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1D25" w:rsidRPr="00D00AA1" w:rsidRDefault="00E01D25" w:rsidP="00B246C8">
      <w:pPr>
        <w:spacing w:line="240" w:lineRule="auto"/>
        <w:ind w:left="284" w:right="282"/>
        <w:jc w:val="center"/>
        <w:rPr>
          <w:rFonts w:ascii="Times New Roman" w:hAnsi="Times New Roman"/>
          <w:b/>
          <w:sz w:val="40"/>
          <w:szCs w:val="40"/>
          <w:shd w:val="clear" w:color="auto" w:fill="FFFFFF"/>
          <w:lang w:val="uk-UA"/>
        </w:rPr>
      </w:pPr>
      <w:r w:rsidRPr="00D00AA1">
        <w:rPr>
          <w:rFonts w:ascii="Times New Roman" w:hAnsi="Times New Roman"/>
          <w:b/>
          <w:sz w:val="40"/>
          <w:szCs w:val="40"/>
          <w:shd w:val="clear" w:color="auto" w:fill="FFFFFF"/>
          <w:lang w:val="uk-UA"/>
        </w:rPr>
        <w:t>МІНІСТЕРСТВО ОСВІТИ І НАУКИ УКРАЇНИ</w:t>
      </w:r>
    </w:p>
    <w:p w:rsidR="00E01D25" w:rsidRPr="00D00AA1" w:rsidRDefault="00E01D25" w:rsidP="00B246C8">
      <w:pPr>
        <w:spacing w:after="0" w:line="240" w:lineRule="auto"/>
        <w:ind w:left="284" w:right="284"/>
        <w:jc w:val="center"/>
        <w:rPr>
          <w:rFonts w:ascii="Times New Roman" w:hAnsi="Times New Roman"/>
          <w:b/>
          <w:sz w:val="32"/>
          <w:szCs w:val="28"/>
          <w:shd w:val="clear" w:color="auto" w:fill="FFFFFF"/>
          <w:lang w:val="uk-UA"/>
        </w:rPr>
      </w:pPr>
      <w:r w:rsidRPr="00D00AA1">
        <w:rPr>
          <w:rFonts w:ascii="Times New Roman" w:hAnsi="Times New Roman"/>
          <w:b/>
          <w:sz w:val="32"/>
          <w:szCs w:val="28"/>
          <w:shd w:val="clear" w:color="auto" w:fill="FFFFFF"/>
          <w:lang w:val="uk-UA"/>
        </w:rPr>
        <w:t xml:space="preserve">НАЦІОНАЛЬНИЙ ТЕХНІЧНИЙ УНІВЕРСИТЕТ УКРАЇНИ «КИЇВСЬКИЙ ПОЛІТЕХНІЧНИЙ ІНСТИТУТ </w:t>
      </w:r>
    </w:p>
    <w:p w:rsidR="00E01D25" w:rsidRPr="00D00AA1" w:rsidRDefault="00E01D25" w:rsidP="00B246C8">
      <w:pPr>
        <w:spacing w:after="0" w:line="240" w:lineRule="auto"/>
        <w:ind w:left="284" w:right="284"/>
        <w:jc w:val="center"/>
        <w:rPr>
          <w:rFonts w:ascii="Times New Roman" w:hAnsi="Times New Roman"/>
          <w:b/>
          <w:sz w:val="32"/>
          <w:szCs w:val="28"/>
          <w:shd w:val="clear" w:color="auto" w:fill="FFFFFF"/>
          <w:lang w:val="uk-UA"/>
        </w:rPr>
      </w:pPr>
      <w:r w:rsidRPr="00D00AA1">
        <w:rPr>
          <w:rFonts w:ascii="Times New Roman" w:hAnsi="Times New Roman"/>
          <w:b/>
          <w:sz w:val="32"/>
          <w:szCs w:val="28"/>
          <w:shd w:val="clear" w:color="auto" w:fill="FFFFFF"/>
          <w:lang w:val="uk-UA"/>
        </w:rPr>
        <w:t>імені ІГОРЯ СІКОРСЬКОГО»</w:t>
      </w:r>
    </w:p>
    <w:p w:rsidR="00E01D25" w:rsidRPr="00D00AA1" w:rsidRDefault="00E01D25" w:rsidP="00B246C8">
      <w:pPr>
        <w:spacing w:line="240" w:lineRule="auto"/>
        <w:ind w:right="567"/>
        <w:rPr>
          <w:rFonts w:ascii="Times New Roman" w:hAnsi="Times New Roman"/>
          <w:sz w:val="20"/>
          <w:szCs w:val="20"/>
          <w:shd w:val="clear" w:color="auto" w:fill="FFFFFF"/>
          <w:lang w:val="uk-UA"/>
        </w:rPr>
      </w:pPr>
    </w:p>
    <w:p w:rsidR="00E01D25" w:rsidRPr="00D00AA1" w:rsidRDefault="00E01D25" w:rsidP="00B246C8">
      <w:pPr>
        <w:spacing w:line="240" w:lineRule="auto"/>
        <w:ind w:right="567"/>
        <w:rPr>
          <w:rFonts w:ascii="Times New Roman" w:hAnsi="Times New Roman"/>
          <w:sz w:val="20"/>
          <w:szCs w:val="20"/>
          <w:shd w:val="clear" w:color="auto" w:fill="FFFFFF"/>
          <w:lang w:val="uk-UA"/>
        </w:rPr>
      </w:pPr>
    </w:p>
    <w:p w:rsidR="00E01D25" w:rsidRPr="00D00AA1" w:rsidRDefault="00E01D25" w:rsidP="00B246C8">
      <w:pPr>
        <w:spacing w:line="240" w:lineRule="auto"/>
        <w:ind w:right="567"/>
        <w:rPr>
          <w:rFonts w:ascii="Times New Roman" w:hAnsi="Times New Roman"/>
          <w:sz w:val="20"/>
          <w:szCs w:val="20"/>
          <w:shd w:val="clear" w:color="auto" w:fill="FFFFFF"/>
          <w:lang w:val="uk-UA"/>
        </w:rPr>
      </w:pPr>
    </w:p>
    <w:p w:rsidR="00E01D25" w:rsidRPr="00D00AA1" w:rsidRDefault="00E01D25" w:rsidP="00B246C8">
      <w:pPr>
        <w:spacing w:line="240" w:lineRule="auto"/>
        <w:ind w:right="567"/>
        <w:rPr>
          <w:rFonts w:ascii="Times New Roman" w:hAnsi="Times New Roman"/>
          <w:sz w:val="20"/>
          <w:szCs w:val="20"/>
          <w:shd w:val="clear" w:color="auto" w:fill="FFFFFF"/>
          <w:lang w:val="uk-UA"/>
        </w:rPr>
      </w:pPr>
    </w:p>
    <w:p w:rsidR="00E01D25" w:rsidRPr="00D00AA1" w:rsidRDefault="00E01D25" w:rsidP="00B246C8">
      <w:pPr>
        <w:spacing w:line="240" w:lineRule="auto"/>
        <w:ind w:right="567"/>
        <w:rPr>
          <w:rFonts w:ascii="Times New Roman" w:hAnsi="Times New Roman"/>
          <w:sz w:val="20"/>
          <w:szCs w:val="20"/>
          <w:shd w:val="clear" w:color="auto" w:fill="FFFFFF"/>
          <w:lang w:val="uk-UA"/>
        </w:rPr>
      </w:pPr>
    </w:p>
    <w:p w:rsidR="00E01D25" w:rsidRPr="00D00AA1" w:rsidRDefault="00E01D25" w:rsidP="00B246C8">
      <w:pPr>
        <w:spacing w:line="240" w:lineRule="auto"/>
        <w:ind w:right="567"/>
        <w:rPr>
          <w:rFonts w:ascii="Times New Roman" w:hAnsi="Times New Roman"/>
          <w:sz w:val="20"/>
          <w:szCs w:val="20"/>
          <w:shd w:val="clear" w:color="auto" w:fill="FFFFFF"/>
          <w:lang w:val="uk-UA"/>
        </w:rPr>
      </w:pPr>
    </w:p>
    <w:p w:rsidR="00E01D25" w:rsidRPr="00D00AA1" w:rsidRDefault="00E01D25" w:rsidP="00B246C8">
      <w:pPr>
        <w:tabs>
          <w:tab w:val="num" w:pos="360"/>
        </w:tabs>
        <w:spacing w:after="0" w:line="240" w:lineRule="auto"/>
        <w:jc w:val="center"/>
        <w:rPr>
          <w:rFonts w:ascii="Times New Roman" w:hAnsi="Times New Roman"/>
          <w:b/>
          <w:sz w:val="40"/>
          <w:szCs w:val="40"/>
          <w:lang w:val="uk-UA"/>
        </w:rPr>
      </w:pPr>
      <w:r w:rsidRPr="00D00AA1">
        <w:rPr>
          <w:rFonts w:ascii="Times New Roman" w:hAnsi="Times New Roman"/>
          <w:b/>
          <w:sz w:val="40"/>
          <w:szCs w:val="40"/>
          <w:lang w:val="uk-UA"/>
        </w:rPr>
        <w:t xml:space="preserve">Тульчинська С. О., </w:t>
      </w:r>
      <w:proofErr w:type="spellStart"/>
      <w:r w:rsidR="008D7007" w:rsidRPr="00D00AA1">
        <w:rPr>
          <w:rFonts w:ascii="Times New Roman" w:hAnsi="Times New Roman"/>
          <w:b/>
          <w:sz w:val="40"/>
          <w:szCs w:val="40"/>
          <w:lang w:val="uk-UA"/>
        </w:rPr>
        <w:t>Дергалюк</w:t>
      </w:r>
      <w:proofErr w:type="spellEnd"/>
      <w:r w:rsidR="008D7007" w:rsidRPr="00D00AA1">
        <w:rPr>
          <w:rFonts w:ascii="Times New Roman" w:hAnsi="Times New Roman"/>
          <w:b/>
          <w:sz w:val="40"/>
          <w:szCs w:val="40"/>
          <w:lang w:val="uk-UA"/>
        </w:rPr>
        <w:t xml:space="preserve"> М. О.</w:t>
      </w:r>
    </w:p>
    <w:p w:rsidR="00E01D25" w:rsidRPr="00D00AA1" w:rsidRDefault="00E01D25" w:rsidP="00B246C8">
      <w:pPr>
        <w:spacing w:line="240" w:lineRule="auto"/>
        <w:ind w:left="567" w:right="567"/>
        <w:rPr>
          <w:rFonts w:ascii="Times New Roman" w:hAnsi="Times New Roman"/>
          <w:sz w:val="20"/>
          <w:szCs w:val="20"/>
          <w:shd w:val="clear" w:color="auto" w:fill="FFFFFF"/>
          <w:lang w:val="uk-UA"/>
        </w:rPr>
      </w:pPr>
    </w:p>
    <w:p w:rsidR="00E01D25" w:rsidRPr="00D00AA1" w:rsidRDefault="00E01D25" w:rsidP="00B246C8">
      <w:pPr>
        <w:spacing w:line="240" w:lineRule="auto"/>
        <w:rPr>
          <w:rFonts w:ascii="Times New Roman" w:hAnsi="Times New Roman"/>
          <w:sz w:val="40"/>
          <w:szCs w:val="40"/>
          <w:shd w:val="clear" w:color="auto" w:fill="FFFFFF"/>
          <w:lang w:val="uk-UA"/>
        </w:rPr>
      </w:pPr>
    </w:p>
    <w:p w:rsidR="00E01D25" w:rsidRPr="00D00AA1" w:rsidRDefault="00F76351" w:rsidP="00B246C8">
      <w:pPr>
        <w:spacing w:line="240" w:lineRule="auto"/>
        <w:ind w:left="284" w:right="282"/>
        <w:jc w:val="center"/>
        <w:rPr>
          <w:rFonts w:ascii="Times New Roman" w:hAnsi="Times New Roman"/>
          <w:b/>
          <w:sz w:val="40"/>
          <w:szCs w:val="40"/>
          <w:lang w:val="uk-UA"/>
        </w:rPr>
      </w:pPr>
      <w:r w:rsidRPr="00D00AA1">
        <w:rPr>
          <w:rFonts w:ascii="Times New Roman" w:hAnsi="Times New Roman"/>
          <w:b/>
          <w:sz w:val="40"/>
          <w:szCs w:val="40"/>
          <w:lang w:val="uk-UA"/>
        </w:rPr>
        <w:t>ОЦІНЮВАННЯ ЕФЕКТИВНОСТІ ОРГАНІЗАЦІЙНО-ЕКОНОМІЧНОГО МЕХАНІЗМУ РОЗВИТКУ АГРОПРОМИСЛОВОГО КОМПЛЕКСУ РЕГІОНІВ УКРАЇНИ</w:t>
      </w:r>
    </w:p>
    <w:p w:rsidR="00E01D25" w:rsidRPr="00D00AA1" w:rsidRDefault="00E01D25" w:rsidP="00B246C8">
      <w:pPr>
        <w:spacing w:line="240" w:lineRule="auto"/>
        <w:rPr>
          <w:rFonts w:ascii="Times New Roman" w:hAnsi="Times New Roman"/>
          <w:sz w:val="40"/>
          <w:szCs w:val="40"/>
          <w:shd w:val="clear" w:color="auto" w:fill="FFFFFF"/>
          <w:lang w:val="uk-UA"/>
        </w:rPr>
      </w:pPr>
    </w:p>
    <w:p w:rsidR="00E01D25" w:rsidRPr="00D00AA1" w:rsidRDefault="00E01D25" w:rsidP="00B246C8">
      <w:pPr>
        <w:spacing w:line="240" w:lineRule="auto"/>
        <w:rPr>
          <w:rFonts w:ascii="Arial" w:hAnsi="Arial" w:cs="Arial"/>
          <w:sz w:val="20"/>
          <w:szCs w:val="20"/>
          <w:shd w:val="clear" w:color="auto" w:fill="FFFFFF"/>
          <w:lang w:val="uk-UA"/>
        </w:rPr>
      </w:pPr>
    </w:p>
    <w:p w:rsidR="00E01D25" w:rsidRPr="00D00AA1" w:rsidRDefault="00E01D25" w:rsidP="00B246C8">
      <w:pPr>
        <w:spacing w:line="240" w:lineRule="auto"/>
        <w:rPr>
          <w:rFonts w:ascii="Arial" w:hAnsi="Arial" w:cs="Arial"/>
          <w:sz w:val="20"/>
          <w:szCs w:val="20"/>
          <w:shd w:val="clear" w:color="auto" w:fill="FFFFFF"/>
          <w:lang w:val="uk-UA"/>
        </w:rPr>
      </w:pPr>
    </w:p>
    <w:p w:rsidR="00E01D25" w:rsidRPr="00D00AA1" w:rsidRDefault="00E01D25" w:rsidP="00B246C8">
      <w:pPr>
        <w:spacing w:line="240" w:lineRule="auto"/>
        <w:rPr>
          <w:rFonts w:ascii="Arial" w:hAnsi="Arial" w:cs="Arial"/>
          <w:sz w:val="20"/>
          <w:szCs w:val="20"/>
          <w:shd w:val="clear" w:color="auto" w:fill="FFFFFF"/>
          <w:lang w:val="uk-UA"/>
        </w:rPr>
      </w:pPr>
    </w:p>
    <w:p w:rsidR="00E01D25" w:rsidRPr="00D00AA1" w:rsidRDefault="00E01D25" w:rsidP="00B246C8">
      <w:pPr>
        <w:spacing w:line="240" w:lineRule="auto"/>
        <w:rPr>
          <w:rFonts w:ascii="Arial" w:hAnsi="Arial" w:cs="Arial"/>
          <w:sz w:val="20"/>
          <w:szCs w:val="20"/>
          <w:shd w:val="clear" w:color="auto" w:fill="FFFFFF"/>
          <w:lang w:val="uk-UA"/>
        </w:rPr>
      </w:pPr>
    </w:p>
    <w:p w:rsidR="00E01D25" w:rsidRPr="00D00AA1" w:rsidRDefault="00E01D25" w:rsidP="00B246C8">
      <w:pPr>
        <w:spacing w:line="240" w:lineRule="auto"/>
        <w:jc w:val="center"/>
        <w:rPr>
          <w:rFonts w:ascii="Times New Roman" w:hAnsi="Times New Roman"/>
          <w:b/>
          <w:sz w:val="32"/>
          <w:szCs w:val="32"/>
          <w:shd w:val="clear" w:color="auto" w:fill="FFFFFF"/>
          <w:lang w:val="uk-UA"/>
        </w:rPr>
      </w:pPr>
      <w:r w:rsidRPr="00D00AA1">
        <w:rPr>
          <w:rFonts w:ascii="Times New Roman" w:hAnsi="Times New Roman"/>
          <w:b/>
          <w:sz w:val="36"/>
          <w:szCs w:val="32"/>
          <w:shd w:val="clear" w:color="auto" w:fill="FFFFFF"/>
          <w:lang w:val="uk-UA"/>
        </w:rPr>
        <w:t>Монографія</w:t>
      </w:r>
    </w:p>
    <w:p w:rsidR="00E01D25" w:rsidRPr="00D00AA1" w:rsidRDefault="00E01D25" w:rsidP="00B246C8">
      <w:pPr>
        <w:spacing w:line="240" w:lineRule="auto"/>
        <w:jc w:val="center"/>
        <w:rPr>
          <w:rFonts w:ascii="Times New Roman" w:hAnsi="Times New Roman"/>
          <w:sz w:val="32"/>
          <w:szCs w:val="32"/>
          <w:shd w:val="clear" w:color="auto" w:fill="FFFFFF"/>
          <w:lang w:val="uk-UA"/>
        </w:rPr>
      </w:pPr>
    </w:p>
    <w:p w:rsidR="00E01D25" w:rsidRPr="00D00AA1" w:rsidRDefault="00E01D25" w:rsidP="00B246C8">
      <w:pPr>
        <w:spacing w:line="240" w:lineRule="auto"/>
        <w:jc w:val="center"/>
        <w:rPr>
          <w:rFonts w:ascii="Times New Roman" w:hAnsi="Times New Roman"/>
          <w:sz w:val="32"/>
          <w:szCs w:val="32"/>
          <w:shd w:val="clear" w:color="auto" w:fill="FFFFFF"/>
          <w:lang w:val="uk-UA"/>
        </w:rPr>
      </w:pPr>
    </w:p>
    <w:p w:rsidR="00E01D25" w:rsidRPr="00D00AA1" w:rsidRDefault="00E01D25" w:rsidP="00B246C8">
      <w:pPr>
        <w:spacing w:line="240" w:lineRule="auto"/>
        <w:jc w:val="center"/>
        <w:rPr>
          <w:rFonts w:ascii="Times New Roman" w:hAnsi="Times New Roman"/>
          <w:sz w:val="32"/>
          <w:szCs w:val="32"/>
          <w:shd w:val="clear" w:color="auto" w:fill="FFFFFF"/>
          <w:lang w:val="uk-UA"/>
        </w:rPr>
      </w:pPr>
    </w:p>
    <w:p w:rsidR="00E01D25" w:rsidRPr="00D00AA1" w:rsidRDefault="00E01D25" w:rsidP="00B246C8">
      <w:pPr>
        <w:spacing w:line="240" w:lineRule="auto"/>
        <w:rPr>
          <w:rFonts w:ascii="Times New Roman" w:hAnsi="Times New Roman"/>
          <w:sz w:val="32"/>
          <w:szCs w:val="32"/>
          <w:shd w:val="clear" w:color="auto" w:fill="FFFFFF"/>
          <w:lang w:val="uk-UA"/>
        </w:rPr>
      </w:pPr>
    </w:p>
    <w:p w:rsidR="00E01D25" w:rsidRPr="00D00AA1" w:rsidRDefault="00E01D25" w:rsidP="00B246C8">
      <w:pPr>
        <w:spacing w:line="240" w:lineRule="auto"/>
        <w:jc w:val="center"/>
        <w:rPr>
          <w:rFonts w:ascii="Times New Roman" w:hAnsi="Times New Roman"/>
          <w:b/>
          <w:sz w:val="32"/>
          <w:szCs w:val="32"/>
          <w:shd w:val="clear" w:color="auto" w:fill="FFFFFF"/>
          <w:lang w:val="uk-UA"/>
        </w:rPr>
      </w:pPr>
      <w:r w:rsidRPr="00D00AA1">
        <w:rPr>
          <w:rFonts w:ascii="Times New Roman" w:hAnsi="Times New Roman"/>
          <w:b/>
          <w:sz w:val="32"/>
          <w:szCs w:val="32"/>
          <w:shd w:val="clear" w:color="auto" w:fill="FFFFFF"/>
          <w:lang w:val="uk-UA"/>
        </w:rPr>
        <w:t>Київ – 201</w:t>
      </w:r>
      <w:r w:rsidR="008D7007" w:rsidRPr="00D00AA1">
        <w:rPr>
          <w:rFonts w:ascii="Times New Roman" w:hAnsi="Times New Roman"/>
          <w:b/>
          <w:sz w:val="32"/>
          <w:szCs w:val="32"/>
          <w:shd w:val="clear" w:color="auto" w:fill="FFFFFF"/>
          <w:lang w:val="uk-UA"/>
        </w:rPr>
        <w:t>9</w:t>
      </w:r>
    </w:p>
    <w:p w:rsidR="00E01D25" w:rsidRPr="00D00AA1" w:rsidRDefault="00E01D25" w:rsidP="00975326">
      <w:pPr>
        <w:spacing w:after="0" w:line="360" w:lineRule="auto"/>
        <w:outlineLvl w:val="0"/>
        <w:rPr>
          <w:rFonts w:ascii="Times New Roman" w:hAnsi="Times New Roman"/>
          <w:sz w:val="28"/>
          <w:szCs w:val="28"/>
          <w:lang w:val="uk-UA"/>
        </w:rPr>
      </w:pPr>
      <w:r w:rsidRPr="00D00AA1">
        <w:rPr>
          <w:rFonts w:ascii="Arial" w:hAnsi="Arial" w:cs="Arial"/>
          <w:sz w:val="20"/>
          <w:szCs w:val="20"/>
          <w:shd w:val="clear" w:color="auto" w:fill="FFFFFF"/>
          <w:lang w:val="uk-UA"/>
        </w:rPr>
        <w:br w:type="page"/>
      </w:r>
      <w:r w:rsidRPr="00D00AA1">
        <w:rPr>
          <w:rFonts w:ascii="Times New Roman" w:hAnsi="Times New Roman"/>
          <w:sz w:val="28"/>
          <w:szCs w:val="28"/>
          <w:shd w:val="clear" w:color="auto" w:fill="FFFFFF"/>
          <w:lang w:val="uk-UA"/>
        </w:rPr>
        <w:lastRenderedPageBreak/>
        <w:t xml:space="preserve">УДК </w:t>
      </w:r>
      <w:r w:rsidR="00975326" w:rsidRPr="00D00AA1">
        <w:rPr>
          <w:rFonts w:ascii="Times New Roman" w:hAnsi="Times New Roman"/>
          <w:sz w:val="28"/>
          <w:szCs w:val="28"/>
          <w:lang w:val="uk-UA"/>
        </w:rPr>
        <w:t>330.3:332.122+364.48(477)</w:t>
      </w:r>
    </w:p>
    <w:p w:rsidR="00E01D25" w:rsidRPr="00D00AA1" w:rsidRDefault="00B246C8" w:rsidP="00B246C8">
      <w:pPr>
        <w:spacing w:after="0" w:line="240" w:lineRule="auto"/>
        <w:rPr>
          <w:rFonts w:ascii="Times New Roman" w:hAnsi="Times New Roman"/>
          <w:sz w:val="28"/>
          <w:szCs w:val="28"/>
          <w:shd w:val="clear" w:color="auto" w:fill="FFFFFF"/>
          <w:lang w:val="uk-UA"/>
        </w:rPr>
      </w:pPr>
      <w:r w:rsidRPr="00D00AA1">
        <w:rPr>
          <w:rFonts w:ascii="Times New Roman" w:hAnsi="Times New Roman"/>
          <w:sz w:val="28"/>
          <w:szCs w:val="28"/>
          <w:shd w:val="clear" w:color="auto" w:fill="FFFFFF"/>
          <w:lang w:val="uk-UA"/>
        </w:rPr>
        <w:t>Т 82</w:t>
      </w:r>
    </w:p>
    <w:p w:rsidR="00E01D25" w:rsidRPr="00D00AA1" w:rsidRDefault="00E01D25" w:rsidP="00B246C8">
      <w:pPr>
        <w:spacing w:after="0" w:line="240" w:lineRule="auto"/>
        <w:rPr>
          <w:rFonts w:ascii="Times New Roman" w:hAnsi="Times New Roman"/>
          <w:sz w:val="28"/>
          <w:szCs w:val="28"/>
          <w:shd w:val="clear" w:color="auto" w:fill="FFFFFF"/>
          <w:lang w:val="uk-UA"/>
        </w:rPr>
      </w:pPr>
    </w:p>
    <w:p w:rsidR="00E01D25" w:rsidRPr="00D00AA1" w:rsidRDefault="00E01D25" w:rsidP="00B246C8">
      <w:pPr>
        <w:spacing w:after="0" w:line="240" w:lineRule="auto"/>
        <w:jc w:val="center"/>
        <w:rPr>
          <w:rFonts w:ascii="Times New Roman" w:hAnsi="Times New Roman"/>
          <w:sz w:val="28"/>
          <w:szCs w:val="28"/>
          <w:shd w:val="clear" w:color="auto" w:fill="FFFFFF"/>
          <w:lang w:val="uk-UA"/>
        </w:rPr>
      </w:pPr>
      <w:proofErr w:type="spellStart"/>
      <w:r w:rsidRPr="00D00AA1">
        <w:rPr>
          <w:rFonts w:ascii="Times New Roman" w:hAnsi="Times New Roman"/>
          <w:sz w:val="28"/>
          <w:szCs w:val="28"/>
          <w:shd w:val="clear" w:color="auto" w:fill="FFFFFF"/>
          <w:lang w:val="uk-UA"/>
        </w:rPr>
        <w:t>Рек</w:t>
      </w:r>
      <w:proofErr w:type="spellEnd"/>
      <w:r w:rsidR="002715D3">
        <w:rPr>
          <w:rFonts w:ascii="Times New Roman" w:hAnsi="Times New Roman"/>
          <w:sz w:val="28"/>
          <w:szCs w:val="28"/>
          <w:shd w:val="clear" w:color="auto" w:fill="FFFFFF"/>
          <w:lang w:val="en-US"/>
        </w:rPr>
        <w:t>p</w:t>
      </w:r>
      <w:proofErr w:type="spellStart"/>
      <w:r w:rsidRPr="00D00AA1">
        <w:rPr>
          <w:rFonts w:ascii="Times New Roman" w:hAnsi="Times New Roman"/>
          <w:sz w:val="28"/>
          <w:szCs w:val="28"/>
          <w:shd w:val="clear" w:color="auto" w:fill="FFFFFF"/>
          <w:lang w:val="uk-UA"/>
        </w:rPr>
        <w:t>омендовано</w:t>
      </w:r>
      <w:proofErr w:type="spellEnd"/>
      <w:r w:rsidRPr="00D00AA1">
        <w:rPr>
          <w:rFonts w:ascii="Times New Roman" w:hAnsi="Times New Roman"/>
          <w:sz w:val="28"/>
          <w:szCs w:val="28"/>
          <w:shd w:val="clear" w:color="auto" w:fill="FFFFFF"/>
          <w:lang w:val="uk-UA"/>
        </w:rPr>
        <w:t xml:space="preserve"> до друку Вченою радою Київського політехнічного інституту </w:t>
      </w:r>
      <w:bookmarkStart w:id="0" w:name="_GoBack"/>
      <w:bookmarkEnd w:id="0"/>
      <w:r w:rsidRPr="00D00AA1">
        <w:rPr>
          <w:rFonts w:ascii="Times New Roman" w:hAnsi="Times New Roman"/>
          <w:sz w:val="28"/>
          <w:szCs w:val="28"/>
          <w:shd w:val="clear" w:color="auto" w:fill="FFFFFF"/>
          <w:lang w:val="uk-UA"/>
        </w:rPr>
        <w:t>імені Ігоря Сікорського</w:t>
      </w:r>
    </w:p>
    <w:p w:rsidR="00E01D25" w:rsidRPr="00D00AA1" w:rsidRDefault="002715D3" w:rsidP="00B246C8">
      <w:pPr>
        <w:spacing w:after="0" w:line="240" w:lineRule="auto"/>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(протокол засідання №</w:t>
      </w:r>
      <w:r>
        <w:rPr>
          <w:rFonts w:ascii="Times New Roman" w:hAnsi="Times New Roman"/>
          <w:sz w:val="28"/>
          <w:szCs w:val="28"/>
          <w:shd w:val="clear" w:color="auto" w:fill="FFFFFF"/>
          <w:lang w:val="en-US"/>
        </w:rPr>
        <w:t xml:space="preserve"> </w:t>
      </w:r>
      <w:r w:rsidRPr="002715D3">
        <w:rPr>
          <w:rFonts w:ascii="Times New Roman" w:hAnsi="Times New Roman"/>
          <w:sz w:val="28"/>
          <w:szCs w:val="28"/>
          <w:shd w:val="clear" w:color="auto" w:fill="FFFFFF"/>
          <w:lang w:val="uk-UA"/>
        </w:rPr>
        <w:t>2</w:t>
      </w:r>
      <w:r>
        <w:rPr>
          <w:rFonts w:ascii="Times New Roman" w:hAnsi="Times New Roman"/>
          <w:sz w:val="28"/>
          <w:szCs w:val="28"/>
          <w:shd w:val="clear" w:color="auto" w:fill="FFFFFF"/>
          <w:lang w:val="en-US"/>
        </w:rPr>
        <w:t xml:space="preserve"> </w:t>
      </w:r>
      <w:r w:rsidR="00E01D25" w:rsidRPr="00D00AA1">
        <w:rPr>
          <w:rFonts w:ascii="Times New Roman" w:hAnsi="Times New Roman"/>
          <w:sz w:val="28"/>
          <w:szCs w:val="28"/>
          <w:shd w:val="clear" w:color="auto" w:fill="FFFFFF"/>
          <w:lang w:val="uk-UA"/>
        </w:rPr>
        <w:t xml:space="preserve">від </w:t>
      </w:r>
      <w:r w:rsidRPr="002715D3">
        <w:rPr>
          <w:rFonts w:ascii="Times New Roman" w:hAnsi="Times New Roman"/>
          <w:sz w:val="28"/>
          <w:szCs w:val="28"/>
          <w:shd w:val="clear" w:color="auto" w:fill="FFFFFF"/>
          <w:lang w:val="uk-UA"/>
        </w:rPr>
        <w:t>11.02.</w:t>
      </w:r>
      <w:r>
        <w:rPr>
          <w:rFonts w:ascii="Times New Roman" w:hAnsi="Times New Roman"/>
          <w:sz w:val="28"/>
          <w:szCs w:val="28"/>
          <w:shd w:val="clear" w:color="auto" w:fill="FFFFFF"/>
          <w:lang w:val="en-US"/>
        </w:rPr>
        <w:t>2019</w:t>
      </w:r>
      <w:r w:rsidR="00E01D25" w:rsidRPr="00D00AA1">
        <w:rPr>
          <w:rFonts w:ascii="Times New Roman" w:hAnsi="Times New Roman"/>
          <w:sz w:val="28"/>
          <w:szCs w:val="28"/>
          <w:shd w:val="clear" w:color="auto" w:fill="FFFFFF"/>
          <w:lang w:val="uk-UA"/>
        </w:rPr>
        <w:t>)</w:t>
      </w:r>
    </w:p>
    <w:p w:rsidR="00E01D25" w:rsidRPr="00D00AA1" w:rsidRDefault="00E01D25" w:rsidP="00B246C8">
      <w:pPr>
        <w:spacing w:after="0" w:line="240" w:lineRule="auto"/>
        <w:ind w:left="709"/>
        <w:rPr>
          <w:rFonts w:ascii="Times New Roman" w:hAnsi="Times New Roman"/>
          <w:sz w:val="28"/>
          <w:szCs w:val="28"/>
          <w:shd w:val="clear" w:color="auto" w:fill="FFFFFF"/>
          <w:lang w:val="uk-UA"/>
        </w:rPr>
      </w:pPr>
    </w:p>
    <w:p w:rsidR="00E01D25" w:rsidRPr="00D00AA1" w:rsidRDefault="00E01D25" w:rsidP="00B246C8">
      <w:pPr>
        <w:spacing w:after="0" w:line="240" w:lineRule="auto"/>
        <w:ind w:left="709"/>
        <w:jc w:val="both"/>
        <w:rPr>
          <w:rFonts w:ascii="Times New Roman" w:hAnsi="Times New Roman"/>
          <w:sz w:val="28"/>
          <w:szCs w:val="28"/>
          <w:shd w:val="clear" w:color="auto" w:fill="FFFFFF"/>
          <w:lang w:val="uk-UA"/>
        </w:rPr>
      </w:pPr>
      <w:r w:rsidRPr="00D00AA1">
        <w:rPr>
          <w:rFonts w:ascii="Times New Roman" w:hAnsi="Times New Roman"/>
          <w:sz w:val="28"/>
          <w:szCs w:val="28"/>
          <w:shd w:val="clear" w:color="auto" w:fill="FFFFFF"/>
          <w:lang w:val="uk-UA"/>
        </w:rPr>
        <w:t xml:space="preserve">Тульчинська С. О., </w:t>
      </w:r>
      <w:proofErr w:type="spellStart"/>
      <w:r w:rsidR="008D7007" w:rsidRPr="00D00AA1">
        <w:rPr>
          <w:rFonts w:ascii="Times New Roman" w:hAnsi="Times New Roman"/>
          <w:sz w:val="28"/>
          <w:szCs w:val="28"/>
          <w:shd w:val="clear" w:color="auto" w:fill="FFFFFF"/>
          <w:lang w:val="uk-UA"/>
        </w:rPr>
        <w:t>Дергалюк</w:t>
      </w:r>
      <w:proofErr w:type="spellEnd"/>
      <w:r w:rsidR="008D7007" w:rsidRPr="00D00AA1">
        <w:rPr>
          <w:rFonts w:ascii="Times New Roman" w:hAnsi="Times New Roman"/>
          <w:sz w:val="28"/>
          <w:szCs w:val="28"/>
          <w:shd w:val="clear" w:color="auto" w:fill="FFFFFF"/>
          <w:lang w:val="uk-UA"/>
        </w:rPr>
        <w:t xml:space="preserve"> М. О.</w:t>
      </w:r>
      <w:r w:rsidRPr="00D00AA1">
        <w:rPr>
          <w:rFonts w:ascii="Times New Roman" w:hAnsi="Times New Roman"/>
          <w:sz w:val="28"/>
          <w:szCs w:val="28"/>
          <w:shd w:val="clear" w:color="auto" w:fill="FFFFFF"/>
          <w:lang w:val="uk-UA"/>
        </w:rPr>
        <w:t xml:space="preserve"> </w:t>
      </w:r>
      <w:r w:rsidR="00F76351" w:rsidRPr="00D00AA1">
        <w:rPr>
          <w:rFonts w:ascii="Times New Roman" w:hAnsi="Times New Roman"/>
          <w:sz w:val="28"/>
          <w:szCs w:val="28"/>
          <w:shd w:val="clear" w:color="auto" w:fill="FFFFFF"/>
          <w:lang w:val="uk-UA"/>
        </w:rPr>
        <w:t>Оцінювання ефективності організаційно-економічного механізму розвитку агропромислового комплексу регіонів України</w:t>
      </w:r>
      <w:r w:rsidR="00B77FDC" w:rsidRPr="00D00AA1">
        <w:rPr>
          <w:rFonts w:ascii="Times New Roman" w:hAnsi="Times New Roman"/>
          <w:sz w:val="28"/>
          <w:szCs w:val="28"/>
          <w:shd w:val="clear" w:color="auto" w:fill="FFFFFF"/>
          <w:lang w:val="uk-UA"/>
        </w:rPr>
        <w:t xml:space="preserve"> </w:t>
      </w:r>
      <w:r w:rsidRPr="00D00AA1">
        <w:rPr>
          <w:rFonts w:ascii="Times New Roman" w:hAnsi="Times New Roman"/>
          <w:sz w:val="28"/>
          <w:szCs w:val="28"/>
          <w:shd w:val="clear" w:color="auto" w:fill="FFFFFF"/>
          <w:lang w:val="uk-UA"/>
        </w:rPr>
        <w:t>: монографія / С. О. Тульчин</w:t>
      </w:r>
      <w:r w:rsidR="008D7007" w:rsidRPr="00D00AA1">
        <w:rPr>
          <w:rFonts w:ascii="Times New Roman" w:hAnsi="Times New Roman"/>
          <w:sz w:val="28"/>
          <w:szCs w:val="28"/>
          <w:shd w:val="clear" w:color="auto" w:fill="FFFFFF"/>
          <w:lang w:val="uk-UA"/>
        </w:rPr>
        <w:t>ська, М. О. </w:t>
      </w:r>
      <w:proofErr w:type="spellStart"/>
      <w:r w:rsidR="008D7007" w:rsidRPr="00D00AA1">
        <w:rPr>
          <w:rFonts w:ascii="Times New Roman" w:hAnsi="Times New Roman"/>
          <w:sz w:val="28"/>
          <w:szCs w:val="28"/>
          <w:shd w:val="clear" w:color="auto" w:fill="FFFFFF"/>
          <w:lang w:val="uk-UA"/>
        </w:rPr>
        <w:t>Дергалюк</w:t>
      </w:r>
      <w:proofErr w:type="spellEnd"/>
      <w:r w:rsidR="00F76351" w:rsidRPr="00D00AA1">
        <w:rPr>
          <w:rFonts w:ascii="Times New Roman" w:hAnsi="Times New Roman"/>
          <w:sz w:val="28"/>
          <w:szCs w:val="28"/>
          <w:shd w:val="clear" w:color="auto" w:fill="FFFFFF"/>
          <w:lang w:val="uk-UA"/>
        </w:rPr>
        <w:t xml:space="preserve"> – К. : Вид-во ФОП </w:t>
      </w:r>
      <w:proofErr w:type="spellStart"/>
      <w:r w:rsidR="00F76351" w:rsidRPr="00D00AA1">
        <w:rPr>
          <w:rFonts w:ascii="Times New Roman" w:hAnsi="Times New Roman"/>
          <w:sz w:val="28"/>
          <w:szCs w:val="28"/>
          <w:shd w:val="clear" w:color="auto" w:fill="FFFFFF"/>
          <w:lang w:val="uk-UA"/>
        </w:rPr>
        <w:t>Вишемирський</w:t>
      </w:r>
      <w:proofErr w:type="spellEnd"/>
      <w:r w:rsidR="00F76351" w:rsidRPr="00D00AA1">
        <w:rPr>
          <w:rFonts w:ascii="Times New Roman" w:hAnsi="Times New Roman"/>
          <w:sz w:val="28"/>
          <w:szCs w:val="28"/>
          <w:shd w:val="clear" w:color="auto" w:fill="FFFFFF"/>
          <w:lang w:val="uk-UA"/>
        </w:rPr>
        <w:t xml:space="preserve"> В. С.</w:t>
      </w:r>
      <w:r w:rsidRPr="00D00AA1">
        <w:rPr>
          <w:rFonts w:ascii="Times New Roman" w:hAnsi="Times New Roman"/>
          <w:sz w:val="28"/>
          <w:szCs w:val="28"/>
          <w:shd w:val="clear" w:color="auto" w:fill="FFFFFF"/>
          <w:lang w:val="uk-UA"/>
        </w:rPr>
        <w:t>, 201</w:t>
      </w:r>
      <w:r w:rsidR="008D7007" w:rsidRPr="00D00AA1">
        <w:rPr>
          <w:rFonts w:ascii="Times New Roman" w:hAnsi="Times New Roman"/>
          <w:sz w:val="28"/>
          <w:szCs w:val="28"/>
          <w:shd w:val="clear" w:color="auto" w:fill="FFFFFF"/>
          <w:lang w:val="uk-UA"/>
        </w:rPr>
        <w:t>9</w:t>
      </w:r>
      <w:r w:rsidRPr="00D00AA1">
        <w:rPr>
          <w:rFonts w:ascii="Times New Roman" w:hAnsi="Times New Roman"/>
          <w:sz w:val="28"/>
          <w:szCs w:val="28"/>
          <w:shd w:val="clear" w:color="auto" w:fill="FFFFFF"/>
          <w:lang w:val="uk-UA"/>
        </w:rPr>
        <w:t xml:space="preserve">. – </w:t>
      </w:r>
      <w:r w:rsidR="00672D38">
        <w:rPr>
          <w:rFonts w:ascii="Times New Roman" w:hAnsi="Times New Roman"/>
          <w:sz w:val="28"/>
          <w:szCs w:val="28"/>
          <w:shd w:val="clear" w:color="auto" w:fill="FFFFFF"/>
          <w:lang w:val="uk-UA"/>
        </w:rPr>
        <w:t>2</w:t>
      </w:r>
      <w:r w:rsidR="00CD0C19">
        <w:rPr>
          <w:rFonts w:ascii="Times New Roman" w:hAnsi="Times New Roman"/>
          <w:sz w:val="28"/>
          <w:szCs w:val="28"/>
          <w:shd w:val="clear" w:color="auto" w:fill="FFFFFF"/>
          <w:lang w:val="uk-UA"/>
        </w:rPr>
        <w:t>08</w:t>
      </w:r>
      <w:r w:rsidRPr="00D00AA1">
        <w:rPr>
          <w:rFonts w:ascii="Times New Roman" w:hAnsi="Times New Roman"/>
          <w:sz w:val="28"/>
          <w:szCs w:val="28"/>
          <w:shd w:val="clear" w:color="auto" w:fill="FFFFFF"/>
          <w:lang w:val="uk-UA"/>
        </w:rPr>
        <w:t xml:space="preserve"> с.</w:t>
      </w:r>
    </w:p>
    <w:p w:rsidR="00E01D25" w:rsidRPr="00D00AA1" w:rsidRDefault="00E01D25" w:rsidP="00B246C8">
      <w:pPr>
        <w:spacing w:after="0" w:line="240" w:lineRule="auto"/>
        <w:rPr>
          <w:rFonts w:ascii="Times New Roman" w:hAnsi="Times New Roman"/>
          <w:sz w:val="28"/>
          <w:szCs w:val="28"/>
          <w:shd w:val="clear" w:color="auto" w:fill="FFFFFF"/>
          <w:lang w:val="uk-UA"/>
        </w:rPr>
      </w:pPr>
    </w:p>
    <w:p w:rsidR="00E01D25" w:rsidRPr="00992E48" w:rsidRDefault="00E01D25" w:rsidP="00B246C8">
      <w:pPr>
        <w:spacing w:after="0" w:line="240" w:lineRule="auto"/>
        <w:rPr>
          <w:rFonts w:ascii="Times New Roman" w:hAnsi="Times New Roman"/>
          <w:b/>
          <w:sz w:val="28"/>
          <w:szCs w:val="28"/>
          <w:shd w:val="clear" w:color="auto" w:fill="FFFFFF"/>
          <w:lang w:val="uk-UA"/>
        </w:rPr>
      </w:pPr>
      <w:r w:rsidRPr="00992E48">
        <w:rPr>
          <w:rFonts w:ascii="Times New Roman" w:hAnsi="Times New Roman"/>
          <w:b/>
          <w:sz w:val="28"/>
          <w:szCs w:val="28"/>
          <w:shd w:val="clear" w:color="auto" w:fill="FFFFFF"/>
          <w:lang w:val="uk-UA"/>
        </w:rPr>
        <w:t>Рецензенти:</w:t>
      </w:r>
    </w:p>
    <w:p w:rsidR="00992E48" w:rsidRPr="00992E48" w:rsidRDefault="00992E48" w:rsidP="00992E48">
      <w:pPr>
        <w:spacing w:after="0" w:line="240" w:lineRule="auto"/>
        <w:ind w:left="1843" w:hanging="1134"/>
        <w:jc w:val="both"/>
        <w:rPr>
          <w:rFonts w:ascii="Times New Roman" w:hAnsi="Times New Roman"/>
          <w:sz w:val="28"/>
          <w:szCs w:val="28"/>
          <w:lang w:val="uk-UA"/>
        </w:rPr>
      </w:pPr>
      <w:r w:rsidRPr="00992E48">
        <w:rPr>
          <w:rFonts w:ascii="Times New Roman" w:hAnsi="Times New Roman"/>
          <w:i/>
          <w:sz w:val="28"/>
          <w:szCs w:val="28"/>
          <w:shd w:val="clear" w:color="auto" w:fill="FFFFFF"/>
          <w:lang w:val="uk-UA"/>
        </w:rPr>
        <w:t>Гавриш О. А.,</w:t>
      </w:r>
      <w:r w:rsidRPr="00992E48">
        <w:rPr>
          <w:rFonts w:ascii="Times New Roman" w:hAnsi="Times New Roman"/>
          <w:sz w:val="28"/>
          <w:szCs w:val="28"/>
          <w:shd w:val="clear" w:color="auto" w:fill="FFFFFF"/>
          <w:lang w:val="uk-UA"/>
        </w:rPr>
        <w:t xml:space="preserve"> д-р. </w:t>
      </w:r>
      <w:proofErr w:type="spellStart"/>
      <w:r w:rsidRPr="00992E48">
        <w:rPr>
          <w:rFonts w:ascii="Times New Roman" w:hAnsi="Times New Roman"/>
          <w:sz w:val="28"/>
          <w:szCs w:val="28"/>
          <w:shd w:val="clear" w:color="auto" w:fill="FFFFFF"/>
          <w:lang w:val="uk-UA"/>
        </w:rPr>
        <w:t>техн</w:t>
      </w:r>
      <w:proofErr w:type="spellEnd"/>
      <w:r w:rsidRPr="00992E48">
        <w:rPr>
          <w:rFonts w:ascii="Times New Roman" w:hAnsi="Times New Roman"/>
          <w:sz w:val="28"/>
          <w:szCs w:val="28"/>
          <w:shd w:val="clear" w:color="auto" w:fill="FFFFFF"/>
          <w:lang w:val="uk-UA"/>
        </w:rPr>
        <w:t>. наук, проф., Київський політехнічний інститут імені Ігоря Сікорського</w:t>
      </w:r>
      <w:r w:rsidRPr="00992E48">
        <w:rPr>
          <w:rFonts w:ascii="Times New Roman" w:hAnsi="Times New Roman"/>
          <w:sz w:val="28"/>
          <w:szCs w:val="28"/>
          <w:lang w:val="uk-UA"/>
        </w:rPr>
        <w:t>;</w:t>
      </w:r>
    </w:p>
    <w:p w:rsidR="00992E48" w:rsidRPr="00992E48" w:rsidRDefault="00992E48" w:rsidP="00992E48">
      <w:pPr>
        <w:spacing w:after="0" w:line="240" w:lineRule="auto"/>
        <w:ind w:left="1843" w:hanging="1134"/>
        <w:jc w:val="both"/>
        <w:rPr>
          <w:rFonts w:ascii="Times New Roman" w:hAnsi="Times New Roman"/>
          <w:sz w:val="28"/>
          <w:szCs w:val="28"/>
          <w:shd w:val="clear" w:color="auto" w:fill="FFFFFF"/>
          <w:lang w:val="uk-UA"/>
        </w:rPr>
      </w:pPr>
      <w:r w:rsidRPr="00992E48">
        <w:rPr>
          <w:rFonts w:ascii="Times New Roman" w:hAnsi="Times New Roman"/>
          <w:i/>
          <w:sz w:val="28"/>
          <w:szCs w:val="28"/>
          <w:shd w:val="clear" w:color="auto" w:fill="FFFFFF"/>
          <w:lang w:val="uk-UA"/>
        </w:rPr>
        <w:t>Царенко О.В.</w:t>
      </w:r>
      <w:r>
        <w:rPr>
          <w:rFonts w:ascii="Times New Roman" w:hAnsi="Times New Roman"/>
          <w:sz w:val="28"/>
          <w:szCs w:val="28"/>
          <w:shd w:val="clear" w:color="auto" w:fill="FFFFFF"/>
          <w:lang w:val="uk-UA"/>
        </w:rPr>
        <w:t>,</w:t>
      </w:r>
      <w:r w:rsidRPr="00992E48">
        <w:rPr>
          <w:rFonts w:ascii="Times New Roman" w:hAnsi="Times New Roman"/>
          <w:sz w:val="28"/>
          <w:shd w:val="clear" w:color="auto" w:fill="FFFFFF"/>
          <w:lang w:val="uk-UA"/>
        </w:rPr>
        <w:t xml:space="preserve"> </w:t>
      </w:r>
      <w:r w:rsidRPr="00992E48">
        <w:rPr>
          <w:rFonts w:ascii="Times New Roman" w:hAnsi="Times New Roman"/>
          <w:sz w:val="28"/>
          <w:szCs w:val="28"/>
          <w:shd w:val="clear" w:color="auto" w:fill="FFFFFF"/>
          <w:lang w:val="uk-UA"/>
        </w:rPr>
        <w:t xml:space="preserve">д-р. </w:t>
      </w:r>
      <w:proofErr w:type="spellStart"/>
      <w:r w:rsidRPr="00992E48">
        <w:rPr>
          <w:rFonts w:ascii="Times New Roman" w:hAnsi="Times New Roman"/>
          <w:sz w:val="28"/>
          <w:szCs w:val="28"/>
          <w:shd w:val="clear" w:color="auto" w:fill="FFFFFF"/>
          <w:lang w:val="uk-UA"/>
        </w:rPr>
        <w:t>екон</w:t>
      </w:r>
      <w:proofErr w:type="spellEnd"/>
      <w:r w:rsidRPr="00992E48">
        <w:rPr>
          <w:rFonts w:ascii="Times New Roman" w:hAnsi="Times New Roman"/>
          <w:sz w:val="28"/>
          <w:szCs w:val="28"/>
          <w:shd w:val="clear" w:color="auto" w:fill="FFFFFF"/>
          <w:lang w:val="uk-UA"/>
        </w:rPr>
        <w:t>. наук, Таврійський національний університет імені В.І. Вернадського;</w:t>
      </w:r>
    </w:p>
    <w:p w:rsidR="00E01D25" w:rsidRPr="00992E48" w:rsidRDefault="00E01D25" w:rsidP="00992E48">
      <w:pPr>
        <w:spacing w:after="0" w:line="240" w:lineRule="auto"/>
        <w:ind w:left="1843" w:hanging="1135"/>
        <w:jc w:val="both"/>
        <w:rPr>
          <w:rFonts w:ascii="Times New Roman" w:hAnsi="Times New Roman"/>
          <w:sz w:val="28"/>
          <w:szCs w:val="28"/>
          <w:shd w:val="clear" w:color="auto" w:fill="FFFFFF"/>
          <w:lang w:val="uk-UA"/>
        </w:rPr>
      </w:pPr>
      <w:proofErr w:type="spellStart"/>
      <w:r w:rsidRPr="00992E48">
        <w:rPr>
          <w:rFonts w:ascii="Times New Roman" w:hAnsi="Times New Roman"/>
          <w:i/>
          <w:sz w:val="28"/>
          <w:szCs w:val="28"/>
          <w:shd w:val="clear" w:color="auto" w:fill="FFFFFF"/>
          <w:lang w:val="uk-UA"/>
        </w:rPr>
        <w:t>Худолей</w:t>
      </w:r>
      <w:proofErr w:type="spellEnd"/>
      <w:r w:rsidRPr="00992E48">
        <w:rPr>
          <w:rFonts w:ascii="Times New Roman" w:hAnsi="Times New Roman"/>
          <w:i/>
          <w:sz w:val="28"/>
          <w:szCs w:val="28"/>
          <w:shd w:val="clear" w:color="auto" w:fill="FFFFFF"/>
          <w:lang w:val="uk-UA"/>
        </w:rPr>
        <w:t xml:space="preserve"> В. Ю</w:t>
      </w:r>
      <w:r w:rsidRPr="00992E48">
        <w:rPr>
          <w:rFonts w:ascii="Times New Roman" w:hAnsi="Times New Roman"/>
          <w:sz w:val="28"/>
          <w:szCs w:val="28"/>
          <w:shd w:val="clear" w:color="auto" w:fill="FFFFFF"/>
          <w:lang w:val="uk-UA"/>
        </w:rPr>
        <w:t>.</w:t>
      </w:r>
      <w:r w:rsidR="00992E48" w:rsidRPr="00992E48">
        <w:rPr>
          <w:rFonts w:ascii="Times New Roman" w:hAnsi="Times New Roman"/>
          <w:sz w:val="28"/>
          <w:szCs w:val="28"/>
          <w:shd w:val="clear" w:color="auto" w:fill="FFFFFF"/>
          <w:lang w:val="uk-UA"/>
        </w:rPr>
        <w:t>,</w:t>
      </w:r>
      <w:r w:rsidRPr="00992E48">
        <w:rPr>
          <w:rFonts w:ascii="Times New Roman" w:hAnsi="Times New Roman"/>
          <w:sz w:val="28"/>
          <w:szCs w:val="28"/>
          <w:shd w:val="clear" w:color="auto" w:fill="FFFFFF"/>
          <w:lang w:val="uk-UA"/>
        </w:rPr>
        <w:t xml:space="preserve"> д-р. </w:t>
      </w:r>
      <w:proofErr w:type="spellStart"/>
      <w:r w:rsidRPr="00992E48">
        <w:rPr>
          <w:rFonts w:ascii="Times New Roman" w:hAnsi="Times New Roman"/>
          <w:sz w:val="28"/>
          <w:szCs w:val="28"/>
          <w:shd w:val="clear" w:color="auto" w:fill="FFFFFF"/>
          <w:lang w:val="uk-UA"/>
        </w:rPr>
        <w:t>екон</w:t>
      </w:r>
      <w:proofErr w:type="spellEnd"/>
      <w:r w:rsidRPr="00992E48">
        <w:rPr>
          <w:rFonts w:ascii="Times New Roman" w:hAnsi="Times New Roman"/>
          <w:sz w:val="28"/>
          <w:szCs w:val="28"/>
          <w:shd w:val="clear" w:color="auto" w:fill="FFFFFF"/>
          <w:lang w:val="uk-UA"/>
        </w:rPr>
        <w:t xml:space="preserve">. наук, </w:t>
      </w:r>
      <w:r w:rsidRPr="00992E48">
        <w:rPr>
          <w:rFonts w:ascii="Times New Roman" w:hAnsi="Times New Roman"/>
          <w:sz w:val="28"/>
          <w:szCs w:val="28"/>
          <w:lang w:val="uk-UA"/>
        </w:rPr>
        <w:t xml:space="preserve">ПВНЗ «Міжнародний науково-технічний університет імені академіка Юрія </w:t>
      </w:r>
      <w:proofErr w:type="spellStart"/>
      <w:r w:rsidRPr="00992E48">
        <w:rPr>
          <w:rFonts w:ascii="Times New Roman" w:hAnsi="Times New Roman"/>
          <w:sz w:val="28"/>
          <w:szCs w:val="28"/>
          <w:lang w:val="uk-UA"/>
        </w:rPr>
        <w:t>Бугая</w:t>
      </w:r>
      <w:proofErr w:type="spellEnd"/>
      <w:r w:rsidRPr="00992E48">
        <w:rPr>
          <w:rFonts w:ascii="Times New Roman" w:hAnsi="Times New Roman"/>
          <w:sz w:val="28"/>
          <w:szCs w:val="28"/>
          <w:lang w:val="uk-UA"/>
        </w:rPr>
        <w:t>»</w:t>
      </w:r>
      <w:r w:rsidRPr="00992E48">
        <w:rPr>
          <w:rFonts w:ascii="Times New Roman" w:hAnsi="Times New Roman"/>
          <w:sz w:val="28"/>
          <w:szCs w:val="28"/>
          <w:shd w:val="clear" w:color="auto" w:fill="FFFFFF"/>
          <w:lang w:val="uk-UA"/>
        </w:rPr>
        <w:t>;</w:t>
      </w:r>
    </w:p>
    <w:p w:rsidR="00E01D25" w:rsidRPr="00D00AA1" w:rsidRDefault="00E01D25" w:rsidP="00B246C8">
      <w:pPr>
        <w:spacing w:after="0" w:line="240" w:lineRule="auto"/>
        <w:rPr>
          <w:rFonts w:ascii="Times New Roman" w:hAnsi="Times New Roman"/>
          <w:sz w:val="28"/>
          <w:szCs w:val="28"/>
          <w:shd w:val="clear" w:color="auto" w:fill="FFFFFF"/>
          <w:lang w:val="uk-UA"/>
        </w:rPr>
      </w:pPr>
    </w:p>
    <w:p w:rsidR="00E01D25" w:rsidRPr="00D00AA1" w:rsidRDefault="00E01D25" w:rsidP="00B246C8">
      <w:pPr>
        <w:spacing w:after="0" w:line="240" w:lineRule="auto"/>
        <w:rPr>
          <w:rFonts w:ascii="Times New Roman" w:hAnsi="Times New Roman"/>
          <w:b/>
          <w:sz w:val="28"/>
          <w:szCs w:val="28"/>
          <w:shd w:val="clear" w:color="auto" w:fill="FFFFFF"/>
          <w:lang w:val="uk-UA"/>
        </w:rPr>
      </w:pPr>
      <w:r w:rsidRPr="00D00AA1">
        <w:rPr>
          <w:rFonts w:ascii="Times New Roman" w:hAnsi="Times New Roman"/>
          <w:b/>
          <w:sz w:val="28"/>
          <w:szCs w:val="28"/>
          <w:shd w:val="clear" w:color="auto" w:fill="FFFFFF"/>
          <w:lang w:val="uk-UA"/>
        </w:rPr>
        <w:t>ISBN</w:t>
      </w:r>
    </w:p>
    <w:p w:rsidR="00E01D25" w:rsidRPr="00D00AA1" w:rsidRDefault="00E01D25" w:rsidP="00B246C8">
      <w:pPr>
        <w:spacing w:after="0" w:line="240" w:lineRule="auto"/>
        <w:rPr>
          <w:rFonts w:ascii="Times New Roman" w:hAnsi="Times New Roman"/>
          <w:b/>
          <w:sz w:val="28"/>
          <w:szCs w:val="28"/>
          <w:shd w:val="clear" w:color="auto" w:fill="FFFFFF"/>
          <w:lang w:val="uk-UA"/>
        </w:rPr>
      </w:pPr>
    </w:p>
    <w:p w:rsidR="00F76351" w:rsidRPr="00D00AA1" w:rsidRDefault="00E01D25" w:rsidP="00F76351">
      <w:pPr>
        <w:spacing w:after="0" w:line="240" w:lineRule="auto"/>
        <w:ind w:firstLine="708"/>
        <w:jc w:val="both"/>
        <w:rPr>
          <w:rFonts w:ascii="Times New Roman" w:hAnsi="Times New Roman"/>
          <w:bCs/>
          <w:sz w:val="28"/>
          <w:szCs w:val="28"/>
          <w:lang w:val="uk-UA"/>
        </w:rPr>
      </w:pPr>
      <w:r w:rsidRPr="00D00AA1">
        <w:rPr>
          <w:rFonts w:ascii="Times New Roman" w:hAnsi="Times New Roman"/>
          <w:sz w:val="28"/>
          <w:szCs w:val="28"/>
          <w:shd w:val="clear" w:color="auto" w:fill="FFFFFF"/>
          <w:lang w:val="uk-UA"/>
        </w:rPr>
        <w:t xml:space="preserve">У монографії досліджено теоретико-методичні засади </w:t>
      </w:r>
      <w:r w:rsidR="00F76351" w:rsidRPr="00D00AA1">
        <w:rPr>
          <w:rFonts w:ascii="Times New Roman" w:hAnsi="Times New Roman"/>
          <w:sz w:val="28"/>
          <w:szCs w:val="28"/>
          <w:shd w:val="clear" w:color="auto" w:fill="FFFFFF"/>
          <w:lang w:val="uk-UA"/>
        </w:rPr>
        <w:t xml:space="preserve">організаційно-економічного механізму розвитку агропромислового комплексу регіонів. </w:t>
      </w:r>
      <w:r w:rsidRPr="00D00AA1">
        <w:rPr>
          <w:rFonts w:ascii="Times New Roman" w:hAnsi="Times New Roman"/>
          <w:bCs/>
          <w:sz w:val="28"/>
          <w:szCs w:val="28"/>
          <w:lang w:val="uk-UA"/>
        </w:rPr>
        <w:t xml:space="preserve">Обґрунтовано </w:t>
      </w:r>
      <w:r w:rsidR="00F76351" w:rsidRPr="00D00AA1">
        <w:rPr>
          <w:rFonts w:ascii="Times New Roman" w:hAnsi="Times New Roman"/>
          <w:bCs/>
          <w:sz w:val="28"/>
          <w:szCs w:val="28"/>
          <w:lang w:val="uk-UA"/>
        </w:rPr>
        <w:t xml:space="preserve">складові організаційно-економічного механізму розвитку агропромислового комплексу. Проаналізовано організаційно-економічний механізм розвитку агропромислового комплексу </w:t>
      </w:r>
      <w:r w:rsidR="00B77FDC" w:rsidRPr="00D00AA1">
        <w:rPr>
          <w:rFonts w:ascii="Times New Roman" w:hAnsi="Times New Roman"/>
          <w:bCs/>
          <w:sz w:val="28"/>
          <w:szCs w:val="28"/>
          <w:lang w:val="uk-UA"/>
        </w:rPr>
        <w:t>регіонів</w:t>
      </w:r>
      <w:r w:rsidR="00F76351" w:rsidRPr="00D00AA1">
        <w:rPr>
          <w:rFonts w:ascii="Times New Roman" w:hAnsi="Times New Roman"/>
          <w:bCs/>
          <w:sz w:val="28"/>
          <w:szCs w:val="28"/>
          <w:lang w:val="uk-UA"/>
        </w:rPr>
        <w:t xml:space="preserve"> </w:t>
      </w:r>
      <w:r w:rsidR="00B77FDC" w:rsidRPr="00D00AA1">
        <w:rPr>
          <w:rFonts w:ascii="Times New Roman" w:hAnsi="Times New Roman"/>
          <w:bCs/>
          <w:sz w:val="28"/>
          <w:szCs w:val="28"/>
          <w:lang w:val="uk-UA"/>
        </w:rPr>
        <w:t>України</w:t>
      </w:r>
      <w:r w:rsidR="00F76351" w:rsidRPr="00D00AA1">
        <w:rPr>
          <w:rFonts w:ascii="Times New Roman" w:hAnsi="Times New Roman"/>
          <w:bCs/>
          <w:sz w:val="28"/>
          <w:szCs w:val="28"/>
          <w:lang w:val="uk-UA"/>
        </w:rPr>
        <w:t xml:space="preserve">. </w:t>
      </w:r>
    </w:p>
    <w:p w:rsidR="00E01D25" w:rsidRPr="00D00AA1" w:rsidRDefault="00F76351" w:rsidP="00F76351">
      <w:pPr>
        <w:spacing w:after="0" w:line="240" w:lineRule="auto"/>
        <w:ind w:firstLine="708"/>
        <w:jc w:val="both"/>
        <w:rPr>
          <w:rFonts w:ascii="Times New Roman" w:hAnsi="Times New Roman"/>
          <w:sz w:val="28"/>
          <w:szCs w:val="28"/>
          <w:shd w:val="clear" w:color="auto" w:fill="FFFFFF"/>
          <w:lang w:val="uk-UA"/>
        </w:rPr>
      </w:pPr>
      <w:r w:rsidRPr="00D00AA1">
        <w:rPr>
          <w:rFonts w:ascii="Times New Roman" w:hAnsi="Times New Roman"/>
          <w:bCs/>
          <w:sz w:val="28"/>
          <w:szCs w:val="28"/>
          <w:lang w:val="uk-UA"/>
        </w:rPr>
        <w:t xml:space="preserve">Удосконалено методичний підхід до оцінювання </w:t>
      </w:r>
      <w:r w:rsidR="00B77FDC" w:rsidRPr="00D00AA1">
        <w:rPr>
          <w:rFonts w:ascii="Times New Roman" w:hAnsi="Times New Roman"/>
          <w:bCs/>
          <w:sz w:val="28"/>
          <w:szCs w:val="28"/>
          <w:lang w:val="uk-UA"/>
        </w:rPr>
        <w:t xml:space="preserve">та прогнозування </w:t>
      </w:r>
      <w:r w:rsidRPr="00D00AA1">
        <w:rPr>
          <w:rFonts w:ascii="Times New Roman" w:hAnsi="Times New Roman"/>
          <w:bCs/>
          <w:sz w:val="28"/>
          <w:szCs w:val="28"/>
          <w:lang w:val="uk-UA"/>
        </w:rPr>
        <w:t xml:space="preserve">розвитку агропромислового комплексу України. </w:t>
      </w:r>
      <w:r w:rsidR="00E01D25" w:rsidRPr="00D00AA1">
        <w:rPr>
          <w:rFonts w:ascii="Times New Roman" w:hAnsi="Times New Roman"/>
          <w:bCs/>
          <w:sz w:val="28"/>
          <w:szCs w:val="28"/>
          <w:lang w:val="uk-UA"/>
        </w:rPr>
        <w:t xml:space="preserve">Запропоновано методичний підхід до оцінювання </w:t>
      </w:r>
      <w:r w:rsidRPr="00D00AA1">
        <w:rPr>
          <w:rFonts w:ascii="Times New Roman" w:hAnsi="Times New Roman"/>
          <w:bCs/>
          <w:sz w:val="28"/>
          <w:szCs w:val="28"/>
          <w:lang w:val="uk-UA"/>
        </w:rPr>
        <w:t>ефективності організаційно-економічного механізму розвитку агропромислового комплексу регіонів та п</w:t>
      </w:r>
      <w:r w:rsidR="00B77FDC" w:rsidRPr="00D00AA1">
        <w:rPr>
          <w:rFonts w:ascii="Times New Roman" w:hAnsi="Times New Roman"/>
          <w:bCs/>
          <w:sz w:val="28"/>
          <w:szCs w:val="28"/>
          <w:lang w:val="uk-UA"/>
        </w:rPr>
        <w:t>роведено їх апробацію.</w:t>
      </w:r>
    </w:p>
    <w:p w:rsidR="00E01D25" w:rsidRPr="00D00AA1" w:rsidRDefault="00E01D25" w:rsidP="00B246C8">
      <w:pPr>
        <w:spacing w:after="0" w:line="240" w:lineRule="auto"/>
        <w:ind w:firstLine="600"/>
        <w:jc w:val="both"/>
        <w:rPr>
          <w:rFonts w:ascii="Times New Roman" w:hAnsi="Times New Roman"/>
          <w:sz w:val="28"/>
          <w:szCs w:val="28"/>
          <w:shd w:val="clear" w:color="auto" w:fill="FFFFFF"/>
          <w:lang w:val="uk-UA"/>
        </w:rPr>
      </w:pPr>
      <w:r w:rsidRPr="00D00AA1">
        <w:rPr>
          <w:rFonts w:ascii="Times New Roman" w:hAnsi="Times New Roman"/>
          <w:sz w:val="28"/>
          <w:szCs w:val="28"/>
          <w:lang w:val="uk-UA"/>
        </w:rPr>
        <w:t>Монографія передбачена для наукових співробітників різних сфер діяльності, представників бізнесу, працівників міністерств і відомств, а також студентів, аспірантів та викладачів вищих навчальних закладів.</w:t>
      </w:r>
    </w:p>
    <w:p w:rsidR="00E01D25" w:rsidRPr="00D00AA1" w:rsidRDefault="00E01D25" w:rsidP="00B246C8">
      <w:pPr>
        <w:spacing w:after="0" w:line="240" w:lineRule="auto"/>
        <w:rPr>
          <w:rFonts w:ascii="Times New Roman" w:hAnsi="Times New Roman"/>
          <w:sz w:val="28"/>
          <w:szCs w:val="28"/>
          <w:shd w:val="clear" w:color="auto" w:fill="FFFFFF"/>
          <w:lang w:val="uk-UA"/>
        </w:rPr>
      </w:pPr>
    </w:p>
    <w:p w:rsidR="00F76351" w:rsidRPr="00D00AA1" w:rsidRDefault="00F76351" w:rsidP="00B246C8">
      <w:pPr>
        <w:spacing w:after="0" w:line="240" w:lineRule="auto"/>
        <w:rPr>
          <w:rFonts w:ascii="Times New Roman" w:hAnsi="Times New Roman"/>
          <w:sz w:val="28"/>
          <w:szCs w:val="28"/>
          <w:shd w:val="clear" w:color="auto" w:fill="FFFFFF"/>
          <w:lang w:val="uk-UA"/>
        </w:rPr>
      </w:pPr>
    </w:p>
    <w:p w:rsidR="00975326" w:rsidRPr="00D00AA1" w:rsidRDefault="00F76351" w:rsidP="00975326">
      <w:pPr>
        <w:spacing w:after="0" w:line="360" w:lineRule="auto"/>
        <w:ind w:firstLine="720"/>
        <w:jc w:val="right"/>
        <w:outlineLvl w:val="0"/>
        <w:rPr>
          <w:rFonts w:ascii="Times New Roman" w:hAnsi="Times New Roman"/>
          <w:sz w:val="28"/>
          <w:szCs w:val="28"/>
          <w:lang w:val="uk-UA"/>
        </w:rPr>
      </w:pPr>
      <w:r w:rsidRPr="00D00AA1">
        <w:rPr>
          <w:rFonts w:ascii="Times New Roman" w:hAnsi="Times New Roman"/>
          <w:sz w:val="28"/>
          <w:szCs w:val="28"/>
          <w:shd w:val="clear" w:color="auto" w:fill="FFFFFF"/>
          <w:lang w:val="uk-UA"/>
        </w:rPr>
        <w:t xml:space="preserve">УДК </w:t>
      </w:r>
      <w:r w:rsidR="00975326" w:rsidRPr="00D00AA1">
        <w:rPr>
          <w:rFonts w:ascii="Times New Roman" w:hAnsi="Times New Roman"/>
          <w:sz w:val="28"/>
          <w:szCs w:val="28"/>
          <w:lang w:val="uk-UA"/>
        </w:rPr>
        <w:t>330.3:332.122+364.48(477)</w:t>
      </w:r>
    </w:p>
    <w:p w:rsidR="00F76351" w:rsidRPr="00D00AA1" w:rsidRDefault="00F76351" w:rsidP="00F76351">
      <w:pPr>
        <w:spacing w:after="0" w:line="240" w:lineRule="auto"/>
        <w:jc w:val="right"/>
        <w:rPr>
          <w:rFonts w:ascii="Times New Roman" w:hAnsi="Times New Roman"/>
          <w:sz w:val="28"/>
          <w:szCs w:val="28"/>
          <w:shd w:val="clear" w:color="auto" w:fill="FFFFFF"/>
          <w:lang w:val="uk-UA"/>
        </w:rPr>
      </w:pPr>
    </w:p>
    <w:p w:rsidR="00E01D25" w:rsidRPr="00D00AA1" w:rsidRDefault="00E01D25" w:rsidP="00B246C8">
      <w:pPr>
        <w:spacing w:after="0" w:line="240" w:lineRule="auto"/>
        <w:rPr>
          <w:rFonts w:ascii="Times New Roman" w:hAnsi="Times New Roman"/>
          <w:sz w:val="28"/>
          <w:szCs w:val="28"/>
          <w:shd w:val="clear" w:color="auto" w:fill="FFFFFF"/>
          <w:lang w:val="uk-UA"/>
        </w:rPr>
      </w:pPr>
    </w:p>
    <w:p w:rsidR="00E01D25" w:rsidRPr="00D00AA1" w:rsidRDefault="00E01D25" w:rsidP="00B246C8">
      <w:pPr>
        <w:spacing w:after="0" w:line="240" w:lineRule="auto"/>
        <w:rPr>
          <w:rFonts w:ascii="Times New Roman" w:hAnsi="Times New Roman"/>
          <w:b/>
          <w:sz w:val="28"/>
          <w:szCs w:val="28"/>
          <w:shd w:val="clear" w:color="auto" w:fill="FFFFFF"/>
          <w:lang w:val="uk-UA"/>
        </w:rPr>
      </w:pPr>
      <w:r w:rsidRPr="00D00AA1">
        <w:rPr>
          <w:rFonts w:ascii="Times New Roman" w:hAnsi="Times New Roman"/>
          <w:b/>
          <w:sz w:val="28"/>
          <w:szCs w:val="28"/>
          <w:shd w:val="clear" w:color="auto" w:fill="FFFFFF"/>
          <w:lang w:val="uk-UA"/>
        </w:rPr>
        <w:t>ISBN</w:t>
      </w:r>
    </w:p>
    <w:p w:rsidR="00F76351" w:rsidRPr="00D00AA1" w:rsidRDefault="00F76351" w:rsidP="00B246C8">
      <w:pPr>
        <w:spacing w:after="0" w:line="240" w:lineRule="auto"/>
        <w:jc w:val="right"/>
        <w:rPr>
          <w:rFonts w:ascii="Times New Roman" w:hAnsi="Times New Roman"/>
          <w:sz w:val="28"/>
          <w:szCs w:val="28"/>
          <w:shd w:val="clear" w:color="auto" w:fill="FFFFFF"/>
          <w:lang w:val="uk-UA"/>
        </w:rPr>
      </w:pPr>
    </w:p>
    <w:p w:rsidR="00F76351" w:rsidRPr="00D00AA1" w:rsidRDefault="00F76351" w:rsidP="00B246C8">
      <w:pPr>
        <w:spacing w:after="0" w:line="240" w:lineRule="auto"/>
        <w:jc w:val="right"/>
        <w:rPr>
          <w:rFonts w:ascii="Times New Roman" w:hAnsi="Times New Roman"/>
          <w:sz w:val="28"/>
          <w:szCs w:val="28"/>
          <w:shd w:val="clear" w:color="auto" w:fill="FFFFFF"/>
          <w:lang w:val="uk-UA"/>
        </w:rPr>
      </w:pPr>
    </w:p>
    <w:p w:rsidR="00E01D25" w:rsidRPr="00D00AA1" w:rsidRDefault="00E01D25" w:rsidP="00B246C8">
      <w:pPr>
        <w:spacing w:after="0" w:line="240" w:lineRule="auto"/>
        <w:jc w:val="right"/>
        <w:rPr>
          <w:rFonts w:ascii="Times New Roman" w:hAnsi="Times New Roman"/>
          <w:sz w:val="28"/>
          <w:szCs w:val="28"/>
          <w:shd w:val="clear" w:color="auto" w:fill="FFFFFF"/>
          <w:lang w:val="uk-UA"/>
        </w:rPr>
      </w:pPr>
      <w:r w:rsidRPr="00D00AA1">
        <w:rPr>
          <w:rFonts w:ascii="Times New Roman" w:hAnsi="Times New Roman"/>
          <w:sz w:val="28"/>
          <w:szCs w:val="28"/>
          <w:shd w:val="clear" w:color="auto" w:fill="FFFFFF"/>
          <w:lang w:val="uk-UA"/>
        </w:rPr>
        <w:t xml:space="preserve">© С. О. Тульчинська, </w:t>
      </w:r>
      <w:r w:rsidR="008D7007" w:rsidRPr="00D00AA1">
        <w:rPr>
          <w:rFonts w:ascii="Times New Roman" w:hAnsi="Times New Roman"/>
          <w:sz w:val="28"/>
          <w:szCs w:val="28"/>
          <w:shd w:val="clear" w:color="auto" w:fill="FFFFFF"/>
          <w:lang w:val="uk-UA"/>
        </w:rPr>
        <w:t>М. О. </w:t>
      </w:r>
      <w:proofErr w:type="spellStart"/>
      <w:r w:rsidR="008D7007" w:rsidRPr="00D00AA1">
        <w:rPr>
          <w:rFonts w:ascii="Times New Roman" w:hAnsi="Times New Roman"/>
          <w:sz w:val="28"/>
          <w:szCs w:val="28"/>
          <w:shd w:val="clear" w:color="auto" w:fill="FFFFFF"/>
          <w:lang w:val="uk-UA"/>
        </w:rPr>
        <w:t>Дергалюк</w:t>
      </w:r>
      <w:proofErr w:type="spellEnd"/>
      <w:r w:rsidR="00F76351" w:rsidRPr="00D00AA1">
        <w:rPr>
          <w:rFonts w:ascii="Times New Roman" w:hAnsi="Times New Roman"/>
          <w:sz w:val="28"/>
          <w:szCs w:val="28"/>
          <w:shd w:val="clear" w:color="auto" w:fill="FFFFFF"/>
          <w:lang w:val="uk-UA"/>
        </w:rPr>
        <w:t>,</w:t>
      </w:r>
      <w:r w:rsidR="008D7007" w:rsidRPr="00D00AA1">
        <w:rPr>
          <w:rFonts w:ascii="Times New Roman" w:hAnsi="Times New Roman"/>
          <w:sz w:val="28"/>
          <w:szCs w:val="28"/>
          <w:shd w:val="clear" w:color="auto" w:fill="FFFFFF"/>
          <w:lang w:val="uk-UA"/>
        </w:rPr>
        <w:t xml:space="preserve"> 2019</w:t>
      </w:r>
    </w:p>
    <w:p w:rsidR="00273AB4" w:rsidRDefault="00E01D25" w:rsidP="00B246C8">
      <w:pPr>
        <w:tabs>
          <w:tab w:val="num" w:pos="360"/>
        </w:tabs>
        <w:spacing w:after="0" w:line="300" w:lineRule="auto"/>
        <w:jc w:val="center"/>
        <w:rPr>
          <w:rFonts w:ascii="Times New Roman" w:hAnsi="Times New Roman"/>
          <w:b/>
          <w:sz w:val="28"/>
          <w:szCs w:val="28"/>
          <w:lang w:val="uk-UA"/>
        </w:rPr>
      </w:pPr>
      <w:r w:rsidRPr="00D00AA1">
        <w:rPr>
          <w:rFonts w:ascii="Times New Roman" w:hAnsi="Times New Roman"/>
          <w:sz w:val="28"/>
          <w:szCs w:val="28"/>
          <w:lang w:val="uk-UA"/>
        </w:rPr>
        <w:br w:type="column"/>
      </w:r>
      <w:bookmarkStart w:id="1" w:name="n96"/>
      <w:bookmarkEnd w:id="1"/>
      <w:r w:rsidR="00273AB4" w:rsidRPr="00D00AA1">
        <w:rPr>
          <w:rFonts w:ascii="Times New Roman" w:hAnsi="Times New Roman"/>
          <w:b/>
          <w:sz w:val="28"/>
          <w:szCs w:val="28"/>
          <w:lang w:val="uk-UA"/>
        </w:rPr>
        <w:lastRenderedPageBreak/>
        <w:t>ЗМІСТ</w:t>
      </w:r>
    </w:p>
    <w:p w:rsidR="006C17A9" w:rsidRPr="00D00AA1" w:rsidRDefault="006C17A9" w:rsidP="00B246C8">
      <w:pPr>
        <w:tabs>
          <w:tab w:val="num" w:pos="360"/>
        </w:tabs>
        <w:spacing w:after="0" w:line="300" w:lineRule="auto"/>
        <w:jc w:val="center"/>
        <w:rPr>
          <w:rFonts w:ascii="Times New Roman" w:hAnsi="Times New Roman"/>
          <w:b/>
          <w:sz w:val="28"/>
          <w:szCs w:val="28"/>
          <w:lang w:val="uk-UA"/>
        </w:rPr>
      </w:pPr>
    </w:p>
    <w:tbl>
      <w:tblPr>
        <w:tblW w:w="9945" w:type="dxa"/>
        <w:tblBorders>
          <w:top w:val="single" w:sz="8" w:space="0" w:color="000000"/>
          <w:bottom w:val="single" w:sz="8" w:space="0" w:color="000000"/>
        </w:tblBorders>
        <w:tblLayout w:type="fixed"/>
        <w:tblCellMar>
          <w:left w:w="28" w:type="dxa"/>
          <w:right w:w="28" w:type="dxa"/>
        </w:tblCellMar>
        <w:tblLook w:val="04A0" w:firstRow="1" w:lastRow="0" w:firstColumn="1" w:lastColumn="0" w:noHBand="0" w:noVBand="1"/>
      </w:tblPr>
      <w:tblGrid>
        <w:gridCol w:w="9471"/>
        <w:gridCol w:w="474"/>
      </w:tblGrid>
      <w:tr w:rsidR="00273AB4" w:rsidRPr="00D00AA1" w:rsidTr="00034084">
        <w:trPr>
          <w:trHeight w:val="941"/>
        </w:trPr>
        <w:tc>
          <w:tcPr>
            <w:tcW w:w="9471" w:type="dxa"/>
            <w:tcBorders>
              <w:top w:val="nil"/>
              <w:left w:val="nil"/>
              <w:bottom w:val="nil"/>
              <w:right w:val="nil"/>
            </w:tcBorders>
            <w:hideMark/>
          </w:tcPr>
          <w:p w:rsidR="00273AB4" w:rsidRPr="00D00AA1" w:rsidRDefault="0044520B" w:rsidP="003C6763">
            <w:pPr>
              <w:spacing w:after="0" w:line="360" w:lineRule="auto"/>
              <w:rPr>
                <w:rFonts w:ascii="Times New Roman" w:hAnsi="Times New Roman"/>
                <w:b/>
                <w:bCs/>
                <w:sz w:val="28"/>
                <w:szCs w:val="28"/>
                <w:lang w:val="uk-UA" w:eastAsia="en-US"/>
              </w:rPr>
            </w:pPr>
            <w:r w:rsidRPr="00D00AA1">
              <w:rPr>
                <w:rFonts w:ascii="Times New Roman" w:hAnsi="Times New Roman"/>
                <w:b/>
                <w:bCs/>
                <w:sz w:val="28"/>
                <w:szCs w:val="28"/>
                <w:lang w:val="uk-UA"/>
              </w:rPr>
              <w:t>ПЕРЕДМОВА ……………………………………………………………………</w:t>
            </w:r>
            <w:r w:rsidR="003C6763">
              <w:rPr>
                <w:rFonts w:ascii="Times New Roman" w:hAnsi="Times New Roman"/>
                <w:b/>
                <w:bCs/>
                <w:sz w:val="28"/>
                <w:szCs w:val="28"/>
                <w:lang w:val="uk-UA"/>
              </w:rPr>
              <w:t>..</w:t>
            </w:r>
          </w:p>
          <w:p w:rsidR="003C6763" w:rsidRPr="003C6763" w:rsidRDefault="003C6763" w:rsidP="003C6763">
            <w:pPr>
              <w:tabs>
                <w:tab w:val="num" w:pos="1134"/>
              </w:tabs>
              <w:spacing w:after="0" w:line="360" w:lineRule="auto"/>
              <w:jc w:val="both"/>
              <w:rPr>
                <w:rFonts w:ascii="Times New Roman" w:hAnsi="Times New Roman"/>
                <w:b/>
                <w:bCs/>
                <w:sz w:val="28"/>
                <w:szCs w:val="28"/>
                <w:lang w:val="uk-UA"/>
              </w:rPr>
            </w:pPr>
            <w:r w:rsidRPr="003C6763">
              <w:rPr>
                <w:rFonts w:ascii="Times New Roman" w:hAnsi="Times New Roman"/>
                <w:b/>
                <w:bCs/>
                <w:sz w:val="28"/>
                <w:szCs w:val="28"/>
                <w:lang w:val="uk-UA"/>
              </w:rPr>
              <w:t>РОЗДІЛ 1</w:t>
            </w:r>
            <w:r>
              <w:rPr>
                <w:rFonts w:ascii="Times New Roman" w:hAnsi="Times New Roman"/>
                <w:b/>
                <w:bCs/>
                <w:sz w:val="28"/>
                <w:szCs w:val="28"/>
                <w:lang w:val="uk-UA"/>
              </w:rPr>
              <w:t>.</w:t>
            </w:r>
            <w:r w:rsidRPr="003C6763">
              <w:rPr>
                <w:rFonts w:ascii="Times New Roman" w:hAnsi="Times New Roman"/>
                <w:b/>
                <w:bCs/>
                <w:sz w:val="28"/>
                <w:szCs w:val="28"/>
                <w:lang w:val="uk-UA"/>
              </w:rPr>
              <w:t> ГЕНЕЗА НАУКОВОЇ ДУМКИ ЩОДО РОЗВИТКУ АГРОПРОМИСЛОВОГО КОМПЛЕКСУ РЕГІОНІВ</w:t>
            </w:r>
            <w:r>
              <w:rPr>
                <w:rFonts w:ascii="Times New Roman" w:hAnsi="Times New Roman"/>
                <w:b/>
                <w:bCs/>
                <w:sz w:val="28"/>
                <w:szCs w:val="28"/>
                <w:lang w:val="uk-UA"/>
              </w:rPr>
              <w:t xml:space="preserve"> ………………………</w:t>
            </w:r>
          </w:p>
          <w:p w:rsidR="003C6763" w:rsidRDefault="003C6763" w:rsidP="003C6763">
            <w:pPr>
              <w:pStyle w:val="af2"/>
              <w:widowControl/>
              <w:tabs>
                <w:tab w:val="left" w:pos="317"/>
                <w:tab w:val="num" w:pos="1134"/>
              </w:tabs>
              <w:ind w:left="567" w:hanging="141"/>
              <w:rPr>
                <w:szCs w:val="28"/>
              </w:rPr>
            </w:pPr>
            <w:r>
              <w:rPr>
                <w:szCs w:val="28"/>
              </w:rPr>
              <w:t>1.1 Понятійно-категоріальний апарат теорії регіонального розвитку ……...</w:t>
            </w:r>
          </w:p>
          <w:p w:rsidR="003C6763" w:rsidRDefault="003C6763" w:rsidP="003C6763">
            <w:pPr>
              <w:tabs>
                <w:tab w:val="num" w:pos="1134"/>
              </w:tabs>
              <w:spacing w:after="0" w:line="360" w:lineRule="auto"/>
              <w:ind w:left="567" w:hanging="141"/>
              <w:jc w:val="both"/>
              <w:rPr>
                <w:rFonts w:ascii="Times New Roman" w:hAnsi="Times New Roman"/>
                <w:sz w:val="28"/>
                <w:lang w:val="uk-UA"/>
              </w:rPr>
            </w:pPr>
            <w:r>
              <w:rPr>
                <w:rFonts w:ascii="Times New Roman" w:hAnsi="Times New Roman"/>
                <w:sz w:val="28"/>
                <w:lang w:val="uk-UA"/>
              </w:rPr>
              <w:t>1.2 Сутність поняття «агропромисловий комплекс» ………………………..</w:t>
            </w:r>
          </w:p>
          <w:p w:rsidR="003C6763" w:rsidRPr="003C6763" w:rsidRDefault="000E3334" w:rsidP="003C6763">
            <w:pPr>
              <w:tabs>
                <w:tab w:val="num" w:pos="1134"/>
              </w:tabs>
              <w:spacing w:after="0" w:line="360" w:lineRule="auto"/>
              <w:jc w:val="both"/>
              <w:rPr>
                <w:rFonts w:ascii="Times New Roman" w:hAnsi="Times New Roman"/>
                <w:b/>
                <w:sz w:val="28"/>
                <w:szCs w:val="28"/>
                <w:lang w:val="uk-UA"/>
              </w:rPr>
            </w:pPr>
            <w:r>
              <w:rPr>
                <w:rFonts w:ascii="Times New Roman" w:hAnsi="Times New Roman"/>
                <w:b/>
                <w:sz w:val="28"/>
                <w:szCs w:val="28"/>
                <w:lang w:val="uk-UA"/>
              </w:rPr>
              <w:t>РОЗДІЛ 2. Т</w:t>
            </w:r>
            <w:r w:rsidR="003C6763" w:rsidRPr="003C6763">
              <w:rPr>
                <w:rFonts w:ascii="Times New Roman" w:hAnsi="Times New Roman"/>
                <w:b/>
                <w:sz w:val="28"/>
                <w:szCs w:val="28"/>
                <w:lang w:val="uk-UA"/>
              </w:rPr>
              <w:t>ЕОРЕТИКО-МЕТОДОЛОГІЧНІ ЗАСАДИ ОРГАНІЗАЦІЙНО-ЕКОНОМІЧНОГО МЕХАНІЗМУ РОЗВИТКУ АПК РЕГІОНІВ</w:t>
            </w:r>
            <w:r>
              <w:rPr>
                <w:rFonts w:ascii="Times New Roman" w:hAnsi="Times New Roman"/>
                <w:b/>
                <w:sz w:val="28"/>
                <w:szCs w:val="28"/>
                <w:lang w:val="uk-UA"/>
              </w:rPr>
              <w:t xml:space="preserve"> ………………………………………………………………………….</w:t>
            </w:r>
          </w:p>
          <w:p w:rsidR="003C6763" w:rsidRPr="003C6763" w:rsidRDefault="003C6763" w:rsidP="003C6763">
            <w:pPr>
              <w:tabs>
                <w:tab w:val="num" w:pos="1134"/>
              </w:tabs>
              <w:spacing w:after="0" w:line="360" w:lineRule="auto"/>
              <w:ind w:firstLine="426"/>
              <w:jc w:val="both"/>
              <w:rPr>
                <w:rStyle w:val="fontstyle01"/>
                <w:lang w:val="uk-UA"/>
              </w:rPr>
            </w:pPr>
            <w:r>
              <w:rPr>
                <w:rFonts w:ascii="Times New Roman" w:hAnsi="Times New Roman"/>
                <w:sz w:val="28"/>
                <w:szCs w:val="28"/>
                <w:lang w:val="uk-UA"/>
              </w:rPr>
              <w:t xml:space="preserve">2.1 </w:t>
            </w:r>
            <w:r w:rsidRPr="003C6763">
              <w:rPr>
                <w:rStyle w:val="fontstyle01"/>
                <w:lang w:val="uk-UA"/>
              </w:rPr>
              <w:t xml:space="preserve">Складові організаційно-економічного механізму </w:t>
            </w:r>
            <w:r>
              <w:rPr>
                <w:rStyle w:val="fontstyle01"/>
                <w:lang w:val="uk-UA"/>
              </w:rPr>
              <w:t>………………………..</w:t>
            </w:r>
          </w:p>
          <w:p w:rsidR="003C6763" w:rsidRPr="003C6763" w:rsidRDefault="003C6763" w:rsidP="003C6763">
            <w:pPr>
              <w:tabs>
                <w:tab w:val="num" w:pos="1134"/>
              </w:tabs>
              <w:spacing w:after="0" w:line="360" w:lineRule="auto"/>
              <w:ind w:firstLine="426"/>
              <w:jc w:val="both"/>
              <w:rPr>
                <w:rStyle w:val="fontstyle01"/>
                <w:lang w:val="uk-UA"/>
              </w:rPr>
            </w:pPr>
            <w:r>
              <w:rPr>
                <w:rFonts w:ascii="Times New Roman" w:hAnsi="Times New Roman"/>
                <w:sz w:val="28"/>
                <w:szCs w:val="28"/>
                <w:lang w:val="uk-UA"/>
              </w:rPr>
              <w:t xml:space="preserve">2.2 </w:t>
            </w:r>
            <w:r>
              <w:rPr>
                <w:rStyle w:val="fontstyle01"/>
                <w:lang w:val="uk-UA"/>
              </w:rPr>
              <w:t xml:space="preserve">Сутність </w:t>
            </w:r>
            <w:r w:rsidR="00CD0C19">
              <w:rPr>
                <w:rStyle w:val="fontstyle01"/>
                <w:lang w:val="uk-UA"/>
              </w:rPr>
              <w:t>о</w:t>
            </w:r>
            <w:r w:rsidRPr="003C6763">
              <w:rPr>
                <w:rStyle w:val="fontstyle01"/>
                <w:lang w:val="uk-UA"/>
              </w:rPr>
              <w:t xml:space="preserve">рганізаційно-економічного механізму розвитку АПК регіонів </w:t>
            </w:r>
          </w:p>
          <w:p w:rsidR="003C6763" w:rsidRPr="003C6763" w:rsidRDefault="003C6763" w:rsidP="003C6763">
            <w:pPr>
              <w:tabs>
                <w:tab w:val="num" w:pos="1134"/>
              </w:tabs>
              <w:spacing w:after="0" w:line="360" w:lineRule="auto"/>
              <w:jc w:val="both"/>
              <w:rPr>
                <w:b/>
                <w:bCs/>
              </w:rPr>
            </w:pPr>
            <w:r w:rsidRPr="003C6763">
              <w:rPr>
                <w:rFonts w:ascii="Times New Roman" w:hAnsi="Times New Roman"/>
                <w:b/>
                <w:bCs/>
                <w:sz w:val="28"/>
                <w:szCs w:val="28"/>
                <w:lang w:val="uk-UA"/>
              </w:rPr>
              <w:t>РОЗДІЛ</w:t>
            </w:r>
            <w:r w:rsidRPr="003C6763">
              <w:rPr>
                <w:rFonts w:ascii="Times New Roman" w:hAnsi="Times New Roman"/>
                <w:b/>
                <w:bCs/>
                <w:sz w:val="28"/>
                <w:szCs w:val="28"/>
              </w:rPr>
              <w:t> </w:t>
            </w:r>
            <w:r w:rsidRPr="003C6763">
              <w:rPr>
                <w:rFonts w:ascii="Times New Roman" w:hAnsi="Times New Roman"/>
                <w:b/>
                <w:bCs/>
                <w:sz w:val="28"/>
                <w:szCs w:val="28"/>
                <w:lang w:val="uk-UA"/>
              </w:rPr>
              <w:t>3</w:t>
            </w:r>
            <w:r w:rsidRPr="003C6763">
              <w:rPr>
                <w:b/>
                <w:bCs/>
                <w:lang w:val="uk-UA"/>
              </w:rPr>
              <w:t>. </w:t>
            </w:r>
            <w:r w:rsidRPr="003C6763">
              <w:rPr>
                <w:rFonts w:ascii="Times New Roman" w:hAnsi="Times New Roman"/>
                <w:b/>
                <w:bCs/>
                <w:sz w:val="28"/>
                <w:szCs w:val="28"/>
                <w:lang w:val="uk-UA"/>
              </w:rPr>
              <w:t>ІНСТИТУЦІОНАЛЬНЕ ТА ПРОГРАМНЕ ЗАБЕЗПЕЧЕННЯ РОЗВИТКУ АПК РЕГІОНІВ</w:t>
            </w:r>
            <w:r>
              <w:rPr>
                <w:rFonts w:ascii="Times New Roman" w:hAnsi="Times New Roman"/>
                <w:b/>
                <w:bCs/>
                <w:sz w:val="28"/>
                <w:szCs w:val="28"/>
                <w:lang w:val="uk-UA"/>
              </w:rPr>
              <w:t xml:space="preserve"> ……………………………………………………</w:t>
            </w:r>
          </w:p>
          <w:p w:rsidR="003C6763" w:rsidRPr="003C6763" w:rsidRDefault="003C6763" w:rsidP="003C6763">
            <w:pPr>
              <w:tabs>
                <w:tab w:val="num" w:pos="1134"/>
              </w:tabs>
              <w:spacing w:after="0" w:line="360" w:lineRule="auto"/>
              <w:ind w:firstLine="426"/>
              <w:jc w:val="both"/>
              <w:rPr>
                <w:rStyle w:val="fontstyle01"/>
                <w:lang w:val="uk-UA"/>
              </w:rPr>
            </w:pPr>
            <w:r>
              <w:rPr>
                <w:rFonts w:ascii="Times New Roman" w:hAnsi="Times New Roman"/>
                <w:sz w:val="28"/>
                <w:szCs w:val="28"/>
                <w:lang w:val="uk-UA"/>
              </w:rPr>
              <w:t>3.1</w:t>
            </w:r>
            <w:r>
              <w:rPr>
                <w:rFonts w:ascii="Times New Roman" w:hAnsi="Times New Roman"/>
                <w:sz w:val="28"/>
                <w:szCs w:val="28"/>
              </w:rPr>
              <w:t> </w:t>
            </w:r>
            <w:r>
              <w:rPr>
                <w:rStyle w:val="fontstyle01"/>
              </w:rPr>
              <w:t xml:space="preserve"> </w:t>
            </w:r>
            <w:proofErr w:type="spellStart"/>
            <w:r>
              <w:rPr>
                <w:rStyle w:val="fontstyle01"/>
              </w:rPr>
              <w:t>Інституціональне</w:t>
            </w:r>
            <w:proofErr w:type="spellEnd"/>
            <w:r>
              <w:rPr>
                <w:rStyle w:val="fontstyle01"/>
              </w:rPr>
              <w:t xml:space="preserve"> </w:t>
            </w:r>
            <w:proofErr w:type="spellStart"/>
            <w:r>
              <w:rPr>
                <w:rStyle w:val="fontstyle01"/>
              </w:rPr>
              <w:t>забезпечення</w:t>
            </w:r>
            <w:proofErr w:type="spellEnd"/>
            <w:r>
              <w:rPr>
                <w:rStyle w:val="fontstyle01"/>
              </w:rPr>
              <w:t xml:space="preserve"> </w:t>
            </w:r>
            <w:proofErr w:type="spellStart"/>
            <w:r>
              <w:rPr>
                <w:rStyle w:val="fontstyle01"/>
              </w:rPr>
              <w:t>розвитку</w:t>
            </w:r>
            <w:proofErr w:type="spellEnd"/>
            <w:r>
              <w:rPr>
                <w:rStyle w:val="fontstyle01"/>
              </w:rPr>
              <w:t xml:space="preserve"> АПК </w:t>
            </w:r>
            <w:proofErr w:type="spellStart"/>
            <w:r>
              <w:rPr>
                <w:rStyle w:val="fontstyle01"/>
              </w:rPr>
              <w:t>регіонів</w:t>
            </w:r>
            <w:proofErr w:type="spellEnd"/>
            <w:r>
              <w:rPr>
                <w:rStyle w:val="fontstyle01"/>
              </w:rPr>
              <w:t xml:space="preserve"> </w:t>
            </w:r>
            <w:proofErr w:type="spellStart"/>
            <w:r>
              <w:rPr>
                <w:rStyle w:val="fontstyle01"/>
              </w:rPr>
              <w:t>України</w:t>
            </w:r>
            <w:proofErr w:type="spellEnd"/>
            <w:r>
              <w:rPr>
                <w:rStyle w:val="fontstyle01"/>
              </w:rPr>
              <w:t xml:space="preserve"> </w:t>
            </w:r>
            <w:r>
              <w:rPr>
                <w:rStyle w:val="fontstyle01"/>
                <w:lang w:val="uk-UA"/>
              </w:rPr>
              <w:t>……...</w:t>
            </w:r>
          </w:p>
          <w:p w:rsidR="003C6763" w:rsidRPr="003C6763" w:rsidRDefault="003C6763" w:rsidP="003C6763">
            <w:pPr>
              <w:tabs>
                <w:tab w:val="num" w:pos="1134"/>
              </w:tabs>
              <w:spacing w:after="0" w:line="360" w:lineRule="auto"/>
              <w:ind w:firstLine="426"/>
              <w:jc w:val="both"/>
              <w:rPr>
                <w:lang w:val="uk-UA"/>
              </w:rPr>
            </w:pPr>
            <w:r>
              <w:rPr>
                <w:rFonts w:ascii="Times New Roman" w:hAnsi="Times New Roman"/>
                <w:sz w:val="28"/>
                <w:szCs w:val="28"/>
                <w:lang w:val="uk-UA"/>
              </w:rPr>
              <w:t>3.2</w:t>
            </w:r>
            <w:r>
              <w:rPr>
                <w:rFonts w:ascii="Times New Roman" w:hAnsi="Times New Roman"/>
                <w:sz w:val="28"/>
                <w:szCs w:val="28"/>
              </w:rPr>
              <w:t> </w:t>
            </w:r>
            <w:r>
              <w:rPr>
                <w:rStyle w:val="fontstyle01"/>
              </w:rPr>
              <w:t xml:space="preserve"> </w:t>
            </w:r>
            <w:proofErr w:type="spellStart"/>
            <w:r>
              <w:rPr>
                <w:rStyle w:val="fontstyle01"/>
              </w:rPr>
              <w:t>Програмне</w:t>
            </w:r>
            <w:proofErr w:type="spellEnd"/>
            <w:r>
              <w:rPr>
                <w:rStyle w:val="fontstyle01"/>
              </w:rPr>
              <w:t xml:space="preserve"> </w:t>
            </w:r>
            <w:proofErr w:type="spellStart"/>
            <w:r>
              <w:rPr>
                <w:rStyle w:val="fontstyle01"/>
              </w:rPr>
              <w:t>забезпечення</w:t>
            </w:r>
            <w:proofErr w:type="spellEnd"/>
            <w:r>
              <w:rPr>
                <w:rStyle w:val="fontstyle01"/>
              </w:rPr>
              <w:t xml:space="preserve"> </w:t>
            </w:r>
            <w:proofErr w:type="spellStart"/>
            <w:r>
              <w:rPr>
                <w:rStyle w:val="fontstyle01"/>
              </w:rPr>
              <w:t>розвитку</w:t>
            </w:r>
            <w:proofErr w:type="spellEnd"/>
            <w:r>
              <w:rPr>
                <w:rStyle w:val="fontstyle01"/>
              </w:rPr>
              <w:t xml:space="preserve"> АПК </w:t>
            </w:r>
            <w:proofErr w:type="spellStart"/>
            <w:r>
              <w:rPr>
                <w:rStyle w:val="fontstyle01"/>
              </w:rPr>
              <w:t>регіонів</w:t>
            </w:r>
            <w:proofErr w:type="spellEnd"/>
            <w:r>
              <w:rPr>
                <w:rStyle w:val="fontstyle01"/>
              </w:rPr>
              <w:t xml:space="preserve"> </w:t>
            </w:r>
            <w:proofErr w:type="spellStart"/>
            <w:r>
              <w:rPr>
                <w:rStyle w:val="fontstyle01"/>
              </w:rPr>
              <w:t>України</w:t>
            </w:r>
            <w:proofErr w:type="spellEnd"/>
            <w:r>
              <w:rPr>
                <w:rStyle w:val="fontstyle01"/>
              </w:rPr>
              <w:t xml:space="preserve"> </w:t>
            </w:r>
            <w:r>
              <w:rPr>
                <w:rStyle w:val="fontstyle01"/>
                <w:lang w:val="uk-UA"/>
              </w:rPr>
              <w:t>…………….</w:t>
            </w:r>
          </w:p>
          <w:p w:rsidR="003C6763" w:rsidRPr="003C6763" w:rsidRDefault="003C6763" w:rsidP="003C6763">
            <w:pPr>
              <w:spacing w:after="0" w:line="360" w:lineRule="auto"/>
              <w:jc w:val="both"/>
              <w:rPr>
                <w:rStyle w:val="fontstyle01"/>
                <w:b/>
                <w:lang w:val="uk-UA"/>
              </w:rPr>
            </w:pPr>
            <w:r w:rsidRPr="003C6763">
              <w:rPr>
                <w:rStyle w:val="fontstyle01"/>
                <w:b/>
                <w:lang w:val="uk-UA"/>
              </w:rPr>
              <w:t xml:space="preserve">РОЗДІЛ 4. АНАЛІЗ МЕТОДИЧНИХ ПІДХОДІВ ЩОДО ОЦІНЮВАННЯ ЕФЕКТИВНОСТІ ОРГАНІЗАЦІЙНО-ЕКОНОМІЧНОГО МЕХАНІЗМУ РОЗВИТКУ АПК РЕГІОІНВ </w:t>
            </w:r>
            <w:r>
              <w:rPr>
                <w:rStyle w:val="fontstyle01"/>
                <w:b/>
                <w:lang w:val="uk-UA"/>
              </w:rPr>
              <w:t>……………………………………………………</w:t>
            </w:r>
          </w:p>
          <w:p w:rsidR="003C6763" w:rsidRPr="003C6763" w:rsidRDefault="003C6763" w:rsidP="003C6763">
            <w:pPr>
              <w:tabs>
                <w:tab w:val="num" w:pos="1134"/>
              </w:tabs>
              <w:spacing w:after="0" w:line="360" w:lineRule="auto"/>
              <w:ind w:firstLine="426"/>
              <w:jc w:val="both"/>
              <w:rPr>
                <w:lang w:val="uk-UA"/>
              </w:rPr>
            </w:pPr>
            <w:r>
              <w:rPr>
                <w:rFonts w:ascii="Times New Roman" w:hAnsi="Times New Roman"/>
                <w:sz w:val="28"/>
                <w:szCs w:val="28"/>
                <w:lang w:val="uk-UA"/>
              </w:rPr>
              <w:t>4.1 Методичні підходи до оцінювання організаційно-економічного механізму розвитку АПК регіонів ………………………………………………...</w:t>
            </w:r>
          </w:p>
          <w:p w:rsidR="003C6763" w:rsidRDefault="003C6763" w:rsidP="003C6763">
            <w:pPr>
              <w:tabs>
                <w:tab w:val="num" w:pos="1134"/>
              </w:tabs>
              <w:spacing w:after="0" w:line="360" w:lineRule="auto"/>
              <w:ind w:firstLine="426"/>
              <w:jc w:val="both"/>
              <w:rPr>
                <w:rFonts w:ascii="Times New Roman" w:hAnsi="Times New Roman"/>
                <w:sz w:val="28"/>
                <w:szCs w:val="28"/>
                <w:lang w:val="uk-UA"/>
              </w:rPr>
            </w:pPr>
            <w:r>
              <w:rPr>
                <w:rStyle w:val="fontstyle01"/>
              </w:rPr>
              <w:t xml:space="preserve">4.2 </w:t>
            </w:r>
            <w:r>
              <w:rPr>
                <w:rFonts w:ascii="Times New Roman" w:hAnsi="Times New Roman"/>
                <w:sz w:val="28"/>
                <w:szCs w:val="28"/>
                <w:lang w:val="uk-UA"/>
              </w:rPr>
              <w:t>Методичні підходи до оцінювання розвитку АПК регіонів …………….</w:t>
            </w:r>
          </w:p>
          <w:p w:rsidR="003C6763" w:rsidRPr="003C6763" w:rsidRDefault="003C6763" w:rsidP="003C6763">
            <w:pPr>
              <w:tabs>
                <w:tab w:val="num" w:pos="1134"/>
              </w:tabs>
              <w:spacing w:after="0" w:line="360" w:lineRule="auto"/>
              <w:jc w:val="both"/>
              <w:rPr>
                <w:rFonts w:ascii="Times New Roman" w:hAnsi="Times New Roman"/>
                <w:b/>
                <w:bCs/>
                <w:sz w:val="28"/>
                <w:szCs w:val="28"/>
                <w:lang w:val="uk-UA"/>
              </w:rPr>
            </w:pPr>
            <w:r w:rsidRPr="003C6763">
              <w:rPr>
                <w:rFonts w:ascii="Times New Roman" w:hAnsi="Times New Roman"/>
                <w:b/>
                <w:bCs/>
                <w:sz w:val="28"/>
                <w:szCs w:val="28"/>
                <w:lang w:val="uk-UA"/>
              </w:rPr>
              <w:t xml:space="preserve">РОЗДІЛ 5. УДОСКОНАЛЕННЯ </w:t>
            </w:r>
            <w:r w:rsidRPr="003C6763">
              <w:rPr>
                <w:rFonts w:ascii="Times New Roman" w:hAnsi="Times New Roman"/>
                <w:b/>
                <w:sz w:val="28"/>
                <w:szCs w:val="28"/>
                <w:lang w:val="uk-UA"/>
              </w:rPr>
              <w:t>МЕТОДИЧНОГО ПІДХОДУ ДО ОЦІНЮВАННЯ ЕФЕКТИВНОСТІ ОРГАНІЗАЦІЙНО-ЕКОНОМІЧНОГО МЕХАНІЗМУ РОЗВИТКУ АПК РЕГІОНІВ</w:t>
            </w:r>
            <w:r>
              <w:rPr>
                <w:rFonts w:ascii="Times New Roman" w:hAnsi="Times New Roman"/>
                <w:b/>
                <w:sz w:val="28"/>
                <w:szCs w:val="28"/>
                <w:lang w:val="uk-UA"/>
              </w:rPr>
              <w:t xml:space="preserve"> ………….</w:t>
            </w:r>
          </w:p>
          <w:p w:rsidR="003C6763" w:rsidRDefault="003C6763" w:rsidP="003C6763">
            <w:pPr>
              <w:spacing w:after="0" w:line="360" w:lineRule="auto"/>
              <w:ind w:firstLine="426"/>
              <w:jc w:val="both"/>
              <w:rPr>
                <w:rFonts w:ascii="Times New Roman" w:hAnsi="Times New Roman"/>
                <w:sz w:val="28"/>
                <w:szCs w:val="28"/>
                <w:lang w:val="uk-UA"/>
              </w:rPr>
            </w:pPr>
            <w:r>
              <w:rPr>
                <w:rFonts w:ascii="Times New Roman" w:hAnsi="Times New Roman"/>
                <w:sz w:val="28"/>
                <w:szCs w:val="28"/>
                <w:lang w:val="uk-UA"/>
              </w:rPr>
              <w:t xml:space="preserve">5.1 </w:t>
            </w:r>
            <w:proofErr w:type="spellStart"/>
            <w:r>
              <w:rPr>
                <w:rFonts w:ascii="Times New Roman" w:hAnsi="Times New Roman"/>
                <w:sz w:val="28"/>
                <w:szCs w:val="28"/>
                <w:lang w:val="uk-UA"/>
              </w:rPr>
              <w:t>Обгрунтування</w:t>
            </w:r>
            <w:proofErr w:type="spellEnd"/>
            <w:r>
              <w:rPr>
                <w:rFonts w:ascii="Times New Roman" w:hAnsi="Times New Roman"/>
                <w:sz w:val="28"/>
                <w:szCs w:val="28"/>
                <w:lang w:val="uk-UA"/>
              </w:rPr>
              <w:t xml:space="preserve"> показників для оцінювання розвитку АПК регіонів …..</w:t>
            </w:r>
          </w:p>
          <w:p w:rsidR="003C6763" w:rsidRDefault="003C6763" w:rsidP="003C6763">
            <w:pPr>
              <w:spacing w:after="0" w:line="360" w:lineRule="auto"/>
              <w:ind w:firstLine="426"/>
              <w:jc w:val="both"/>
              <w:rPr>
                <w:rFonts w:ascii="Times New Roman" w:hAnsi="Times New Roman"/>
                <w:sz w:val="28"/>
                <w:szCs w:val="28"/>
                <w:lang w:val="uk-UA"/>
              </w:rPr>
            </w:pPr>
            <w:r>
              <w:rPr>
                <w:rFonts w:ascii="Times New Roman" w:hAnsi="Times New Roman"/>
                <w:sz w:val="28"/>
                <w:szCs w:val="28"/>
                <w:lang w:val="uk-UA"/>
              </w:rPr>
              <w:t>5.2 Удосконалення методичного підходу до оцінювання розвитку АПК регіонів ……………………………………………………………………………...</w:t>
            </w:r>
          </w:p>
          <w:p w:rsidR="003C6763" w:rsidRPr="003C6763" w:rsidRDefault="003C6763" w:rsidP="003C6763">
            <w:pPr>
              <w:tabs>
                <w:tab w:val="num" w:pos="1134"/>
              </w:tabs>
              <w:spacing w:after="0" w:line="360" w:lineRule="auto"/>
              <w:jc w:val="both"/>
              <w:rPr>
                <w:rFonts w:ascii="Times New Roman" w:hAnsi="Times New Roman"/>
                <w:b/>
                <w:bCs/>
                <w:sz w:val="28"/>
                <w:szCs w:val="28"/>
                <w:lang w:val="uk-UA"/>
              </w:rPr>
            </w:pPr>
            <w:r w:rsidRPr="003C6763">
              <w:rPr>
                <w:rFonts w:ascii="Times New Roman" w:hAnsi="Times New Roman"/>
                <w:b/>
                <w:bCs/>
                <w:sz w:val="28"/>
                <w:szCs w:val="28"/>
                <w:lang w:val="uk-UA"/>
              </w:rPr>
              <w:t xml:space="preserve">РОЗДІЛ 6. АПРОБАЦІЯ </w:t>
            </w:r>
            <w:r w:rsidRPr="003C6763">
              <w:rPr>
                <w:rFonts w:ascii="Times New Roman" w:hAnsi="Times New Roman"/>
                <w:b/>
                <w:sz w:val="28"/>
                <w:szCs w:val="28"/>
                <w:lang w:val="uk-UA"/>
              </w:rPr>
              <w:t xml:space="preserve">МЕТОДИЧНОГО ПІДХОДУ ДО </w:t>
            </w:r>
            <w:r w:rsidRPr="003C6763">
              <w:rPr>
                <w:rFonts w:ascii="Times New Roman" w:hAnsi="Times New Roman"/>
                <w:b/>
                <w:sz w:val="28"/>
                <w:szCs w:val="28"/>
                <w:lang w:val="uk-UA"/>
              </w:rPr>
              <w:lastRenderedPageBreak/>
              <w:t>ОЦІНЮВАННЯ РОЗВИТКУ АПК РЕГІОНІВ</w:t>
            </w:r>
            <w:r>
              <w:rPr>
                <w:rFonts w:ascii="Times New Roman" w:hAnsi="Times New Roman"/>
                <w:b/>
                <w:sz w:val="28"/>
                <w:szCs w:val="28"/>
                <w:lang w:val="uk-UA"/>
              </w:rPr>
              <w:t xml:space="preserve"> ………………………………</w:t>
            </w:r>
          </w:p>
          <w:p w:rsidR="003C6763" w:rsidRDefault="003C6763" w:rsidP="003C6763">
            <w:pPr>
              <w:spacing w:after="0" w:line="360" w:lineRule="auto"/>
              <w:ind w:firstLine="426"/>
              <w:jc w:val="both"/>
              <w:rPr>
                <w:rFonts w:ascii="Times New Roman" w:hAnsi="Times New Roman"/>
                <w:sz w:val="28"/>
                <w:szCs w:val="28"/>
                <w:lang w:val="uk-UA"/>
              </w:rPr>
            </w:pPr>
            <w:r>
              <w:rPr>
                <w:rFonts w:ascii="Times New Roman" w:hAnsi="Times New Roman"/>
                <w:sz w:val="28"/>
                <w:szCs w:val="28"/>
                <w:lang w:val="uk-UA"/>
              </w:rPr>
              <w:t>6.1 Оцінювання АПК регіонів за удосконаленим методичним підходом ….</w:t>
            </w:r>
          </w:p>
          <w:p w:rsidR="003C6763" w:rsidRDefault="003C6763" w:rsidP="003C6763">
            <w:pPr>
              <w:spacing w:after="0" w:line="360" w:lineRule="auto"/>
              <w:ind w:firstLine="426"/>
              <w:jc w:val="both"/>
              <w:rPr>
                <w:rFonts w:ascii="Times New Roman" w:hAnsi="Times New Roman"/>
                <w:sz w:val="28"/>
                <w:szCs w:val="28"/>
                <w:lang w:val="uk-UA"/>
              </w:rPr>
            </w:pPr>
            <w:r>
              <w:rPr>
                <w:rFonts w:ascii="Times New Roman" w:hAnsi="Times New Roman"/>
                <w:sz w:val="28"/>
                <w:szCs w:val="28"/>
                <w:lang w:val="uk-UA"/>
              </w:rPr>
              <w:t xml:space="preserve">6.2 Оцінювання </w:t>
            </w:r>
            <w:proofErr w:type="spellStart"/>
            <w:r>
              <w:rPr>
                <w:rFonts w:ascii="Times New Roman" w:hAnsi="Times New Roman"/>
                <w:sz w:val="28"/>
                <w:szCs w:val="28"/>
                <w:lang w:val="uk-UA"/>
              </w:rPr>
              <w:t>коефіціенту</w:t>
            </w:r>
            <w:proofErr w:type="spellEnd"/>
            <w:r>
              <w:rPr>
                <w:rFonts w:ascii="Times New Roman" w:hAnsi="Times New Roman"/>
                <w:sz w:val="28"/>
                <w:szCs w:val="28"/>
                <w:lang w:val="uk-UA"/>
              </w:rPr>
              <w:t xml:space="preserve"> динаміки розвитку АПК регіонів …………….</w:t>
            </w:r>
          </w:p>
          <w:p w:rsidR="003C6763" w:rsidRPr="003C6763" w:rsidRDefault="003C6763" w:rsidP="003C6763">
            <w:pPr>
              <w:tabs>
                <w:tab w:val="num" w:pos="1134"/>
              </w:tabs>
              <w:spacing w:after="0" w:line="360" w:lineRule="auto"/>
              <w:jc w:val="both"/>
              <w:rPr>
                <w:rFonts w:ascii="Times New Roman" w:hAnsi="Times New Roman"/>
                <w:b/>
                <w:bCs/>
                <w:sz w:val="28"/>
                <w:szCs w:val="28"/>
                <w:lang w:val="uk-UA"/>
              </w:rPr>
            </w:pPr>
            <w:r w:rsidRPr="003C6763">
              <w:rPr>
                <w:rFonts w:ascii="Times New Roman" w:hAnsi="Times New Roman"/>
                <w:b/>
                <w:bCs/>
                <w:sz w:val="28"/>
                <w:szCs w:val="28"/>
                <w:lang w:val="uk-UA"/>
              </w:rPr>
              <w:t xml:space="preserve">РОЗДІЛ 7. </w:t>
            </w:r>
            <w:r w:rsidRPr="003C6763">
              <w:rPr>
                <w:rFonts w:ascii="Times New Roman" w:hAnsi="Times New Roman"/>
                <w:b/>
                <w:sz w:val="28"/>
                <w:szCs w:val="28"/>
                <w:lang w:val="uk-UA"/>
              </w:rPr>
              <w:t>ЗАПРОВАДЖЕННЯ ТА АПРОБАЦІЯ МЕТОДИЧНОГО ПІДХОДУ ДО ОЦІНЮВАННЯ ЕФЕКТИВНОСТІ ОРГАНІЗАЦІЙНО-ЕКОНОМІЧНОГО МЕХАНІЗМУ ТА ПРОГНОЗУВАННЯ РОЗВИТКУ АПК РЕГІОНІВ</w:t>
            </w:r>
            <w:r>
              <w:rPr>
                <w:rFonts w:ascii="Times New Roman" w:hAnsi="Times New Roman"/>
                <w:b/>
                <w:sz w:val="28"/>
                <w:szCs w:val="28"/>
                <w:lang w:val="uk-UA"/>
              </w:rPr>
              <w:t xml:space="preserve"> …………………………………………………………………...</w:t>
            </w:r>
          </w:p>
          <w:p w:rsidR="003C6763" w:rsidRDefault="003C6763" w:rsidP="003C6763">
            <w:pPr>
              <w:spacing w:after="0" w:line="360" w:lineRule="auto"/>
              <w:ind w:firstLine="426"/>
              <w:jc w:val="both"/>
              <w:rPr>
                <w:rFonts w:ascii="Times New Roman" w:hAnsi="Times New Roman"/>
                <w:sz w:val="28"/>
                <w:szCs w:val="28"/>
                <w:lang w:val="uk-UA"/>
              </w:rPr>
            </w:pPr>
            <w:r>
              <w:rPr>
                <w:rFonts w:ascii="Times New Roman" w:hAnsi="Times New Roman"/>
                <w:sz w:val="28"/>
                <w:szCs w:val="28"/>
                <w:lang w:val="uk-UA"/>
              </w:rPr>
              <w:t>7.1 Запровадження методичного підходу до оцінювання ефективності організаційно-економічного механізму та прогнозування розвитку АПК регіонів ……………………………………………………………………………..</w:t>
            </w:r>
          </w:p>
          <w:p w:rsidR="00273AB4" w:rsidRPr="003C6763" w:rsidRDefault="003C6763" w:rsidP="003C6763">
            <w:pPr>
              <w:spacing w:after="0" w:line="360" w:lineRule="auto"/>
              <w:ind w:firstLine="426"/>
              <w:jc w:val="both"/>
              <w:rPr>
                <w:rFonts w:ascii="Times New Roman" w:hAnsi="Times New Roman"/>
                <w:sz w:val="28"/>
                <w:szCs w:val="28"/>
                <w:lang w:val="uk-UA"/>
              </w:rPr>
            </w:pPr>
            <w:r>
              <w:rPr>
                <w:rFonts w:ascii="Times New Roman" w:hAnsi="Times New Roman"/>
                <w:sz w:val="28"/>
                <w:szCs w:val="28"/>
                <w:lang w:val="uk-UA"/>
              </w:rPr>
              <w:t>7.2 Апробація методичного підходу до оцінювання ефективності організаційно-економічного механізму та прогнозування розвитку АПК регіонів ……………………………………………………………………………...</w:t>
            </w:r>
          </w:p>
        </w:tc>
        <w:tc>
          <w:tcPr>
            <w:tcW w:w="474" w:type="dxa"/>
            <w:tcBorders>
              <w:top w:val="nil"/>
              <w:left w:val="nil"/>
              <w:bottom w:val="nil"/>
              <w:right w:val="nil"/>
            </w:tcBorders>
          </w:tcPr>
          <w:p w:rsidR="00273AB4" w:rsidRPr="00672D38" w:rsidRDefault="00B246C8"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lastRenderedPageBreak/>
              <w:t xml:space="preserve"> </w:t>
            </w:r>
            <w:r w:rsidR="00D3069B" w:rsidRPr="00672D38">
              <w:rPr>
                <w:rFonts w:ascii="Times New Roman" w:hAnsi="Times New Roman"/>
                <w:bCs/>
                <w:sz w:val="28"/>
                <w:szCs w:val="28"/>
                <w:lang w:val="uk-UA" w:eastAsia="en-US"/>
              </w:rPr>
              <w:t>5</w:t>
            </w:r>
          </w:p>
          <w:p w:rsidR="009B3418" w:rsidRPr="00672D38" w:rsidRDefault="009B3418" w:rsidP="00B246C8">
            <w:pPr>
              <w:spacing w:after="0" w:line="360" w:lineRule="auto"/>
              <w:ind w:right="-170"/>
              <w:jc w:val="both"/>
              <w:rPr>
                <w:rFonts w:ascii="Times New Roman" w:hAnsi="Times New Roman"/>
                <w:bCs/>
                <w:sz w:val="28"/>
                <w:szCs w:val="28"/>
                <w:lang w:val="uk-UA" w:eastAsia="en-US"/>
              </w:rPr>
            </w:pPr>
          </w:p>
          <w:p w:rsidR="00273AB4" w:rsidRPr="00672D38" w:rsidRDefault="00B246C8"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 xml:space="preserve"> </w:t>
            </w:r>
            <w:r w:rsidR="00D3069B" w:rsidRPr="00672D38">
              <w:rPr>
                <w:rFonts w:ascii="Times New Roman" w:hAnsi="Times New Roman"/>
                <w:bCs/>
                <w:sz w:val="28"/>
                <w:szCs w:val="28"/>
                <w:lang w:val="uk-UA" w:eastAsia="en-US"/>
              </w:rPr>
              <w:t>9</w:t>
            </w:r>
          </w:p>
          <w:p w:rsidR="00D3069B" w:rsidRPr="00672D38" w:rsidRDefault="00D3069B"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9</w:t>
            </w:r>
          </w:p>
          <w:p w:rsidR="00D3069B" w:rsidRPr="00672D38" w:rsidRDefault="00D3069B"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19</w:t>
            </w:r>
          </w:p>
          <w:p w:rsidR="00D3069B" w:rsidRDefault="00D3069B" w:rsidP="00B246C8">
            <w:pPr>
              <w:spacing w:after="0" w:line="360" w:lineRule="auto"/>
              <w:ind w:right="-170"/>
              <w:jc w:val="both"/>
              <w:rPr>
                <w:rFonts w:ascii="Times New Roman" w:hAnsi="Times New Roman"/>
                <w:bCs/>
                <w:sz w:val="28"/>
                <w:szCs w:val="28"/>
                <w:lang w:val="uk-UA" w:eastAsia="en-US"/>
              </w:rPr>
            </w:pPr>
          </w:p>
          <w:p w:rsidR="000E3334" w:rsidRPr="00672D38" w:rsidRDefault="000E3334" w:rsidP="00B246C8">
            <w:pPr>
              <w:spacing w:after="0" w:line="360" w:lineRule="auto"/>
              <w:ind w:right="-170"/>
              <w:jc w:val="both"/>
              <w:rPr>
                <w:rFonts w:ascii="Times New Roman" w:hAnsi="Times New Roman"/>
                <w:bCs/>
                <w:sz w:val="28"/>
                <w:szCs w:val="28"/>
                <w:lang w:val="uk-UA" w:eastAsia="en-US"/>
              </w:rPr>
            </w:pPr>
          </w:p>
          <w:p w:rsidR="00D3069B" w:rsidRPr="00672D38" w:rsidRDefault="00D3069B"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32</w:t>
            </w:r>
          </w:p>
          <w:p w:rsidR="00D3069B" w:rsidRPr="00672D38" w:rsidRDefault="00D3069B"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32</w:t>
            </w:r>
          </w:p>
          <w:p w:rsidR="00D3069B" w:rsidRPr="00672D38" w:rsidRDefault="00D3069B"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40</w:t>
            </w:r>
          </w:p>
          <w:p w:rsidR="00D3069B" w:rsidRPr="00672D38" w:rsidRDefault="00D3069B" w:rsidP="00B246C8">
            <w:pPr>
              <w:spacing w:after="0" w:line="360" w:lineRule="auto"/>
              <w:ind w:right="-170"/>
              <w:jc w:val="both"/>
              <w:rPr>
                <w:rFonts w:ascii="Times New Roman" w:hAnsi="Times New Roman"/>
                <w:bCs/>
                <w:sz w:val="28"/>
                <w:szCs w:val="28"/>
                <w:lang w:val="uk-UA" w:eastAsia="en-US"/>
              </w:rPr>
            </w:pPr>
          </w:p>
          <w:p w:rsidR="00D3069B" w:rsidRPr="00672D38" w:rsidRDefault="00D3069B"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52</w:t>
            </w:r>
          </w:p>
          <w:p w:rsidR="00D3069B" w:rsidRPr="00672D38" w:rsidRDefault="00D3069B"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52</w:t>
            </w:r>
          </w:p>
          <w:p w:rsidR="00D3069B" w:rsidRPr="00672D38" w:rsidRDefault="00D3069B"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56</w:t>
            </w:r>
          </w:p>
          <w:p w:rsidR="00D3069B" w:rsidRPr="00672D38" w:rsidRDefault="00D3069B" w:rsidP="00B246C8">
            <w:pPr>
              <w:spacing w:after="0" w:line="360" w:lineRule="auto"/>
              <w:ind w:right="-170"/>
              <w:jc w:val="both"/>
              <w:rPr>
                <w:rFonts w:ascii="Times New Roman" w:hAnsi="Times New Roman"/>
                <w:bCs/>
                <w:sz w:val="28"/>
                <w:szCs w:val="28"/>
                <w:lang w:val="uk-UA" w:eastAsia="en-US"/>
              </w:rPr>
            </w:pPr>
          </w:p>
          <w:p w:rsidR="00D3069B" w:rsidRPr="00672D38" w:rsidRDefault="00D3069B"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62</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62</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67</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80</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80</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90</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96</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lastRenderedPageBreak/>
              <w:t>96</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103</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108</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108</w:t>
            </w: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p>
          <w:p w:rsidR="008960DD" w:rsidRPr="00672D38" w:rsidRDefault="008960DD" w:rsidP="00B246C8">
            <w:pPr>
              <w:spacing w:after="0" w:line="360" w:lineRule="auto"/>
              <w:ind w:right="-170"/>
              <w:jc w:val="both"/>
              <w:rPr>
                <w:rFonts w:ascii="Times New Roman" w:hAnsi="Times New Roman"/>
                <w:bCs/>
                <w:sz w:val="28"/>
                <w:szCs w:val="28"/>
                <w:lang w:val="uk-UA" w:eastAsia="en-US"/>
              </w:rPr>
            </w:pPr>
            <w:r w:rsidRPr="00672D38">
              <w:rPr>
                <w:rFonts w:ascii="Times New Roman" w:hAnsi="Times New Roman"/>
                <w:bCs/>
                <w:sz w:val="28"/>
                <w:szCs w:val="28"/>
                <w:lang w:val="uk-UA" w:eastAsia="en-US"/>
              </w:rPr>
              <w:t>116</w:t>
            </w:r>
          </w:p>
        </w:tc>
      </w:tr>
      <w:tr w:rsidR="00273AB4" w:rsidRPr="00D00AA1" w:rsidTr="00034084">
        <w:tc>
          <w:tcPr>
            <w:tcW w:w="9471" w:type="dxa"/>
            <w:tcBorders>
              <w:top w:val="nil"/>
              <w:left w:val="nil"/>
              <w:bottom w:val="nil"/>
              <w:right w:val="nil"/>
            </w:tcBorders>
            <w:shd w:val="clear" w:color="auto" w:fill="FFFFFF"/>
            <w:hideMark/>
          </w:tcPr>
          <w:p w:rsidR="00273AB4" w:rsidRPr="00D00AA1" w:rsidRDefault="00273AB4" w:rsidP="00B246C8">
            <w:pPr>
              <w:spacing w:after="0" w:line="360" w:lineRule="auto"/>
              <w:jc w:val="both"/>
              <w:rPr>
                <w:rFonts w:ascii="Times New Roman" w:hAnsi="Times New Roman"/>
                <w:b/>
                <w:bCs/>
                <w:sz w:val="28"/>
                <w:szCs w:val="28"/>
                <w:lang w:val="uk-UA" w:eastAsia="en-US"/>
              </w:rPr>
            </w:pPr>
            <w:r w:rsidRPr="00D00AA1">
              <w:rPr>
                <w:rFonts w:ascii="Times New Roman" w:hAnsi="Times New Roman"/>
                <w:b/>
                <w:bCs/>
                <w:spacing w:val="-3"/>
                <w:sz w:val="28"/>
                <w:szCs w:val="28"/>
                <w:lang w:val="uk-UA"/>
              </w:rPr>
              <w:lastRenderedPageBreak/>
              <w:t>ВИСНОВКИ ……………………………………………………………………….</w:t>
            </w:r>
            <w:r w:rsidR="0044520B" w:rsidRPr="00D00AA1">
              <w:rPr>
                <w:rFonts w:ascii="Times New Roman" w:hAnsi="Times New Roman"/>
                <w:b/>
                <w:bCs/>
                <w:spacing w:val="-3"/>
                <w:sz w:val="28"/>
                <w:szCs w:val="28"/>
                <w:lang w:val="uk-UA"/>
              </w:rPr>
              <w:t>.</w:t>
            </w:r>
          </w:p>
        </w:tc>
        <w:tc>
          <w:tcPr>
            <w:tcW w:w="474" w:type="dxa"/>
            <w:tcBorders>
              <w:top w:val="nil"/>
              <w:left w:val="nil"/>
              <w:bottom w:val="nil"/>
              <w:right w:val="nil"/>
            </w:tcBorders>
            <w:shd w:val="clear" w:color="auto" w:fill="FFFFFF"/>
          </w:tcPr>
          <w:p w:rsidR="00273AB4" w:rsidRPr="00672D38" w:rsidRDefault="008960DD" w:rsidP="00B246C8">
            <w:pPr>
              <w:spacing w:after="0" w:line="360" w:lineRule="auto"/>
              <w:ind w:right="-170"/>
              <w:jc w:val="both"/>
              <w:rPr>
                <w:rFonts w:ascii="Times New Roman" w:hAnsi="Times New Roman"/>
                <w:sz w:val="28"/>
                <w:szCs w:val="28"/>
                <w:lang w:val="uk-UA" w:eastAsia="en-US"/>
              </w:rPr>
            </w:pPr>
            <w:r w:rsidRPr="00672D38">
              <w:rPr>
                <w:rFonts w:ascii="Times New Roman" w:hAnsi="Times New Roman"/>
                <w:sz w:val="28"/>
                <w:szCs w:val="28"/>
                <w:lang w:val="uk-UA" w:eastAsia="en-US"/>
              </w:rPr>
              <w:t>126</w:t>
            </w:r>
          </w:p>
        </w:tc>
      </w:tr>
      <w:tr w:rsidR="00273AB4" w:rsidRPr="00D00AA1" w:rsidTr="00034084">
        <w:tc>
          <w:tcPr>
            <w:tcW w:w="9471" w:type="dxa"/>
            <w:tcBorders>
              <w:top w:val="nil"/>
              <w:left w:val="nil"/>
              <w:bottom w:val="nil"/>
              <w:right w:val="nil"/>
            </w:tcBorders>
            <w:shd w:val="clear" w:color="auto" w:fill="FFFFFF"/>
            <w:hideMark/>
          </w:tcPr>
          <w:p w:rsidR="00273AB4" w:rsidRPr="00D00AA1" w:rsidRDefault="00273AB4" w:rsidP="00B246C8">
            <w:pPr>
              <w:spacing w:after="0" w:line="360" w:lineRule="auto"/>
              <w:jc w:val="both"/>
              <w:rPr>
                <w:rFonts w:ascii="Times New Roman" w:hAnsi="Times New Roman"/>
                <w:b/>
                <w:bCs/>
                <w:sz w:val="28"/>
                <w:szCs w:val="28"/>
                <w:lang w:val="uk-UA" w:eastAsia="en-US"/>
              </w:rPr>
            </w:pPr>
            <w:r w:rsidRPr="00D00AA1">
              <w:rPr>
                <w:rFonts w:ascii="Times New Roman" w:hAnsi="Times New Roman"/>
                <w:b/>
                <w:bCs/>
                <w:spacing w:val="-3"/>
                <w:sz w:val="28"/>
                <w:szCs w:val="28"/>
                <w:lang w:val="uk-UA"/>
              </w:rPr>
              <w:t>СПИСОК ВИКОРИСТАНИХ ДЖЕРЕЛ ………………………………………</w:t>
            </w:r>
            <w:r w:rsidR="0044520B" w:rsidRPr="00D00AA1">
              <w:rPr>
                <w:rFonts w:ascii="Times New Roman" w:hAnsi="Times New Roman"/>
                <w:b/>
                <w:bCs/>
                <w:spacing w:val="-3"/>
                <w:sz w:val="28"/>
                <w:szCs w:val="28"/>
                <w:lang w:val="uk-UA"/>
              </w:rPr>
              <w:t>.</w:t>
            </w:r>
          </w:p>
        </w:tc>
        <w:tc>
          <w:tcPr>
            <w:tcW w:w="474" w:type="dxa"/>
            <w:tcBorders>
              <w:top w:val="nil"/>
              <w:left w:val="nil"/>
              <w:bottom w:val="nil"/>
              <w:right w:val="nil"/>
            </w:tcBorders>
            <w:shd w:val="clear" w:color="auto" w:fill="FFFFFF"/>
          </w:tcPr>
          <w:p w:rsidR="00273AB4" w:rsidRPr="00672D38" w:rsidRDefault="00B246C8" w:rsidP="00B246C8">
            <w:pPr>
              <w:spacing w:after="0" w:line="360" w:lineRule="auto"/>
              <w:ind w:right="-170"/>
              <w:jc w:val="both"/>
              <w:rPr>
                <w:rFonts w:ascii="Times New Roman" w:hAnsi="Times New Roman"/>
                <w:sz w:val="28"/>
                <w:szCs w:val="28"/>
                <w:lang w:val="uk-UA" w:eastAsia="en-US"/>
              </w:rPr>
            </w:pPr>
            <w:r w:rsidRPr="00672D38">
              <w:rPr>
                <w:rFonts w:ascii="Times New Roman" w:hAnsi="Times New Roman"/>
                <w:sz w:val="28"/>
                <w:szCs w:val="28"/>
                <w:lang w:val="uk-UA" w:eastAsia="en-US"/>
              </w:rPr>
              <w:t>1</w:t>
            </w:r>
            <w:r w:rsidR="008960DD" w:rsidRPr="00672D38">
              <w:rPr>
                <w:rFonts w:ascii="Times New Roman" w:hAnsi="Times New Roman"/>
                <w:sz w:val="28"/>
                <w:szCs w:val="28"/>
                <w:lang w:val="uk-UA" w:eastAsia="en-US"/>
              </w:rPr>
              <w:t>30</w:t>
            </w:r>
          </w:p>
        </w:tc>
      </w:tr>
      <w:tr w:rsidR="00273AB4" w:rsidRPr="00D00AA1" w:rsidTr="00034084">
        <w:tc>
          <w:tcPr>
            <w:tcW w:w="9471" w:type="dxa"/>
            <w:tcBorders>
              <w:top w:val="nil"/>
              <w:left w:val="nil"/>
              <w:bottom w:val="nil"/>
              <w:right w:val="nil"/>
            </w:tcBorders>
            <w:shd w:val="clear" w:color="auto" w:fill="FFFFFF"/>
            <w:hideMark/>
          </w:tcPr>
          <w:p w:rsidR="00273AB4" w:rsidRPr="00D00AA1" w:rsidRDefault="00273AB4" w:rsidP="00B246C8">
            <w:pPr>
              <w:spacing w:after="0" w:line="360" w:lineRule="auto"/>
              <w:jc w:val="both"/>
              <w:rPr>
                <w:rFonts w:ascii="Times New Roman" w:hAnsi="Times New Roman"/>
                <w:b/>
                <w:bCs/>
                <w:spacing w:val="-3"/>
                <w:sz w:val="28"/>
                <w:szCs w:val="28"/>
                <w:lang w:val="en-US"/>
              </w:rPr>
            </w:pPr>
            <w:r w:rsidRPr="00D00AA1">
              <w:rPr>
                <w:rFonts w:ascii="Times New Roman" w:hAnsi="Times New Roman"/>
                <w:b/>
                <w:bCs/>
                <w:spacing w:val="-3"/>
                <w:sz w:val="28"/>
                <w:szCs w:val="28"/>
                <w:lang w:val="uk-UA"/>
              </w:rPr>
              <w:t>ДОДАТКИ …………………………………………………………………………</w:t>
            </w:r>
            <w:r w:rsidR="0044520B" w:rsidRPr="00D00AA1">
              <w:rPr>
                <w:rFonts w:ascii="Times New Roman" w:hAnsi="Times New Roman"/>
                <w:b/>
                <w:bCs/>
                <w:spacing w:val="-3"/>
                <w:sz w:val="28"/>
                <w:szCs w:val="28"/>
                <w:lang w:val="uk-UA"/>
              </w:rPr>
              <w:t>.</w:t>
            </w:r>
          </w:p>
        </w:tc>
        <w:tc>
          <w:tcPr>
            <w:tcW w:w="474" w:type="dxa"/>
            <w:tcBorders>
              <w:top w:val="nil"/>
              <w:left w:val="nil"/>
              <w:bottom w:val="nil"/>
              <w:right w:val="nil"/>
            </w:tcBorders>
            <w:shd w:val="clear" w:color="auto" w:fill="FFFFFF"/>
          </w:tcPr>
          <w:p w:rsidR="00273AB4" w:rsidRPr="00672D38" w:rsidRDefault="008960DD" w:rsidP="00B246C8">
            <w:pPr>
              <w:spacing w:after="0" w:line="360" w:lineRule="auto"/>
              <w:ind w:right="-170"/>
              <w:jc w:val="both"/>
              <w:rPr>
                <w:rFonts w:ascii="Times New Roman" w:hAnsi="Times New Roman"/>
                <w:sz w:val="28"/>
                <w:szCs w:val="28"/>
                <w:lang w:val="uk-UA" w:eastAsia="en-US"/>
              </w:rPr>
            </w:pPr>
            <w:r w:rsidRPr="00672D38">
              <w:rPr>
                <w:rFonts w:ascii="Times New Roman" w:hAnsi="Times New Roman"/>
                <w:sz w:val="28"/>
                <w:szCs w:val="28"/>
                <w:lang w:val="uk-UA" w:eastAsia="en-US"/>
              </w:rPr>
              <w:t>159</w:t>
            </w:r>
          </w:p>
        </w:tc>
      </w:tr>
    </w:tbl>
    <w:p w:rsidR="00C85ECC" w:rsidRPr="00D00AA1" w:rsidRDefault="00273AB4" w:rsidP="00B246C8">
      <w:pPr>
        <w:tabs>
          <w:tab w:val="num" w:pos="360"/>
        </w:tabs>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br w:type="column"/>
      </w:r>
      <w:r w:rsidR="0044520B" w:rsidRPr="00D00AA1">
        <w:rPr>
          <w:rFonts w:ascii="Times New Roman" w:hAnsi="Times New Roman"/>
          <w:b/>
          <w:sz w:val="28"/>
          <w:szCs w:val="28"/>
          <w:lang w:val="uk-UA"/>
        </w:rPr>
        <w:lastRenderedPageBreak/>
        <w:t>ПЕРЕДМОВА</w:t>
      </w:r>
    </w:p>
    <w:p w:rsidR="00B246C8" w:rsidRPr="00D00AA1" w:rsidRDefault="00B246C8" w:rsidP="00B246C8">
      <w:pPr>
        <w:tabs>
          <w:tab w:val="left" w:pos="851"/>
          <w:tab w:val="left" w:pos="993"/>
        </w:tabs>
        <w:spacing w:after="0" w:line="360" w:lineRule="auto"/>
        <w:ind w:firstLine="851"/>
        <w:jc w:val="both"/>
        <w:rPr>
          <w:rFonts w:ascii="Times New Roman" w:hAnsi="Times New Roman"/>
          <w:b/>
          <w:bCs/>
          <w:sz w:val="28"/>
          <w:szCs w:val="28"/>
          <w:lang w:val="uk-UA"/>
        </w:rPr>
      </w:pPr>
    </w:p>
    <w:p w:rsidR="00157C2E" w:rsidRPr="00D00AA1" w:rsidRDefault="00157C2E" w:rsidP="00B246C8">
      <w:pPr>
        <w:tabs>
          <w:tab w:val="left" w:pos="851"/>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Агропромисловий комплекс є однією з пріоритетних сфер економіки України. Він впливає на місце країни у міжнародному поділі праці та формуванні рівня її конкурентоспроможності та продовольчої безпеки. Агропромисловий комплекс (АПК) України є провідною міжгалузевою територіально-виробничою одиницею, від рівня і збалансованості розвитку складових сфер якої залежить забезпеченість потреб населення у продовольчій продукції, його добробут. Управління раціональним формуванням, регулюванням і розвитком АПК регіонів є першочерговим завданням діяльності органів влади усіх рівнів, оскільки його функціонування покликано забезпечувати задоволення </w:t>
      </w:r>
      <w:proofErr w:type="spellStart"/>
      <w:r w:rsidRPr="00D00AA1">
        <w:rPr>
          <w:rFonts w:ascii="Times New Roman" w:hAnsi="Times New Roman"/>
          <w:sz w:val="28"/>
          <w:szCs w:val="28"/>
          <w:lang w:val="uk-UA"/>
        </w:rPr>
        <w:t>життєво</w:t>
      </w:r>
      <w:proofErr w:type="spellEnd"/>
      <w:r w:rsidRPr="00D00AA1">
        <w:rPr>
          <w:rFonts w:ascii="Times New Roman" w:hAnsi="Times New Roman"/>
          <w:sz w:val="28"/>
          <w:szCs w:val="28"/>
          <w:lang w:val="uk-UA"/>
        </w:rPr>
        <w:t xml:space="preserve"> важливих потреб населення. Трансформаційні процеси, що відбуваються в агропромисловому комплексі України, потребують поглибленого дослідження усіх напрямів перетворень у його структурі та функціонуванні, розробки та реалізації дієвих заходів.</w:t>
      </w:r>
    </w:p>
    <w:p w:rsidR="00157C2E" w:rsidRPr="00D00AA1" w:rsidRDefault="00157C2E" w:rsidP="00B246C8">
      <w:pPr>
        <w:tabs>
          <w:tab w:val="left" w:pos="851"/>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Теоретико-методичні та прикладні аспекти питань організаційно-економічного механізму розвитку АПК регіонів досліджено у працях багатьох учених-економістів та практиків. Серед закордонних науковців слід відзначити: Р. Бауера, М. </w:t>
      </w:r>
      <w:proofErr w:type="spellStart"/>
      <w:r w:rsidRPr="00D00AA1">
        <w:rPr>
          <w:rFonts w:ascii="Times New Roman" w:hAnsi="Times New Roman"/>
          <w:sz w:val="28"/>
          <w:szCs w:val="28"/>
          <w:lang w:val="uk-UA"/>
        </w:rPr>
        <w:t>Гіммана</w:t>
      </w:r>
      <w:proofErr w:type="spellEnd"/>
      <w:r w:rsidRPr="00D00AA1">
        <w:rPr>
          <w:rFonts w:ascii="Times New Roman" w:hAnsi="Times New Roman"/>
          <w:sz w:val="28"/>
          <w:szCs w:val="28"/>
          <w:lang w:val="uk-UA"/>
        </w:rPr>
        <w:t>, Д. Стоуна, В. Тана, В. </w:t>
      </w:r>
      <w:proofErr w:type="spellStart"/>
      <w:r w:rsidRPr="00D00AA1">
        <w:rPr>
          <w:rFonts w:ascii="Times New Roman" w:hAnsi="Times New Roman"/>
          <w:sz w:val="28"/>
          <w:szCs w:val="28"/>
          <w:lang w:val="uk-UA"/>
        </w:rPr>
        <w:t>Хойера</w:t>
      </w:r>
      <w:proofErr w:type="spellEnd"/>
      <w:r w:rsidRPr="00D00AA1">
        <w:rPr>
          <w:rFonts w:ascii="Times New Roman" w:hAnsi="Times New Roman"/>
          <w:sz w:val="28"/>
          <w:szCs w:val="28"/>
          <w:lang w:val="uk-UA"/>
        </w:rPr>
        <w:t>, Р. </w:t>
      </w:r>
      <w:proofErr w:type="spellStart"/>
      <w:r w:rsidRPr="00D00AA1">
        <w:rPr>
          <w:rFonts w:ascii="Times New Roman" w:hAnsi="Times New Roman"/>
          <w:sz w:val="28"/>
          <w:szCs w:val="28"/>
          <w:lang w:val="uk-UA"/>
        </w:rPr>
        <w:t>Хольта</w:t>
      </w:r>
      <w:proofErr w:type="spellEnd"/>
      <w:r w:rsidRPr="00D00AA1">
        <w:rPr>
          <w:rFonts w:ascii="Times New Roman" w:hAnsi="Times New Roman"/>
          <w:sz w:val="28"/>
          <w:szCs w:val="28"/>
          <w:lang w:val="uk-UA"/>
        </w:rPr>
        <w:t xml:space="preserve"> та ін. Значний доробок у вирішення даної проблеми внесли В. Г. Андрійчук, В. М. Бондаренко, О. М. Бородіна, М. П. Бутко, П. І. Гайдуцький, В. П. Галушко, В. М. </w:t>
      </w:r>
      <w:proofErr w:type="spellStart"/>
      <w:r w:rsidRPr="00D00AA1">
        <w:rPr>
          <w:rFonts w:ascii="Times New Roman" w:hAnsi="Times New Roman"/>
          <w:sz w:val="28"/>
          <w:szCs w:val="28"/>
          <w:lang w:val="uk-UA"/>
        </w:rPr>
        <w:t>Геєць</w:t>
      </w:r>
      <w:proofErr w:type="spellEnd"/>
      <w:r w:rsidRPr="00D00AA1">
        <w:rPr>
          <w:rFonts w:ascii="Times New Roman" w:hAnsi="Times New Roman"/>
          <w:sz w:val="28"/>
          <w:szCs w:val="28"/>
          <w:lang w:val="uk-UA"/>
        </w:rPr>
        <w:t>, Б. М. Данилишин, М. І. Долішній Л. В. Дейнеко, Ж. В. Дерій, М. Я. Дем’яненко, В. П. </w:t>
      </w:r>
      <w:proofErr w:type="spellStart"/>
      <w:r w:rsidRPr="00D00AA1">
        <w:rPr>
          <w:rFonts w:ascii="Times New Roman" w:hAnsi="Times New Roman"/>
          <w:sz w:val="28"/>
          <w:szCs w:val="28"/>
          <w:lang w:val="uk-UA"/>
        </w:rPr>
        <w:t>Ільчук</w:t>
      </w:r>
      <w:proofErr w:type="spellEnd"/>
      <w:r w:rsidRPr="00D00AA1">
        <w:rPr>
          <w:rFonts w:ascii="Times New Roman" w:hAnsi="Times New Roman"/>
          <w:sz w:val="28"/>
          <w:szCs w:val="28"/>
          <w:lang w:val="uk-UA"/>
        </w:rPr>
        <w:t>, А. В. Іванько, М. Ф. </w:t>
      </w:r>
      <w:proofErr w:type="spellStart"/>
      <w:r w:rsidRPr="00D00AA1">
        <w:rPr>
          <w:rFonts w:ascii="Times New Roman" w:hAnsi="Times New Roman"/>
          <w:sz w:val="28"/>
          <w:szCs w:val="28"/>
          <w:lang w:val="uk-UA"/>
        </w:rPr>
        <w:t>Крапивко</w:t>
      </w:r>
      <w:proofErr w:type="spellEnd"/>
      <w:r w:rsidRPr="00D00AA1">
        <w:rPr>
          <w:rFonts w:ascii="Times New Roman" w:hAnsi="Times New Roman"/>
          <w:sz w:val="28"/>
          <w:szCs w:val="28"/>
          <w:lang w:val="uk-UA"/>
        </w:rPr>
        <w:t>, А. С. </w:t>
      </w:r>
      <w:proofErr w:type="spellStart"/>
      <w:r w:rsidRPr="00D00AA1">
        <w:rPr>
          <w:rFonts w:ascii="Times New Roman" w:hAnsi="Times New Roman"/>
          <w:sz w:val="28"/>
          <w:szCs w:val="28"/>
          <w:lang w:val="uk-UA"/>
        </w:rPr>
        <w:t>Лисецький</w:t>
      </w:r>
      <w:proofErr w:type="spellEnd"/>
      <w:r w:rsidRPr="00D00AA1">
        <w:rPr>
          <w:rFonts w:ascii="Times New Roman" w:hAnsi="Times New Roman"/>
          <w:sz w:val="28"/>
          <w:szCs w:val="28"/>
          <w:lang w:val="uk-UA"/>
        </w:rPr>
        <w:t>, М. А. </w:t>
      </w:r>
      <w:proofErr w:type="spellStart"/>
      <w:r w:rsidRPr="00D00AA1">
        <w:rPr>
          <w:rFonts w:ascii="Times New Roman" w:hAnsi="Times New Roman"/>
          <w:sz w:val="28"/>
          <w:szCs w:val="28"/>
          <w:lang w:val="uk-UA"/>
        </w:rPr>
        <w:t>Лендел</w:t>
      </w:r>
      <w:proofErr w:type="spellEnd"/>
      <w:r w:rsidRPr="00D00AA1">
        <w:rPr>
          <w:rFonts w:ascii="Times New Roman" w:hAnsi="Times New Roman"/>
          <w:sz w:val="28"/>
          <w:szCs w:val="28"/>
          <w:lang w:val="uk-UA"/>
        </w:rPr>
        <w:t>, Ю. О. </w:t>
      </w:r>
      <w:proofErr w:type="spellStart"/>
      <w:r w:rsidRPr="00D00AA1">
        <w:rPr>
          <w:rFonts w:ascii="Times New Roman" w:hAnsi="Times New Roman"/>
          <w:sz w:val="28"/>
          <w:szCs w:val="28"/>
          <w:lang w:val="uk-UA"/>
        </w:rPr>
        <w:t>Лупенко</w:t>
      </w:r>
      <w:proofErr w:type="spellEnd"/>
      <w:r w:rsidRPr="00D00AA1">
        <w:rPr>
          <w:rFonts w:ascii="Times New Roman" w:hAnsi="Times New Roman"/>
          <w:sz w:val="28"/>
          <w:szCs w:val="28"/>
          <w:lang w:val="uk-UA"/>
        </w:rPr>
        <w:t>, М. Й. </w:t>
      </w:r>
      <w:proofErr w:type="spellStart"/>
      <w:r w:rsidRPr="00D00AA1">
        <w:rPr>
          <w:rFonts w:ascii="Times New Roman" w:hAnsi="Times New Roman"/>
          <w:sz w:val="28"/>
          <w:szCs w:val="28"/>
          <w:lang w:val="uk-UA"/>
        </w:rPr>
        <w:t>Малік</w:t>
      </w:r>
      <w:proofErr w:type="spellEnd"/>
      <w:r w:rsidRPr="00D00AA1">
        <w:rPr>
          <w:rFonts w:ascii="Times New Roman" w:hAnsi="Times New Roman"/>
          <w:sz w:val="28"/>
          <w:szCs w:val="28"/>
          <w:lang w:val="uk-UA"/>
        </w:rPr>
        <w:t>, Б. Й. Пасхавер, Г. М. </w:t>
      </w:r>
      <w:proofErr w:type="spellStart"/>
      <w:r w:rsidRPr="00D00AA1">
        <w:rPr>
          <w:rFonts w:ascii="Times New Roman" w:hAnsi="Times New Roman"/>
          <w:sz w:val="28"/>
          <w:szCs w:val="28"/>
          <w:lang w:val="uk-UA"/>
        </w:rPr>
        <w:t>Підлісецький</w:t>
      </w:r>
      <w:proofErr w:type="spellEnd"/>
      <w:r w:rsidRPr="00D00AA1">
        <w:rPr>
          <w:rFonts w:ascii="Times New Roman" w:hAnsi="Times New Roman"/>
          <w:sz w:val="28"/>
          <w:szCs w:val="28"/>
          <w:lang w:val="uk-UA"/>
        </w:rPr>
        <w:t>, В. В. </w:t>
      </w:r>
      <w:proofErr w:type="spellStart"/>
      <w:r w:rsidRPr="00D00AA1">
        <w:rPr>
          <w:rFonts w:ascii="Times New Roman" w:hAnsi="Times New Roman"/>
          <w:sz w:val="28"/>
          <w:szCs w:val="28"/>
          <w:lang w:val="uk-UA"/>
        </w:rPr>
        <w:t>Россоха</w:t>
      </w:r>
      <w:proofErr w:type="spellEnd"/>
      <w:r w:rsidRPr="00D00AA1">
        <w:rPr>
          <w:rFonts w:ascii="Times New Roman" w:hAnsi="Times New Roman"/>
          <w:sz w:val="28"/>
          <w:szCs w:val="28"/>
          <w:lang w:val="uk-UA"/>
        </w:rPr>
        <w:t>, П. Т. </w:t>
      </w:r>
      <w:proofErr w:type="spellStart"/>
      <w:r w:rsidRPr="00D00AA1">
        <w:rPr>
          <w:rFonts w:ascii="Times New Roman" w:hAnsi="Times New Roman"/>
          <w:sz w:val="28"/>
          <w:szCs w:val="28"/>
          <w:lang w:val="uk-UA"/>
        </w:rPr>
        <w:t>Саблук</w:t>
      </w:r>
      <w:proofErr w:type="spellEnd"/>
      <w:r w:rsidRPr="00D00AA1">
        <w:rPr>
          <w:rFonts w:ascii="Times New Roman" w:hAnsi="Times New Roman"/>
          <w:sz w:val="28"/>
          <w:szCs w:val="28"/>
          <w:lang w:val="uk-UA"/>
        </w:rPr>
        <w:t xml:space="preserve">, М. А. </w:t>
      </w:r>
      <w:proofErr w:type="spellStart"/>
      <w:r w:rsidRPr="00D00AA1">
        <w:rPr>
          <w:rFonts w:ascii="Times New Roman" w:hAnsi="Times New Roman"/>
          <w:sz w:val="28"/>
          <w:szCs w:val="28"/>
          <w:lang w:val="uk-UA"/>
        </w:rPr>
        <w:t>Хвесик</w:t>
      </w:r>
      <w:proofErr w:type="spellEnd"/>
      <w:r w:rsidRPr="00D00AA1">
        <w:rPr>
          <w:rFonts w:ascii="Times New Roman" w:hAnsi="Times New Roman"/>
          <w:sz w:val="28"/>
          <w:szCs w:val="28"/>
          <w:lang w:val="uk-UA"/>
        </w:rPr>
        <w:t xml:space="preserve">, В Ю. </w:t>
      </w:r>
      <w:proofErr w:type="spellStart"/>
      <w:r w:rsidRPr="00D00AA1">
        <w:rPr>
          <w:rFonts w:ascii="Times New Roman" w:hAnsi="Times New Roman"/>
          <w:sz w:val="28"/>
          <w:szCs w:val="28"/>
          <w:lang w:val="uk-UA"/>
        </w:rPr>
        <w:t>Худолей</w:t>
      </w:r>
      <w:proofErr w:type="spellEnd"/>
      <w:r w:rsidRPr="00D00AA1">
        <w:rPr>
          <w:rFonts w:ascii="Times New Roman" w:hAnsi="Times New Roman"/>
          <w:sz w:val="28"/>
          <w:szCs w:val="28"/>
          <w:lang w:val="uk-UA"/>
        </w:rPr>
        <w:t xml:space="preserve">, Л. Г. Чернюк, С. М. </w:t>
      </w:r>
      <w:proofErr w:type="spellStart"/>
      <w:r w:rsidRPr="00D00AA1">
        <w:rPr>
          <w:rFonts w:ascii="Times New Roman" w:hAnsi="Times New Roman"/>
          <w:sz w:val="28"/>
          <w:szCs w:val="28"/>
          <w:lang w:val="uk-UA"/>
        </w:rPr>
        <w:t>Шкарлет</w:t>
      </w:r>
      <w:proofErr w:type="spellEnd"/>
      <w:r w:rsidRPr="00D00AA1">
        <w:rPr>
          <w:rFonts w:ascii="Times New Roman" w:hAnsi="Times New Roman"/>
          <w:sz w:val="28"/>
          <w:szCs w:val="28"/>
          <w:lang w:val="uk-UA"/>
        </w:rPr>
        <w:t>, О. Ю. Чубукова, В. П. Яковенко та інші.</w:t>
      </w:r>
    </w:p>
    <w:p w:rsidR="00157C2E" w:rsidRPr="00D00AA1" w:rsidRDefault="00157C2E"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Віддаючи належне їх науковому доробку, слід зауважити, що потребують подальшого удосконалення теоретико-методичні та прикладні аспекти організаційно-економічного механізму розвитку АПК регіонів в умовах </w:t>
      </w:r>
      <w:r w:rsidRPr="00D00AA1">
        <w:rPr>
          <w:rFonts w:ascii="Times New Roman" w:hAnsi="Times New Roman"/>
          <w:sz w:val="28"/>
          <w:szCs w:val="28"/>
          <w:lang w:val="uk-UA"/>
        </w:rPr>
        <w:lastRenderedPageBreak/>
        <w:t xml:space="preserve">інституціональних змін, передусім спрямованих на оцінювання ефективності розвитку АПК у складі регіональних господарських систем. </w:t>
      </w:r>
    </w:p>
    <w:p w:rsidR="0044520B" w:rsidRPr="00D00AA1" w:rsidRDefault="00157C2E" w:rsidP="00B246C8">
      <w:pPr>
        <w:tabs>
          <w:tab w:val="left" w:pos="851"/>
          <w:tab w:val="left" w:pos="993"/>
        </w:tabs>
        <w:spacing w:after="0" w:line="360" w:lineRule="auto"/>
        <w:ind w:firstLine="851"/>
        <w:jc w:val="both"/>
        <w:rPr>
          <w:rFonts w:ascii="Times New Roman" w:eastAsia="SimSun" w:hAnsi="Times New Roman"/>
          <w:kern w:val="28"/>
          <w:sz w:val="28"/>
          <w:szCs w:val="28"/>
          <w:lang w:val="uk-UA"/>
        </w:rPr>
      </w:pPr>
      <w:r w:rsidRPr="00D00AA1">
        <w:rPr>
          <w:rFonts w:ascii="Times New Roman" w:eastAsia="SimSun" w:hAnsi="Times New Roman"/>
          <w:kern w:val="28"/>
          <w:sz w:val="28"/>
          <w:szCs w:val="28"/>
          <w:lang w:val="uk-UA"/>
        </w:rPr>
        <w:t xml:space="preserve">Методологічну основу </w:t>
      </w:r>
      <w:r w:rsidR="0044520B" w:rsidRPr="00D00AA1">
        <w:rPr>
          <w:rFonts w:ascii="Times New Roman" w:eastAsia="SimSun" w:hAnsi="Times New Roman"/>
          <w:kern w:val="28"/>
          <w:sz w:val="28"/>
          <w:szCs w:val="28"/>
          <w:lang w:val="uk-UA"/>
        </w:rPr>
        <w:t xml:space="preserve">даної монографії </w:t>
      </w:r>
      <w:r w:rsidRPr="00D00AA1">
        <w:rPr>
          <w:rFonts w:ascii="Times New Roman" w:eastAsia="SimSun" w:hAnsi="Times New Roman"/>
          <w:kern w:val="28"/>
          <w:sz w:val="28"/>
          <w:szCs w:val="28"/>
          <w:lang w:val="uk-UA"/>
        </w:rPr>
        <w:t>становлять загальнонаукові прийоми досліджень і спеціальні методи наукового пізнання. Зокрема, у роботі використано:</w:t>
      </w:r>
    </w:p>
    <w:p w:rsidR="0044520B" w:rsidRPr="00D00AA1" w:rsidRDefault="00157C2E" w:rsidP="00B246C8">
      <w:pPr>
        <w:tabs>
          <w:tab w:val="left" w:pos="851"/>
          <w:tab w:val="left" w:pos="993"/>
        </w:tabs>
        <w:spacing w:after="0" w:line="360" w:lineRule="auto"/>
        <w:ind w:firstLine="851"/>
        <w:jc w:val="both"/>
        <w:rPr>
          <w:rFonts w:ascii="Times New Roman" w:hAnsi="Times New Roman"/>
          <w:sz w:val="28"/>
          <w:szCs w:val="28"/>
          <w:lang w:val="uk-UA"/>
        </w:rPr>
      </w:pPr>
      <w:r w:rsidRPr="00D00AA1">
        <w:rPr>
          <w:rFonts w:ascii="Times New Roman" w:eastAsia="SimSun" w:hAnsi="Times New Roman"/>
          <w:kern w:val="28"/>
          <w:sz w:val="28"/>
          <w:szCs w:val="28"/>
          <w:lang w:val="uk-UA"/>
        </w:rPr>
        <w:t xml:space="preserve"> </w:t>
      </w:r>
      <w:r w:rsidRPr="00D00AA1">
        <w:rPr>
          <w:rFonts w:ascii="Times New Roman" w:hAnsi="Times New Roman"/>
          <w:sz w:val="28"/>
          <w:szCs w:val="28"/>
          <w:lang w:val="uk-UA"/>
        </w:rPr>
        <w:t xml:space="preserve">історико-логічний </w:t>
      </w:r>
      <w:r w:rsidRPr="00D00AA1">
        <w:rPr>
          <w:rFonts w:ascii="Times New Roman" w:eastAsia="SimSun" w:hAnsi="Times New Roman"/>
          <w:kern w:val="28"/>
          <w:sz w:val="28"/>
          <w:szCs w:val="28"/>
          <w:lang w:val="uk-UA"/>
        </w:rPr>
        <w:t>підхід</w:t>
      </w:r>
      <w:r w:rsidRPr="00D00AA1">
        <w:rPr>
          <w:rFonts w:ascii="Times New Roman" w:hAnsi="Times New Roman"/>
          <w:sz w:val="28"/>
          <w:szCs w:val="28"/>
          <w:lang w:val="uk-UA"/>
        </w:rPr>
        <w:t xml:space="preserve"> – у процесі виявлення генезису наукової думки теорії регіональної економіки щодо функціонув</w:t>
      </w:r>
      <w:r w:rsidR="008D7007" w:rsidRPr="00D00AA1">
        <w:rPr>
          <w:rFonts w:ascii="Times New Roman" w:hAnsi="Times New Roman"/>
          <w:sz w:val="28"/>
          <w:szCs w:val="28"/>
          <w:lang w:val="uk-UA"/>
        </w:rPr>
        <w:t>ання АПК регіонів</w:t>
      </w:r>
      <w:r w:rsidRPr="00D00AA1">
        <w:rPr>
          <w:rFonts w:ascii="Times New Roman" w:hAnsi="Times New Roman"/>
          <w:sz w:val="28"/>
          <w:szCs w:val="28"/>
          <w:lang w:val="uk-UA"/>
        </w:rPr>
        <w:t xml:space="preserve">; </w:t>
      </w:r>
    </w:p>
    <w:p w:rsidR="0044520B" w:rsidRPr="00D00AA1" w:rsidRDefault="00157C2E" w:rsidP="00B246C8">
      <w:pPr>
        <w:tabs>
          <w:tab w:val="left" w:pos="851"/>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діалектичний метод – для встановлення взаємозв’язків організаційно-економічного механізму та виявлення суперечностей між су</w:t>
      </w:r>
      <w:r w:rsidR="008D7007" w:rsidRPr="00D00AA1">
        <w:rPr>
          <w:rFonts w:ascii="Times New Roman" w:hAnsi="Times New Roman"/>
          <w:sz w:val="28"/>
          <w:szCs w:val="28"/>
          <w:lang w:val="uk-UA"/>
        </w:rPr>
        <w:t>б’єктами АПК регіонів</w:t>
      </w:r>
      <w:r w:rsidRPr="00D00AA1">
        <w:rPr>
          <w:rFonts w:ascii="Times New Roman" w:hAnsi="Times New Roman"/>
          <w:sz w:val="28"/>
          <w:szCs w:val="28"/>
          <w:lang w:val="uk-UA"/>
        </w:rPr>
        <w:t xml:space="preserve">; </w:t>
      </w:r>
    </w:p>
    <w:p w:rsidR="0044520B" w:rsidRPr="00D00AA1" w:rsidRDefault="00157C2E" w:rsidP="00B246C8">
      <w:pPr>
        <w:tabs>
          <w:tab w:val="left" w:pos="851"/>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монографічний метод та метод узагальнень – для зіставлення особливостей АПК регіонів та обґрунтування практичних рекомендацій щодо спрямування організаційно-економічного механізму на активізацію розвитку АПК регіонів та систематизацію методичних підходів до оцінювання ефективності організаційно-економічного механізму</w:t>
      </w:r>
      <w:r w:rsidR="008D7007" w:rsidRPr="00D00AA1">
        <w:rPr>
          <w:rFonts w:ascii="Times New Roman" w:hAnsi="Times New Roman"/>
          <w:sz w:val="28"/>
          <w:szCs w:val="28"/>
          <w:lang w:val="uk-UA"/>
        </w:rPr>
        <w:t xml:space="preserve"> розвитку АПК регіонів</w:t>
      </w:r>
      <w:r w:rsidRPr="00D00AA1">
        <w:rPr>
          <w:rFonts w:ascii="Times New Roman" w:hAnsi="Times New Roman"/>
          <w:sz w:val="28"/>
          <w:szCs w:val="28"/>
          <w:lang w:val="uk-UA"/>
        </w:rPr>
        <w:t xml:space="preserve">; </w:t>
      </w:r>
    </w:p>
    <w:p w:rsidR="0044520B" w:rsidRPr="00D00AA1" w:rsidRDefault="00157C2E" w:rsidP="00B246C8">
      <w:pPr>
        <w:tabs>
          <w:tab w:val="left" w:pos="851"/>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метод аналізу та синтезу – для виокремлення найвагоміших факторів впливу на розвиток АПК регіонів та функціонування організаційно-економічного </w:t>
      </w:r>
      <w:r w:rsidRPr="00D00AA1">
        <w:rPr>
          <w:rFonts w:ascii="Times New Roman" w:hAnsi="Times New Roman"/>
          <w:bCs/>
          <w:sz w:val="28"/>
          <w:szCs w:val="28"/>
          <w:lang w:val="uk-UA"/>
        </w:rPr>
        <w:t xml:space="preserve">механізму активізації розвитку АПК регіонів та </w:t>
      </w:r>
      <w:r w:rsidRPr="00D00AA1">
        <w:rPr>
          <w:rFonts w:ascii="Times New Roman" w:hAnsi="Times New Roman"/>
          <w:sz w:val="28"/>
          <w:szCs w:val="28"/>
          <w:lang w:val="uk-UA"/>
        </w:rPr>
        <w:t xml:space="preserve">зіставлення особливостей економічних процесів у розвитку АПК регіонів; </w:t>
      </w:r>
    </w:p>
    <w:p w:rsidR="0044520B" w:rsidRPr="00D00AA1" w:rsidRDefault="00157C2E" w:rsidP="00B246C8">
      <w:pPr>
        <w:tabs>
          <w:tab w:val="left" w:pos="851"/>
          <w:tab w:val="left" w:pos="993"/>
        </w:tabs>
        <w:spacing w:after="0" w:line="360" w:lineRule="auto"/>
        <w:ind w:firstLine="851"/>
        <w:jc w:val="both"/>
        <w:rPr>
          <w:rFonts w:ascii="Times New Roman" w:eastAsia="SimSun" w:hAnsi="Times New Roman"/>
          <w:kern w:val="28"/>
          <w:sz w:val="28"/>
          <w:szCs w:val="28"/>
          <w:lang w:val="uk-UA"/>
        </w:rPr>
      </w:pPr>
      <w:r w:rsidRPr="00D00AA1">
        <w:rPr>
          <w:rFonts w:ascii="Times New Roman" w:eastAsia="SimSun" w:hAnsi="Times New Roman"/>
          <w:kern w:val="28"/>
          <w:sz w:val="28"/>
          <w:szCs w:val="28"/>
          <w:lang w:val="uk-UA"/>
        </w:rPr>
        <w:t xml:space="preserve">статистичний метод та метод моделювання – для діагностування, формування прогностичних оцінок АПК регіонів, удосконалення методичного підходу щодо оцінювання ефективності організаційно-економічного механізму </w:t>
      </w:r>
      <w:r w:rsidR="008D7007" w:rsidRPr="00D00AA1">
        <w:rPr>
          <w:rFonts w:ascii="Times New Roman" w:eastAsia="SimSun" w:hAnsi="Times New Roman"/>
          <w:kern w:val="28"/>
          <w:sz w:val="28"/>
          <w:szCs w:val="28"/>
          <w:lang w:val="uk-UA"/>
        </w:rPr>
        <w:t>розвитку АПК регіонів</w:t>
      </w:r>
      <w:r w:rsidRPr="00D00AA1">
        <w:rPr>
          <w:rFonts w:ascii="Times New Roman" w:eastAsia="SimSun" w:hAnsi="Times New Roman"/>
          <w:kern w:val="28"/>
          <w:sz w:val="28"/>
          <w:szCs w:val="28"/>
          <w:lang w:val="uk-UA"/>
        </w:rPr>
        <w:t xml:space="preserve">; </w:t>
      </w:r>
    </w:p>
    <w:p w:rsidR="00157C2E" w:rsidRPr="00D00AA1" w:rsidRDefault="00157C2E" w:rsidP="00B246C8">
      <w:pPr>
        <w:tabs>
          <w:tab w:val="left" w:pos="851"/>
          <w:tab w:val="left" w:pos="993"/>
        </w:tabs>
        <w:spacing w:after="0" w:line="360" w:lineRule="auto"/>
        <w:ind w:firstLine="851"/>
        <w:jc w:val="both"/>
        <w:rPr>
          <w:rFonts w:ascii="Times New Roman" w:hAnsi="Times New Roman"/>
          <w:sz w:val="28"/>
          <w:szCs w:val="28"/>
          <w:lang w:val="uk-UA"/>
        </w:rPr>
      </w:pPr>
      <w:r w:rsidRPr="00D00AA1">
        <w:rPr>
          <w:rFonts w:ascii="Times New Roman" w:eastAsia="SimSun" w:hAnsi="Times New Roman"/>
          <w:kern w:val="28"/>
          <w:sz w:val="28"/>
          <w:szCs w:val="28"/>
          <w:lang w:val="uk-UA"/>
        </w:rPr>
        <w:t xml:space="preserve">економічного аналізу – для діагностування стану організаційно-економічного механізму </w:t>
      </w:r>
      <w:r w:rsidR="008D7007" w:rsidRPr="00D00AA1">
        <w:rPr>
          <w:rFonts w:ascii="Times New Roman" w:eastAsia="SimSun" w:hAnsi="Times New Roman"/>
          <w:kern w:val="28"/>
          <w:sz w:val="28"/>
          <w:szCs w:val="28"/>
          <w:lang w:val="uk-UA"/>
        </w:rPr>
        <w:t>розвитку АПК регіонів</w:t>
      </w:r>
      <w:r w:rsidRPr="00D00AA1">
        <w:rPr>
          <w:rFonts w:ascii="Times New Roman" w:eastAsia="SimSun" w:hAnsi="Times New Roman"/>
          <w:kern w:val="28"/>
          <w:sz w:val="28"/>
          <w:szCs w:val="28"/>
          <w:lang w:val="uk-UA"/>
        </w:rPr>
        <w:t xml:space="preserve">; </w:t>
      </w:r>
      <w:r w:rsidRPr="00D00AA1">
        <w:rPr>
          <w:rFonts w:ascii="Times New Roman" w:hAnsi="Times New Roman"/>
          <w:sz w:val="28"/>
          <w:szCs w:val="28"/>
          <w:lang w:val="uk-UA"/>
        </w:rPr>
        <w:t xml:space="preserve">метод абстрагування та формалізації – для обґрунтування концептуальних положень функціонування організаційно-економічного </w:t>
      </w:r>
      <w:r w:rsidR="008D7007" w:rsidRPr="00D00AA1">
        <w:rPr>
          <w:rFonts w:ascii="Times New Roman" w:hAnsi="Times New Roman"/>
          <w:bCs/>
          <w:sz w:val="28"/>
          <w:szCs w:val="28"/>
          <w:lang w:val="uk-UA"/>
        </w:rPr>
        <w:t>механізму</w:t>
      </w:r>
      <w:r w:rsidR="008D7007" w:rsidRPr="00D00AA1">
        <w:rPr>
          <w:rFonts w:ascii="Times New Roman" w:hAnsi="Times New Roman"/>
          <w:sz w:val="28"/>
          <w:szCs w:val="28"/>
          <w:lang w:val="uk-UA"/>
        </w:rPr>
        <w:t>.</w:t>
      </w:r>
    </w:p>
    <w:p w:rsidR="00157C2E" w:rsidRPr="00D00AA1" w:rsidRDefault="00157C2E" w:rsidP="00B246C8">
      <w:pPr>
        <w:tabs>
          <w:tab w:val="left" w:pos="851"/>
          <w:tab w:val="left" w:pos="993"/>
        </w:tabs>
        <w:spacing w:after="0" w:line="360" w:lineRule="auto"/>
        <w:ind w:firstLine="851"/>
        <w:jc w:val="both"/>
        <w:rPr>
          <w:rFonts w:ascii="Times New Roman" w:hAnsi="Times New Roman"/>
          <w:sz w:val="28"/>
          <w:szCs w:val="28"/>
          <w:lang w:val="uk-UA"/>
        </w:rPr>
      </w:pPr>
      <w:r w:rsidRPr="00D00AA1">
        <w:rPr>
          <w:rFonts w:ascii="Times New Roman" w:eastAsia="SimSun" w:hAnsi="Times New Roman"/>
          <w:kern w:val="28"/>
          <w:sz w:val="28"/>
          <w:szCs w:val="28"/>
          <w:lang w:val="uk-UA"/>
        </w:rPr>
        <w:t xml:space="preserve">Інформаційною базою дослідження є Конституція України, законодавчі акти України, нормативно-правові акти Кабінету Міністрів України, аналітичні матеріали Міністерства економічного розвитку та торгівлі України, </w:t>
      </w:r>
      <w:r w:rsidRPr="00D00AA1">
        <w:rPr>
          <w:rFonts w:ascii="Times New Roman" w:eastAsia="SimSun" w:hAnsi="Times New Roman"/>
          <w:kern w:val="28"/>
          <w:sz w:val="28"/>
          <w:szCs w:val="28"/>
          <w:lang w:val="uk-UA"/>
        </w:rPr>
        <w:lastRenderedPageBreak/>
        <w:t xml:space="preserve">Міністерства аграрної політики, інформаційні матеріали міжнародних асоціацій та рейтингових агентств, матеріали Державної служби статистики України, дослідження вітчизняних та зарубіжних учених, офіційні результати обстежень галузей, звіти підприємств й органів державної та регіональної влади, </w:t>
      </w:r>
      <w:r w:rsidRPr="00D00AA1">
        <w:rPr>
          <w:rFonts w:ascii="Times New Roman" w:hAnsi="Times New Roman"/>
          <w:sz w:val="28"/>
          <w:szCs w:val="28"/>
          <w:lang w:val="uk-UA"/>
        </w:rPr>
        <w:t>Інтернет – ресурс.</w:t>
      </w:r>
    </w:p>
    <w:p w:rsidR="00DD1434" w:rsidRPr="00D00AA1" w:rsidRDefault="0044520B" w:rsidP="00B246C8">
      <w:pPr>
        <w:tabs>
          <w:tab w:val="left" w:pos="540"/>
        </w:tabs>
        <w:spacing w:after="0" w:line="360" w:lineRule="auto"/>
        <w:ind w:firstLine="567"/>
        <w:jc w:val="both"/>
        <w:rPr>
          <w:rFonts w:ascii="Times New Roman" w:hAnsi="Times New Roman"/>
          <w:spacing w:val="3"/>
          <w:sz w:val="28"/>
          <w:szCs w:val="28"/>
          <w:lang w:val="uk-UA"/>
        </w:rPr>
      </w:pPr>
      <w:r w:rsidRPr="00D00AA1">
        <w:rPr>
          <w:rFonts w:ascii="Times New Roman" w:eastAsia="SimSun" w:hAnsi="Times New Roman"/>
          <w:kern w:val="28"/>
          <w:sz w:val="28"/>
          <w:szCs w:val="28"/>
          <w:lang w:val="uk-UA"/>
        </w:rPr>
        <w:t xml:space="preserve">У монографії </w:t>
      </w:r>
      <w:r w:rsidR="00DD1434" w:rsidRPr="00D00AA1">
        <w:rPr>
          <w:rFonts w:ascii="Times New Roman" w:eastAsia="SimSun" w:hAnsi="Times New Roman"/>
          <w:kern w:val="28"/>
          <w:sz w:val="28"/>
          <w:szCs w:val="28"/>
          <w:lang w:val="uk-UA"/>
        </w:rPr>
        <w:t xml:space="preserve">авторами </w:t>
      </w:r>
      <w:r w:rsidR="00DD1434" w:rsidRPr="00D00AA1">
        <w:rPr>
          <w:rFonts w:ascii="Times New Roman" w:hAnsi="Times New Roman"/>
          <w:spacing w:val="3"/>
          <w:sz w:val="28"/>
          <w:szCs w:val="28"/>
          <w:lang w:val="uk-UA"/>
        </w:rPr>
        <w:t xml:space="preserve">досліджено сутність та логіку взаємозв’язку понятійно-категоріального апарату </w:t>
      </w:r>
      <w:r w:rsidR="00DD1434" w:rsidRPr="00D00AA1">
        <w:rPr>
          <w:rFonts w:ascii="Times New Roman" w:hAnsi="Times New Roman"/>
          <w:sz w:val="28"/>
          <w:szCs w:val="28"/>
          <w:lang w:val="uk-UA"/>
        </w:rPr>
        <w:t>теорії регіонального розвитку АПК</w:t>
      </w:r>
      <w:r w:rsidR="00DD1434" w:rsidRPr="00D00AA1">
        <w:rPr>
          <w:rFonts w:ascii="Times New Roman" w:hAnsi="Times New Roman"/>
          <w:spacing w:val="3"/>
          <w:sz w:val="28"/>
          <w:szCs w:val="28"/>
          <w:lang w:val="uk-UA"/>
        </w:rPr>
        <w:t xml:space="preserve">. </w:t>
      </w:r>
      <w:r w:rsidR="00DD1434" w:rsidRPr="00D00AA1">
        <w:rPr>
          <w:rFonts w:ascii="Times New Roman" w:hAnsi="Times New Roman"/>
          <w:sz w:val="28"/>
          <w:szCs w:val="28"/>
          <w:lang w:val="uk-UA"/>
        </w:rPr>
        <w:t xml:space="preserve">Обґрунтовано </w:t>
      </w:r>
      <w:r w:rsidR="00DD1434" w:rsidRPr="00D00AA1">
        <w:rPr>
          <w:rFonts w:ascii="Times New Roman" w:hAnsi="Times New Roman"/>
          <w:spacing w:val="3"/>
          <w:sz w:val="28"/>
          <w:szCs w:val="28"/>
          <w:lang w:val="uk-UA"/>
        </w:rPr>
        <w:t>складові організаційно-економічного механізму розвитку АПК регіонів. Н</w:t>
      </w:r>
      <w:r w:rsidR="00DD1434" w:rsidRPr="00D00AA1">
        <w:rPr>
          <w:rFonts w:ascii="Times New Roman" w:hAnsi="Times New Roman"/>
          <w:sz w:val="28"/>
          <w:szCs w:val="28"/>
          <w:lang w:val="uk-UA"/>
        </w:rPr>
        <w:t xml:space="preserve">абуло подальшого розвитку понятійно-категоріальний апарат теорії регіональної економіки та теорії регіонального розвитку АПК за рахунок уточнення </w:t>
      </w:r>
      <w:r w:rsidR="00DD1434" w:rsidRPr="00D00AA1">
        <w:rPr>
          <w:rFonts w:ascii="Times New Roman" w:hAnsi="Times New Roman"/>
          <w:spacing w:val="-2"/>
          <w:sz w:val="28"/>
          <w:szCs w:val="28"/>
          <w:lang w:val="uk-UA"/>
        </w:rPr>
        <w:t>трактування понять:</w:t>
      </w:r>
      <w:r w:rsidR="00DD1434" w:rsidRPr="00D00AA1">
        <w:rPr>
          <w:rFonts w:ascii="Times New Roman" w:hAnsi="Times New Roman"/>
          <w:sz w:val="28"/>
          <w:szCs w:val="28"/>
          <w:lang w:val="uk-UA"/>
        </w:rPr>
        <w:t xml:space="preserve"> </w:t>
      </w:r>
    </w:p>
    <w:p w:rsidR="00DD1434" w:rsidRPr="00D00AA1" w:rsidRDefault="00DD1434" w:rsidP="00B246C8">
      <w:pPr>
        <w:tabs>
          <w:tab w:val="left" w:pos="540"/>
        </w:tabs>
        <w:spacing w:after="0" w:line="360" w:lineRule="auto"/>
        <w:ind w:firstLine="567"/>
        <w:jc w:val="both"/>
        <w:rPr>
          <w:rFonts w:ascii="Times New Roman" w:hAnsi="Times New Roman"/>
          <w:spacing w:val="-2"/>
          <w:sz w:val="28"/>
          <w:szCs w:val="28"/>
          <w:lang w:val="uk-UA"/>
        </w:rPr>
      </w:pPr>
      <w:r w:rsidRPr="00D00AA1">
        <w:rPr>
          <w:rFonts w:ascii="Times New Roman" w:hAnsi="Times New Roman"/>
          <w:sz w:val="28"/>
          <w:szCs w:val="28"/>
          <w:lang w:val="uk-UA"/>
        </w:rPr>
        <w:t>«розвиток агропромислового комплексу», що відображає зміни стану, взаємозв’язків агропромислового комплексу та його складових, спрямованих на перехід до нового стану, під впливом факторів внутрішнього та зовнішнього середовища;</w:t>
      </w:r>
      <w:r w:rsidRPr="00D00AA1">
        <w:rPr>
          <w:rFonts w:ascii="Times New Roman" w:hAnsi="Times New Roman"/>
          <w:spacing w:val="-2"/>
          <w:sz w:val="28"/>
          <w:szCs w:val="28"/>
          <w:lang w:val="uk-UA"/>
        </w:rPr>
        <w:t xml:space="preserve"> </w:t>
      </w:r>
    </w:p>
    <w:p w:rsidR="00DD1434" w:rsidRPr="00D00AA1" w:rsidRDefault="00DD1434" w:rsidP="00B246C8">
      <w:pPr>
        <w:tabs>
          <w:tab w:val="left" w:pos="540"/>
        </w:tabs>
        <w:spacing w:after="0" w:line="360" w:lineRule="auto"/>
        <w:ind w:firstLine="567"/>
        <w:jc w:val="both"/>
        <w:rPr>
          <w:rFonts w:ascii="Times New Roman" w:hAnsi="Times New Roman"/>
          <w:sz w:val="28"/>
          <w:szCs w:val="28"/>
          <w:lang w:val="uk-UA"/>
        </w:rPr>
      </w:pPr>
      <w:r w:rsidRPr="00D00AA1">
        <w:rPr>
          <w:rFonts w:ascii="Times New Roman" w:hAnsi="Times New Roman"/>
          <w:spacing w:val="-2"/>
          <w:sz w:val="28"/>
          <w:szCs w:val="28"/>
          <w:lang w:val="uk-UA"/>
        </w:rPr>
        <w:t>«</w:t>
      </w:r>
      <w:r w:rsidRPr="00D00AA1">
        <w:rPr>
          <w:rFonts w:ascii="Times New Roman" w:hAnsi="Times New Roman"/>
          <w:sz w:val="28"/>
          <w:szCs w:val="28"/>
          <w:lang w:val="uk-UA"/>
        </w:rPr>
        <w:t xml:space="preserve">організаційно-економічний механізм» – сукупність елементів організаційного та економічного характеру, взаємозв’язаних та взаємодіючих між собою із рухливими внутрішніми та зовнішніми зв’язками, ефективність реалізації яких залежить від здатності створювати відсутні у конкретний момент зв’язки, елементи, стимули; </w:t>
      </w:r>
    </w:p>
    <w:p w:rsidR="00DD1434" w:rsidRPr="00D00AA1" w:rsidRDefault="00DD1434" w:rsidP="00B246C8">
      <w:pPr>
        <w:tabs>
          <w:tab w:val="left" w:pos="540"/>
        </w:tabs>
        <w:spacing w:after="0" w:line="360" w:lineRule="auto"/>
        <w:ind w:firstLine="567"/>
        <w:jc w:val="both"/>
        <w:rPr>
          <w:rFonts w:ascii="Times New Roman" w:hAnsi="Times New Roman"/>
          <w:sz w:val="28"/>
          <w:szCs w:val="28"/>
          <w:lang w:val="uk-UA"/>
        </w:rPr>
      </w:pPr>
      <w:r w:rsidRPr="00D00AA1">
        <w:rPr>
          <w:rFonts w:ascii="Times New Roman" w:hAnsi="Times New Roman"/>
          <w:sz w:val="28"/>
          <w:szCs w:val="28"/>
          <w:lang w:val="uk-UA"/>
        </w:rPr>
        <w:t>«організаційно-економічний механізм активізації розвитку агропромислового комплексу» – сукупність взаємозв’язаних та взаємодіючих між собою елементів організаційного та економічного характеру як системи, яка дає можливість активізувати не тільки розвиток агропромислового комплексу та його суб’єктів, а й зумовлює виробничі та соціально-економічні зрушення у регіонах;</w:t>
      </w:r>
    </w:p>
    <w:p w:rsidR="00DD1434" w:rsidRPr="00D00AA1" w:rsidRDefault="00DD1434" w:rsidP="00B246C8">
      <w:pPr>
        <w:tabs>
          <w:tab w:val="num" w:pos="0"/>
          <w:tab w:val="num" w:pos="360"/>
        </w:tabs>
        <w:spacing w:after="0" w:line="360" w:lineRule="auto"/>
        <w:ind w:firstLine="567"/>
        <w:jc w:val="both"/>
        <w:rPr>
          <w:rFonts w:ascii="Times New Roman" w:hAnsi="Times New Roman"/>
          <w:sz w:val="28"/>
          <w:szCs w:val="28"/>
          <w:lang w:val="uk-UA"/>
        </w:rPr>
      </w:pPr>
      <w:r w:rsidRPr="00D00AA1">
        <w:rPr>
          <w:rFonts w:ascii="Times New Roman" w:hAnsi="Times New Roman"/>
          <w:sz w:val="28"/>
          <w:szCs w:val="28"/>
          <w:lang w:val="uk-UA"/>
        </w:rPr>
        <w:t xml:space="preserve">Авторами монографії </w:t>
      </w:r>
      <w:r w:rsidRPr="00D00AA1">
        <w:rPr>
          <w:rFonts w:ascii="Times New Roman" w:hAnsi="Times New Roman"/>
          <w:bCs/>
          <w:sz w:val="28"/>
          <w:szCs w:val="28"/>
          <w:lang w:val="uk-UA"/>
        </w:rPr>
        <w:t>п</w:t>
      </w:r>
      <w:r w:rsidRPr="00D00AA1">
        <w:rPr>
          <w:rFonts w:ascii="Times New Roman" w:hAnsi="Times New Roman"/>
          <w:sz w:val="28"/>
          <w:szCs w:val="28"/>
          <w:lang w:val="uk-UA"/>
        </w:rPr>
        <w:t xml:space="preserve">роаналізовано розвиток АПК регіонів на основі удосконаленого методичного підходу щодо оцінювання розвитку АПК регіонів, який включає послідовність таких етапів, як: </w:t>
      </w:r>
    </w:p>
    <w:p w:rsidR="00DD1434" w:rsidRPr="00D00AA1" w:rsidRDefault="00DD1434" w:rsidP="00B246C8">
      <w:pPr>
        <w:tabs>
          <w:tab w:val="num" w:pos="0"/>
          <w:tab w:val="num" w:pos="360"/>
        </w:tabs>
        <w:spacing w:after="0" w:line="360" w:lineRule="auto"/>
        <w:ind w:firstLine="567"/>
        <w:jc w:val="both"/>
        <w:rPr>
          <w:rFonts w:ascii="Times New Roman" w:hAnsi="Times New Roman"/>
          <w:bCs/>
          <w:sz w:val="28"/>
          <w:szCs w:val="28"/>
          <w:lang w:val="uk-UA"/>
        </w:rPr>
      </w:pPr>
      <w:r w:rsidRPr="00D00AA1">
        <w:rPr>
          <w:rFonts w:ascii="Times New Roman" w:hAnsi="Times New Roman"/>
          <w:sz w:val="28"/>
          <w:szCs w:val="28"/>
          <w:lang w:val="uk-UA"/>
        </w:rPr>
        <w:t>в</w:t>
      </w:r>
      <w:r w:rsidRPr="00D00AA1">
        <w:rPr>
          <w:rFonts w:ascii="Times New Roman" w:hAnsi="Times New Roman"/>
          <w:bCs/>
          <w:sz w:val="28"/>
          <w:szCs w:val="28"/>
          <w:lang w:val="uk-UA"/>
        </w:rPr>
        <w:t xml:space="preserve">изначення оціночних показників розвитку АПК регіонів; </w:t>
      </w:r>
    </w:p>
    <w:p w:rsidR="00B246C8" w:rsidRPr="00D00AA1" w:rsidRDefault="00DD1434" w:rsidP="00B246C8">
      <w:pPr>
        <w:tabs>
          <w:tab w:val="num" w:pos="0"/>
          <w:tab w:val="num" w:pos="360"/>
        </w:tabs>
        <w:spacing w:after="0" w:line="360" w:lineRule="auto"/>
        <w:ind w:firstLine="567"/>
        <w:jc w:val="both"/>
        <w:rPr>
          <w:rFonts w:ascii="Times New Roman" w:hAnsi="Times New Roman"/>
          <w:bCs/>
          <w:sz w:val="28"/>
          <w:szCs w:val="28"/>
          <w:lang w:val="uk-UA"/>
        </w:rPr>
      </w:pPr>
      <w:r w:rsidRPr="00D00AA1">
        <w:rPr>
          <w:rFonts w:ascii="Times New Roman" w:hAnsi="Times New Roman"/>
          <w:bCs/>
          <w:sz w:val="28"/>
          <w:szCs w:val="28"/>
          <w:lang w:val="uk-UA"/>
        </w:rPr>
        <w:lastRenderedPageBreak/>
        <w:t xml:space="preserve">за використанням методу математичного сподівання проведення нормування оціночних показників розвитку АПК регіонів; </w:t>
      </w:r>
    </w:p>
    <w:p w:rsidR="00B246C8" w:rsidRPr="00D00AA1" w:rsidRDefault="00DD1434" w:rsidP="00B246C8">
      <w:pPr>
        <w:tabs>
          <w:tab w:val="num" w:pos="0"/>
          <w:tab w:val="num" w:pos="360"/>
        </w:tabs>
        <w:spacing w:after="0" w:line="360" w:lineRule="auto"/>
        <w:ind w:firstLine="567"/>
        <w:jc w:val="both"/>
        <w:rPr>
          <w:rFonts w:ascii="Times New Roman" w:hAnsi="Times New Roman"/>
          <w:sz w:val="28"/>
          <w:szCs w:val="28"/>
          <w:lang w:val="uk-UA"/>
        </w:rPr>
      </w:pPr>
      <w:r w:rsidRPr="00D00AA1">
        <w:rPr>
          <w:rFonts w:ascii="Times New Roman" w:hAnsi="Times New Roman"/>
          <w:bCs/>
          <w:sz w:val="28"/>
          <w:szCs w:val="28"/>
          <w:lang w:val="uk-UA"/>
        </w:rPr>
        <w:t>підтвердження обґрунтованості визначених оціночних показників розвитку АПК регіонів за використанням множинної регресії</w:t>
      </w:r>
      <w:r w:rsidRPr="00D00AA1">
        <w:rPr>
          <w:rFonts w:ascii="Times New Roman" w:hAnsi="Times New Roman"/>
          <w:sz w:val="28"/>
          <w:szCs w:val="28"/>
          <w:lang w:val="uk-UA"/>
        </w:rPr>
        <w:t xml:space="preserve">; </w:t>
      </w:r>
    </w:p>
    <w:p w:rsidR="00B246C8" w:rsidRPr="00D00AA1" w:rsidRDefault="00DD1434" w:rsidP="00B246C8">
      <w:pPr>
        <w:tabs>
          <w:tab w:val="num" w:pos="0"/>
          <w:tab w:val="num" w:pos="360"/>
        </w:tabs>
        <w:spacing w:after="0" w:line="360" w:lineRule="auto"/>
        <w:ind w:firstLine="567"/>
        <w:jc w:val="both"/>
        <w:rPr>
          <w:rFonts w:ascii="Times New Roman" w:hAnsi="Times New Roman"/>
          <w:bCs/>
          <w:sz w:val="28"/>
          <w:szCs w:val="28"/>
          <w:lang w:val="uk-UA"/>
        </w:rPr>
      </w:pPr>
      <w:r w:rsidRPr="00D00AA1">
        <w:rPr>
          <w:rFonts w:ascii="Times New Roman" w:hAnsi="Times New Roman"/>
          <w:bCs/>
          <w:sz w:val="28"/>
          <w:szCs w:val="28"/>
          <w:lang w:val="uk-UA"/>
        </w:rPr>
        <w:t xml:space="preserve">розрахунки інтегрального індексу оцінки розвитку АПК регіонів за використанням методу множинної регресії; </w:t>
      </w:r>
    </w:p>
    <w:p w:rsidR="00B246C8" w:rsidRPr="00D00AA1" w:rsidRDefault="00DD1434" w:rsidP="00B246C8">
      <w:pPr>
        <w:tabs>
          <w:tab w:val="num" w:pos="0"/>
          <w:tab w:val="num" w:pos="360"/>
        </w:tabs>
        <w:spacing w:after="0" w:line="360" w:lineRule="auto"/>
        <w:ind w:firstLine="567"/>
        <w:jc w:val="both"/>
        <w:rPr>
          <w:rFonts w:ascii="Times New Roman" w:hAnsi="Times New Roman"/>
          <w:bCs/>
          <w:sz w:val="28"/>
          <w:szCs w:val="28"/>
          <w:lang w:val="uk-UA"/>
        </w:rPr>
      </w:pPr>
      <w:r w:rsidRPr="00D00AA1">
        <w:rPr>
          <w:rFonts w:ascii="Times New Roman" w:hAnsi="Times New Roman"/>
          <w:bCs/>
          <w:sz w:val="28"/>
          <w:szCs w:val="28"/>
          <w:lang w:val="uk-UA"/>
        </w:rPr>
        <w:t xml:space="preserve">визначення розвитку АПК регіонів за використанням факторного аналізу та розрахунків коефіцієнту динаміки розвитку; </w:t>
      </w:r>
    </w:p>
    <w:p w:rsidR="00DD1434" w:rsidRPr="00D00AA1" w:rsidRDefault="00DD1434" w:rsidP="00B246C8">
      <w:pPr>
        <w:tabs>
          <w:tab w:val="num" w:pos="0"/>
          <w:tab w:val="num" w:pos="360"/>
        </w:tabs>
        <w:spacing w:after="0" w:line="360" w:lineRule="auto"/>
        <w:ind w:firstLine="567"/>
        <w:jc w:val="both"/>
        <w:rPr>
          <w:rFonts w:ascii="Times New Roman" w:hAnsi="Times New Roman"/>
          <w:bCs/>
          <w:sz w:val="28"/>
          <w:szCs w:val="28"/>
          <w:lang w:val="uk-UA"/>
        </w:rPr>
      </w:pPr>
      <w:r w:rsidRPr="00D00AA1">
        <w:rPr>
          <w:rFonts w:ascii="Times New Roman" w:hAnsi="Times New Roman"/>
          <w:bCs/>
          <w:sz w:val="28"/>
          <w:szCs w:val="28"/>
          <w:lang w:val="uk-UA"/>
        </w:rPr>
        <w:t>за допомогою методу кластерного аналізу згрупувати регіони у залежності від розрахованих значень інтегрального індексу оцінки розвитку АПК регіонів.</w:t>
      </w:r>
      <w:r w:rsidRPr="00D00AA1">
        <w:rPr>
          <w:rFonts w:ascii="Times New Roman" w:hAnsi="Times New Roman"/>
          <w:sz w:val="28"/>
          <w:szCs w:val="28"/>
          <w:lang w:val="uk-UA"/>
        </w:rPr>
        <w:t xml:space="preserve"> </w:t>
      </w:r>
    </w:p>
    <w:p w:rsidR="00DD1434" w:rsidRPr="00D00AA1" w:rsidRDefault="00DD1434" w:rsidP="00B246C8">
      <w:pPr>
        <w:tabs>
          <w:tab w:val="num" w:pos="1134"/>
        </w:tabs>
        <w:spacing w:after="0" w:line="360" w:lineRule="auto"/>
        <w:ind w:firstLine="567"/>
        <w:jc w:val="both"/>
        <w:rPr>
          <w:rFonts w:ascii="Times New Roman" w:hAnsi="Times New Roman"/>
          <w:sz w:val="28"/>
          <w:szCs w:val="28"/>
          <w:lang w:val="uk-UA"/>
        </w:rPr>
      </w:pPr>
      <w:r w:rsidRPr="00D00AA1">
        <w:rPr>
          <w:rFonts w:ascii="Times New Roman" w:hAnsi="Times New Roman"/>
          <w:sz w:val="28"/>
          <w:szCs w:val="28"/>
          <w:lang w:val="uk-UA"/>
        </w:rPr>
        <w:t xml:space="preserve">Проведено дослідно-експериментальну перевірку запропонованого методичного підходу. </w:t>
      </w:r>
    </w:p>
    <w:p w:rsidR="00DD1434" w:rsidRPr="00D00AA1" w:rsidRDefault="00B246C8" w:rsidP="00B246C8">
      <w:pPr>
        <w:widowControl w:val="0"/>
        <w:spacing w:after="0" w:line="360" w:lineRule="auto"/>
        <w:ind w:firstLine="539"/>
        <w:jc w:val="both"/>
        <w:rPr>
          <w:rFonts w:ascii="Times New Roman" w:hAnsi="Times New Roman"/>
          <w:sz w:val="28"/>
          <w:szCs w:val="28"/>
          <w:lang w:val="uk-UA"/>
        </w:rPr>
      </w:pPr>
      <w:r w:rsidRPr="00D00AA1">
        <w:rPr>
          <w:rFonts w:ascii="Times New Roman" w:hAnsi="Times New Roman"/>
          <w:sz w:val="28"/>
          <w:szCs w:val="28"/>
          <w:lang w:val="uk-UA"/>
        </w:rPr>
        <w:t>У монографії з</w:t>
      </w:r>
      <w:r w:rsidR="00DD1434" w:rsidRPr="00D00AA1">
        <w:rPr>
          <w:rFonts w:ascii="Times New Roman" w:hAnsi="Times New Roman"/>
          <w:sz w:val="28"/>
          <w:szCs w:val="28"/>
          <w:lang w:val="uk-UA"/>
        </w:rPr>
        <w:t xml:space="preserve">апропоновано методичний підхід до оцінювання ефективності організаційно-економічного механізму розвитку АПК регіонів за використанням математичної моделі нелінійної динаміки та методичний підхід до прогнозування розвитку АПК регіонів </w:t>
      </w:r>
      <w:r w:rsidRPr="00D00AA1">
        <w:rPr>
          <w:rFonts w:ascii="Times New Roman" w:hAnsi="Times New Roman"/>
          <w:sz w:val="28"/>
          <w:szCs w:val="28"/>
          <w:lang w:val="uk-UA"/>
        </w:rPr>
        <w:t>України</w:t>
      </w:r>
      <w:r w:rsidR="00DD1434" w:rsidRPr="00D00AA1">
        <w:rPr>
          <w:rFonts w:ascii="Times New Roman" w:hAnsi="Times New Roman"/>
          <w:sz w:val="28"/>
          <w:szCs w:val="28"/>
          <w:lang w:val="uk-UA"/>
        </w:rPr>
        <w:t xml:space="preserve">. </w:t>
      </w:r>
      <w:r w:rsidRPr="00D00AA1">
        <w:rPr>
          <w:rFonts w:ascii="Times New Roman" w:hAnsi="Times New Roman"/>
          <w:sz w:val="28"/>
          <w:szCs w:val="28"/>
          <w:lang w:val="uk-UA"/>
        </w:rPr>
        <w:t>Проведено апробацію запропонованих методичних підходів.</w:t>
      </w:r>
    </w:p>
    <w:p w:rsidR="0044520B" w:rsidRPr="00D00AA1" w:rsidRDefault="0044520B" w:rsidP="00B246C8">
      <w:pPr>
        <w:spacing w:after="0" w:line="360" w:lineRule="auto"/>
        <w:ind w:firstLine="567"/>
        <w:jc w:val="both"/>
        <w:rPr>
          <w:rFonts w:ascii="Times New Roman" w:hAnsi="Times New Roman"/>
          <w:sz w:val="28"/>
          <w:szCs w:val="28"/>
          <w:lang w:val="uk-UA"/>
        </w:rPr>
      </w:pPr>
      <w:r w:rsidRPr="00D00AA1">
        <w:rPr>
          <w:rFonts w:ascii="Times New Roman" w:eastAsia="SimSun" w:hAnsi="Times New Roman"/>
          <w:kern w:val="28"/>
          <w:sz w:val="28"/>
          <w:szCs w:val="28"/>
          <w:lang w:val="uk-UA"/>
        </w:rPr>
        <w:t>Матеріали монографії можуть бути корисними для</w:t>
      </w:r>
      <w:r w:rsidRPr="00D00AA1">
        <w:rPr>
          <w:rFonts w:ascii="Times New Roman" w:hAnsi="Times New Roman"/>
          <w:sz w:val="28"/>
          <w:szCs w:val="28"/>
          <w:lang w:val="uk-UA"/>
        </w:rPr>
        <w:t xml:space="preserve"> наукових співробітників різних сфер діяльності, представників бізнесу та органів влади, працівників міністерств і відомств, а також можуть бути використані студентами, аспірантами та викладачами вищих навчальних закладів у процесі вивчення спеціальних дисциплін, пов’язаних із розвитком продуктивних сил та регіональної економіки. </w:t>
      </w:r>
    </w:p>
    <w:p w:rsidR="0044520B" w:rsidRPr="00D00AA1" w:rsidRDefault="0044520B" w:rsidP="00B246C8">
      <w:pPr>
        <w:tabs>
          <w:tab w:val="left" w:pos="851"/>
          <w:tab w:val="left" w:pos="993"/>
        </w:tabs>
        <w:spacing w:after="0" w:line="360" w:lineRule="auto"/>
        <w:ind w:firstLine="851"/>
        <w:jc w:val="both"/>
        <w:rPr>
          <w:rFonts w:ascii="Times New Roman" w:eastAsia="SimSun" w:hAnsi="Times New Roman"/>
          <w:kern w:val="28"/>
          <w:sz w:val="28"/>
          <w:szCs w:val="28"/>
          <w:lang w:val="uk-UA"/>
        </w:rPr>
      </w:pPr>
    </w:p>
    <w:p w:rsidR="00223CA5" w:rsidRPr="00D00AA1" w:rsidRDefault="00223CA5" w:rsidP="00B246C8">
      <w:pPr>
        <w:tabs>
          <w:tab w:val="num" w:pos="1134"/>
        </w:tabs>
        <w:spacing w:after="0" w:line="360" w:lineRule="auto"/>
        <w:jc w:val="center"/>
        <w:rPr>
          <w:rFonts w:ascii="Times New Roman" w:hAnsi="Times New Roman"/>
          <w:b/>
          <w:bCs/>
          <w:sz w:val="28"/>
          <w:szCs w:val="28"/>
          <w:lang w:val="uk-UA"/>
        </w:rPr>
      </w:pPr>
      <w:r w:rsidRPr="00D00AA1">
        <w:rPr>
          <w:rFonts w:ascii="Times New Roman" w:hAnsi="Times New Roman"/>
          <w:b/>
          <w:sz w:val="28"/>
          <w:szCs w:val="28"/>
          <w:lang w:val="uk-UA"/>
        </w:rPr>
        <w:br w:type="column"/>
      </w:r>
      <w:r w:rsidR="00DF5EAA" w:rsidRPr="00D00AA1">
        <w:rPr>
          <w:rFonts w:ascii="Times New Roman" w:hAnsi="Times New Roman"/>
          <w:b/>
          <w:bCs/>
          <w:sz w:val="28"/>
          <w:szCs w:val="28"/>
          <w:lang w:val="uk-UA"/>
        </w:rPr>
        <w:lastRenderedPageBreak/>
        <w:t>РОЗДІЛ 1</w:t>
      </w:r>
    </w:p>
    <w:p w:rsidR="00223CA5" w:rsidRDefault="003C6763" w:rsidP="00B246C8">
      <w:pPr>
        <w:tabs>
          <w:tab w:val="num" w:pos="1134"/>
        </w:tabs>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ГЕНЕЗА НАУКОВОЇ ДУМКИ ЩОДО</w:t>
      </w:r>
      <w:r w:rsidRPr="00D00AA1">
        <w:rPr>
          <w:rFonts w:ascii="Times New Roman" w:hAnsi="Times New Roman"/>
          <w:b/>
          <w:bCs/>
          <w:sz w:val="28"/>
          <w:szCs w:val="28"/>
          <w:lang w:val="uk-UA"/>
        </w:rPr>
        <w:t xml:space="preserve"> </w:t>
      </w:r>
      <w:r w:rsidR="00F37EEA" w:rsidRPr="00D00AA1">
        <w:rPr>
          <w:rFonts w:ascii="Times New Roman" w:hAnsi="Times New Roman"/>
          <w:b/>
          <w:bCs/>
          <w:sz w:val="28"/>
          <w:szCs w:val="28"/>
          <w:lang w:val="uk-UA"/>
        </w:rPr>
        <w:t>РОЗВИТКУ А</w:t>
      </w:r>
      <w:r w:rsidR="00F37EEA">
        <w:rPr>
          <w:rFonts w:ascii="Times New Roman" w:hAnsi="Times New Roman"/>
          <w:b/>
          <w:bCs/>
          <w:sz w:val="28"/>
          <w:szCs w:val="28"/>
          <w:lang w:val="uk-UA"/>
        </w:rPr>
        <w:t>ГРОПРОМИСЛОВОГО КОМПЛЕКСУ</w:t>
      </w:r>
      <w:r w:rsidR="00F37EEA" w:rsidRPr="00D00AA1">
        <w:rPr>
          <w:rFonts w:ascii="Times New Roman" w:hAnsi="Times New Roman"/>
          <w:b/>
          <w:bCs/>
          <w:sz w:val="28"/>
          <w:szCs w:val="28"/>
          <w:lang w:val="uk-UA"/>
        </w:rPr>
        <w:t xml:space="preserve"> РЕГІОНІВ</w:t>
      </w:r>
    </w:p>
    <w:p w:rsidR="001B07D2" w:rsidRPr="00D00AA1" w:rsidRDefault="001B07D2" w:rsidP="00B246C8">
      <w:pPr>
        <w:tabs>
          <w:tab w:val="num" w:pos="1134"/>
        </w:tabs>
        <w:spacing w:after="0" w:line="360" w:lineRule="auto"/>
        <w:jc w:val="center"/>
        <w:rPr>
          <w:rFonts w:ascii="Times New Roman" w:hAnsi="Times New Roman"/>
          <w:b/>
          <w:bCs/>
          <w:sz w:val="28"/>
          <w:szCs w:val="28"/>
          <w:lang w:val="uk-UA"/>
        </w:rPr>
      </w:pPr>
    </w:p>
    <w:p w:rsidR="00DF5EAA" w:rsidRPr="00D00AA1" w:rsidRDefault="000B145F" w:rsidP="00B246C8">
      <w:pPr>
        <w:pStyle w:val="af2"/>
        <w:widowControl/>
        <w:tabs>
          <w:tab w:val="left" w:pos="317"/>
          <w:tab w:val="num" w:pos="1134"/>
        </w:tabs>
        <w:ind w:firstLine="0"/>
        <w:rPr>
          <w:b/>
          <w:szCs w:val="28"/>
        </w:rPr>
      </w:pPr>
      <w:r w:rsidRPr="00D00AA1">
        <w:rPr>
          <w:b/>
          <w:szCs w:val="28"/>
        </w:rPr>
        <w:t>1.1</w:t>
      </w:r>
      <w:r w:rsidR="00DF5EAA" w:rsidRPr="00D00AA1">
        <w:rPr>
          <w:b/>
          <w:szCs w:val="28"/>
        </w:rPr>
        <w:t> Понятійно-категоріальний апарат теорі</w:t>
      </w:r>
      <w:r w:rsidR="003E691E" w:rsidRPr="00D00AA1">
        <w:rPr>
          <w:b/>
          <w:szCs w:val="28"/>
        </w:rPr>
        <w:t>ї</w:t>
      </w:r>
      <w:r w:rsidR="00DF5EAA" w:rsidRPr="00D00AA1">
        <w:rPr>
          <w:b/>
          <w:szCs w:val="28"/>
        </w:rPr>
        <w:t xml:space="preserve"> регіональн</w:t>
      </w:r>
      <w:r w:rsidR="003E691E" w:rsidRPr="00D00AA1">
        <w:rPr>
          <w:b/>
          <w:szCs w:val="28"/>
        </w:rPr>
        <w:t>ого</w:t>
      </w:r>
      <w:r w:rsidR="00DF5EAA" w:rsidRPr="00D00AA1">
        <w:rPr>
          <w:b/>
          <w:szCs w:val="28"/>
        </w:rPr>
        <w:t xml:space="preserve"> розвитк</w:t>
      </w:r>
      <w:r w:rsidR="003E691E" w:rsidRPr="00D00AA1">
        <w:rPr>
          <w:b/>
          <w:szCs w:val="28"/>
        </w:rPr>
        <w:t>у</w:t>
      </w:r>
      <w:r w:rsidR="00DF5EAA" w:rsidRPr="00D00AA1">
        <w:rPr>
          <w:b/>
          <w:szCs w:val="28"/>
        </w:rPr>
        <w:t xml:space="preserve"> </w:t>
      </w:r>
    </w:p>
    <w:p w:rsidR="00DF5EAA" w:rsidRPr="00D00AA1" w:rsidRDefault="00DF5EAA" w:rsidP="00B246C8">
      <w:pPr>
        <w:tabs>
          <w:tab w:val="num" w:pos="1134"/>
        </w:tabs>
        <w:spacing w:after="0" w:line="360" w:lineRule="auto"/>
        <w:ind w:firstLine="851"/>
        <w:jc w:val="both"/>
        <w:rPr>
          <w:rFonts w:ascii="Times New Roman" w:hAnsi="Times New Roman"/>
          <w:b/>
          <w:sz w:val="28"/>
          <w:szCs w:val="28"/>
          <w:lang w:val="uk-UA"/>
        </w:rPr>
      </w:pPr>
    </w:p>
    <w:p w:rsidR="00DB722E" w:rsidRPr="00D00AA1" w:rsidRDefault="009C757B"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На сучасному етапі функціонування вітчизняної економіки а</w:t>
      </w:r>
      <w:r w:rsidR="00BB0BC3" w:rsidRPr="00D00AA1">
        <w:rPr>
          <w:rFonts w:ascii="Times New Roman" w:hAnsi="Times New Roman"/>
          <w:sz w:val="28"/>
          <w:szCs w:val="28"/>
          <w:lang w:val="uk-UA"/>
        </w:rPr>
        <w:t xml:space="preserve">гропромисловий комплекс виступає стратегічною складовою економічного розвитку України, що визначає розвиток держави в майбутньому. </w:t>
      </w:r>
      <w:r w:rsidR="00486B8F" w:rsidRPr="00D00AA1">
        <w:rPr>
          <w:rFonts w:ascii="Times New Roman" w:hAnsi="Times New Roman"/>
          <w:sz w:val="28"/>
          <w:szCs w:val="28"/>
          <w:lang w:val="uk-UA"/>
        </w:rPr>
        <w:t xml:space="preserve">Основою </w:t>
      </w:r>
      <w:r w:rsidR="00C521FB" w:rsidRPr="00D00AA1">
        <w:rPr>
          <w:rFonts w:ascii="Times New Roman" w:hAnsi="Times New Roman"/>
          <w:sz w:val="28"/>
          <w:szCs w:val="28"/>
          <w:lang w:val="uk-UA"/>
        </w:rPr>
        <w:t xml:space="preserve">створення життєвих благ </w:t>
      </w:r>
      <w:r w:rsidR="001879BB" w:rsidRPr="00D00AA1">
        <w:rPr>
          <w:rFonts w:ascii="Times New Roman" w:hAnsi="Times New Roman"/>
          <w:sz w:val="28"/>
          <w:szCs w:val="28"/>
          <w:lang w:val="uk-UA"/>
        </w:rPr>
        <w:t xml:space="preserve">у суспільстві </w:t>
      </w:r>
      <w:r w:rsidR="00C521FB" w:rsidRPr="00D00AA1">
        <w:rPr>
          <w:rFonts w:ascii="Times New Roman" w:hAnsi="Times New Roman"/>
          <w:sz w:val="28"/>
          <w:szCs w:val="28"/>
          <w:lang w:val="uk-UA"/>
        </w:rPr>
        <w:t>є агропромисловий комплекс</w:t>
      </w:r>
      <w:r w:rsidR="00486B8F" w:rsidRPr="00D00AA1">
        <w:rPr>
          <w:rFonts w:ascii="Times New Roman" w:hAnsi="Times New Roman"/>
          <w:sz w:val="28"/>
          <w:szCs w:val="28"/>
          <w:lang w:val="uk-UA"/>
        </w:rPr>
        <w:t>,</w:t>
      </w:r>
      <w:r w:rsidR="00C521FB" w:rsidRPr="00D00AA1">
        <w:rPr>
          <w:rFonts w:ascii="Times New Roman" w:hAnsi="Times New Roman"/>
          <w:sz w:val="28"/>
          <w:szCs w:val="28"/>
          <w:lang w:val="uk-UA"/>
        </w:rPr>
        <w:t xml:space="preserve"> розвиток якого має пріоритетне значення у </w:t>
      </w:r>
      <w:r w:rsidR="002A2AD9" w:rsidRPr="00D00AA1">
        <w:rPr>
          <w:rFonts w:ascii="Times New Roman" w:hAnsi="Times New Roman"/>
          <w:sz w:val="28"/>
          <w:szCs w:val="28"/>
          <w:lang w:val="uk-UA"/>
        </w:rPr>
        <w:t xml:space="preserve">гарантуванні </w:t>
      </w:r>
      <w:r w:rsidR="00C521FB" w:rsidRPr="00D00AA1">
        <w:rPr>
          <w:rFonts w:ascii="Times New Roman" w:hAnsi="Times New Roman"/>
          <w:sz w:val="28"/>
          <w:szCs w:val="28"/>
          <w:lang w:val="uk-UA"/>
        </w:rPr>
        <w:t xml:space="preserve">продовольчої безпеки держави, </w:t>
      </w:r>
      <w:r w:rsidR="002A2AD9" w:rsidRPr="00D00AA1">
        <w:rPr>
          <w:rFonts w:ascii="Times New Roman" w:hAnsi="Times New Roman"/>
          <w:sz w:val="28"/>
          <w:szCs w:val="28"/>
          <w:lang w:val="uk-UA"/>
        </w:rPr>
        <w:t>забезпечен</w:t>
      </w:r>
      <w:r w:rsidRPr="00D00AA1">
        <w:rPr>
          <w:rFonts w:ascii="Times New Roman" w:hAnsi="Times New Roman"/>
          <w:sz w:val="28"/>
          <w:szCs w:val="28"/>
          <w:lang w:val="uk-UA"/>
        </w:rPr>
        <w:t>н</w:t>
      </w:r>
      <w:r w:rsidR="002A2AD9" w:rsidRPr="00D00AA1">
        <w:rPr>
          <w:rFonts w:ascii="Times New Roman" w:hAnsi="Times New Roman"/>
          <w:sz w:val="28"/>
          <w:szCs w:val="28"/>
          <w:lang w:val="uk-UA"/>
        </w:rPr>
        <w:t xml:space="preserve">і </w:t>
      </w:r>
      <w:r w:rsidR="00C521FB" w:rsidRPr="00D00AA1">
        <w:rPr>
          <w:rFonts w:ascii="Times New Roman" w:hAnsi="Times New Roman"/>
          <w:sz w:val="28"/>
          <w:szCs w:val="28"/>
          <w:lang w:val="uk-UA"/>
        </w:rPr>
        <w:t xml:space="preserve">сировиною </w:t>
      </w:r>
      <w:r w:rsidR="00937B6D" w:rsidRPr="00D00AA1">
        <w:rPr>
          <w:rFonts w:ascii="Times New Roman" w:hAnsi="Times New Roman"/>
          <w:sz w:val="28"/>
          <w:szCs w:val="28"/>
          <w:lang w:val="uk-UA"/>
        </w:rPr>
        <w:t xml:space="preserve">галузей </w:t>
      </w:r>
      <w:r w:rsidR="002A2AD9" w:rsidRPr="00D00AA1">
        <w:rPr>
          <w:rFonts w:ascii="Times New Roman" w:hAnsi="Times New Roman"/>
          <w:sz w:val="28"/>
          <w:szCs w:val="28"/>
          <w:lang w:val="uk-UA"/>
        </w:rPr>
        <w:t xml:space="preserve">переробної промисловості та потреб населення у продуктах харчування. </w:t>
      </w:r>
      <w:r w:rsidR="00400CE7" w:rsidRPr="00D00AA1">
        <w:rPr>
          <w:rFonts w:ascii="Times New Roman" w:hAnsi="Times New Roman"/>
          <w:sz w:val="28"/>
          <w:szCs w:val="28"/>
          <w:lang w:val="uk-UA"/>
        </w:rPr>
        <w:t xml:space="preserve">Актуальність </w:t>
      </w:r>
      <w:r w:rsidR="00206837" w:rsidRPr="00D00AA1">
        <w:rPr>
          <w:rFonts w:ascii="Times New Roman" w:hAnsi="Times New Roman"/>
          <w:sz w:val="28"/>
          <w:szCs w:val="28"/>
          <w:lang w:val="uk-UA"/>
        </w:rPr>
        <w:t>дослідження розвитку</w:t>
      </w:r>
      <w:r w:rsidR="00400CE7" w:rsidRPr="00D00AA1">
        <w:rPr>
          <w:rFonts w:ascii="Times New Roman" w:hAnsi="Times New Roman"/>
          <w:sz w:val="28"/>
          <w:szCs w:val="28"/>
          <w:lang w:val="uk-UA"/>
        </w:rPr>
        <w:t xml:space="preserve"> АПК в сучасних умовах господарювання зумовлена особливостями, які притаманні АПК, оскільки нестабільність внутрішнього та зовнішнього середовища суттєво вплива</w:t>
      </w:r>
      <w:r w:rsidRPr="00D00AA1">
        <w:rPr>
          <w:rFonts w:ascii="Times New Roman" w:hAnsi="Times New Roman"/>
          <w:sz w:val="28"/>
          <w:szCs w:val="28"/>
          <w:lang w:val="uk-UA"/>
        </w:rPr>
        <w:t>є</w:t>
      </w:r>
      <w:r w:rsidR="00400CE7" w:rsidRPr="00D00AA1">
        <w:rPr>
          <w:rFonts w:ascii="Times New Roman" w:hAnsi="Times New Roman"/>
          <w:sz w:val="28"/>
          <w:szCs w:val="28"/>
          <w:lang w:val="uk-UA"/>
        </w:rPr>
        <w:t xml:space="preserve"> на параметри </w:t>
      </w:r>
      <w:r w:rsidR="001879BB" w:rsidRPr="00D00AA1">
        <w:rPr>
          <w:rFonts w:ascii="Times New Roman" w:hAnsi="Times New Roman"/>
          <w:sz w:val="28"/>
          <w:szCs w:val="28"/>
          <w:lang w:val="uk-UA"/>
        </w:rPr>
        <w:t xml:space="preserve">його </w:t>
      </w:r>
      <w:r w:rsidR="00400CE7" w:rsidRPr="00D00AA1">
        <w:rPr>
          <w:rFonts w:ascii="Times New Roman" w:hAnsi="Times New Roman"/>
          <w:sz w:val="28"/>
          <w:szCs w:val="28"/>
          <w:lang w:val="uk-UA"/>
        </w:rPr>
        <w:t>розвитку.</w:t>
      </w:r>
    </w:p>
    <w:p w:rsidR="008B641C" w:rsidRPr="00D00AA1" w:rsidRDefault="008B641C"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szCs w:val="28"/>
          <w:lang w:val="uk-UA"/>
        </w:rPr>
        <w:t xml:space="preserve">Це та інше зумовлює: дослідження </w:t>
      </w:r>
      <w:r w:rsidR="00937B6D" w:rsidRPr="00D00AA1">
        <w:rPr>
          <w:rFonts w:ascii="Times New Roman" w:hAnsi="Times New Roman"/>
          <w:sz w:val="28"/>
          <w:lang w:val="uk-UA"/>
        </w:rPr>
        <w:t>концепці</w:t>
      </w:r>
      <w:r w:rsidRPr="00D00AA1">
        <w:rPr>
          <w:rFonts w:ascii="Times New Roman" w:hAnsi="Times New Roman"/>
          <w:sz w:val="28"/>
          <w:lang w:val="uk-UA"/>
        </w:rPr>
        <w:t>й</w:t>
      </w:r>
      <w:r w:rsidR="00937B6D" w:rsidRPr="00D00AA1">
        <w:rPr>
          <w:rFonts w:ascii="Times New Roman" w:hAnsi="Times New Roman"/>
          <w:sz w:val="28"/>
          <w:lang w:val="uk-UA"/>
        </w:rPr>
        <w:t xml:space="preserve"> структурування економіки</w:t>
      </w:r>
      <w:r w:rsidR="00E25146" w:rsidRPr="00D00AA1">
        <w:rPr>
          <w:rFonts w:ascii="Times New Roman" w:hAnsi="Times New Roman"/>
          <w:sz w:val="28"/>
          <w:lang w:val="uk-UA"/>
        </w:rPr>
        <w:t>,</w:t>
      </w:r>
      <w:r w:rsidRPr="00D00AA1">
        <w:rPr>
          <w:rFonts w:ascii="Times New Roman" w:hAnsi="Times New Roman"/>
          <w:sz w:val="28"/>
          <w:lang w:val="uk-UA"/>
        </w:rPr>
        <w:t xml:space="preserve"> на основі яких</w:t>
      </w:r>
      <w:r w:rsidR="00937B6D" w:rsidRPr="00D00AA1">
        <w:rPr>
          <w:rFonts w:ascii="Times New Roman" w:hAnsi="Times New Roman"/>
          <w:sz w:val="28"/>
          <w:lang w:val="uk-UA"/>
        </w:rPr>
        <w:t xml:space="preserve"> формується наукове уявлення </w:t>
      </w:r>
      <w:r w:rsidRPr="00D00AA1">
        <w:rPr>
          <w:rFonts w:ascii="Times New Roman" w:hAnsi="Times New Roman"/>
          <w:sz w:val="28"/>
          <w:lang w:val="uk-UA"/>
        </w:rPr>
        <w:t xml:space="preserve">про </w:t>
      </w:r>
      <w:r w:rsidR="00937B6D" w:rsidRPr="00D00AA1">
        <w:rPr>
          <w:rFonts w:ascii="Times New Roman" w:hAnsi="Times New Roman"/>
          <w:sz w:val="28"/>
          <w:lang w:val="uk-UA"/>
        </w:rPr>
        <w:t>агропромислов</w:t>
      </w:r>
      <w:r w:rsidRPr="00D00AA1">
        <w:rPr>
          <w:rFonts w:ascii="Times New Roman" w:hAnsi="Times New Roman"/>
          <w:sz w:val="28"/>
          <w:lang w:val="uk-UA"/>
        </w:rPr>
        <w:t>ий</w:t>
      </w:r>
      <w:r w:rsidR="00937B6D" w:rsidRPr="00D00AA1">
        <w:rPr>
          <w:rFonts w:ascii="Times New Roman" w:hAnsi="Times New Roman"/>
          <w:sz w:val="28"/>
          <w:lang w:val="uk-UA"/>
        </w:rPr>
        <w:t xml:space="preserve"> комплекс</w:t>
      </w:r>
      <w:r w:rsidRPr="00D00AA1">
        <w:rPr>
          <w:rFonts w:ascii="Times New Roman" w:hAnsi="Times New Roman"/>
          <w:sz w:val="28"/>
          <w:lang w:val="uk-UA"/>
        </w:rPr>
        <w:t>; визначення сутності понять: «агропромисловий комплекс», «агропромисловий комплекс регіону», «розвиток», «розвиток агропромислового комплекс</w:t>
      </w:r>
      <w:r w:rsidR="00E25146" w:rsidRPr="00D00AA1">
        <w:rPr>
          <w:rFonts w:ascii="Times New Roman" w:hAnsi="Times New Roman"/>
          <w:sz w:val="28"/>
          <w:lang w:val="uk-UA"/>
        </w:rPr>
        <w:t>у</w:t>
      </w:r>
      <w:r w:rsidRPr="00D00AA1">
        <w:rPr>
          <w:rFonts w:ascii="Times New Roman" w:hAnsi="Times New Roman"/>
          <w:sz w:val="28"/>
          <w:lang w:val="uk-UA"/>
        </w:rPr>
        <w:t>», «регіон» тощо.</w:t>
      </w:r>
    </w:p>
    <w:p w:rsidR="00FE2917" w:rsidRPr="00D00AA1" w:rsidRDefault="00C233C3"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Обґрунтуванню виняткової ролі аграрної сфери та її особливого значення щодо розвитку національної економіки присвячені праці багатьох видатних вчених різних економічних шкіл</w:t>
      </w:r>
      <w:r w:rsidR="00CA1699" w:rsidRPr="00D00AA1">
        <w:rPr>
          <w:rFonts w:ascii="Times New Roman" w:hAnsi="Times New Roman"/>
          <w:sz w:val="28"/>
          <w:szCs w:val="28"/>
          <w:lang w:val="uk-UA"/>
        </w:rPr>
        <w:t>.</w:t>
      </w:r>
      <w:r w:rsidR="008A606B" w:rsidRPr="00D00AA1">
        <w:rPr>
          <w:rFonts w:ascii="Times New Roman" w:hAnsi="Times New Roman"/>
          <w:sz w:val="28"/>
          <w:szCs w:val="28"/>
          <w:lang w:val="uk-UA"/>
        </w:rPr>
        <w:t xml:space="preserve"> </w:t>
      </w:r>
      <w:r w:rsidR="00CA1699" w:rsidRPr="00D00AA1">
        <w:rPr>
          <w:rFonts w:ascii="Times New Roman" w:hAnsi="Times New Roman"/>
          <w:sz w:val="28"/>
          <w:szCs w:val="28"/>
          <w:lang w:val="uk-UA"/>
        </w:rPr>
        <w:t xml:space="preserve">Фізіократи надавали виключну роль у економічних відносинах землі та сільськогосподарській сфері. </w:t>
      </w:r>
      <w:r w:rsidRPr="00D00AA1">
        <w:rPr>
          <w:rFonts w:ascii="Times New Roman" w:hAnsi="Times New Roman"/>
          <w:sz w:val="28"/>
          <w:szCs w:val="28"/>
          <w:lang w:val="uk-UA"/>
        </w:rPr>
        <w:t>Так Ф. </w:t>
      </w:r>
      <w:proofErr w:type="spellStart"/>
      <w:r w:rsidRPr="00D00AA1">
        <w:rPr>
          <w:rFonts w:ascii="Times New Roman" w:hAnsi="Times New Roman"/>
          <w:sz w:val="28"/>
          <w:szCs w:val="28"/>
          <w:lang w:val="uk-UA"/>
        </w:rPr>
        <w:t>Кене</w:t>
      </w:r>
      <w:proofErr w:type="spellEnd"/>
      <w:r w:rsidRPr="00D00AA1">
        <w:rPr>
          <w:rFonts w:ascii="Times New Roman" w:hAnsi="Times New Roman"/>
          <w:sz w:val="28"/>
          <w:szCs w:val="28"/>
          <w:lang w:val="uk-UA"/>
        </w:rPr>
        <w:t xml:space="preserve"> </w:t>
      </w:r>
      <w:r w:rsidR="009C757B" w:rsidRPr="00D00AA1">
        <w:rPr>
          <w:rFonts w:ascii="Times New Roman" w:hAnsi="Times New Roman"/>
          <w:sz w:val="28"/>
          <w:szCs w:val="28"/>
          <w:lang w:val="uk-UA"/>
        </w:rPr>
        <w:t>у праці</w:t>
      </w:r>
      <w:r w:rsidR="006E4516" w:rsidRPr="00D00AA1">
        <w:rPr>
          <w:rFonts w:ascii="Times New Roman" w:hAnsi="Times New Roman"/>
          <w:sz w:val="28"/>
          <w:szCs w:val="28"/>
          <w:lang w:val="uk-UA"/>
        </w:rPr>
        <w:t xml:space="preserve"> «Економічні </w:t>
      </w:r>
      <w:proofErr w:type="spellStart"/>
      <w:r w:rsidR="006E4516" w:rsidRPr="00D00AA1">
        <w:rPr>
          <w:rFonts w:ascii="Times New Roman" w:hAnsi="Times New Roman"/>
          <w:sz w:val="28"/>
          <w:szCs w:val="28"/>
          <w:lang w:val="uk-UA"/>
        </w:rPr>
        <w:t>т</w:t>
      </w:r>
      <w:r w:rsidR="0019299C" w:rsidRPr="00D00AA1">
        <w:rPr>
          <w:rFonts w:ascii="Times New Roman" w:hAnsi="Times New Roman"/>
          <w:sz w:val="28"/>
          <w:szCs w:val="28"/>
          <w:lang w:val="uk-UA"/>
        </w:rPr>
        <w:t>блиці</w:t>
      </w:r>
      <w:proofErr w:type="spellEnd"/>
      <w:r w:rsidR="0019299C" w:rsidRPr="00D00AA1">
        <w:rPr>
          <w:rFonts w:ascii="Times New Roman" w:hAnsi="Times New Roman"/>
          <w:sz w:val="28"/>
          <w:szCs w:val="28"/>
          <w:lang w:val="uk-UA"/>
        </w:rPr>
        <w:t>» відводи</w:t>
      </w:r>
      <w:r w:rsidR="00C13998" w:rsidRPr="00D00AA1">
        <w:rPr>
          <w:rFonts w:ascii="Times New Roman" w:hAnsi="Times New Roman"/>
          <w:sz w:val="28"/>
          <w:szCs w:val="28"/>
          <w:lang w:val="uk-UA"/>
        </w:rPr>
        <w:t xml:space="preserve">в землеробству </w:t>
      </w:r>
      <w:r w:rsidR="00930B7D" w:rsidRPr="00D00AA1">
        <w:rPr>
          <w:rFonts w:ascii="Times New Roman" w:hAnsi="Times New Roman"/>
          <w:sz w:val="28"/>
          <w:szCs w:val="28"/>
          <w:lang w:val="uk-UA"/>
        </w:rPr>
        <w:t>головну роль у створенні чистого продукту</w:t>
      </w:r>
      <w:r w:rsidR="001879BB" w:rsidRPr="00D00AA1">
        <w:rPr>
          <w:rFonts w:ascii="Times New Roman" w:hAnsi="Times New Roman"/>
          <w:sz w:val="28"/>
          <w:szCs w:val="28"/>
          <w:lang w:val="uk-UA"/>
        </w:rPr>
        <w:t>,</w:t>
      </w:r>
      <w:r w:rsidR="00930B7D" w:rsidRPr="00D00AA1">
        <w:rPr>
          <w:rFonts w:ascii="Times New Roman" w:hAnsi="Times New Roman"/>
          <w:sz w:val="28"/>
          <w:szCs w:val="28"/>
          <w:lang w:val="uk-UA"/>
        </w:rPr>
        <w:t xml:space="preserve"> зазначаючи, що «роль фермерів – осіб, котрі орендують землю і роблять високопродуктивним сільське господарство, виробляють багатства та матеріальні блага, є найважливішою для держави і потребує </w:t>
      </w:r>
      <w:r w:rsidR="00930B7D" w:rsidRPr="00D00AA1">
        <w:rPr>
          <w:rFonts w:ascii="Times New Roman" w:hAnsi="Times New Roman"/>
          <w:sz w:val="28"/>
          <w:szCs w:val="28"/>
          <w:lang w:val="uk-UA"/>
        </w:rPr>
        <w:lastRenderedPageBreak/>
        <w:t>найбільшої уваги з боку уряду» [</w:t>
      </w:r>
      <w:r w:rsidR="00D3069B">
        <w:rPr>
          <w:rFonts w:ascii="Times New Roman" w:hAnsi="Times New Roman"/>
          <w:sz w:val="28"/>
          <w:szCs w:val="28"/>
          <w:lang w:val="uk-UA"/>
        </w:rPr>
        <w:t>147</w:t>
      </w:r>
      <w:r w:rsidR="00930B7D" w:rsidRPr="00D00AA1">
        <w:rPr>
          <w:rFonts w:ascii="Times New Roman" w:hAnsi="Times New Roman"/>
          <w:sz w:val="28"/>
          <w:szCs w:val="28"/>
          <w:lang w:val="uk-UA"/>
        </w:rPr>
        <w:t xml:space="preserve">, с. 88]. При цьому фізіократ заперечував можливість збільшувати дохід у промисловому виробництві та торгівлі. </w:t>
      </w:r>
    </w:p>
    <w:p w:rsidR="00C233C3" w:rsidRPr="00D00AA1" w:rsidRDefault="00CA1699"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А. Р. Ж. </w:t>
      </w:r>
      <w:proofErr w:type="spellStart"/>
      <w:r w:rsidRPr="00D00AA1">
        <w:rPr>
          <w:rFonts w:ascii="Times New Roman" w:hAnsi="Times New Roman"/>
          <w:sz w:val="28"/>
          <w:szCs w:val="28"/>
          <w:lang w:val="uk-UA"/>
        </w:rPr>
        <w:t>Тюрго</w:t>
      </w:r>
      <w:proofErr w:type="spellEnd"/>
      <w:r w:rsidRPr="00D00AA1">
        <w:rPr>
          <w:rFonts w:ascii="Times New Roman" w:hAnsi="Times New Roman"/>
          <w:sz w:val="28"/>
          <w:szCs w:val="28"/>
          <w:lang w:val="uk-UA"/>
        </w:rPr>
        <w:t xml:space="preserve"> не заперечу</w:t>
      </w:r>
      <w:r w:rsidR="001879BB" w:rsidRPr="00D00AA1">
        <w:rPr>
          <w:rFonts w:ascii="Times New Roman" w:hAnsi="Times New Roman"/>
          <w:sz w:val="28"/>
          <w:szCs w:val="28"/>
          <w:lang w:val="uk-UA"/>
        </w:rPr>
        <w:t>вав</w:t>
      </w:r>
      <w:r w:rsidRPr="00D00AA1">
        <w:rPr>
          <w:rFonts w:ascii="Times New Roman" w:hAnsi="Times New Roman"/>
          <w:sz w:val="28"/>
          <w:szCs w:val="28"/>
          <w:lang w:val="uk-UA"/>
        </w:rPr>
        <w:t xml:space="preserve"> первісного значення землеробства у створені багатства</w:t>
      </w:r>
      <w:r w:rsidR="00FE48E6" w:rsidRPr="00D00AA1">
        <w:rPr>
          <w:rFonts w:ascii="Times New Roman" w:hAnsi="Times New Roman"/>
          <w:sz w:val="28"/>
          <w:szCs w:val="28"/>
          <w:lang w:val="uk-UA"/>
        </w:rPr>
        <w:t xml:space="preserve">, </w:t>
      </w:r>
      <w:r w:rsidR="00F43E3F" w:rsidRPr="00D00AA1">
        <w:rPr>
          <w:rFonts w:ascii="Times New Roman" w:hAnsi="Times New Roman"/>
          <w:sz w:val="28"/>
          <w:szCs w:val="28"/>
          <w:lang w:val="uk-UA"/>
        </w:rPr>
        <w:t xml:space="preserve">розвиток якого, на його думку, повинен був зберегти основи природного середовища, а також забезпечити постійний приріст основних благ. Але він </w:t>
      </w:r>
      <w:r w:rsidR="00FE48E6" w:rsidRPr="00D00AA1">
        <w:rPr>
          <w:rFonts w:ascii="Times New Roman" w:hAnsi="Times New Roman"/>
          <w:sz w:val="28"/>
          <w:szCs w:val="28"/>
          <w:lang w:val="uk-UA"/>
        </w:rPr>
        <w:t xml:space="preserve">доводив, що промисловість і торгівля також приймають </w:t>
      </w:r>
      <w:r w:rsidR="00F43E3F" w:rsidRPr="00D00AA1">
        <w:rPr>
          <w:rFonts w:ascii="Times New Roman" w:hAnsi="Times New Roman"/>
          <w:sz w:val="28"/>
          <w:szCs w:val="28"/>
          <w:lang w:val="uk-UA"/>
        </w:rPr>
        <w:t xml:space="preserve">участь </w:t>
      </w:r>
      <w:r w:rsidR="00FE48E6" w:rsidRPr="00D00AA1">
        <w:rPr>
          <w:rFonts w:ascii="Times New Roman" w:hAnsi="Times New Roman"/>
          <w:sz w:val="28"/>
          <w:szCs w:val="28"/>
          <w:lang w:val="uk-UA"/>
        </w:rPr>
        <w:t xml:space="preserve">у </w:t>
      </w:r>
      <w:r w:rsidR="00F43E3F" w:rsidRPr="00D00AA1">
        <w:rPr>
          <w:rFonts w:ascii="Times New Roman" w:hAnsi="Times New Roman"/>
          <w:sz w:val="28"/>
          <w:szCs w:val="28"/>
          <w:lang w:val="uk-UA"/>
        </w:rPr>
        <w:t>створен</w:t>
      </w:r>
      <w:r w:rsidR="009C757B" w:rsidRPr="00D00AA1">
        <w:rPr>
          <w:rFonts w:ascii="Times New Roman" w:hAnsi="Times New Roman"/>
          <w:sz w:val="28"/>
          <w:szCs w:val="28"/>
          <w:lang w:val="uk-UA"/>
        </w:rPr>
        <w:t>н</w:t>
      </w:r>
      <w:r w:rsidR="00F43E3F" w:rsidRPr="00D00AA1">
        <w:rPr>
          <w:rFonts w:ascii="Times New Roman" w:hAnsi="Times New Roman"/>
          <w:sz w:val="28"/>
          <w:szCs w:val="28"/>
          <w:lang w:val="uk-UA"/>
        </w:rPr>
        <w:t>і багатства</w:t>
      </w:r>
      <w:r w:rsidR="001879BB" w:rsidRPr="00D00AA1">
        <w:rPr>
          <w:rFonts w:ascii="Times New Roman" w:hAnsi="Times New Roman"/>
          <w:sz w:val="28"/>
          <w:szCs w:val="28"/>
          <w:lang w:val="uk-UA"/>
        </w:rPr>
        <w:t>,</w:t>
      </w:r>
      <w:r w:rsidR="00FE48E6" w:rsidRPr="00D00AA1">
        <w:rPr>
          <w:rFonts w:ascii="Times New Roman" w:hAnsi="Times New Roman"/>
          <w:sz w:val="28"/>
          <w:szCs w:val="28"/>
          <w:lang w:val="uk-UA"/>
        </w:rPr>
        <w:t xml:space="preserve"> виступаючи допоміжними інструментами при переробці і/або забезпечуючи обіг сільськогосподарської сировини.</w:t>
      </w:r>
      <w:r w:rsidR="00B853D8" w:rsidRPr="00D00AA1">
        <w:rPr>
          <w:rFonts w:ascii="Times New Roman" w:hAnsi="Times New Roman"/>
          <w:sz w:val="28"/>
          <w:szCs w:val="28"/>
          <w:lang w:val="uk-UA"/>
        </w:rPr>
        <w:t xml:space="preserve"> А. Р. Ж. </w:t>
      </w:r>
      <w:proofErr w:type="spellStart"/>
      <w:r w:rsidR="00B853D8" w:rsidRPr="00D00AA1">
        <w:rPr>
          <w:rFonts w:ascii="Times New Roman" w:hAnsi="Times New Roman"/>
          <w:sz w:val="28"/>
          <w:szCs w:val="28"/>
          <w:lang w:val="uk-UA"/>
        </w:rPr>
        <w:t>Тюрго</w:t>
      </w:r>
      <w:proofErr w:type="spellEnd"/>
      <w:r w:rsidR="00B853D8" w:rsidRPr="00D00AA1">
        <w:rPr>
          <w:rFonts w:ascii="Times New Roman" w:hAnsi="Times New Roman"/>
          <w:sz w:val="28"/>
          <w:szCs w:val="28"/>
          <w:lang w:val="uk-UA"/>
        </w:rPr>
        <w:t xml:space="preserve"> зазначав</w:t>
      </w:r>
      <w:r w:rsidR="009C757B" w:rsidRPr="00D00AA1">
        <w:rPr>
          <w:rFonts w:ascii="Times New Roman" w:hAnsi="Times New Roman"/>
          <w:sz w:val="28"/>
          <w:szCs w:val="28"/>
          <w:lang w:val="uk-UA"/>
        </w:rPr>
        <w:t>:</w:t>
      </w:r>
      <w:r w:rsidR="00B853D8" w:rsidRPr="00D00AA1">
        <w:rPr>
          <w:rFonts w:ascii="Times New Roman" w:hAnsi="Times New Roman"/>
          <w:sz w:val="28"/>
          <w:szCs w:val="28"/>
          <w:lang w:val="uk-UA"/>
        </w:rPr>
        <w:t xml:space="preserve"> «Продукти землеробства, виготовлені для задоволення різних потреб людини, в переважній своїй частині не можуть слугувати цій меті у тому вигляді, в якому їх дає природа… Це, у свою чергу, породило обмін… між землеробами та іншою частиною суспільства, котра віддала перевагу переробці чи обробці продуктів землі замість їх виробництва» [</w:t>
      </w:r>
      <w:r w:rsidR="005F4A03">
        <w:fldChar w:fldCharType="begin"/>
      </w:r>
      <w:r w:rsidR="005F4A03">
        <w:rPr>
          <w:rFonts w:ascii="Times New Roman" w:hAnsi="Times New Roman"/>
          <w:sz w:val="28"/>
          <w:szCs w:val="28"/>
          <w:lang w:val="uk-UA"/>
        </w:rPr>
        <w:instrText xml:space="preserve"> REF _Ref463332153 \r \h </w:instrText>
      </w:r>
      <w:r w:rsidR="005F4A03">
        <w:fldChar w:fldCharType="separate"/>
      </w:r>
      <w:r w:rsidR="00E87935">
        <w:rPr>
          <w:rFonts w:ascii="Times New Roman" w:hAnsi="Times New Roman"/>
          <w:sz w:val="28"/>
          <w:szCs w:val="28"/>
          <w:lang w:val="uk-UA"/>
        </w:rPr>
        <w:t>209</w:t>
      </w:r>
      <w:r w:rsidR="005F4A03">
        <w:fldChar w:fldCharType="end"/>
      </w:r>
      <w:r w:rsidR="00B853D8" w:rsidRPr="00D00AA1">
        <w:rPr>
          <w:rFonts w:ascii="Times New Roman" w:hAnsi="Times New Roman"/>
          <w:sz w:val="28"/>
          <w:szCs w:val="28"/>
          <w:lang w:val="uk-UA"/>
        </w:rPr>
        <w:t>, c.</w:t>
      </w:r>
      <w:r w:rsidR="00084838" w:rsidRPr="00D00AA1">
        <w:rPr>
          <w:rFonts w:ascii="Times New Roman" w:hAnsi="Times New Roman"/>
          <w:sz w:val="28"/>
          <w:szCs w:val="28"/>
          <w:lang w:val="uk-UA"/>
        </w:rPr>
        <w:t> </w:t>
      </w:r>
      <w:r w:rsidR="00486B8F" w:rsidRPr="00D00AA1">
        <w:rPr>
          <w:rFonts w:ascii="Times New Roman" w:hAnsi="Times New Roman"/>
          <w:sz w:val="28"/>
          <w:szCs w:val="28"/>
          <w:lang w:val="uk-UA"/>
        </w:rPr>
        <w:t>58</w:t>
      </w:r>
      <w:r w:rsidR="00B853D8" w:rsidRPr="00D00AA1">
        <w:rPr>
          <w:rFonts w:ascii="Times New Roman" w:hAnsi="Times New Roman"/>
          <w:sz w:val="28"/>
          <w:szCs w:val="28"/>
          <w:lang w:val="uk-UA"/>
        </w:rPr>
        <w:t>].</w:t>
      </w:r>
    </w:p>
    <w:p w:rsidR="001B2919" w:rsidRPr="00D00AA1" w:rsidRDefault="000E3F1A"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szCs w:val="28"/>
          <w:lang w:val="uk-UA"/>
        </w:rPr>
        <w:t>Взаємодію галузей сільського господарства та промисловості</w:t>
      </w:r>
      <w:r w:rsidR="001B2919" w:rsidRPr="00D00AA1">
        <w:rPr>
          <w:rFonts w:ascii="Times New Roman" w:hAnsi="Times New Roman"/>
          <w:sz w:val="28"/>
          <w:szCs w:val="28"/>
          <w:lang w:val="uk-UA"/>
        </w:rPr>
        <w:t xml:space="preserve">, що у </w:t>
      </w:r>
      <w:r w:rsidR="001B2919" w:rsidRPr="00D00AA1">
        <w:rPr>
          <w:rFonts w:ascii="Times New Roman" w:hAnsi="Times New Roman"/>
          <w:sz w:val="28"/>
          <w:lang w:val="uk-UA"/>
        </w:rPr>
        <w:t xml:space="preserve">сукупності забезпечують відтворення суспільного продукту та </w:t>
      </w:r>
      <w:r w:rsidRPr="00D00AA1">
        <w:rPr>
          <w:rFonts w:ascii="Times New Roman" w:hAnsi="Times New Roman"/>
          <w:sz w:val="28"/>
          <w:szCs w:val="28"/>
          <w:lang w:val="uk-UA"/>
        </w:rPr>
        <w:t>обумовл</w:t>
      </w:r>
      <w:r w:rsidR="001B2919" w:rsidRPr="00D00AA1">
        <w:rPr>
          <w:rFonts w:ascii="Times New Roman" w:hAnsi="Times New Roman"/>
          <w:sz w:val="28"/>
          <w:szCs w:val="28"/>
          <w:lang w:val="uk-UA"/>
        </w:rPr>
        <w:t>юють</w:t>
      </w:r>
      <w:r w:rsidRPr="00D00AA1">
        <w:rPr>
          <w:rFonts w:ascii="Times New Roman" w:hAnsi="Times New Roman"/>
          <w:sz w:val="28"/>
          <w:szCs w:val="28"/>
          <w:lang w:val="uk-UA"/>
        </w:rPr>
        <w:t xml:space="preserve"> економічн</w:t>
      </w:r>
      <w:r w:rsidR="001B2919" w:rsidRPr="00D00AA1">
        <w:rPr>
          <w:rFonts w:ascii="Times New Roman" w:hAnsi="Times New Roman"/>
          <w:sz w:val="28"/>
          <w:szCs w:val="28"/>
          <w:lang w:val="uk-UA"/>
        </w:rPr>
        <w:t>ий</w:t>
      </w:r>
      <w:r w:rsidRPr="00D00AA1">
        <w:rPr>
          <w:rFonts w:ascii="Times New Roman" w:hAnsi="Times New Roman"/>
          <w:sz w:val="28"/>
          <w:szCs w:val="28"/>
          <w:lang w:val="uk-UA"/>
        </w:rPr>
        <w:t xml:space="preserve"> розвит</w:t>
      </w:r>
      <w:r w:rsidR="001B2919" w:rsidRPr="00D00AA1">
        <w:rPr>
          <w:rFonts w:ascii="Times New Roman" w:hAnsi="Times New Roman"/>
          <w:sz w:val="28"/>
          <w:szCs w:val="28"/>
          <w:lang w:val="uk-UA"/>
        </w:rPr>
        <w:t>ок</w:t>
      </w:r>
      <w:r w:rsidR="00E34EBF" w:rsidRPr="00D00AA1">
        <w:rPr>
          <w:rFonts w:ascii="Times New Roman" w:hAnsi="Times New Roman"/>
          <w:sz w:val="28"/>
          <w:szCs w:val="28"/>
          <w:lang w:val="uk-UA"/>
        </w:rPr>
        <w:t>,</w:t>
      </w:r>
      <w:r w:rsidRPr="00D00AA1">
        <w:rPr>
          <w:rFonts w:ascii="Times New Roman" w:hAnsi="Times New Roman"/>
          <w:sz w:val="28"/>
          <w:szCs w:val="28"/>
          <w:lang w:val="uk-UA"/>
        </w:rPr>
        <w:t xml:space="preserve"> розглядали </w:t>
      </w:r>
      <w:r w:rsidR="001879BB" w:rsidRPr="00D00AA1">
        <w:rPr>
          <w:rFonts w:ascii="Times New Roman" w:hAnsi="Times New Roman"/>
          <w:sz w:val="28"/>
          <w:szCs w:val="28"/>
          <w:lang w:val="uk-UA"/>
        </w:rPr>
        <w:t>й</w:t>
      </w:r>
      <w:r w:rsidRPr="00D00AA1">
        <w:rPr>
          <w:rFonts w:ascii="Times New Roman" w:hAnsi="Times New Roman"/>
          <w:sz w:val="28"/>
          <w:szCs w:val="28"/>
          <w:lang w:val="uk-UA"/>
        </w:rPr>
        <w:t xml:space="preserve"> інші школи, зокрема представники класичної політичної економії</w:t>
      </w:r>
      <w:r w:rsidR="001B2919" w:rsidRPr="00D00AA1">
        <w:rPr>
          <w:rFonts w:ascii="Times New Roman" w:hAnsi="Times New Roman"/>
          <w:sz w:val="28"/>
          <w:szCs w:val="28"/>
          <w:lang w:val="uk-UA"/>
        </w:rPr>
        <w:t>. Ї</w:t>
      </w:r>
      <w:r w:rsidRPr="00D00AA1">
        <w:rPr>
          <w:rFonts w:ascii="Times New Roman" w:hAnsi="Times New Roman"/>
          <w:sz w:val="28"/>
          <w:szCs w:val="28"/>
          <w:lang w:val="uk-UA"/>
        </w:rPr>
        <w:t xml:space="preserve">ї </w:t>
      </w:r>
      <w:r w:rsidR="008A606B" w:rsidRPr="00D00AA1">
        <w:rPr>
          <w:rFonts w:ascii="Times New Roman" w:hAnsi="Times New Roman"/>
          <w:sz w:val="28"/>
          <w:szCs w:val="28"/>
          <w:lang w:val="uk-UA"/>
        </w:rPr>
        <w:t>представники вважали</w:t>
      </w:r>
      <w:r w:rsidR="00504577" w:rsidRPr="00D00AA1">
        <w:rPr>
          <w:rFonts w:ascii="Times New Roman" w:hAnsi="Times New Roman"/>
          <w:sz w:val="28"/>
          <w:szCs w:val="28"/>
          <w:lang w:val="uk-UA"/>
        </w:rPr>
        <w:t>, що т</w:t>
      </w:r>
      <w:r w:rsidR="00504577" w:rsidRPr="00D00AA1">
        <w:rPr>
          <w:rFonts w:ascii="Times New Roman" w:hAnsi="Times New Roman"/>
          <w:sz w:val="28"/>
          <w:lang w:val="uk-UA"/>
        </w:rPr>
        <w:t>ехнологічне перероблення сільськогосподарської сировини є можливим за умов створення відповідного матеріально-технічного базису на основі формування якісно нових міжгалузевих зв</w:t>
      </w:r>
      <w:r w:rsidR="0000142A" w:rsidRPr="00D00AA1">
        <w:rPr>
          <w:rFonts w:ascii="Times New Roman" w:hAnsi="Times New Roman"/>
          <w:sz w:val="28"/>
          <w:lang w:val="uk-UA"/>
        </w:rPr>
        <w:t>’</w:t>
      </w:r>
      <w:r w:rsidR="00504577" w:rsidRPr="00D00AA1">
        <w:rPr>
          <w:rFonts w:ascii="Times New Roman" w:hAnsi="Times New Roman"/>
          <w:sz w:val="28"/>
          <w:lang w:val="uk-UA"/>
        </w:rPr>
        <w:t xml:space="preserve">язків агропромислового виробництва. </w:t>
      </w:r>
      <w:r w:rsidRPr="00D00AA1">
        <w:rPr>
          <w:rFonts w:ascii="Times New Roman" w:hAnsi="Times New Roman"/>
          <w:sz w:val="28"/>
          <w:szCs w:val="28"/>
          <w:lang w:val="uk-UA"/>
        </w:rPr>
        <w:t>К. Маркс зазначав, що «</w:t>
      </w:r>
      <w:r w:rsidRPr="00D00AA1">
        <w:rPr>
          <w:rFonts w:ascii="Times New Roman" w:hAnsi="Times New Roman"/>
          <w:sz w:val="28"/>
          <w:lang w:val="uk-UA"/>
        </w:rPr>
        <w:t>… к</w:t>
      </w:r>
      <w:r w:rsidR="00D86C31" w:rsidRPr="00D00AA1">
        <w:rPr>
          <w:rFonts w:ascii="Times New Roman" w:hAnsi="Times New Roman"/>
          <w:sz w:val="28"/>
          <w:lang w:val="uk-UA"/>
        </w:rPr>
        <w:t xml:space="preserve">апіталістичний спосіб виробництва довершує розрив того первісного родинного </w:t>
      </w:r>
      <w:r w:rsidR="008A606B" w:rsidRPr="00D00AA1">
        <w:rPr>
          <w:rFonts w:ascii="Times New Roman" w:hAnsi="Times New Roman"/>
          <w:sz w:val="28"/>
          <w:lang w:val="uk-UA"/>
        </w:rPr>
        <w:t>союзу землеробства</w:t>
      </w:r>
      <w:r w:rsidR="00D86C31" w:rsidRPr="00D00AA1">
        <w:rPr>
          <w:rFonts w:ascii="Times New Roman" w:hAnsi="Times New Roman"/>
          <w:sz w:val="28"/>
          <w:lang w:val="uk-UA"/>
        </w:rPr>
        <w:t xml:space="preserve"> й промисловості, який з</w:t>
      </w:r>
      <w:r w:rsidR="0000142A" w:rsidRPr="00D00AA1">
        <w:rPr>
          <w:rFonts w:ascii="Times New Roman" w:hAnsi="Times New Roman"/>
          <w:sz w:val="28"/>
          <w:lang w:val="uk-UA"/>
        </w:rPr>
        <w:t>’</w:t>
      </w:r>
      <w:r w:rsidR="00D86C31" w:rsidRPr="00D00AA1">
        <w:rPr>
          <w:rFonts w:ascii="Times New Roman" w:hAnsi="Times New Roman"/>
          <w:sz w:val="28"/>
          <w:lang w:val="uk-UA"/>
        </w:rPr>
        <w:t xml:space="preserve">єднував один з одним їх </w:t>
      </w:r>
      <w:r w:rsidR="008A606B" w:rsidRPr="00D00AA1">
        <w:rPr>
          <w:rFonts w:ascii="Times New Roman" w:hAnsi="Times New Roman"/>
          <w:sz w:val="28"/>
          <w:lang w:val="uk-UA"/>
        </w:rPr>
        <w:t>нерозвинені форми</w:t>
      </w:r>
      <w:r w:rsidRPr="00D00AA1">
        <w:rPr>
          <w:rFonts w:ascii="Times New Roman" w:hAnsi="Times New Roman"/>
          <w:sz w:val="28"/>
          <w:lang w:val="uk-UA"/>
        </w:rPr>
        <w:t>»</w:t>
      </w:r>
      <w:r w:rsidR="00D86C31" w:rsidRPr="00D00AA1">
        <w:rPr>
          <w:rFonts w:ascii="Times New Roman" w:hAnsi="Times New Roman"/>
          <w:sz w:val="28"/>
          <w:lang w:val="uk-UA"/>
        </w:rPr>
        <w:t xml:space="preserve">. Але </w:t>
      </w:r>
      <w:r w:rsidRPr="00D00AA1">
        <w:rPr>
          <w:rFonts w:ascii="Times New Roman" w:hAnsi="Times New Roman"/>
          <w:sz w:val="28"/>
          <w:lang w:val="uk-UA"/>
        </w:rPr>
        <w:t>при цьому</w:t>
      </w:r>
      <w:r w:rsidR="00D86C31" w:rsidRPr="00D00AA1">
        <w:rPr>
          <w:rFonts w:ascii="Times New Roman" w:hAnsi="Times New Roman"/>
          <w:sz w:val="28"/>
          <w:lang w:val="uk-UA"/>
        </w:rPr>
        <w:t xml:space="preserve"> він створює </w:t>
      </w:r>
      <w:r w:rsidRPr="00D00AA1">
        <w:rPr>
          <w:rFonts w:ascii="Times New Roman" w:hAnsi="Times New Roman"/>
          <w:sz w:val="28"/>
          <w:lang w:val="uk-UA"/>
        </w:rPr>
        <w:t>«</w:t>
      </w:r>
      <w:r w:rsidR="00D86C31" w:rsidRPr="00D00AA1">
        <w:rPr>
          <w:rFonts w:ascii="Times New Roman" w:hAnsi="Times New Roman"/>
          <w:sz w:val="28"/>
          <w:lang w:val="uk-UA"/>
        </w:rPr>
        <w:t xml:space="preserve">матеріальні передумови </w:t>
      </w:r>
      <w:r w:rsidR="008A606B" w:rsidRPr="00D00AA1">
        <w:rPr>
          <w:rFonts w:ascii="Times New Roman" w:hAnsi="Times New Roman"/>
          <w:sz w:val="28"/>
          <w:lang w:val="uk-UA"/>
        </w:rPr>
        <w:t>нового зовнішнього</w:t>
      </w:r>
      <w:r w:rsidR="00D86C31" w:rsidRPr="00D00AA1">
        <w:rPr>
          <w:rFonts w:ascii="Times New Roman" w:hAnsi="Times New Roman"/>
          <w:sz w:val="28"/>
          <w:lang w:val="uk-UA"/>
        </w:rPr>
        <w:t xml:space="preserve"> синтезу – союзу землеробства й промисловості на основі </w:t>
      </w:r>
      <w:r w:rsidR="008A606B" w:rsidRPr="00D00AA1">
        <w:rPr>
          <w:rFonts w:ascii="Times New Roman" w:hAnsi="Times New Roman"/>
          <w:sz w:val="28"/>
          <w:lang w:val="uk-UA"/>
        </w:rPr>
        <w:t>їх протилежних</w:t>
      </w:r>
      <w:r w:rsidR="00D86C31" w:rsidRPr="00D00AA1">
        <w:rPr>
          <w:rFonts w:ascii="Times New Roman" w:hAnsi="Times New Roman"/>
          <w:sz w:val="28"/>
          <w:lang w:val="uk-UA"/>
        </w:rPr>
        <w:t xml:space="preserve"> форм розвитку</w:t>
      </w:r>
      <w:r w:rsidRPr="00D00AA1">
        <w:rPr>
          <w:rFonts w:ascii="Times New Roman" w:hAnsi="Times New Roman"/>
          <w:sz w:val="28"/>
          <w:lang w:val="uk-UA"/>
        </w:rPr>
        <w:t>»</w:t>
      </w:r>
      <w:r w:rsidR="00D86C31" w:rsidRPr="00D00AA1">
        <w:rPr>
          <w:rFonts w:ascii="Times New Roman" w:hAnsi="Times New Roman"/>
          <w:sz w:val="28"/>
          <w:lang w:val="uk-UA"/>
        </w:rPr>
        <w:t xml:space="preserve"> [</w:t>
      </w:r>
      <w:r w:rsidR="005F4A03">
        <w:fldChar w:fldCharType="begin"/>
      </w:r>
      <w:r w:rsidR="005F4A03">
        <w:rPr>
          <w:rFonts w:ascii="Times New Roman" w:hAnsi="Times New Roman"/>
          <w:sz w:val="28"/>
          <w:lang w:val="uk-UA"/>
        </w:rPr>
        <w:instrText xml:space="preserve"> REF _Ref463332161 \r \h </w:instrText>
      </w:r>
      <w:r w:rsidR="005F4A03">
        <w:fldChar w:fldCharType="separate"/>
      </w:r>
      <w:r w:rsidR="00E87935">
        <w:rPr>
          <w:rFonts w:ascii="Times New Roman" w:hAnsi="Times New Roman"/>
          <w:sz w:val="28"/>
          <w:lang w:val="uk-UA"/>
        </w:rPr>
        <w:t>124</w:t>
      </w:r>
      <w:r w:rsidR="005F4A03">
        <w:fldChar w:fldCharType="end"/>
      </w:r>
      <w:r w:rsidR="00D86C31" w:rsidRPr="00D00AA1">
        <w:rPr>
          <w:rFonts w:ascii="Times New Roman" w:hAnsi="Times New Roman"/>
          <w:sz w:val="28"/>
          <w:lang w:val="uk-UA"/>
        </w:rPr>
        <w:t>, с.</w:t>
      </w:r>
      <w:r w:rsidR="00084838" w:rsidRPr="00D00AA1">
        <w:rPr>
          <w:rFonts w:ascii="Times New Roman" w:hAnsi="Times New Roman"/>
          <w:sz w:val="28"/>
          <w:lang w:val="uk-UA"/>
        </w:rPr>
        <w:t> </w:t>
      </w:r>
      <w:r w:rsidR="00D86C31" w:rsidRPr="00D00AA1">
        <w:rPr>
          <w:rFonts w:ascii="Times New Roman" w:hAnsi="Times New Roman"/>
          <w:sz w:val="28"/>
          <w:lang w:val="uk-UA"/>
        </w:rPr>
        <w:t>51</w:t>
      </w:r>
      <w:r w:rsidR="00084838" w:rsidRPr="00D00AA1">
        <w:rPr>
          <w:rFonts w:ascii="Times New Roman" w:hAnsi="Times New Roman"/>
          <w:sz w:val="28"/>
          <w:lang w:val="uk-UA"/>
        </w:rPr>
        <w:t>2</w:t>
      </w:r>
      <w:r w:rsidR="00D86C31" w:rsidRPr="00D00AA1">
        <w:rPr>
          <w:rFonts w:ascii="Times New Roman" w:hAnsi="Times New Roman"/>
          <w:sz w:val="28"/>
          <w:lang w:val="uk-UA"/>
        </w:rPr>
        <w:t xml:space="preserve">]. </w:t>
      </w:r>
    </w:p>
    <w:p w:rsidR="00D86C31" w:rsidRPr="00D00AA1" w:rsidRDefault="001B2919"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Розвиток продуктивних сил, розширення організаційно-виробничих зв</w:t>
      </w:r>
      <w:r w:rsidR="0000142A" w:rsidRPr="00D00AA1">
        <w:rPr>
          <w:rFonts w:ascii="Times New Roman" w:hAnsi="Times New Roman"/>
          <w:sz w:val="28"/>
          <w:lang w:val="uk-UA"/>
        </w:rPr>
        <w:t>’</w:t>
      </w:r>
      <w:r w:rsidRPr="00D00AA1">
        <w:rPr>
          <w:rFonts w:ascii="Times New Roman" w:hAnsi="Times New Roman"/>
          <w:sz w:val="28"/>
          <w:lang w:val="uk-UA"/>
        </w:rPr>
        <w:t xml:space="preserve">язків, суспільний поділ праці – </w:t>
      </w:r>
      <w:r w:rsidR="001879BB" w:rsidRPr="00D00AA1">
        <w:rPr>
          <w:rFonts w:ascii="Times New Roman" w:hAnsi="Times New Roman"/>
          <w:sz w:val="28"/>
          <w:lang w:val="uk-UA"/>
        </w:rPr>
        <w:t xml:space="preserve">все це </w:t>
      </w:r>
      <w:r w:rsidRPr="00D00AA1">
        <w:rPr>
          <w:rFonts w:ascii="Times New Roman" w:hAnsi="Times New Roman"/>
          <w:sz w:val="28"/>
          <w:lang w:val="uk-UA"/>
        </w:rPr>
        <w:t xml:space="preserve">призводить до відокремлення інших видів </w:t>
      </w:r>
      <w:r w:rsidR="00D86C31" w:rsidRPr="00D00AA1">
        <w:rPr>
          <w:rFonts w:ascii="Times New Roman" w:hAnsi="Times New Roman"/>
          <w:sz w:val="28"/>
          <w:lang w:val="uk-UA"/>
        </w:rPr>
        <w:t xml:space="preserve">господарської діяльності </w:t>
      </w:r>
      <w:r w:rsidR="008A606B" w:rsidRPr="00D00AA1">
        <w:rPr>
          <w:rFonts w:ascii="Times New Roman" w:hAnsi="Times New Roman"/>
          <w:sz w:val="28"/>
          <w:lang w:val="uk-UA"/>
        </w:rPr>
        <w:t>у сфері</w:t>
      </w:r>
      <w:r w:rsidR="00D86C31" w:rsidRPr="00D00AA1">
        <w:rPr>
          <w:rFonts w:ascii="Times New Roman" w:hAnsi="Times New Roman"/>
          <w:sz w:val="28"/>
          <w:lang w:val="uk-UA"/>
        </w:rPr>
        <w:t xml:space="preserve"> агропромислового виробництва.</w:t>
      </w:r>
      <w:r w:rsidRPr="00D00AA1">
        <w:rPr>
          <w:rFonts w:ascii="Times New Roman" w:hAnsi="Times New Roman"/>
          <w:sz w:val="28"/>
          <w:lang w:val="uk-UA"/>
        </w:rPr>
        <w:t xml:space="preserve"> Макроекономічна модель В. Леонтьева дає </w:t>
      </w:r>
      <w:r w:rsidR="001827C3" w:rsidRPr="00D00AA1">
        <w:rPr>
          <w:rFonts w:ascii="Times New Roman" w:hAnsi="Times New Roman"/>
          <w:sz w:val="28"/>
          <w:lang w:val="uk-UA"/>
        </w:rPr>
        <w:t>уявлення про макроекономічний кругообіг – потік виробничих і розподільчих взаємозв</w:t>
      </w:r>
      <w:r w:rsidR="0000142A" w:rsidRPr="00D00AA1">
        <w:rPr>
          <w:rFonts w:ascii="Times New Roman" w:hAnsi="Times New Roman"/>
          <w:sz w:val="28"/>
          <w:lang w:val="uk-UA"/>
        </w:rPr>
        <w:t>’</w:t>
      </w:r>
      <w:r w:rsidR="001827C3" w:rsidRPr="00D00AA1">
        <w:rPr>
          <w:rFonts w:ascii="Times New Roman" w:hAnsi="Times New Roman"/>
          <w:sz w:val="28"/>
          <w:lang w:val="uk-UA"/>
        </w:rPr>
        <w:t>язків, у тому чис</w:t>
      </w:r>
      <w:r w:rsidR="001879BB" w:rsidRPr="00D00AA1">
        <w:rPr>
          <w:rFonts w:ascii="Times New Roman" w:hAnsi="Times New Roman"/>
          <w:sz w:val="28"/>
          <w:lang w:val="uk-UA"/>
        </w:rPr>
        <w:t xml:space="preserve">лі в </w:t>
      </w:r>
      <w:r w:rsidR="001879BB" w:rsidRPr="00D00AA1">
        <w:rPr>
          <w:rFonts w:ascii="Times New Roman" w:hAnsi="Times New Roman"/>
          <w:sz w:val="28"/>
          <w:lang w:val="uk-UA"/>
        </w:rPr>
        <w:lastRenderedPageBreak/>
        <w:t>агропромисловому комплексі</w:t>
      </w:r>
      <w:r w:rsidR="001827C3" w:rsidRPr="00D00AA1">
        <w:rPr>
          <w:rFonts w:ascii="Times New Roman" w:hAnsi="Times New Roman"/>
          <w:sz w:val="28"/>
          <w:lang w:val="uk-UA"/>
        </w:rPr>
        <w:t xml:space="preserve"> [</w:t>
      </w:r>
      <w:r w:rsidR="005F4A03">
        <w:rPr>
          <w:rFonts w:ascii="Times New Roman" w:hAnsi="Times New Roman"/>
          <w:sz w:val="28"/>
          <w:lang w:val="uk-UA"/>
        </w:rPr>
        <w:fldChar w:fldCharType="begin"/>
      </w:r>
      <w:r w:rsidR="005F4A03">
        <w:rPr>
          <w:rFonts w:ascii="Times New Roman" w:hAnsi="Times New Roman"/>
          <w:sz w:val="28"/>
          <w:lang w:val="uk-UA"/>
        </w:rPr>
        <w:instrText xml:space="preserve"> REF _Ref463331160 \r \h </w:instrText>
      </w:r>
      <w:r w:rsidR="005F4A03">
        <w:rPr>
          <w:rFonts w:ascii="Times New Roman" w:hAnsi="Times New Roman"/>
          <w:sz w:val="28"/>
          <w:lang w:val="uk-UA"/>
        </w:rPr>
      </w:r>
      <w:r w:rsidR="005F4A03">
        <w:rPr>
          <w:rFonts w:ascii="Times New Roman" w:hAnsi="Times New Roman"/>
          <w:sz w:val="28"/>
          <w:lang w:val="uk-UA"/>
        </w:rPr>
        <w:fldChar w:fldCharType="separate"/>
      </w:r>
      <w:r w:rsidR="00E87935">
        <w:rPr>
          <w:rFonts w:ascii="Times New Roman" w:hAnsi="Times New Roman"/>
          <w:sz w:val="28"/>
          <w:lang w:val="uk-UA"/>
        </w:rPr>
        <w:t>248</w:t>
      </w:r>
      <w:r w:rsidR="005F4A03">
        <w:rPr>
          <w:rFonts w:ascii="Times New Roman" w:hAnsi="Times New Roman"/>
          <w:sz w:val="28"/>
          <w:lang w:val="uk-UA"/>
        </w:rPr>
        <w:fldChar w:fldCharType="end"/>
      </w:r>
      <w:r w:rsidR="001827C3" w:rsidRPr="00D00AA1">
        <w:rPr>
          <w:rFonts w:ascii="Times New Roman" w:hAnsi="Times New Roman"/>
          <w:sz w:val="28"/>
          <w:lang w:val="uk-UA"/>
        </w:rPr>
        <w:t xml:space="preserve">, </w:t>
      </w:r>
      <w:r w:rsidR="001827C3" w:rsidRPr="00D00AA1">
        <w:rPr>
          <w:rFonts w:ascii="Times New Roman" w:hAnsi="Times New Roman"/>
          <w:sz w:val="28"/>
        </w:rPr>
        <w:t>c</w:t>
      </w:r>
      <w:r w:rsidR="008E1738" w:rsidRPr="00D00AA1">
        <w:rPr>
          <w:rFonts w:ascii="Times New Roman" w:hAnsi="Times New Roman"/>
          <w:sz w:val="28"/>
          <w:lang w:val="uk-UA"/>
        </w:rPr>
        <w:t>.</w:t>
      </w:r>
      <w:r w:rsidR="008A606B" w:rsidRPr="00D00AA1">
        <w:rPr>
          <w:rFonts w:ascii="Times New Roman" w:hAnsi="Times New Roman"/>
          <w:sz w:val="28"/>
          <w:lang w:val="uk-UA"/>
        </w:rPr>
        <w:t xml:space="preserve"> </w:t>
      </w:r>
      <w:r w:rsidR="008E1738" w:rsidRPr="00D00AA1">
        <w:rPr>
          <w:rFonts w:ascii="Times New Roman" w:hAnsi="Times New Roman"/>
          <w:sz w:val="28"/>
          <w:lang w:val="uk-UA"/>
        </w:rPr>
        <w:t>112]. Цей б</w:t>
      </w:r>
      <w:r w:rsidR="001827C3" w:rsidRPr="00D00AA1">
        <w:rPr>
          <w:rFonts w:ascii="Times New Roman" w:hAnsi="Times New Roman"/>
          <w:sz w:val="28"/>
          <w:lang w:val="uk-UA"/>
        </w:rPr>
        <w:t>езперервний потік різнорідних елементів поєднується причи</w:t>
      </w:r>
      <w:r w:rsidR="001879BB" w:rsidRPr="00D00AA1">
        <w:rPr>
          <w:rFonts w:ascii="Times New Roman" w:hAnsi="Times New Roman"/>
          <w:sz w:val="28"/>
          <w:lang w:val="uk-UA"/>
        </w:rPr>
        <w:t>нною формою реального зв</w:t>
      </w:r>
      <w:r w:rsidR="0000142A" w:rsidRPr="00D00AA1">
        <w:rPr>
          <w:rFonts w:ascii="Times New Roman" w:hAnsi="Times New Roman"/>
          <w:sz w:val="28"/>
          <w:lang w:val="uk-UA"/>
        </w:rPr>
        <w:t>’</w:t>
      </w:r>
      <w:r w:rsidR="001879BB" w:rsidRPr="00D00AA1">
        <w:rPr>
          <w:rFonts w:ascii="Times New Roman" w:hAnsi="Times New Roman"/>
          <w:sz w:val="28"/>
          <w:lang w:val="uk-UA"/>
        </w:rPr>
        <w:t>язку. Т</w:t>
      </w:r>
      <w:r w:rsidR="001827C3" w:rsidRPr="00D00AA1">
        <w:rPr>
          <w:rFonts w:ascii="Times New Roman" w:hAnsi="Times New Roman"/>
          <w:sz w:val="28"/>
          <w:lang w:val="uk-UA"/>
        </w:rPr>
        <w:t xml:space="preserve">ак у процесі виробництва </w:t>
      </w:r>
      <w:r w:rsidR="00D86C31" w:rsidRPr="00D00AA1">
        <w:rPr>
          <w:rFonts w:ascii="Times New Roman" w:hAnsi="Times New Roman"/>
          <w:sz w:val="28"/>
          <w:lang w:val="uk-UA"/>
        </w:rPr>
        <w:t xml:space="preserve">одні елементи породжуються іншими, щоб ті, в свою </w:t>
      </w:r>
      <w:proofErr w:type="spellStart"/>
      <w:r w:rsidR="00D86C31" w:rsidRPr="00D00AA1">
        <w:rPr>
          <w:rFonts w:ascii="Times New Roman" w:hAnsi="Times New Roman"/>
          <w:sz w:val="28"/>
          <w:lang w:val="uk-UA"/>
        </w:rPr>
        <w:t>чергу,використовувались</w:t>
      </w:r>
      <w:proofErr w:type="spellEnd"/>
      <w:r w:rsidR="00D86C31" w:rsidRPr="00D00AA1">
        <w:rPr>
          <w:rFonts w:ascii="Times New Roman" w:hAnsi="Times New Roman"/>
          <w:sz w:val="28"/>
          <w:lang w:val="uk-UA"/>
        </w:rPr>
        <w:t xml:space="preserve"> </w:t>
      </w:r>
      <w:r w:rsidR="00D30495" w:rsidRPr="00D00AA1">
        <w:rPr>
          <w:rFonts w:ascii="Times New Roman" w:hAnsi="Times New Roman"/>
          <w:sz w:val="28"/>
          <w:lang w:val="uk-UA"/>
        </w:rPr>
        <w:t>впродовж</w:t>
      </w:r>
      <w:r w:rsidR="00D86C31" w:rsidRPr="00D00AA1">
        <w:rPr>
          <w:rFonts w:ascii="Times New Roman" w:hAnsi="Times New Roman"/>
          <w:sz w:val="28"/>
          <w:lang w:val="uk-UA"/>
        </w:rPr>
        <w:t xml:space="preserve"> подальшого виробництва </w:t>
      </w:r>
      <w:r w:rsidR="008A606B" w:rsidRPr="00D00AA1">
        <w:rPr>
          <w:rFonts w:ascii="Times New Roman" w:hAnsi="Times New Roman"/>
          <w:sz w:val="28"/>
          <w:lang w:val="uk-UA"/>
        </w:rPr>
        <w:t>та ішли</w:t>
      </w:r>
      <w:r w:rsidR="00D86C31" w:rsidRPr="00D00AA1">
        <w:rPr>
          <w:rFonts w:ascii="Times New Roman" w:hAnsi="Times New Roman"/>
          <w:sz w:val="28"/>
          <w:lang w:val="uk-UA"/>
        </w:rPr>
        <w:t xml:space="preserve"> на</w:t>
      </w:r>
      <w:r w:rsidR="00D30495" w:rsidRPr="00D00AA1">
        <w:rPr>
          <w:rFonts w:ascii="Times New Roman" w:hAnsi="Times New Roman"/>
          <w:sz w:val="28"/>
          <w:szCs w:val="28"/>
          <w:lang w:val="uk-UA"/>
        </w:rPr>
        <w:t xml:space="preserve"> кінцеве </w:t>
      </w:r>
      <w:r w:rsidR="00D86C31" w:rsidRPr="00D00AA1">
        <w:rPr>
          <w:rFonts w:ascii="Times New Roman" w:hAnsi="Times New Roman"/>
          <w:sz w:val="28"/>
          <w:lang w:val="uk-UA"/>
        </w:rPr>
        <w:t>споживання</w:t>
      </w:r>
      <w:r w:rsidR="00D30495" w:rsidRPr="00D00AA1">
        <w:rPr>
          <w:rFonts w:ascii="Times New Roman" w:hAnsi="Times New Roman"/>
          <w:sz w:val="28"/>
          <w:lang w:val="uk-UA"/>
        </w:rPr>
        <w:t>»</w:t>
      </w:r>
      <w:r w:rsidR="00D86C31" w:rsidRPr="00D00AA1">
        <w:rPr>
          <w:rFonts w:ascii="Times New Roman" w:hAnsi="Times New Roman"/>
          <w:sz w:val="28"/>
          <w:lang w:val="uk-UA"/>
        </w:rPr>
        <w:t xml:space="preserve"> [</w:t>
      </w:r>
      <w:r w:rsidR="00D9797A">
        <w:rPr>
          <w:rFonts w:ascii="Times New Roman" w:hAnsi="Times New Roman"/>
          <w:sz w:val="28"/>
          <w:lang w:val="uk-UA"/>
        </w:rPr>
        <w:t>247</w:t>
      </w:r>
      <w:r w:rsidR="00D86C31" w:rsidRPr="00D00AA1">
        <w:rPr>
          <w:rFonts w:ascii="Times New Roman" w:hAnsi="Times New Roman"/>
          <w:sz w:val="28"/>
          <w:lang w:val="uk-UA"/>
        </w:rPr>
        <w:t xml:space="preserve">, </w:t>
      </w:r>
      <w:r w:rsidR="00D86C31" w:rsidRPr="00CB5F90">
        <w:rPr>
          <w:rFonts w:ascii="Times New Roman" w:hAnsi="Times New Roman"/>
          <w:sz w:val="28"/>
          <w:lang w:val="uk-UA"/>
        </w:rPr>
        <w:t>c</w:t>
      </w:r>
      <w:r w:rsidR="00D86C31" w:rsidRPr="00D00AA1">
        <w:rPr>
          <w:rFonts w:ascii="Times New Roman" w:hAnsi="Times New Roman"/>
          <w:sz w:val="28"/>
          <w:lang w:val="uk-UA"/>
        </w:rPr>
        <w:t>.</w:t>
      </w:r>
      <w:r w:rsidR="008A606B" w:rsidRPr="00D00AA1">
        <w:rPr>
          <w:rFonts w:ascii="Times New Roman" w:hAnsi="Times New Roman"/>
          <w:sz w:val="28"/>
          <w:lang w:val="uk-UA"/>
        </w:rPr>
        <w:t xml:space="preserve"> </w:t>
      </w:r>
      <w:r w:rsidR="00D86C31" w:rsidRPr="00D00AA1">
        <w:rPr>
          <w:rFonts w:ascii="Times New Roman" w:hAnsi="Times New Roman"/>
          <w:sz w:val="28"/>
          <w:lang w:val="uk-UA"/>
        </w:rPr>
        <w:t>580-582]</w:t>
      </w:r>
      <w:r w:rsidR="00D30495" w:rsidRPr="00D00AA1">
        <w:rPr>
          <w:rFonts w:ascii="Times New Roman" w:hAnsi="Times New Roman"/>
          <w:sz w:val="28"/>
          <w:lang w:val="uk-UA"/>
        </w:rPr>
        <w:t>.</w:t>
      </w:r>
    </w:p>
    <w:p w:rsidR="000852CD" w:rsidRPr="00D00AA1" w:rsidRDefault="005C2654"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Подальш</w:t>
      </w:r>
      <w:r w:rsidR="00591D6C" w:rsidRPr="00D00AA1">
        <w:rPr>
          <w:rFonts w:ascii="Times New Roman" w:hAnsi="Times New Roman"/>
          <w:sz w:val="28"/>
          <w:lang w:val="uk-UA"/>
        </w:rPr>
        <w:t>им</w:t>
      </w:r>
      <w:r w:rsidRPr="00D00AA1">
        <w:rPr>
          <w:rFonts w:ascii="Times New Roman" w:hAnsi="Times New Roman"/>
          <w:sz w:val="28"/>
          <w:lang w:val="uk-UA"/>
        </w:rPr>
        <w:t xml:space="preserve"> </w:t>
      </w:r>
      <w:r w:rsidR="008A606B" w:rsidRPr="00D00AA1">
        <w:rPr>
          <w:rFonts w:ascii="Times New Roman" w:hAnsi="Times New Roman"/>
          <w:sz w:val="28"/>
          <w:lang w:val="uk-UA"/>
        </w:rPr>
        <w:t>дослідженням внутрішньогалузевих</w:t>
      </w:r>
      <w:r w:rsidR="00591D6C" w:rsidRPr="00D00AA1">
        <w:rPr>
          <w:rFonts w:ascii="Times New Roman" w:hAnsi="Times New Roman"/>
          <w:sz w:val="28"/>
          <w:lang w:val="uk-UA"/>
        </w:rPr>
        <w:t xml:space="preserve"> й </w:t>
      </w:r>
      <w:r w:rsidRPr="00D00AA1">
        <w:rPr>
          <w:rFonts w:ascii="Times New Roman" w:hAnsi="Times New Roman"/>
          <w:sz w:val="28"/>
          <w:lang w:val="uk-UA"/>
        </w:rPr>
        <w:t>міжгалузев</w:t>
      </w:r>
      <w:r w:rsidR="00591D6C" w:rsidRPr="00D00AA1">
        <w:rPr>
          <w:rFonts w:ascii="Times New Roman" w:hAnsi="Times New Roman"/>
          <w:sz w:val="28"/>
          <w:lang w:val="uk-UA"/>
        </w:rPr>
        <w:t>их</w:t>
      </w:r>
      <w:r w:rsidRPr="00D00AA1">
        <w:rPr>
          <w:rFonts w:ascii="Times New Roman" w:hAnsi="Times New Roman"/>
          <w:sz w:val="28"/>
          <w:lang w:val="uk-UA"/>
        </w:rPr>
        <w:t xml:space="preserve"> відносин інтеграції та кооперації аграрної сфери</w:t>
      </w:r>
      <w:r w:rsidR="00591D6C" w:rsidRPr="00D00AA1">
        <w:rPr>
          <w:rFonts w:ascii="Times New Roman" w:hAnsi="Times New Roman"/>
          <w:sz w:val="28"/>
          <w:lang w:val="uk-UA"/>
        </w:rPr>
        <w:t>, що поглиблювали вчення В. Леонтьева</w:t>
      </w:r>
      <w:r w:rsidR="009C757B" w:rsidRPr="00D00AA1">
        <w:rPr>
          <w:rFonts w:ascii="Times New Roman" w:hAnsi="Times New Roman"/>
          <w:sz w:val="28"/>
          <w:lang w:val="uk-UA"/>
        </w:rPr>
        <w:t>,</w:t>
      </w:r>
      <w:r w:rsidR="00591D6C" w:rsidRPr="00D00AA1">
        <w:rPr>
          <w:rFonts w:ascii="Times New Roman" w:hAnsi="Times New Roman"/>
          <w:sz w:val="28"/>
          <w:lang w:val="uk-UA"/>
        </w:rPr>
        <w:t xml:space="preserve"> були</w:t>
      </w:r>
      <w:r w:rsidRPr="00D00AA1">
        <w:rPr>
          <w:rFonts w:ascii="Times New Roman" w:hAnsi="Times New Roman"/>
          <w:sz w:val="28"/>
          <w:lang w:val="uk-UA"/>
        </w:rPr>
        <w:t xml:space="preserve"> присвячені роботи К</w:t>
      </w:r>
      <w:r w:rsidR="001E78DD" w:rsidRPr="00D00AA1">
        <w:rPr>
          <w:rFonts w:ascii="Times New Roman" w:hAnsi="Times New Roman"/>
          <w:sz w:val="28"/>
          <w:lang w:val="uk-UA"/>
        </w:rPr>
        <w:t xml:space="preserve">оліна </w:t>
      </w:r>
      <w:proofErr w:type="spellStart"/>
      <w:r w:rsidRPr="00D00AA1">
        <w:rPr>
          <w:rFonts w:ascii="Times New Roman" w:hAnsi="Times New Roman"/>
          <w:sz w:val="28"/>
          <w:lang w:val="uk-UA"/>
        </w:rPr>
        <w:t>Кларка</w:t>
      </w:r>
      <w:proofErr w:type="spellEnd"/>
      <w:r w:rsidRPr="00D00AA1">
        <w:rPr>
          <w:rFonts w:ascii="Times New Roman" w:hAnsi="Times New Roman"/>
          <w:sz w:val="28"/>
          <w:lang w:val="uk-UA"/>
        </w:rPr>
        <w:t xml:space="preserve"> [</w:t>
      </w:r>
      <w:r w:rsidR="005F4A03">
        <w:fldChar w:fldCharType="begin"/>
      </w:r>
      <w:r w:rsidR="005F4A03">
        <w:rPr>
          <w:rFonts w:ascii="Times New Roman" w:hAnsi="Times New Roman"/>
          <w:sz w:val="28"/>
          <w:lang w:val="uk-UA"/>
        </w:rPr>
        <w:instrText xml:space="preserve"> REF _Ref463331170 \r \h </w:instrText>
      </w:r>
      <w:r w:rsidR="005F4A03">
        <w:fldChar w:fldCharType="separate"/>
      </w:r>
      <w:r w:rsidR="00E87935">
        <w:rPr>
          <w:rFonts w:ascii="Times New Roman" w:hAnsi="Times New Roman"/>
          <w:sz w:val="28"/>
          <w:lang w:val="uk-UA"/>
        </w:rPr>
        <w:t>237</w:t>
      </w:r>
      <w:r w:rsidR="005F4A03">
        <w:fldChar w:fldCharType="end"/>
      </w:r>
      <w:r w:rsidRPr="00D00AA1">
        <w:rPr>
          <w:rFonts w:ascii="Times New Roman" w:hAnsi="Times New Roman"/>
          <w:sz w:val="28"/>
          <w:lang w:val="uk-UA"/>
        </w:rPr>
        <w:t>]</w:t>
      </w:r>
      <w:r w:rsidR="001E78DD" w:rsidRPr="00D00AA1">
        <w:rPr>
          <w:rFonts w:ascii="Times New Roman" w:hAnsi="Times New Roman"/>
          <w:sz w:val="28"/>
          <w:lang w:val="uk-UA"/>
        </w:rPr>
        <w:t xml:space="preserve">. </w:t>
      </w:r>
      <w:r w:rsidR="001879BB" w:rsidRPr="00D00AA1">
        <w:rPr>
          <w:rFonts w:ascii="Times New Roman" w:hAnsi="Times New Roman"/>
          <w:sz w:val="28"/>
          <w:lang w:val="uk-UA"/>
        </w:rPr>
        <w:t>Так</w:t>
      </w:r>
      <w:r w:rsidR="001E78DD" w:rsidRPr="00D00AA1">
        <w:rPr>
          <w:rFonts w:ascii="Times New Roman" w:hAnsi="Times New Roman"/>
          <w:sz w:val="28"/>
          <w:lang w:val="uk-UA"/>
        </w:rPr>
        <w:t xml:space="preserve"> К. </w:t>
      </w:r>
      <w:proofErr w:type="spellStart"/>
      <w:r w:rsidR="005F23FC" w:rsidRPr="00D00AA1">
        <w:rPr>
          <w:rFonts w:ascii="Times New Roman" w:hAnsi="Times New Roman"/>
          <w:sz w:val="28"/>
          <w:lang w:val="uk-UA"/>
        </w:rPr>
        <w:t>Кларк</w:t>
      </w:r>
      <w:proofErr w:type="spellEnd"/>
      <w:r w:rsidR="005F23FC" w:rsidRPr="00D00AA1">
        <w:rPr>
          <w:rFonts w:ascii="Times New Roman" w:hAnsi="Times New Roman"/>
          <w:sz w:val="28"/>
          <w:lang w:val="uk-UA"/>
        </w:rPr>
        <w:t xml:space="preserve"> висунув теорію «трьох секторів» [</w:t>
      </w:r>
      <w:r w:rsidR="005F4A03">
        <w:fldChar w:fldCharType="begin"/>
      </w:r>
      <w:r w:rsidR="005F4A03">
        <w:rPr>
          <w:rFonts w:ascii="Times New Roman" w:hAnsi="Times New Roman"/>
          <w:sz w:val="28"/>
          <w:lang w:val="uk-UA"/>
        </w:rPr>
        <w:instrText xml:space="preserve"> REF _Ref463331170 \r \h </w:instrText>
      </w:r>
      <w:r w:rsidR="005F4A03">
        <w:fldChar w:fldCharType="separate"/>
      </w:r>
      <w:r w:rsidR="00E87935">
        <w:rPr>
          <w:rFonts w:ascii="Times New Roman" w:hAnsi="Times New Roman"/>
          <w:sz w:val="28"/>
          <w:lang w:val="uk-UA"/>
        </w:rPr>
        <w:t>237</w:t>
      </w:r>
      <w:r w:rsidR="005F4A03">
        <w:fldChar w:fldCharType="end"/>
      </w:r>
      <w:r w:rsidR="005F23FC" w:rsidRPr="00D00AA1">
        <w:rPr>
          <w:rFonts w:ascii="Times New Roman" w:hAnsi="Times New Roman"/>
          <w:sz w:val="28"/>
          <w:lang w:val="uk-UA"/>
        </w:rPr>
        <w:t>]</w:t>
      </w:r>
      <w:r w:rsidR="001879BB" w:rsidRPr="00D00AA1">
        <w:rPr>
          <w:rFonts w:ascii="Times New Roman" w:hAnsi="Times New Roman"/>
          <w:sz w:val="28"/>
          <w:lang w:val="uk-UA"/>
        </w:rPr>
        <w:t>,</w:t>
      </w:r>
      <w:r w:rsidR="005F23FC" w:rsidRPr="00D00AA1">
        <w:rPr>
          <w:rFonts w:ascii="Times New Roman" w:hAnsi="Times New Roman"/>
          <w:sz w:val="28"/>
          <w:lang w:val="uk-UA"/>
        </w:rPr>
        <w:t xml:space="preserve"> де </w:t>
      </w:r>
      <w:r w:rsidR="00591D6C" w:rsidRPr="00D00AA1">
        <w:rPr>
          <w:rFonts w:ascii="Times New Roman" w:hAnsi="Times New Roman"/>
          <w:sz w:val="28"/>
          <w:lang w:val="uk-UA"/>
        </w:rPr>
        <w:t>описан</w:t>
      </w:r>
      <w:r w:rsidR="005F23FC" w:rsidRPr="00D00AA1">
        <w:rPr>
          <w:rFonts w:ascii="Times New Roman" w:hAnsi="Times New Roman"/>
          <w:sz w:val="28"/>
          <w:lang w:val="uk-UA"/>
        </w:rPr>
        <w:t>а структура економіки</w:t>
      </w:r>
      <w:r w:rsidR="001879BB" w:rsidRPr="00D00AA1">
        <w:rPr>
          <w:rFonts w:ascii="Times New Roman" w:hAnsi="Times New Roman"/>
          <w:sz w:val="28"/>
          <w:lang w:val="uk-UA"/>
        </w:rPr>
        <w:t xml:space="preserve"> за поділом </w:t>
      </w:r>
      <w:r w:rsidR="00591D6C" w:rsidRPr="00D00AA1">
        <w:rPr>
          <w:rFonts w:ascii="Times New Roman" w:hAnsi="Times New Roman"/>
          <w:sz w:val="28"/>
          <w:lang w:val="uk-UA"/>
        </w:rPr>
        <w:t xml:space="preserve">на три сектори: </w:t>
      </w:r>
      <w:r w:rsidR="001879BB" w:rsidRPr="00D00AA1">
        <w:rPr>
          <w:rFonts w:ascii="Times New Roman" w:hAnsi="Times New Roman"/>
          <w:sz w:val="28"/>
          <w:lang w:val="uk-UA"/>
        </w:rPr>
        <w:t>первинний</w:t>
      </w:r>
      <w:r w:rsidR="00591D6C" w:rsidRPr="00D00AA1">
        <w:rPr>
          <w:rFonts w:ascii="Times New Roman" w:hAnsi="Times New Roman"/>
          <w:sz w:val="28"/>
          <w:lang w:val="uk-UA"/>
        </w:rPr>
        <w:t xml:space="preserve"> (сільське господарств</w:t>
      </w:r>
      <w:r w:rsidR="001879BB" w:rsidRPr="00D00AA1">
        <w:rPr>
          <w:rFonts w:ascii="Times New Roman" w:hAnsi="Times New Roman"/>
          <w:sz w:val="28"/>
          <w:lang w:val="uk-UA"/>
        </w:rPr>
        <w:t>о</w:t>
      </w:r>
      <w:r w:rsidR="00591D6C" w:rsidRPr="00D00AA1">
        <w:rPr>
          <w:rFonts w:ascii="Times New Roman" w:hAnsi="Times New Roman"/>
          <w:sz w:val="28"/>
          <w:lang w:val="uk-UA"/>
        </w:rPr>
        <w:t xml:space="preserve"> та добувна промисловість</w:t>
      </w:r>
      <w:r w:rsidR="005F23FC" w:rsidRPr="00D00AA1">
        <w:rPr>
          <w:rFonts w:ascii="Times New Roman" w:hAnsi="Times New Roman"/>
          <w:sz w:val="28"/>
          <w:lang w:val="uk-UA"/>
        </w:rPr>
        <w:t>, тобто виробництво сировини</w:t>
      </w:r>
      <w:r w:rsidR="00591D6C" w:rsidRPr="00D00AA1">
        <w:rPr>
          <w:rFonts w:ascii="Times New Roman" w:hAnsi="Times New Roman"/>
          <w:sz w:val="28"/>
          <w:lang w:val="uk-UA"/>
        </w:rPr>
        <w:t>), вторинний (обробна промисловість та будівництво</w:t>
      </w:r>
      <w:r w:rsidR="005F23FC" w:rsidRPr="00D00AA1">
        <w:rPr>
          <w:rFonts w:ascii="Times New Roman" w:hAnsi="Times New Roman"/>
          <w:sz w:val="28"/>
          <w:lang w:val="uk-UA"/>
        </w:rPr>
        <w:t xml:space="preserve"> – види діяльності, що переробляють сировинну продукцію</w:t>
      </w:r>
      <w:r w:rsidR="00591D6C" w:rsidRPr="00D00AA1">
        <w:rPr>
          <w:rFonts w:ascii="Times New Roman" w:hAnsi="Times New Roman"/>
          <w:sz w:val="28"/>
          <w:lang w:val="uk-UA"/>
        </w:rPr>
        <w:t xml:space="preserve">) та </w:t>
      </w:r>
      <w:r w:rsidR="005F23FC" w:rsidRPr="00D00AA1">
        <w:rPr>
          <w:rFonts w:ascii="Times New Roman" w:hAnsi="Times New Roman"/>
          <w:sz w:val="28"/>
          <w:lang w:val="uk-UA"/>
        </w:rPr>
        <w:t>третинний (</w:t>
      </w:r>
      <w:r w:rsidR="00591D6C" w:rsidRPr="00D00AA1">
        <w:rPr>
          <w:rFonts w:ascii="Times New Roman" w:hAnsi="Times New Roman"/>
          <w:sz w:val="28"/>
          <w:lang w:val="uk-UA"/>
        </w:rPr>
        <w:t>сфер</w:t>
      </w:r>
      <w:r w:rsidR="00084838" w:rsidRPr="00D00AA1">
        <w:rPr>
          <w:rFonts w:ascii="Times New Roman" w:hAnsi="Times New Roman"/>
          <w:sz w:val="28"/>
          <w:lang w:val="uk-UA"/>
        </w:rPr>
        <w:t>а</w:t>
      </w:r>
      <w:r w:rsidR="00591D6C" w:rsidRPr="00D00AA1">
        <w:rPr>
          <w:rFonts w:ascii="Times New Roman" w:hAnsi="Times New Roman"/>
          <w:sz w:val="28"/>
          <w:lang w:val="uk-UA"/>
        </w:rPr>
        <w:t xml:space="preserve"> послуг</w:t>
      </w:r>
      <w:r w:rsidR="005F23FC" w:rsidRPr="00D00AA1">
        <w:rPr>
          <w:rFonts w:ascii="Times New Roman" w:hAnsi="Times New Roman"/>
          <w:sz w:val="28"/>
          <w:lang w:val="uk-UA"/>
        </w:rPr>
        <w:t xml:space="preserve"> – об</w:t>
      </w:r>
      <w:r w:rsidR="0000142A" w:rsidRPr="00D00AA1">
        <w:rPr>
          <w:rFonts w:ascii="Times New Roman" w:hAnsi="Times New Roman"/>
          <w:sz w:val="28"/>
          <w:lang w:val="uk-UA"/>
        </w:rPr>
        <w:t>’</w:t>
      </w:r>
      <w:r w:rsidR="005F23FC" w:rsidRPr="00D00AA1">
        <w:rPr>
          <w:rFonts w:ascii="Times New Roman" w:hAnsi="Times New Roman"/>
          <w:sz w:val="28"/>
          <w:lang w:val="uk-UA"/>
        </w:rPr>
        <w:t>єднує сфери діяльності, які обслуговують та сприяють розвитку попередніх двох секторів економіки)</w:t>
      </w:r>
      <w:r w:rsidR="00591D6C" w:rsidRPr="00D00AA1">
        <w:rPr>
          <w:rFonts w:ascii="Times New Roman" w:hAnsi="Times New Roman"/>
          <w:sz w:val="28"/>
          <w:lang w:val="uk-UA"/>
        </w:rPr>
        <w:t xml:space="preserve">. </w:t>
      </w:r>
    </w:p>
    <w:p w:rsidR="00F83756" w:rsidRPr="00D00AA1" w:rsidRDefault="000852CD"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Необхідно зазначити, що К. </w:t>
      </w:r>
      <w:proofErr w:type="spellStart"/>
      <w:r w:rsidRPr="00D00AA1">
        <w:rPr>
          <w:rFonts w:ascii="Times New Roman" w:hAnsi="Times New Roman"/>
          <w:sz w:val="28"/>
          <w:lang w:val="uk-UA"/>
        </w:rPr>
        <w:t>Кларк</w:t>
      </w:r>
      <w:proofErr w:type="spellEnd"/>
      <w:r w:rsidRPr="00D00AA1">
        <w:rPr>
          <w:rFonts w:ascii="Times New Roman" w:hAnsi="Times New Roman"/>
          <w:sz w:val="28"/>
          <w:lang w:val="uk-UA"/>
        </w:rPr>
        <w:t xml:space="preserve"> [</w:t>
      </w:r>
      <w:r w:rsidR="00D9797A">
        <w:rPr>
          <w:rFonts w:ascii="Times New Roman" w:hAnsi="Times New Roman"/>
          <w:sz w:val="28"/>
          <w:lang w:val="uk-UA"/>
        </w:rPr>
        <w:t>237</w:t>
      </w:r>
      <w:r w:rsidR="00FA4FD4" w:rsidRPr="00D00AA1">
        <w:rPr>
          <w:rFonts w:ascii="Times New Roman" w:hAnsi="Times New Roman"/>
          <w:sz w:val="28"/>
          <w:lang w:val="uk-UA"/>
        </w:rPr>
        <w:t xml:space="preserve">] </w:t>
      </w:r>
      <w:r w:rsidR="001879BB" w:rsidRPr="00D00AA1">
        <w:rPr>
          <w:rFonts w:ascii="Times New Roman" w:hAnsi="Times New Roman"/>
          <w:sz w:val="28"/>
          <w:lang w:val="uk-UA"/>
        </w:rPr>
        <w:t xml:space="preserve">та </w:t>
      </w:r>
      <w:r w:rsidR="00F83756" w:rsidRPr="00D00AA1">
        <w:rPr>
          <w:rFonts w:ascii="Times New Roman" w:hAnsi="Times New Roman"/>
          <w:sz w:val="28"/>
          <w:lang w:val="uk-UA"/>
        </w:rPr>
        <w:t>А. Фішер</w:t>
      </w:r>
      <w:r w:rsidRPr="00D00AA1">
        <w:rPr>
          <w:rFonts w:ascii="Times New Roman" w:hAnsi="Times New Roman"/>
          <w:sz w:val="28"/>
          <w:lang w:val="uk-UA"/>
        </w:rPr>
        <w:t xml:space="preserve"> [</w:t>
      </w:r>
      <w:r w:rsidR="005F4A03">
        <w:fldChar w:fldCharType="begin"/>
      </w:r>
      <w:r w:rsidR="005F4A03">
        <w:rPr>
          <w:rFonts w:ascii="Times New Roman" w:hAnsi="Times New Roman"/>
          <w:sz w:val="28"/>
          <w:lang w:val="uk-UA"/>
        </w:rPr>
        <w:instrText xml:space="preserve"> REF _Ref463331178 \r \h </w:instrText>
      </w:r>
      <w:r w:rsidR="005F4A03">
        <w:fldChar w:fldCharType="separate"/>
      </w:r>
      <w:r w:rsidR="00E87935">
        <w:rPr>
          <w:rFonts w:ascii="Times New Roman" w:hAnsi="Times New Roman"/>
          <w:sz w:val="28"/>
          <w:lang w:val="uk-UA"/>
        </w:rPr>
        <w:t>244</w:t>
      </w:r>
      <w:r w:rsidR="005F4A03">
        <w:fldChar w:fldCharType="end"/>
      </w:r>
      <w:r w:rsidRPr="00D00AA1">
        <w:rPr>
          <w:rFonts w:ascii="Times New Roman" w:hAnsi="Times New Roman"/>
          <w:sz w:val="28"/>
          <w:lang w:val="uk-UA"/>
        </w:rPr>
        <w:t>]</w:t>
      </w:r>
      <w:r w:rsidR="001879BB" w:rsidRPr="00D00AA1">
        <w:rPr>
          <w:rFonts w:ascii="Times New Roman" w:hAnsi="Times New Roman"/>
          <w:sz w:val="28"/>
          <w:lang w:val="uk-UA"/>
        </w:rPr>
        <w:t>,</w:t>
      </w:r>
      <w:r w:rsidR="005F4A03">
        <w:rPr>
          <w:rFonts w:ascii="Times New Roman" w:hAnsi="Times New Roman"/>
          <w:sz w:val="28"/>
          <w:lang w:val="uk-UA"/>
        </w:rPr>
        <w:t xml:space="preserve"> </w:t>
      </w:r>
      <w:r w:rsidRPr="00D00AA1">
        <w:rPr>
          <w:rFonts w:ascii="Times New Roman" w:hAnsi="Times New Roman"/>
          <w:sz w:val="28"/>
          <w:lang w:val="uk-UA"/>
        </w:rPr>
        <w:t xml:space="preserve">поділяючи економіку на три </w:t>
      </w:r>
      <w:proofErr w:type="spellStart"/>
      <w:r w:rsidRPr="00D00AA1">
        <w:rPr>
          <w:rFonts w:ascii="Times New Roman" w:hAnsi="Times New Roman"/>
          <w:sz w:val="28"/>
          <w:lang w:val="uk-UA"/>
        </w:rPr>
        <w:t>сектори</w:t>
      </w:r>
      <w:r w:rsidR="001879BB" w:rsidRPr="00D00AA1">
        <w:rPr>
          <w:rFonts w:ascii="Times New Roman" w:hAnsi="Times New Roman"/>
          <w:sz w:val="28"/>
          <w:lang w:val="uk-UA"/>
        </w:rPr>
        <w:t>,</w:t>
      </w:r>
      <w:r w:rsidR="00F83756" w:rsidRPr="00D00AA1">
        <w:rPr>
          <w:rFonts w:ascii="Times New Roman" w:hAnsi="Times New Roman"/>
          <w:sz w:val="28"/>
          <w:lang w:val="uk-UA"/>
        </w:rPr>
        <w:t>де</w:t>
      </w:r>
      <w:r w:rsidR="009C757B" w:rsidRPr="00D00AA1">
        <w:rPr>
          <w:rFonts w:ascii="Times New Roman" w:hAnsi="Times New Roman"/>
          <w:sz w:val="28"/>
          <w:lang w:val="uk-UA"/>
        </w:rPr>
        <w:t>що</w:t>
      </w:r>
      <w:proofErr w:type="spellEnd"/>
      <w:r w:rsidR="009C757B" w:rsidRPr="00D00AA1">
        <w:rPr>
          <w:rFonts w:ascii="Times New Roman" w:hAnsi="Times New Roman"/>
          <w:sz w:val="28"/>
          <w:lang w:val="uk-UA"/>
        </w:rPr>
        <w:t xml:space="preserve"> по-</w:t>
      </w:r>
      <w:r w:rsidRPr="00D00AA1">
        <w:rPr>
          <w:rFonts w:ascii="Times New Roman" w:hAnsi="Times New Roman"/>
          <w:sz w:val="28"/>
          <w:lang w:val="uk-UA"/>
        </w:rPr>
        <w:t xml:space="preserve">різному відносили </w:t>
      </w:r>
      <w:r w:rsidR="00F83756" w:rsidRPr="00D00AA1">
        <w:rPr>
          <w:rFonts w:ascii="Times New Roman" w:hAnsi="Times New Roman"/>
          <w:sz w:val="28"/>
          <w:lang w:val="uk-UA"/>
        </w:rPr>
        <w:t xml:space="preserve">галузі до того чи іншого сектору. </w:t>
      </w:r>
      <w:r w:rsidR="00E4343E" w:rsidRPr="00D00AA1">
        <w:rPr>
          <w:rFonts w:ascii="Times New Roman" w:hAnsi="Times New Roman"/>
          <w:sz w:val="28"/>
          <w:lang w:val="uk-UA"/>
        </w:rPr>
        <w:t>Також, на наш погляд, необхідно виділити</w:t>
      </w:r>
      <w:r w:rsidR="00F83756" w:rsidRPr="00D00AA1">
        <w:rPr>
          <w:rFonts w:ascii="Times New Roman" w:hAnsi="Times New Roman"/>
          <w:sz w:val="28"/>
          <w:lang w:val="uk-UA"/>
        </w:rPr>
        <w:t xml:space="preserve"> теорію Ж. </w:t>
      </w:r>
      <w:proofErr w:type="spellStart"/>
      <w:r w:rsidR="00F83756" w:rsidRPr="00D00AA1">
        <w:rPr>
          <w:rFonts w:ascii="Times New Roman" w:hAnsi="Times New Roman"/>
          <w:sz w:val="28"/>
          <w:lang w:val="uk-UA"/>
        </w:rPr>
        <w:t>Фурастьє</w:t>
      </w:r>
      <w:proofErr w:type="spellEnd"/>
      <w:r w:rsidR="00F83756" w:rsidRPr="00D00AA1">
        <w:rPr>
          <w:rFonts w:ascii="Times New Roman" w:hAnsi="Times New Roman"/>
          <w:sz w:val="28"/>
          <w:lang w:val="uk-UA"/>
        </w:rPr>
        <w:t xml:space="preserve"> [</w:t>
      </w:r>
      <w:r w:rsidR="005F4A03">
        <w:fldChar w:fldCharType="begin"/>
      </w:r>
      <w:r w:rsidR="005F4A03">
        <w:rPr>
          <w:rFonts w:ascii="Times New Roman" w:hAnsi="Times New Roman"/>
          <w:sz w:val="28"/>
          <w:lang w:val="uk-UA"/>
        </w:rPr>
        <w:instrText xml:space="preserve"> REF _Ref463331186 \r \h </w:instrText>
      </w:r>
      <w:r w:rsidR="005F4A03">
        <w:fldChar w:fldCharType="separate"/>
      </w:r>
      <w:r w:rsidR="00E87935">
        <w:rPr>
          <w:rFonts w:ascii="Times New Roman" w:hAnsi="Times New Roman"/>
          <w:sz w:val="28"/>
          <w:lang w:val="uk-UA"/>
        </w:rPr>
        <w:t>245</w:t>
      </w:r>
      <w:r w:rsidR="005F4A03">
        <w:fldChar w:fldCharType="end"/>
      </w:r>
      <w:r w:rsidR="00F83756" w:rsidRPr="00D00AA1">
        <w:rPr>
          <w:rFonts w:ascii="Times New Roman" w:hAnsi="Times New Roman"/>
          <w:sz w:val="28"/>
          <w:lang w:val="uk-UA"/>
        </w:rPr>
        <w:t>], в якій він виділив четвертинний сектор</w:t>
      </w:r>
      <w:r w:rsidR="00E4343E" w:rsidRPr="00D00AA1">
        <w:rPr>
          <w:rFonts w:ascii="Times New Roman" w:hAnsi="Times New Roman"/>
          <w:sz w:val="28"/>
          <w:lang w:val="uk-UA"/>
        </w:rPr>
        <w:t>, вважаючи «техніку визначальним фактором суспільного розвитку, що зумовл</w:t>
      </w:r>
      <w:r w:rsidR="001879BB" w:rsidRPr="00D00AA1">
        <w:rPr>
          <w:rFonts w:ascii="Times New Roman" w:hAnsi="Times New Roman"/>
          <w:sz w:val="28"/>
          <w:lang w:val="uk-UA"/>
        </w:rPr>
        <w:t>ює послідовну зміну цивілізацій</w:t>
      </w:r>
      <w:r w:rsidR="00E4343E" w:rsidRPr="00D00AA1">
        <w:rPr>
          <w:rFonts w:ascii="Times New Roman" w:hAnsi="Times New Roman"/>
          <w:sz w:val="28"/>
          <w:lang w:val="uk-UA"/>
        </w:rPr>
        <w:t xml:space="preserve"> від первинної «аграрної» до четвертинної». Д</w:t>
      </w:r>
      <w:r w:rsidR="00F83756" w:rsidRPr="00D00AA1">
        <w:rPr>
          <w:rFonts w:ascii="Times New Roman" w:hAnsi="Times New Roman"/>
          <w:sz w:val="28"/>
          <w:lang w:val="uk-UA"/>
        </w:rPr>
        <w:t xml:space="preserve">о </w:t>
      </w:r>
      <w:r w:rsidR="00E4343E" w:rsidRPr="00D00AA1">
        <w:rPr>
          <w:rFonts w:ascii="Times New Roman" w:hAnsi="Times New Roman"/>
          <w:sz w:val="28"/>
          <w:lang w:val="uk-UA"/>
        </w:rPr>
        <w:t>четвертинного сектору Ж. </w:t>
      </w:r>
      <w:proofErr w:type="spellStart"/>
      <w:r w:rsidR="00E4343E" w:rsidRPr="00D00AA1">
        <w:rPr>
          <w:rFonts w:ascii="Times New Roman" w:hAnsi="Times New Roman"/>
          <w:sz w:val="28"/>
          <w:lang w:val="uk-UA"/>
        </w:rPr>
        <w:t>Фурастьє</w:t>
      </w:r>
      <w:proofErr w:type="spellEnd"/>
      <w:r w:rsidR="00E4343E" w:rsidRPr="00D00AA1">
        <w:rPr>
          <w:rFonts w:ascii="Times New Roman" w:hAnsi="Times New Roman"/>
          <w:sz w:val="28"/>
          <w:lang w:val="uk-UA"/>
        </w:rPr>
        <w:t xml:space="preserve"> відніс «духовне виробництво».</w:t>
      </w:r>
    </w:p>
    <w:p w:rsidR="000852CD" w:rsidRPr="00D00AA1" w:rsidRDefault="001879BB"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Д</w:t>
      </w:r>
      <w:r w:rsidR="00F83756" w:rsidRPr="00D00AA1">
        <w:rPr>
          <w:rFonts w:ascii="Times New Roman" w:hAnsi="Times New Roman"/>
          <w:sz w:val="28"/>
          <w:lang w:val="uk-UA"/>
        </w:rPr>
        <w:t xml:space="preserve">о </w:t>
      </w:r>
      <w:r w:rsidRPr="00D00AA1">
        <w:rPr>
          <w:rFonts w:ascii="Times New Roman" w:hAnsi="Times New Roman"/>
          <w:sz w:val="28"/>
          <w:lang w:val="uk-UA"/>
        </w:rPr>
        <w:t>сьогодення</w:t>
      </w:r>
      <w:r w:rsidR="00F83756" w:rsidRPr="00D00AA1">
        <w:rPr>
          <w:rFonts w:ascii="Times New Roman" w:hAnsi="Times New Roman"/>
          <w:sz w:val="28"/>
          <w:lang w:val="uk-UA"/>
        </w:rPr>
        <w:t xml:space="preserve"> продовжуються наукові пошуки у концептуальному обґрунтуванні структуруван</w:t>
      </w:r>
      <w:r w:rsidRPr="00D00AA1">
        <w:rPr>
          <w:rFonts w:ascii="Times New Roman" w:hAnsi="Times New Roman"/>
          <w:sz w:val="28"/>
          <w:lang w:val="uk-UA"/>
        </w:rPr>
        <w:t>ня національного господарства. С</w:t>
      </w:r>
      <w:r w:rsidR="00F83756" w:rsidRPr="00D00AA1">
        <w:rPr>
          <w:rFonts w:ascii="Times New Roman" w:hAnsi="Times New Roman"/>
          <w:sz w:val="28"/>
          <w:lang w:val="uk-UA"/>
        </w:rPr>
        <w:t>учасні тенденці</w:t>
      </w:r>
      <w:r w:rsidR="00E4343E" w:rsidRPr="00D00AA1">
        <w:rPr>
          <w:rFonts w:ascii="Times New Roman" w:hAnsi="Times New Roman"/>
          <w:sz w:val="28"/>
          <w:lang w:val="uk-UA"/>
        </w:rPr>
        <w:t>ї</w:t>
      </w:r>
      <w:r w:rsidR="00F83756" w:rsidRPr="00D00AA1">
        <w:rPr>
          <w:rFonts w:ascii="Times New Roman" w:hAnsi="Times New Roman"/>
          <w:sz w:val="28"/>
          <w:lang w:val="uk-UA"/>
        </w:rPr>
        <w:t xml:space="preserve"> полягають у поділі економіки на чотири та п</w:t>
      </w:r>
      <w:r w:rsidR="0000142A" w:rsidRPr="00D00AA1">
        <w:rPr>
          <w:rFonts w:ascii="Times New Roman" w:hAnsi="Times New Roman"/>
          <w:sz w:val="28"/>
          <w:lang w:val="uk-UA"/>
        </w:rPr>
        <w:t>’</w:t>
      </w:r>
      <w:r w:rsidR="00F83756" w:rsidRPr="00D00AA1">
        <w:rPr>
          <w:rFonts w:ascii="Times New Roman" w:hAnsi="Times New Roman"/>
          <w:sz w:val="28"/>
          <w:lang w:val="uk-UA"/>
        </w:rPr>
        <w:t>ять секторів. Так вчені [</w:t>
      </w:r>
      <w:r w:rsidR="005F4A03">
        <w:rPr>
          <w:rFonts w:ascii="Times New Roman" w:hAnsi="Times New Roman"/>
          <w:sz w:val="28"/>
          <w:lang w:val="uk-UA"/>
        </w:rPr>
        <w:fldChar w:fldCharType="begin"/>
      </w:r>
      <w:r w:rsidR="005F4A03">
        <w:rPr>
          <w:rFonts w:ascii="Times New Roman" w:hAnsi="Times New Roman"/>
          <w:sz w:val="28"/>
          <w:lang w:val="uk-UA"/>
        </w:rPr>
        <w:instrText xml:space="preserve"> REF _Ref463337812 \r \h </w:instrText>
      </w:r>
      <w:r w:rsidR="005F4A03">
        <w:rPr>
          <w:rFonts w:ascii="Times New Roman" w:hAnsi="Times New Roman"/>
          <w:sz w:val="28"/>
          <w:lang w:val="uk-UA"/>
        </w:rPr>
      </w:r>
      <w:r w:rsidR="005F4A03">
        <w:rPr>
          <w:rFonts w:ascii="Times New Roman" w:hAnsi="Times New Roman"/>
          <w:sz w:val="28"/>
          <w:lang w:val="uk-UA"/>
        </w:rPr>
        <w:fldChar w:fldCharType="separate"/>
      </w:r>
      <w:r w:rsidR="00E87935">
        <w:rPr>
          <w:rFonts w:ascii="Times New Roman" w:hAnsi="Times New Roman"/>
          <w:sz w:val="28"/>
          <w:lang w:val="uk-UA"/>
        </w:rPr>
        <w:t>79</w:t>
      </w:r>
      <w:r w:rsidR="005F4A03">
        <w:rPr>
          <w:rFonts w:ascii="Times New Roman" w:hAnsi="Times New Roman"/>
          <w:sz w:val="28"/>
          <w:lang w:val="uk-UA"/>
        </w:rPr>
        <w:fldChar w:fldCharType="end"/>
      </w:r>
      <w:r w:rsidR="005F4A03">
        <w:rPr>
          <w:rFonts w:ascii="Times New Roman" w:hAnsi="Times New Roman"/>
          <w:sz w:val="28"/>
          <w:lang w:val="uk-UA"/>
        </w:rPr>
        <w:t xml:space="preserve">; </w:t>
      </w:r>
      <w:r w:rsidR="005F4A03">
        <w:rPr>
          <w:rFonts w:ascii="Times New Roman" w:hAnsi="Times New Roman"/>
          <w:sz w:val="28"/>
          <w:lang w:val="uk-UA"/>
        </w:rPr>
        <w:fldChar w:fldCharType="begin"/>
      </w:r>
      <w:r w:rsidR="005F4A03">
        <w:rPr>
          <w:rFonts w:ascii="Times New Roman" w:hAnsi="Times New Roman"/>
          <w:sz w:val="28"/>
          <w:lang w:val="uk-UA"/>
        </w:rPr>
        <w:instrText xml:space="preserve"> REF _Ref468779080 \r \h </w:instrText>
      </w:r>
      <w:r w:rsidR="005F4A03">
        <w:rPr>
          <w:rFonts w:ascii="Times New Roman" w:hAnsi="Times New Roman"/>
          <w:sz w:val="28"/>
          <w:lang w:val="uk-UA"/>
        </w:rPr>
      </w:r>
      <w:r w:rsidR="005F4A03">
        <w:rPr>
          <w:rFonts w:ascii="Times New Roman" w:hAnsi="Times New Roman"/>
          <w:sz w:val="28"/>
          <w:lang w:val="uk-UA"/>
        </w:rPr>
        <w:fldChar w:fldCharType="separate"/>
      </w:r>
      <w:r w:rsidR="00E87935">
        <w:rPr>
          <w:rFonts w:ascii="Times New Roman" w:hAnsi="Times New Roman"/>
          <w:sz w:val="28"/>
          <w:lang w:val="uk-UA"/>
        </w:rPr>
        <w:t>189</w:t>
      </w:r>
      <w:r w:rsidR="005F4A03">
        <w:rPr>
          <w:rFonts w:ascii="Times New Roman" w:hAnsi="Times New Roman"/>
          <w:sz w:val="28"/>
          <w:lang w:val="uk-UA"/>
        </w:rPr>
        <w:fldChar w:fldCharType="end"/>
      </w:r>
      <w:r w:rsidR="005F4A03">
        <w:rPr>
          <w:rFonts w:ascii="Times New Roman" w:hAnsi="Times New Roman"/>
          <w:sz w:val="28"/>
          <w:lang w:val="uk-UA"/>
        </w:rPr>
        <w:t xml:space="preserve">; </w:t>
      </w:r>
      <w:r w:rsidR="005F4A03">
        <w:rPr>
          <w:rFonts w:ascii="Times New Roman" w:hAnsi="Times New Roman"/>
          <w:sz w:val="28"/>
          <w:lang w:val="uk-UA"/>
        </w:rPr>
        <w:fldChar w:fldCharType="begin"/>
      </w:r>
      <w:r w:rsidR="005F4A03">
        <w:rPr>
          <w:rFonts w:ascii="Times New Roman" w:hAnsi="Times New Roman"/>
          <w:sz w:val="28"/>
          <w:lang w:val="uk-UA"/>
        </w:rPr>
        <w:instrText xml:space="preserve"> REF _Ref463338589 \r \h </w:instrText>
      </w:r>
      <w:r w:rsidR="005F4A03">
        <w:rPr>
          <w:rFonts w:ascii="Times New Roman" w:hAnsi="Times New Roman"/>
          <w:sz w:val="28"/>
          <w:lang w:val="uk-UA"/>
        </w:rPr>
      </w:r>
      <w:r w:rsidR="005F4A03">
        <w:rPr>
          <w:rFonts w:ascii="Times New Roman" w:hAnsi="Times New Roman"/>
          <w:sz w:val="28"/>
          <w:lang w:val="uk-UA"/>
        </w:rPr>
        <w:fldChar w:fldCharType="separate"/>
      </w:r>
      <w:r w:rsidR="00E87935">
        <w:rPr>
          <w:rFonts w:ascii="Times New Roman" w:hAnsi="Times New Roman"/>
          <w:sz w:val="28"/>
          <w:lang w:val="uk-UA"/>
        </w:rPr>
        <w:t>246</w:t>
      </w:r>
      <w:r w:rsidR="005F4A03">
        <w:rPr>
          <w:rFonts w:ascii="Times New Roman" w:hAnsi="Times New Roman"/>
          <w:sz w:val="28"/>
          <w:lang w:val="uk-UA"/>
        </w:rPr>
        <w:fldChar w:fldCharType="end"/>
      </w:r>
      <w:r w:rsidR="005F4A03">
        <w:rPr>
          <w:rFonts w:ascii="Times New Roman" w:hAnsi="Times New Roman"/>
          <w:sz w:val="28"/>
          <w:lang w:val="uk-UA"/>
        </w:rPr>
        <w:t xml:space="preserve">; </w:t>
      </w:r>
      <w:r w:rsidR="005F4A03">
        <w:rPr>
          <w:rFonts w:ascii="Times New Roman" w:hAnsi="Times New Roman"/>
          <w:sz w:val="28"/>
          <w:lang w:val="uk-UA"/>
        </w:rPr>
        <w:fldChar w:fldCharType="begin"/>
      </w:r>
      <w:r w:rsidR="005F4A03">
        <w:rPr>
          <w:rFonts w:ascii="Times New Roman" w:hAnsi="Times New Roman"/>
          <w:sz w:val="28"/>
          <w:lang w:val="uk-UA"/>
        </w:rPr>
        <w:instrText xml:space="preserve"> REF _Ref463337808 \r \h </w:instrText>
      </w:r>
      <w:r w:rsidR="005F4A03">
        <w:rPr>
          <w:rFonts w:ascii="Times New Roman" w:hAnsi="Times New Roman"/>
          <w:sz w:val="28"/>
          <w:lang w:val="uk-UA"/>
        </w:rPr>
      </w:r>
      <w:r w:rsidR="005F4A03">
        <w:rPr>
          <w:rFonts w:ascii="Times New Roman" w:hAnsi="Times New Roman"/>
          <w:sz w:val="28"/>
          <w:lang w:val="uk-UA"/>
        </w:rPr>
        <w:fldChar w:fldCharType="separate"/>
      </w:r>
      <w:r w:rsidR="00E87935">
        <w:rPr>
          <w:rFonts w:ascii="Times New Roman" w:hAnsi="Times New Roman"/>
          <w:sz w:val="28"/>
          <w:lang w:val="uk-UA"/>
        </w:rPr>
        <w:t>249</w:t>
      </w:r>
      <w:r w:rsidR="005F4A03">
        <w:rPr>
          <w:rFonts w:ascii="Times New Roman" w:hAnsi="Times New Roman"/>
          <w:sz w:val="28"/>
          <w:lang w:val="uk-UA"/>
        </w:rPr>
        <w:fldChar w:fldCharType="end"/>
      </w:r>
      <w:r w:rsidR="005F4A03">
        <w:rPr>
          <w:rFonts w:ascii="Times New Roman" w:hAnsi="Times New Roman"/>
          <w:sz w:val="28"/>
          <w:lang w:val="uk-UA"/>
        </w:rPr>
        <w:t xml:space="preserve">; </w:t>
      </w:r>
      <w:r w:rsidR="005F4A03">
        <w:rPr>
          <w:rFonts w:ascii="Times New Roman" w:hAnsi="Times New Roman"/>
          <w:sz w:val="28"/>
          <w:lang w:val="uk-UA"/>
        </w:rPr>
        <w:fldChar w:fldCharType="begin"/>
      </w:r>
      <w:r w:rsidR="005F4A03">
        <w:rPr>
          <w:rFonts w:ascii="Times New Roman" w:hAnsi="Times New Roman"/>
          <w:sz w:val="28"/>
          <w:lang w:val="uk-UA"/>
        </w:rPr>
        <w:instrText xml:space="preserve"> REF _Ref463337810 \r \h </w:instrText>
      </w:r>
      <w:r w:rsidR="005F4A03">
        <w:rPr>
          <w:rFonts w:ascii="Times New Roman" w:hAnsi="Times New Roman"/>
          <w:sz w:val="28"/>
          <w:lang w:val="uk-UA"/>
        </w:rPr>
      </w:r>
      <w:r w:rsidR="005F4A03">
        <w:rPr>
          <w:rFonts w:ascii="Times New Roman" w:hAnsi="Times New Roman"/>
          <w:sz w:val="28"/>
          <w:lang w:val="uk-UA"/>
        </w:rPr>
        <w:fldChar w:fldCharType="separate"/>
      </w:r>
      <w:r w:rsidR="00E87935">
        <w:rPr>
          <w:rFonts w:ascii="Times New Roman" w:hAnsi="Times New Roman"/>
          <w:sz w:val="28"/>
          <w:lang w:val="uk-UA"/>
        </w:rPr>
        <w:t>250</w:t>
      </w:r>
      <w:r w:rsidR="005F4A03">
        <w:rPr>
          <w:rFonts w:ascii="Times New Roman" w:hAnsi="Times New Roman"/>
          <w:sz w:val="28"/>
          <w:lang w:val="uk-UA"/>
        </w:rPr>
        <w:fldChar w:fldCharType="end"/>
      </w:r>
      <w:r w:rsidR="00F83756" w:rsidRPr="00D00AA1">
        <w:rPr>
          <w:rFonts w:ascii="Times New Roman" w:hAnsi="Times New Roman"/>
          <w:sz w:val="28"/>
          <w:lang w:val="uk-UA"/>
        </w:rPr>
        <w:t xml:space="preserve">] до четвертинного </w:t>
      </w:r>
      <w:r w:rsidRPr="00D00AA1">
        <w:rPr>
          <w:rFonts w:ascii="Times New Roman" w:hAnsi="Times New Roman"/>
          <w:sz w:val="28"/>
          <w:lang w:val="uk-UA"/>
        </w:rPr>
        <w:t>сектору відносять</w:t>
      </w:r>
      <w:r w:rsidR="00E4343E" w:rsidRPr="00D00AA1">
        <w:rPr>
          <w:rFonts w:ascii="Times New Roman" w:hAnsi="Times New Roman"/>
          <w:sz w:val="28"/>
          <w:lang w:val="uk-UA"/>
        </w:rPr>
        <w:t xml:space="preserve"> галузі наукового та інформаційного обслуговування попередніх трьох секторів, а до </w:t>
      </w:r>
      <w:proofErr w:type="spellStart"/>
      <w:r w:rsidR="00E4343E" w:rsidRPr="00D00AA1">
        <w:rPr>
          <w:rFonts w:ascii="Times New Roman" w:hAnsi="Times New Roman"/>
          <w:sz w:val="28"/>
          <w:lang w:val="uk-UA"/>
        </w:rPr>
        <w:t>п</w:t>
      </w:r>
      <w:r w:rsidR="0000142A" w:rsidRPr="00D00AA1">
        <w:rPr>
          <w:rFonts w:ascii="Times New Roman" w:hAnsi="Times New Roman"/>
          <w:sz w:val="28"/>
          <w:lang w:val="uk-UA"/>
        </w:rPr>
        <w:t>’</w:t>
      </w:r>
      <w:r w:rsidR="00E4343E" w:rsidRPr="00D00AA1">
        <w:rPr>
          <w:rFonts w:ascii="Times New Roman" w:hAnsi="Times New Roman"/>
          <w:sz w:val="28"/>
          <w:lang w:val="uk-UA"/>
        </w:rPr>
        <w:t>ятиртинного</w:t>
      </w:r>
      <w:proofErr w:type="spellEnd"/>
      <w:r w:rsidR="00E4343E" w:rsidRPr="00D00AA1">
        <w:rPr>
          <w:rFonts w:ascii="Times New Roman" w:hAnsi="Times New Roman"/>
          <w:sz w:val="28"/>
          <w:lang w:val="uk-UA"/>
        </w:rPr>
        <w:t xml:space="preserve"> – галузі виробництва інформації та знань. </w:t>
      </w:r>
    </w:p>
    <w:p w:rsidR="005C2654" w:rsidRPr="00D00AA1" w:rsidRDefault="001879BB"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Отже, з</w:t>
      </w:r>
      <w:r w:rsidR="005F23FC" w:rsidRPr="00D00AA1">
        <w:rPr>
          <w:rFonts w:ascii="Times New Roman" w:hAnsi="Times New Roman"/>
          <w:sz w:val="28"/>
          <w:lang w:val="uk-UA"/>
        </w:rPr>
        <w:t xml:space="preserve">авдяки концепціям структурування економіки формується наукове </w:t>
      </w:r>
      <w:r w:rsidR="001E78DD" w:rsidRPr="00D00AA1">
        <w:rPr>
          <w:rFonts w:ascii="Times New Roman" w:hAnsi="Times New Roman"/>
          <w:sz w:val="28"/>
          <w:lang w:val="uk-UA"/>
        </w:rPr>
        <w:t xml:space="preserve">уявлення структури агропромислового комплексу економіки, що </w:t>
      </w:r>
      <w:r w:rsidR="001E78DD" w:rsidRPr="00D00AA1">
        <w:rPr>
          <w:rFonts w:ascii="Times New Roman" w:hAnsi="Times New Roman"/>
          <w:sz w:val="28"/>
          <w:lang w:val="uk-UA"/>
        </w:rPr>
        <w:lastRenderedPageBreak/>
        <w:t>представляється сукупністю взаємопов</w:t>
      </w:r>
      <w:r w:rsidR="0000142A" w:rsidRPr="00D00AA1">
        <w:rPr>
          <w:rFonts w:ascii="Times New Roman" w:hAnsi="Times New Roman"/>
          <w:sz w:val="28"/>
          <w:lang w:val="uk-UA"/>
        </w:rPr>
        <w:t>’</w:t>
      </w:r>
      <w:r w:rsidR="001E78DD" w:rsidRPr="00D00AA1">
        <w:rPr>
          <w:rFonts w:ascii="Times New Roman" w:hAnsi="Times New Roman"/>
          <w:sz w:val="28"/>
          <w:lang w:val="uk-UA"/>
        </w:rPr>
        <w:t>язаних галузей національної економки та грає важливу роль у економічному зростанні.</w:t>
      </w:r>
    </w:p>
    <w:p w:rsidR="002E08B6" w:rsidRPr="00D00AA1" w:rsidRDefault="00C61DD7"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Саме пон</w:t>
      </w:r>
      <w:r w:rsidR="00FA4FD4" w:rsidRPr="00D00AA1">
        <w:rPr>
          <w:rFonts w:ascii="Times New Roman" w:hAnsi="Times New Roman"/>
          <w:sz w:val="28"/>
          <w:lang w:val="uk-UA"/>
        </w:rPr>
        <w:t>яття «агропромисловий комплекс»,</w:t>
      </w:r>
      <w:r w:rsidRPr="00D00AA1">
        <w:rPr>
          <w:rFonts w:ascii="Times New Roman" w:hAnsi="Times New Roman"/>
          <w:sz w:val="28"/>
          <w:lang w:val="uk-UA"/>
        </w:rPr>
        <w:t xml:space="preserve"> під яким розумілось сукупність галузей національного господарства</w:t>
      </w:r>
      <w:r w:rsidR="009C757B" w:rsidRPr="00D00AA1">
        <w:rPr>
          <w:rFonts w:ascii="Times New Roman" w:hAnsi="Times New Roman"/>
          <w:sz w:val="28"/>
          <w:lang w:val="uk-UA"/>
        </w:rPr>
        <w:t>,</w:t>
      </w:r>
      <w:r w:rsidRPr="00D00AA1">
        <w:rPr>
          <w:rFonts w:ascii="Times New Roman" w:hAnsi="Times New Roman"/>
          <w:sz w:val="28"/>
          <w:lang w:val="uk-UA"/>
        </w:rPr>
        <w:t xml:space="preserve"> зайнятих виробництвом продуктів харчування та сировини для переробної промисловості</w:t>
      </w:r>
      <w:r w:rsidR="001879BB" w:rsidRPr="00D00AA1">
        <w:rPr>
          <w:rFonts w:ascii="Times New Roman" w:hAnsi="Times New Roman"/>
          <w:sz w:val="28"/>
          <w:lang w:val="uk-UA"/>
        </w:rPr>
        <w:t>,</w:t>
      </w:r>
      <w:r w:rsidRPr="00D00AA1">
        <w:rPr>
          <w:rFonts w:ascii="Times New Roman" w:hAnsi="Times New Roman"/>
          <w:sz w:val="28"/>
          <w:lang w:val="uk-UA"/>
        </w:rPr>
        <w:t xml:space="preserve"> їх збереженням, переробкою та доведення</w:t>
      </w:r>
      <w:r w:rsidR="00584C73" w:rsidRPr="00D00AA1">
        <w:rPr>
          <w:rFonts w:ascii="Times New Roman" w:hAnsi="Times New Roman"/>
          <w:sz w:val="28"/>
          <w:lang w:val="uk-UA"/>
        </w:rPr>
        <w:t>м</w:t>
      </w:r>
      <w:r w:rsidRPr="00D00AA1">
        <w:rPr>
          <w:rFonts w:ascii="Times New Roman" w:hAnsi="Times New Roman"/>
          <w:sz w:val="28"/>
          <w:lang w:val="uk-UA"/>
        </w:rPr>
        <w:t xml:space="preserve"> до кінцевого споживача, в науковий та економічний обіг було введено у 50-х роках минулого сторіччя в СРСР</w:t>
      </w:r>
      <w:r w:rsidR="008A606B" w:rsidRPr="00D00AA1">
        <w:rPr>
          <w:rFonts w:ascii="Times New Roman" w:hAnsi="Times New Roman"/>
          <w:sz w:val="28"/>
          <w:lang w:val="uk-UA"/>
        </w:rPr>
        <w:t xml:space="preserve"> </w:t>
      </w:r>
      <w:r w:rsidR="002E08B6" w:rsidRPr="00D00AA1">
        <w:rPr>
          <w:rFonts w:ascii="Times New Roman" w:hAnsi="Times New Roman"/>
          <w:sz w:val="28"/>
          <w:szCs w:val="28"/>
          <w:lang w:val="uk-UA"/>
        </w:rPr>
        <w:t>та було пов</w:t>
      </w:r>
      <w:r w:rsidR="0000142A" w:rsidRPr="00D00AA1">
        <w:rPr>
          <w:rFonts w:ascii="Times New Roman" w:hAnsi="Times New Roman"/>
          <w:sz w:val="28"/>
          <w:szCs w:val="28"/>
          <w:lang w:val="uk-UA"/>
        </w:rPr>
        <w:t>’</w:t>
      </w:r>
      <w:r w:rsidR="002E08B6" w:rsidRPr="00D00AA1">
        <w:rPr>
          <w:rFonts w:ascii="Times New Roman" w:hAnsi="Times New Roman"/>
          <w:sz w:val="28"/>
          <w:szCs w:val="28"/>
          <w:lang w:val="uk-UA"/>
        </w:rPr>
        <w:t>язано із розвитком колгоспів й радгоспів та проведенням заходів щодо підвищення ефективності аграрної економіки</w:t>
      </w:r>
      <w:r w:rsidR="00814670" w:rsidRPr="00D00AA1">
        <w:rPr>
          <w:rFonts w:ascii="Times New Roman" w:hAnsi="Times New Roman"/>
          <w:sz w:val="28"/>
          <w:lang w:val="uk-UA"/>
        </w:rPr>
        <w:t xml:space="preserve">. </w:t>
      </w:r>
    </w:p>
    <w:p w:rsidR="00CA2909" w:rsidRPr="00D00AA1" w:rsidRDefault="00814670"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З </w:t>
      </w:r>
      <w:r w:rsidR="00187BE1" w:rsidRPr="00D00AA1">
        <w:rPr>
          <w:rFonts w:ascii="Times New Roman" w:hAnsi="Times New Roman"/>
          <w:sz w:val="28"/>
          <w:lang w:val="uk-UA"/>
        </w:rPr>
        <w:t xml:space="preserve">часом інтеграція та кооперація АПК посилювалась відповідно до процесів індустріалізації (розвитку галузей сільського машинобудування, виробництва мінеральних добрив, легкої та </w:t>
      </w:r>
      <w:r w:rsidR="00FA4FD4" w:rsidRPr="00D00AA1">
        <w:rPr>
          <w:rFonts w:ascii="Times New Roman" w:hAnsi="Times New Roman"/>
          <w:sz w:val="28"/>
          <w:lang w:val="uk-UA"/>
        </w:rPr>
        <w:t>харчової промисловості) та зміни</w:t>
      </w:r>
      <w:r w:rsidR="00187BE1" w:rsidRPr="00D00AA1">
        <w:rPr>
          <w:rFonts w:ascii="Times New Roman" w:hAnsi="Times New Roman"/>
          <w:sz w:val="28"/>
          <w:lang w:val="uk-UA"/>
        </w:rPr>
        <w:t xml:space="preserve"> у соціально-економічній структурі вироб</w:t>
      </w:r>
      <w:r w:rsidR="00140976" w:rsidRPr="00D00AA1">
        <w:rPr>
          <w:rFonts w:ascii="Times New Roman" w:hAnsi="Times New Roman"/>
          <w:sz w:val="28"/>
          <w:lang w:val="uk-UA"/>
        </w:rPr>
        <w:t>н</w:t>
      </w:r>
      <w:r w:rsidR="00584C73" w:rsidRPr="00D00AA1">
        <w:rPr>
          <w:rFonts w:ascii="Times New Roman" w:hAnsi="Times New Roman"/>
          <w:sz w:val="28"/>
          <w:lang w:val="uk-UA"/>
        </w:rPr>
        <w:t>ицтва сільського господарства. Ц</w:t>
      </w:r>
      <w:r w:rsidR="00140976" w:rsidRPr="00D00AA1">
        <w:rPr>
          <w:rFonts w:ascii="Times New Roman" w:hAnsi="Times New Roman"/>
          <w:sz w:val="28"/>
          <w:lang w:val="uk-UA"/>
        </w:rPr>
        <w:t>і та інші питання висвітлювались у публікаціях науковців того часу</w:t>
      </w:r>
      <w:r w:rsidR="009C757B" w:rsidRPr="00D00AA1">
        <w:rPr>
          <w:rFonts w:ascii="Times New Roman" w:hAnsi="Times New Roman"/>
          <w:sz w:val="28"/>
          <w:lang w:val="uk-UA"/>
        </w:rPr>
        <w:t xml:space="preserve"> [</w:t>
      </w:r>
      <w:r w:rsidR="005F4A03">
        <w:fldChar w:fldCharType="begin"/>
      </w:r>
      <w:r w:rsidR="005F4A03">
        <w:rPr>
          <w:rFonts w:ascii="Times New Roman" w:hAnsi="Times New Roman"/>
          <w:sz w:val="28"/>
          <w:lang w:val="uk-UA"/>
        </w:rPr>
        <w:instrText xml:space="preserve"> REF _Ref463383110 \r \h </w:instrText>
      </w:r>
      <w:r w:rsidR="005F4A03">
        <w:fldChar w:fldCharType="separate"/>
      </w:r>
      <w:r w:rsidR="00E87935">
        <w:rPr>
          <w:rFonts w:ascii="Times New Roman" w:hAnsi="Times New Roman"/>
          <w:sz w:val="28"/>
          <w:lang w:val="uk-UA"/>
        </w:rPr>
        <w:t>3</w:t>
      </w:r>
      <w:r w:rsidR="005F4A03">
        <w:fldChar w:fldCharType="end"/>
      </w:r>
      <w:r w:rsidR="009C757B" w:rsidRPr="00D00AA1">
        <w:rPr>
          <w:rFonts w:ascii="Times New Roman" w:hAnsi="Times New Roman"/>
          <w:sz w:val="28"/>
          <w:lang w:val="uk-UA"/>
        </w:rPr>
        <w:t>]</w:t>
      </w:r>
      <w:r w:rsidR="00140976" w:rsidRPr="00D00AA1">
        <w:rPr>
          <w:rFonts w:ascii="Times New Roman" w:hAnsi="Times New Roman"/>
          <w:sz w:val="28"/>
          <w:lang w:val="uk-UA"/>
        </w:rPr>
        <w:t xml:space="preserve">. Вчені </w:t>
      </w:r>
      <w:r w:rsidR="00140976" w:rsidRPr="005F4A03">
        <w:rPr>
          <w:rFonts w:ascii="Times New Roman" w:hAnsi="Times New Roman"/>
          <w:sz w:val="28"/>
          <w:szCs w:val="28"/>
          <w:lang w:val="uk-UA"/>
        </w:rPr>
        <w:t>[</w:t>
      </w:r>
      <w:r w:rsidR="005F4A03" w:rsidRPr="005F4A03">
        <w:rPr>
          <w:rFonts w:ascii="Times New Roman" w:hAnsi="Times New Roman"/>
          <w:sz w:val="28"/>
          <w:szCs w:val="28"/>
        </w:rPr>
        <w:fldChar w:fldCharType="begin"/>
      </w:r>
      <w:r w:rsidR="005F4A03" w:rsidRPr="005F4A03">
        <w:rPr>
          <w:rFonts w:ascii="Times New Roman" w:hAnsi="Times New Roman"/>
          <w:sz w:val="28"/>
          <w:szCs w:val="28"/>
          <w:lang w:val="uk-UA"/>
        </w:rPr>
        <w:instrText xml:space="preserve"> REF _Ref468778224 \r \h  \* </w:instrText>
      </w:r>
      <w:r w:rsidR="005F4A03" w:rsidRPr="005F4A03">
        <w:rPr>
          <w:rFonts w:ascii="Times New Roman" w:hAnsi="Times New Roman"/>
          <w:sz w:val="28"/>
          <w:szCs w:val="28"/>
        </w:rPr>
        <w:instrText>MERGEFORMAT</w:instrText>
      </w:r>
      <w:r w:rsidR="005F4A03" w:rsidRPr="005F4A03">
        <w:rPr>
          <w:rFonts w:ascii="Times New Roman" w:hAnsi="Times New Roman"/>
          <w:sz w:val="28"/>
          <w:szCs w:val="28"/>
          <w:lang w:val="uk-UA"/>
        </w:rPr>
        <w:instrText xml:space="preserve"> </w:instrText>
      </w:r>
      <w:r w:rsidR="005F4A03" w:rsidRPr="005F4A03">
        <w:rPr>
          <w:rFonts w:ascii="Times New Roman" w:hAnsi="Times New Roman"/>
          <w:sz w:val="28"/>
          <w:szCs w:val="28"/>
        </w:rPr>
      </w:r>
      <w:r w:rsidR="005F4A03" w:rsidRPr="005F4A03">
        <w:rPr>
          <w:rFonts w:ascii="Times New Roman" w:hAnsi="Times New Roman"/>
          <w:sz w:val="28"/>
          <w:szCs w:val="28"/>
        </w:rPr>
        <w:fldChar w:fldCharType="separate"/>
      </w:r>
      <w:r w:rsidR="00E87935">
        <w:rPr>
          <w:rFonts w:ascii="Times New Roman" w:hAnsi="Times New Roman"/>
          <w:sz w:val="28"/>
          <w:szCs w:val="28"/>
          <w:lang w:val="uk-UA"/>
        </w:rPr>
        <w:t>1</w:t>
      </w:r>
      <w:r w:rsidR="005F4A03" w:rsidRPr="005F4A03">
        <w:rPr>
          <w:rFonts w:ascii="Times New Roman" w:hAnsi="Times New Roman"/>
          <w:sz w:val="28"/>
          <w:szCs w:val="28"/>
        </w:rPr>
        <w:fldChar w:fldCharType="end"/>
      </w:r>
      <w:r w:rsidR="005F4A03">
        <w:rPr>
          <w:rFonts w:ascii="Times New Roman" w:hAnsi="Times New Roman"/>
          <w:sz w:val="28"/>
          <w:szCs w:val="28"/>
          <w:lang w:val="uk-UA"/>
        </w:rPr>
        <w:t xml:space="preserve">; </w:t>
      </w:r>
      <w:r w:rsidR="005F4A03" w:rsidRPr="005F4A03">
        <w:rPr>
          <w:rFonts w:ascii="Times New Roman" w:hAnsi="Times New Roman"/>
          <w:sz w:val="28"/>
          <w:szCs w:val="28"/>
        </w:rPr>
        <w:fldChar w:fldCharType="begin"/>
      </w:r>
      <w:r w:rsidR="005F4A03" w:rsidRPr="005F4A03">
        <w:rPr>
          <w:rFonts w:ascii="Times New Roman" w:hAnsi="Times New Roman"/>
          <w:sz w:val="28"/>
          <w:szCs w:val="28"/>
          <w:lang w:val="uk-UA"/>
        </w:rPr>
        <w:instrText xml:space="preserve"> </w:instrText>
      </w:r>
      <w:r w:rsidR="005F4A03" w:rsidRPr="005F4A03">
        <w:rPr>
          <w:rFonts w:ascii="Times New Roman" w:hAnsi="Times New Roman"/>
          <w:sz w:val="28"/>
          <w:szCs w:val="28"/>
        </w:rPr>
        <w:instrText>REF</w:instrText>
      </w:r>
      <w:r w:rsidR="005F4A03" w:rsidRPr="005F4A03">
        <w:rPr>
          <w:rFonts w:ascii="Times New Roman" w:hAnsi="Times New Roman"/>
          <w:sz w:val="28"/>
          <w:szCs w:val="28"/>
          <w:lang w:val="uk-UA"/>
        </w:rPr>
        <w:instrText xml:space="preserve"> _</w:instrText>
      </w:r>
      <w:r w:rsidR="005F4A03" w:rsidRPr="005F4A03">
        <w:rPr>
          <w:rFonts w:ascii="Times New Roman" w:hAnsi="Times New Roman"/>
          <w:sz w:val="28"/>
          <w:szCs w:val="28"/>
        </w:rPr>
        <w:instrText>Ref</w:instrText>
      </w:r>
      <w:r w:rsidR="005F4A03" w:rsidRPr="005F4A03">
        <w:rPr>
          <w:rFonts w:ascii="Times New Roman" w:hAnsi="Times New Roman"/>
          <w:sz w:val="28"/>
          <w:szCs w:val="28"/>
          <w:lang w:val="uk-UA"/>
        </w:rPr>
        <w:instrText>468778220 \</w:instrText>
      </w:r>
      <w:r w:rsidR="005F4A03" w:rsidRPr="005F4A03">
        <w:rPr>
          <w:rFonts w:ascii="Times New Roman" w:hAnsi="Times New Roman"/>
          <w:sz w:val="28"/>
          <w:szCs w:val="28"/>
        </w:rPr>
        <w:instrText>r</w:instrText>
      </w:r>
      <w:r w:rsidR="005F4A03" w:rsidRPr="005F4A03">
        <w:rPr>
          <w:rFonts w:ascii="Times New Roman" w:hAnsi="Times New Roman"/>
          <w:sz w:val="28"/>
          <w:szCs w:val="28"/>
          <w:lang w:val="uk-UA"/>
        </w:rPr>
        <w:instrText xml:space="preserve"> \</w:instrText>
      </w:r>
      <w:r w:rsidR="005F4A03" w:rsidRPr="005F4A03">
        <w:rPr>
          <w:rFonts w:ascii="Times New Roman" w:hAnsi="Times New Roman"/>
          <w:sz w:val="28"/>
          <w:szCs w:val="28"/>
        </w:rPr>
        <w:instrText>h</w:instrText>
      </w:r>
      <w:r w:rsidR="005F4A03" w:rsidRPr="005F4A03">
        <w:rPr>
          <w:rFonts w:ascii="Times New Roman" w:hAnsi="Times New Roman"/>
          <w:sz w:val="28"/>
          <w:szCs w:val="28"/>
          <w:lang w:val="uk-UA"/>
        </w:rPr>
        <w:instrText xml:space="preserve">  \* </w:instrText>
      </w:r>
      <w:r w:rsidR="005F4A03" w:rsidRPr="005F4A03">
        <w:rPr>
          <w:rFonts w:ascii="Times New Roman" w:hAnsi="Times New Roman"/>
          <w:sz w:val="28"/>
          <w:szCs w:val="28"/>
        </w:rPr>
        <w:instrText>MERGEFORMAT</w:instrText>
      </w:r>
      <w:r w:rsidR="005F4A03" w:rsidRPr="005F4A03">
        <w:rPr>
          <w:rFonts w:ascii="Times New Roman" w:hAnsi="Times New Roman"/>
          <w:sz w:val="28"/>
          <w:szCs w:val="28"/>
          <w:lang w:val="uk-UA"/>
        </w:rPr>
        <w:instrText xml:space="preserve"> </w:instrText>
      </w:r>
      <w:r w:rsidR="005F4A03" w:rsidRPr="005F4A03">
        <w:rPr>
          <w:rFonts w:ascii="Times New Roman" w:hAnsi="Times New Roman"/>
          <w:sz w:val="28"/>
          <w:szCs w:val="28"/>
        </w:rPr>
      </w:r>
      <w:r w:rsidR="005F4A03" w:rsidRPr="005F4A03">
        <w:rPr>
          <w:rFonts w:ascii="Times New Roman" w:hAnsi="Times New Roman"/>
          <w:sz w:val="28"/>
          <w:szCs w:val="28"/>
        </w:rPr>
        <w:fldChar w:fldCharType="separate"/>
      </w:r>
      <w:r w:rsidR="00E87935" w:rsidRPr="00E87935">
        <w:rPr>
          <w:rFonts w:ascii="Times New Roman" w:hAnsi="Times New Roman"/>
          <w:sz w:val="28"/>
          <w:szCs w:val="28"/>
          <w:lang w:val="uk-UA"/>
        </w:rPr>
        <w:t>4</w:t>
      </w:r>
      <w:r w:rsidR="005F4A03" w:rsidRPr="005F4A03">
        <w:rPr>
          <w:rFonts w:ascii="Times New Roman" w:hAnsi="Times New Roman"/>
          <w:sz w:val="28"/>
          <w:szCs w:val="28"/>
        </w:rPr>
        <w:fldChar w:fldCharType="end"/>
      </w:r>
      <w:r w:rsidR="005F4A03">
        <w:rPr>
          <w:rFonts w:ascii="Times New Roman" w:hAnsi="Times New Roman"/>
          <w:sz w:val="28"/>
          <w:szCs w:val="28"/>
          <w:lang w:val="uk-UA"/>
        </w:rPr>
        <w:t xml:space="preserve">; </w:t>
      </w:r>
      <w:r w:rsidR="005F4A03" w:rsidRPr="005F4A03">
        <w:rPr>
          <w:rFonts w:ascii="Times New Roman" w:hAnsi="Times New Roman"/>
          <w:sz w:val="28"/>
          <w:szCs w:val="28"/>
        </w:rPr>
        <w:fldChar w:fldCharType="begin"/>
      </w:r>
      <w:r w:rsidR="005F4A03" w:rsidRPr="005F4A03">
        <w:rPr>
          <w:rFonts w:ascii="Times New Roman" w:hAnsi="Times New Roman"/>
          <w:sz w:val="28"/>
          <w:szCs w:val="28"/>
          <w:lang w:val="uk-UA"/>
        </w:rPr>
        <w:instrText xml:space="preserve"> </w:instrText>
      </w:r>
      <w:r w:rsidR="005F4A03" w:rsidRPr="005F4A03">
        <w:rPr>
          <w:rFonts w:ascii="Times New Roman" w:hAnsi="Times New Roman"/>
          <w:sz w:val="28"/>
          <w:szCs w:val="28"/>
        </w:rPr>
        <w:instrText>REF</w:instrText>
      </w:r>
      <w:r w:rsidR="005F4A03" w:rsidRPr="005F4A03">
        <w:rPr>
          <w:rFonts w:ascii="Times New Roman" w:hAnsi="Times New Roman"/>
          <w:sz w:val="28"/>
          <w:szCs w:val="28"/>
          <w:lang w:val="uk-UA"/>
        </w:rPr>
        <w:instrText xml:space="preserve"> _</w:instrText>
      </w:r>
      <w:r w:rsidR="005F4A03" w:rsidRPr="005F4A03">
        <w:rPr>
          <w:rFonts w:ascii="Times New Roman" w:hAnsi="Times New Roman"/>
          <w:sz w:val="28"/>
          <w:szCs w:val="28"/>
        </w:rPr>
        <w:instrText>Ref</w:instrText>
      </w:r>
      <w:r w:rsidR="005F4A03" w:rsidRPr="005F4A03">
        <w:rPr>
          <w:rFonts w:ascii="Times New Roman" w:hAnsi="Times New Roman"/>
          <w:sz w:val="28"/>
          <w:szCs w:val="28"/>
          <w:lang w:val="uk-UA"/>
        </w:rPr>
        <w:instrText>463383118 \</w:instrText>
      </w:r>
      <w:r w:rsidR="005F4A03" w:rsidRPr="005F4A03">
        <w:rPr>
          <w:rFonts w:ascii="Times New Roman" w:hAnsi="Times New Roman"/>
          <w:sz w:val="28"/>
          <w:szCs w:val="28"/>
        </w:rPr>
        <w:instrText>r</w:instrText>
      </w:r>
      <w:r w:rsidR="005F4A03" w:rsidRPr="005F4A03">
        <w:rPr>
          <w:rFonts w:ascii="Times New Roman" w:hAnsi="Times New Roman"/>
          <w:sz w:val="28"/>
          <w:szCs w:val="28"/>
          <w:lang w:val="uk-UA"/>
        </w:rPr>
        <w:instrText xml:space="preserve"> \</w:instrText>
      </w:r>
      <w:r w:rsidR="005F4A03" w:rsidRPr="005F4A03">
        <w:rPr>
          <w:rFonts w:ascii="Times New Roman" w:hAnsi="Times New Roman"/>
          <w:sz w:val="28"/>
          <w:szCs w:val="28"/>
        </w:rPr>
        <w:instrText>h</w:instrText>
      </w:r>
      <w:r w:rsidR="005F4A03" w:rsidRPr="005F4A03">
        <w:rPr>
          <w:rFonts w:ascii="Times New Roman" w:hAnsi="Times New Roman"/>
          <w:sz w:val="28"/>
          <w:szCs w:val="28"/>
          <w:lang w:val="uk-UA"/>
        </w:rPr>
        <w:instrText xml:space="preserve">  \* </w:instrText>
      </w:r>
      <w:r w:rsidR="005F4A03" w:rsidRPr="005F4A03">
        <w:rPr>
          <w:rFonts w:ascii="Times New Roman" w:hAnsi="Times New Roman"/>
          <w:sz w:val="28"/>
          <w:szCs w:val="28"/>
        </w:rPr>
        <w:instrText>MERGEFORMAT</w:instrText>
      </w:r>
      <w:r w:rsidR="005F4A03" w:rsidRPr="005F4A03">
        <w:rPr>
          <w:rFonts w:ascii="Times New Roman" w:hAnsi="Times New Roman"/>
          <w:sz w:val="28"/>
          <w:szCs w:val="28"/>
          <w:lang w:val="uk-UA"/>
        </w:rPr>
        <w:instrText xml:space="preserve"> </w:instrText>
      </w:r>
      <w:r w:rsidR="005F4A03" w:rsidRPr="005F4A03">
        <w:rPr>
          <w:rFonts w:ascii="Times New Roman" w:hAnsi="Times New Roman"/>
          <w:sz w:val="28"/>
          <w:szCs w:val="28"/>
        </w:rPr>
      </w:r>
      <w:r w:rsidR="005F4A03" w:rsidRPr="005F4A03">
        <w:rPr>
          <w:rFonts w:ascii="Times New Roman" w:hAnsi="Times New Roman"/>
          <w:sz w:val="28"/>
          <w:szCs w:val="28"/>
        </w:rPr>
        <w:fldChar w:fldCharType="separate"/>
      </w:r>
      <w:r w:rsidR="00E87935" w:rsidRPr="00E87935">
        <w:rPr>
          <w:rFonts w:ascii="Times New Roman" w:hAnsi="Times New Roman"/>
          <w:sz w:val="28"/>
          <w:szCs w:val="28"/>
          <w:lang w:val="uk-UA"/>
        </w:rPr>
        <w:t>218</w:t>
      </w:r>
      <w:r w:rsidR="005F4A03" w:rsidRPr="005F4A03">
        <w:rPr>
          <w:rFonts w:ascii="Times New Roman" w:hAnsi="Times New Roman"/>
          <w:sz w:val="28"/>
          <w:szCs w:val="28"/>
        </w:rPr>
        <w:fldChar w:fldCharType="end"/>
      </w:r>
      <w:r w:rsidR="00140976" w:rsidRPr="005F4A03">
        <w:rPr>
          <w:rFonts w:ascii="Times New Roman" w:hAnsi="Times New Roman"/>
          <w:sz w:val="28"/>
          <w:szCs w:val="28"/>
          <w:lang w:val="uk-UA"/>
        </w:rPr>
        <w:t>]</w:t>
      </w:r>
      <w:r w:rsidR="00140976" w:rsidRPr="00D00AA1">
        <w:rPr>
          <w:rFonts w:ascii="Times New Roman" w:hAnsi="Times New Roman"/>
          <w:sz w:val="28"/>
          <w:lang w:val="uk-UA"/>
        </w:rPr>
        <w:t xml:space="preserve"> окрім проблем державного планування також висвітлювали проблеми функціональної та галузевої структури АПК, міжгалузев</w:t>
      </w:r>
      <w:r w:rsidR="00584C73" w:rsidRPr="00D00AA1">
        <w:rPr>
          <w:rFonts w:ascii="Times New Roman" w:hAnsi="Times New Roman"/>
          <w:sz w:val="28"/>
          <w:lang w:val="uk-UA"/>
        </w:rPr>
        <w:t>і</w:t>
      </w:r>
      <w:r w:rsidR="00140976" w:rsidRPr="00D00AA1">
        <w:rPr>
          <w:rFonts w:ascii="Times New Roman" w:hAnsi="Times New Roman"/>
          <w:sz w:val="28"/>
          <w:lang w:val="uk-UA"/>
        </w:rPr>
        <w:t xml:space="preserve"> зв</w:t>
      </w:r>
      <w:r w:rsidR="0000142A" w:rsidRPr="00D00AA1">
        <w:rPr>
          <w:rFonts w:ascii="Times New Roman" w:hAnsi="Times New Roman"/>
          <w:sz w:val="28"/>
          <w:lang w:val="uk-UA"/>
        </w:rPr>
        <w:t>’</w:t>
      </w:r>
      <w:r w:rsidR="00140976" w:rsidRPr="00D00AA1">
        <w:rPr>
          <w:rFonts w:ascii="Times New Roman" w:hAnsi="Times New Roman"/>
          <w:sz w:val="28"/>
          <w:lang w:val="uk-UA"/>
        </w:rPr>
        <w:t xml:space="preserve">язки та їх регулювання, розвиток АПК територій. </w:t>
      </w:r>
    </w:p>
    <w:p w:rsidR="00DF5B77" w:rsidRPr="00D00AA1" w:rsidRDefault="00190121"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lang w:val="uk-UA"/>
        </w:rPr>
        <w:t>Так, д</w:t>
      </w:r>
      <w:r w:rsidR="00DF5B77" w:rsidRPr="00D00AA1">
        <w:rPr>
          <w:rFonts w:ascii="Times New Roman" w:hAnsi="Times New Roman"/>
          <w:sz w:val="28"/>
          <w:lang w:val="uk-UA"/>
        </w:rPr>
        <w:t xml:space="preserve">ослідження </w:t>
      </w:r>
      <w:r w:rsidR="00E201B9" w:rsidRPr="00D00AA1">
        <w:rPr>
          <w:rFonts w:ascii="Times New Roman" w:hAnsi="Times New Roman"/>
          <w:sz w:val="28"/>
          <w:lang w:val="uk-UA"/>
        </w:rPr>
        <w:t>ро</w:t>
      </w:r>
      <w:r w:rsidR="009C757B" w:rsidRPr="00D00AA1">
        <w:rPr>
          <w:rFonts w:ascii="Times New Roman" w:hAnsi="Times New Roman"/>
          <w:sz w:val="28"/>
          <w:lang w:val="uk-UA"/>
        </w:rPr>
        <w:t>звитку АПК на території України</w:t>
      </w:r>
      <w:r w:rsidR="00E201B9" w:rsidRPr="00D00AA1">
        <w:rPr>
          <w:rFonts w:ascii="Times New Roman" w:hAnsi="Times New Roman"/>
          <w:sz w:val="28"/>
          <w:lang w:val="uk-UA"/>
        </w:rPr>
        <w:t xml:space="preserve"> у складі СРСР </w:t>
      </w:r>
      <w:r w:rsidR="00DF5B77" w:rsidRPr="00D00AA1">
        <w:rPr>
          <w:rFonts w:ascii="Times New Roman" w:hAnsi="Times New Roman"/>
          <w:sz w:val="28"/>
          <w:lang w:val="uk-UA"/>
        </w:rPr>
        <w:t>щодо удосконалення виробничої спеціалізації та територіальної організації проводив П.</w:t>
      </w:r>
      <w:r w:rsidR="00937B6D" w:rsidRPr="00D00AA1">
        <w:rPr>
          <w:rFonts w:ascii="Times New Roman" w:hAnsi="Times New Roman"/>
          <w:sz w:val="28"/>
          <w:lang w:val="uk-UA"/>
        </w:rPr>
        <w:t> </w:t>
      </w:r>
      <w:r w:rsidR="00DF5B77" w:rsidRPr="00D00AA1">
        <w:rPr>
          <w:rFonts w:ascii="Times New Roman" w:hAnsi="Times New Roman"/>
          <w:sz w:val="28"/>
          <w:lang w:val="uk-UA"/>
        </w:rPr>
        <w:t>П. </w:t>
      </w:r>
      <w:proofErr w:type="spellStart"/>
      <w:r w:rsidR="00DF5B77" w:rsidRPr="00D00AA1">
        <w:rPr>
          <w:rFonts w:ascii="Times New Roman" w:hAnsi="Times New Roman"/>
          <w:sz w:val="28"/>
          <w:lang w:val="uk-UA"/>
        </w:rPr>
        <w:t>Першин</w:t>
      </w:r>
      <w:r w:rsidR="00E201B9" w:rsidRPr="00D00AA1">
        <w:rPr>
          <w:rFonts w:ascii="Times New Roman" w:hAnsi="Times New Roman"/>
          <w:sz w:val="28"/>
          <w:lang w:val="uk-UA"/>
        </w:rPr>
        <w:t>;територіальної</w:t>
      </w:r>
      <w:proofErr w:type="spellEnd"/>
      <w:r w:rsidR="00E201B9" w:rsidRPr="00D00AA1">
        <w:rPr>
          <w:rFonts w:ascii="Times New Roman" w:hAnsi="Times New Roman"/>
          <w:sz w:val="28"/>
          <w:lang w:val="uk-UA"/>
        </w:rPr>
        <w:t xml:space="preserve"> організації сільського господарства як провідної ланки АПК – </w:t>
      </w:r>
      <w:r w:rsidRPr="00D00AA1">
        <w:rPr>
          <w:rFonts w:ascii="Times New Roman" w:hAnsi="Times New Roman"/>
          <w:sz w:val="28"/>
          <w:lang w:val="uk-UA"/>
        </w:rPr>
        <w:t xml:space="preserve">проводив </w:t>
      </w:r>
      <w:r w:rsidR="00E201B9" w:rsidRPr="00D00AA1">
        <w:rPr>
          <w:rFonts w:ascii="Times New Roman" w:hAnsi="Times New Roman"/>
          <w:sz w:val="28"/>
          <w:szCs w:val="28"/>
          <w:lang w:val="uk-UA"/>
        </w:rPr>
        <w:t>І.</w:t>
      </w:r>
      <w:r w:rsidR="00937B6D" w:rsidRPr="00D00AA1">
        <w:rPr>
          <w:rFonts w:ascii="Times New Roman" w:hAnsi="Times New Roman"/>
          <w:sz w:val="28"/>
          <w:szCs w:val="28"/>
          <w:lang w:val="uk-UA"/>
        </w:rPr>
        <w:t> </w:t>
      </w:r>
      <w:r w:rsidR="00E201B9" w:rsidRPr="00D00AA1">
        <w:rPr>
          <w:rFonts w:ascii="Times New Roman" w:hAnsi="Times New Roman"/>
          <w:sz w:val="28"/>
          <w:szCs w:val="28"/>
          <w:lang w:val="uk-UA"/>
        </w:rPr>
        <w:t>Ф. </w:t>
      </w:r>
      <w:proofErr w:type="spellStart"/>
      <w:r w:rsidR="00E201B9" w:rsidRPr="00D00AA1">
        <w:rPr>
          <w:rFonts w:ascii="Times New Roman" w:hAnsi="Times New Roman"/>
          <w:sz w:val="28"/>
          <w:szCs w:val="28"/>
          <w:lang w:val="uk-UA"/>
        </w:rPr>
        <w:t>Мукомеля</w:t>
      </w:r>
      <w:proofErr w:type="spellEnd"/>
      <w:r w:rsidR="00E201B9" w:rsidRPr="00D00AA1">
        <w:rPr>
          <w:rFonts w:ascii="Times New Roman" w:hAnsi="Times New Roman"/>
          <w:sz w:val="28"/>
          <w:szCs w:val="28"/>
          <w:lang w:val="uk-UA"/>
        </w:rPr>
        <w:t xml:space="preserve">; ролі та значення економічних та природно-кліматичних особливостей як чинника агропромислового </w:t>
      </w:r>
      <w:proofErr w:type="spellStart"/>
      <w:r w:rsidR="00E201B9" w:rsidRPr="00D00AA1">
        <w:rPr>
          <w:rFonts w:ascii="Times New Roman" w:hAnsi="Times New Roman"/>
          <w:sz w:val="28"/>
          <w:szCs w:val="28"/>
          <w:lang w:val="uk-UA"/>
        </w:rPr>
        <w:t>комплексоутворення</w:t>
      </w:r>
      <w:proofErr w:type="spellEnd"/>
      <w:r w:rsidR="00E201B9" w:rsidRPr="00D00AA1">
        <w:rPr>
          <w:rFonts w:ascii="Times New Roman" w:hAnsi="Times New Roman"/>
          <w:sz w:val="28"/>
          <w:szCs w:val="28"/>
          <w:lang w:val="uk-UA"/>
        </w:rPr>
        <w:t>, застосуванн</w:t>
      </w:r>
      <w:r w:rsidR="009C757B" w:rsidRPr="00D00AA1">
        <w:rPr>
          <w:rFonts w:ascii="Times New Roman" w:hAnsi="Times New Roman"/>
          <w:sz w:val="28"/>
          <w:szCs w:val="28"/>
          <w:lang w:val="uk-UA"/>
        </w:rPr>
        <w:t>я</w:t>
      </w:r>
      <w:r w:rsidR="00E201B9" w:rsidRPr="00D00AA1">
        <w:rPr>
          <w:rFonts w:ascii="Times New Roman" w:hAnsi="Times New Roman"/>
          <w:sz w:val="28"/>
          <w:szCs w:val="28"/>
          <w:lang w:val="uk-UA"/>
        </w:rPr>
        <w:t xml:space="preserve"> структурного аналізу до аграрно-територіальних комплексів – </w:t>
      </w:r>
      <w:r w:rsidRPr="00D00AA1">
        <w:rPr>
          <w:rFonts w:ascii="Times New Roman" w:hAnsi="Times New Roman"/>
          <w:sz w:val="28"/>
          <w:szCs w:val="28"/>
          <w:lang w:val="uk-UA"/>
        </w:rPr>
        <w:t xml:space="preserve">обґрунтовував </w:t>
      </w:r>
      <w:r w:rsidR="00E201B9" w:rsidRPr="00D00AA1">
        <w:rPr>
          <w:rFonts w:ascii="Times New Roman" w:hAnsi="Times New Roman"/>
          <w:sz w:val="28"/>
          <w:szCs w:val="28"/>
          <w:lang w:val="uk-UA"/>
        </w:rPr>
        <w:t>М.</w:t>
      </w:r>
      <w:r w:rsidR="00937B6D" w:rsidRPr="00D00AA1">
        <w:rPr>
          <w:rFonts w:ascii="Times New Roman" w:hAnsi="Times New Roman"/>
          <w:sz w:val="28"/>
          <w:szCs w:val="28"/>
          <w:lang w:val="uk-UA"/>
        </w:rPr>
        <w:t> </w:t>
      </w:r>
      <w:r w:rsidR="00E201B9" w:rsidRPr="00D00AA1">
        <w:rPr>
          <w:rFonts w:ascii="Times New Roman" w:hAnsi="Times New Roman"/>
          <w:sz w:val="28"/>
          <w:szCs w:val="28"/>
          <w:lang w:val="uk-UA"/>
        </w:rPr>
        <w:t>Д. </w:t>
      </w:r>
      <w:proofErr w:type="spellStart"/>
      <w:r w:rsidR="00E201B9" w:rsidRPr="00D00AA1">
        <w:rPr>
          <w:rFonts w:ascii="Times New Roman" w:hAnsi="Times New Roman"/>
          <w:sz w:val="28"/>
          <w:szCs w:val="28"/>
          <w:lang w:val="uk-UA"/>
        </w:rPr>
        <w:t>Пістун</w:t>
      </w:r>
      <w:proofErr w:type="spellEnd"/>
      <w:r w:rsidRPr="00D00AA1">
        <w:rPr>
          <w:rFonts w:ascii="Times New Roman" w:hAnsi="Times New Roman"/>
          <w:sz w:val="28"/>
          <w:szCs w:val="28"/>
          <w:lang w:val="uk-UA"/>
        </w:rPr>
        <w:t>; використання системно-структурного підходу до змістовної сутності, структури, закономірностей функціонування та інтеграції АПК – визначав М.</w:t>
      </w:r>
      <w:r w:rsidR="00937B6D" w:rsidRPr="00D00AA1">
        <w:rPr>
          <w:rFonts w:ascii="Times New Roman" w:hAnsi="Times New Roman"/>
          <w:sz w:val="28"/>
          <w:szCs w:val="28"/>
          <w:lang w:val="uk-UA"/>
        </w:rPr>
        <w:t> </w:t>
      </w:r>
      <w:r w:rsidR="00FA4FD4" w:rsidRPr="00D00AA1">
        <w:rPr>
          <w:rFonts w:ascii="Times New Roman" w:hAnsi="Times New Roman"/>
          <w:sz w:val="28"/>
          <w:szCs w:val="28"/>
          <w:lang w:val="uk-UA"/>
        </w:rPr>
        <w:t>М. </w:t>
      </w:r>
      <w:r w:rsidRPr="00D00AA1">
        <w:rPr>
          <w:rFonts w:ascii="Times New Roman" w:hAnsi="Times New Roman"/>
          <w:sz w:val="28"/>
          <w:szCs w:val="28"/>
          <w:lang w:val="uk-UA"/>
        </w:rPr>
        <w:t>Паламарчук тощо</w:t>
      </w:r>
      <w:r w:rsidR="00463040" w:rsidRPr="00D00AA1">
        <w:rPr>
          <w:rFonts w:ascii="Times New Roman" w:hAnsi="Times New Roman"/>
          <w:sz w:val="28"/>
          <w:szCs w:val="28"/>
          <w:lang w:val="uk-UA"/>
        </w:rPr>
        <w:t xml:space="preserve"> [</w:t>
      </w:r>
      <w:r w:rsidR="005F4A03" w:rsidRPr="005F4A03">
        <w:rPr>
          <w:rFonts w:ascii="Times New Roman" w:hAnsi="Times New Roman"/>
          <w:sz w:val="28"/>
          <w:lang w:val="uk-UA"/>
        </w:rPr>
        <w:fldChar w:fldCharType="begin"/>
      </w:r>
      <w:r w:rsidR="005F4A03" w:rsidRPr="005F4A03">
        <w:rPr>
          <w:rFonts w:ascii="Times New Roman" w:hAnsi="Times New Roman"/>
          <w:sz w:val="28"/>
          <w:lang w:val="uk-UA"/>
        </w:rPr>
        <w:instrText xml:space="preserve"> REF _Ref468778224 \r \h </w:instrText>
      </w:r>
      <w:r w:rsidR="005F4A03">
        <w:rPr>
          <w:rFonts w:ascii="Times New Roman" w:hAnsi="Times New Roman"/>
          <w:sz w:val="28"/>
          <w:lang w:val="uk-UA"/>
        </w:rPr>
        <w:instrText xml:space="preserve"> \* MERGEFORMAT </w:instrText>
      </w:r>
      <w:r w:rsidR="005F4A03" w:rsidRPr="005F4A03">
        <w:rPr>
          <w:rFonts w:ascii="Times New Roman" w:hAnsi="Times New Roman"/>
          <w:sz w:val="28"/>
          <w:lang w:val="uk-UA"/>
        </w:rPr>
      </w:r>
      <w:r w:rsidR="005F4A03" w:rsidRPr="005F4A03">
        <w:rPr>
          <w:rFonts w:ascii="Times New Roman" w:hAnsi="Times New Roman"/>
          <w:sz w:val="28"/>
          <w:lang w:val="uk-UA"/>
        </w:rPr>
        <w:fldChar w:fldCharType="separate"/>
      </w:r>
      <w:r w:rsidR="00E87935">
        <w:rPr>
          <w:rFonts w:ascii="Times New Roman" w:hAnsi="Times New Roman"/>
          <w:sz w:val="28"/>
          <w:lang w:val="uk-UA"/>
        </w:rPr>
        <w:t>1</w:t>
      </w:r>
      <w:r w:rsidR="005F4A03" w:rsidRPr="005F4A03">
        <w:rPr>
          <w:rFonts w:ascii="Times New Roman" w:hAnsi="Times New Roman"/>
          <w:sz w:val="28"/>
          <w:lang w:val="uk-UA"/>
        </w:rPr>
        <w:fldChar w:fldCharType="end"/>
      </w:r>
      <w:r w:rsidR="005F4A03">
        <w:rPr>
          <w:rFonts w:ascii="Times New Roman" w:hAnsi="Times New Roman"/>
          <w:sz w:val="28"/>
          <w:lang w:val="uk-UA"/>
        </w:rPr>
        <w:t xml:space="preserve">; </w:t>
      </w:r>
      <w:r w:rsidR="005F4A03" w:rsidRPr="005F4A03">
        <w:rPr>
          <w:rFonts w:ascii="Times New Roman" w:hAnsi="Times New Roman"/>
          <w:sz w:val="28"/>
          <w:lang w:val="uk-UA"/>
        </w:rPr>
        <w:fldChar w:fldCharType="begin"/>
      </w:r>
      <w:r w:rsidR="005F4A03" w:rsidRPr="005F4A03">
        <w:rPr>
          <w:rFonts w:ascii="Times New Roman" w:hAnsi="Times New Roman"/>
          <w:sz w:val="28"/>
          <w:lang w:val="uk-UA"/>
        </w:rPr>
        <w:instrText xml:space="preserve"> REF _Ref470353432 \r \h </w:instrText>
      </w:r>
      <w:r w:rsidR="005F4A03">
        <w:rPr>
          <w:rFonts w:ascii="Times New Roman" w:hAnsi="Times New Roman"/>
          <w:sz w:val="28"/>
          <w:lang w:val="uk-UA"/>
        </w:rPr>
        <w:instrText xml:space="preserve"> \* MERGEFORMAT </w:instrText>
      </w:r>
      <w:r w:rsidR="005F4A03" w:rsidRPr="005F4A03">
        <w:rPr>
          <w:rFonts w:ascii="Times New Roman" w:hAnsi="Times New Roman"/>
          <w:sz w:val="28"/>
          <w:lang w:val="uk-UA"/>
        </w:rPr>
      </w:r>
      <w:r w:rsidR="005F4A03" w:rsidRPr="005F4A03">
        <w:rPr>
          <w:rFonts w:ascii="Times New Roman" w:hAnsi="Times New Roman"/>
          <w:sz w:val="28"/>
          <w:lang w:val="uk-UA"/>
        </w:rPr>
        <w:fldChar w:fldCharType="separate"/>
      </w:r>
      <w:r w:rsidR="00E87935">
        <w:rPr>
          <w:rFonts w:ascii="Times New Roman" w:hAnsi="Times New Roman"/>
          <w:sz w:val="28"/>
          <w:lang w:val="uk-UA"/>
        </w:rPr>
        <w:t>2</w:t>
      </w:r>
      <w:r w:rsidR="005F4A03" w:rsidRPr="005F4A03">
        <w:rPr>
          <w:rFonts w:ascii="Times New Roman" w:hAnsi="Times New Roman"/>
          <w:sz w:val="28"/>
          <w:lang w:val="uk-UA"/>
        </w:rPr>
        <w:fldChar w:fldCharType="end"/>
      </w:r>
      <w:r w:rsidR="005F4A03">
        <w:rPr>
          <w:rFonts w:ascii="Times New Roman" w:hAnsi="Times New Roman"/>
          <w:sz w:val="28"/>
          <w:lang w:val="uk-UA"/>
        </w:rPr>
        <w:t xml:space="preserve">; </w:t>
      </w:r>
      <w:r w:rsidR="005F4A03" w:rsidRPr="005F4A03">
        <w:rPr>
          <w:rFonts w:ascii="Times New Roman" w:hAnsi="Times New Roman"/>
          <w:sz w:val="28"/>
          <w:lang w:val="uk-UA"/>
        </w:rPr>
        <w:fldChar w:fldCharType="begin"/>
      </w:r>
      <w:r w:rsidR="005F4A03" w:rsidRPr="005F4A03">
        <w:rPr>
          <w:rFonts w:ascii="Times New Roman" w:hAnsi="Times New Roman"/>
          <w:sz w:val="28"/>
          <w:lang w:val="uk-UA"/>
        </w:rPr>
        <w:instrText xml:space="preserve"> REF _Ref468778220 \r \h </w:instrText>
      </w:r>
      <w:r w:rsidR="005F4A03">
        <w:rPr>
          <w:rFonts w:ascii="Times New Roman" w:hAnsi="Times New Roman"/>
          <w:sz w:val="28"/>
          <w:lang w:val="uk-UA"/>
        </w:rPr>
        <w:instrText xml:space="preserve"> \* MERGEFORMAT </w:instrText>
      </w:r>
      <w:r w:rsidR="005F4A03" w:rsidRPr="005F4A03">
        <w:rPr>
          <w:rFonts w:ascii="Times New Roman" w:hAnsi="Times New Roman"/>
          <w:sz w:val="28"/>
          <w:lang w:val="uk-UA"/>
        </w:rPr>
      </w:r>
      <w:r w:rsidR="005F4A03" w:rsidRPr="005F4A03">
        <w:rPr>
          <w:rFonts w:ascii="Times New Roman" w:hAnsi="Times New Roman"/>
          <w:sz w:val="28"/>
          <w:lang w:val="uk-UA"/>
        </w:rPr>
        <w:fldChar w:fldCharType="separate"/>
      </w:r>
      <w:r w:rsidR="00E87935">
        <w:rPr>
          <w:rFonts w:ascii="Times New Roman" w:hAnsi="Times New Roman"/>
          <w:sz w:val="28"/>
          <w:lang w:val="uk-UA"/>
        </w:rPr>
        <w:t>4</w:t>
      </w:r>
      <w:r w:rsidR="005F4A03" w:rsidRPr="005F4A03">
        <w:rPr>
          <w:rFonts w:ascii="Times New Roman" w:hAnsi="Times New Roman"/>
          <w:sz w:val="28"/>
          <w:lang w:val="uk-UA"/>
        </w:rPr>
        <w:fldChar w:fldCharType="end"/>
      </w:r>
      <w:r w:rsidR="005F4A03">
        <w:rPr>
          <w:rFonts w:ascii="Times New Roman" w:hAnsi="Times New Roman"/>
          <w:sz w:val="28"/>
          <w:lang w:val="uk-UA"/>
        </w:rPr>
        <w:t xml:space="preserve">; </w:t>
      </w:r>
      <w:r w:rsidR="005F4A03" w:rsidRPr="005F4A03">
        <w:rPr>
          <w:rFonts w:ascii="Times New Roman" w:hAnsi="Times New Roman"/>
          <w:sz w:val="28"/>
          <w:lang w:val="uk-UA"/>
        </w:rPr>
        <w:fldChar w:fldCharType="begin"/>
      </w:r>
      <w:r w:rsidR="005F4A03" w:rsidRPr="005F4A03">
        <w:rPr>
          <w:rFonts w:ascii="Times New Roman" w:hAnsi="Times New Roman"/>
          <w:sz w:val="28"/>
          <w:lang w:val="uk-UA"/>
        </w:rPr>
        <w:instrText xml:space="preserve"> REF _Ref470353473 \r \h </w:instrText>
      </w:r>
      <w:r w:rsidR="005F4A03">
        <w:rPr>
          <w:rFonts w:ascii="Times New Roman" w:hAnsi="Times New Roman"/>
          <w:sz w:val="28"/>
          <w:lang w:val="uk-UA"/>
        </w:rPr>
        <w:instrText xml:space="preserve"> \* MERGEFORMAT </w:instrText>
      </w:r>
      <w:r w:rsidR="005F4A03" w:rsidRPr="005F4A03">
        <w:rPr>
          <w:rFonts w:ascii="Times New Roman" w:hAnsi="Times New Roman"/>
          <w:sz w:val="28"/>
          <w:lang w:val="uk-UA"/>
        </w:rPr>
      </w:r>
      <w:r w:rsidR="005F4A03" w:rsidRPr="005F4A03">
        <w:rPr>
          <w:rFonts w:ascii="Times New Roman" w:hAnsi="Times New Roman"/>
          <w:sz w:val="28"/>
          <w:lang w:val="uk-UA"/>
        </w:rPr>
        <w:fldChar w:fldCharType="separate"/>
      </w:r>
      <w:r w:rsidR="00E87935">
        <w:rPr>
          <w:rFonts w:ascii="Times New Roman" w:hAnsi="Times New Roman"/>
          <w:sz w:val="28"/>
          <w:lang w:val="uk-UA"/>
        </w:rPr>
        <w:t>85</w:t>
      </w:r>
      <w:r w:rsidR="005F4A03" w:rsidRPr="005F4A03">
        <w:rPr>
          <w:rFonts w:ascii="Times New Roman" w:hAnsi="Times New Roman"/>
          <w:sz w:val="28"/>
          <w:lang w:val="uk-UA"/>
        </w:rPr>
        <w:fldChar w:fldCharType="end"/>
      </w:r>
      <w:r w:rsidR="005F4A03">
        <w:rPr>
          <w:rFonts w:ascii="Times New Roman" w:hAnsi="Times New Roman"/>
          <w:sz w:val="28"/>
          <w:lang w:val="uk-UA"/>
        </w:rPr>
        <w:t xml:space="preserve">; </w:t>
      </w:r>
      <w:r w:rsidR="005F4A03" w:rsidRPr="005F4A03">
        <w:rPr>
          <w:rFonts w:ascii="Times New Roman" w:hAnsi="Times New Roman"/>
          <w:sz w:val="28"/>
          <w:lang w:val="uk-UA"/>
        </w:rPr>
        <w:fldChar w:fldCharType="begin"/>
      </w:r>
      <w:r w:rsidR="005F4A03" w:rsidRPr="005F4A03">
        <w:rPr>
          <w:rFonts w:ascii="Times New Roman" w:hAnsi="Times New Roman"/>
          <w:sz w:val="28"/>
          <w:lang w:val="uk-UA"/>
        </w:rPr>
        <w:instrText xml:space="preserve"> REF _Ref470353428 \r \h </w:instrText>
      </w:r>
      <w:r w:rsidR="005F4A03">
        <w:rPr>
          <w:rFonts w:ascii="Times New Roman" w:hAnsi="Times New Roman"/>
          <w:sz w:val="28"/>
          <w:lang w:val="uk-UA"/>
        </w:rPr>
        <w:instrText xml:space="preserve"> \* MERGEFORMAT </w:instrText>
      </w:r>
      <w:r w:rsidR="005F4A03" w:rsidRPr="005F4A03">
        <w:rPr>
          <w:rFonts w:ascii="Times New Roman" w:hAnsi="Times New Roman"/>
          <w:sz w:val="28"/>
          <w:lang w:val="uk-UA"/>
        </w:rPr>
      </w:r>
      <w:r w:rsidR="005F4A03" w:rsidRPr="005F4A03">
        <w:rPr>
          <w:rFonts w:ascii="Times New Roman" w:hAnsi="Times New Roman"/>
          <w:sz w:val="28"/>
          <w:lang w:val="uk-UA"/>
        </w:rPr>
        <w:fldChar w:fldCharType="separate"/>
      </w:r>
      <w:r w:rsidR="00E87935">
        <w:rPr>
          <w:rFonts w:ascii="Times New Roman" w:hAnsi="Times New Roman"/>
          <w:sz w:val="28"/>
          <w:lang w:val="uk-UA"/>
        </w:rPr>
        <w:t>200</w:t>
      </w:r>
      <w:r w:rsidR="005F4A03" w:rsidRPr="005F4A03">
        <w:rPr>
          <w:rFonts w:ascii="Times New Roman" w:hAnsi="Times New Roman"/>
          <w:sz w:val="28"/>
          <w:lang w:val="uk-UA"/>
        </w:rPr>
        <w:fldChar w:fldCharType="end"/>
      </w:r>
      <w:r w:rsidR="005F4A03">
        <w:rPr>
          <w:rFonts w:ascii="Times New Roman" w:hAnsi="Times New Roman"/>
          <w:sz w:val="28"/>
          <w:lang w:val="uk-UA"/>
        </w:rPr>
        <w:t xml:space="preserve">; </w:t>
      </w:r>
      <w:r w:rsidR="005F4A03" w:rsidRPr="005F4A03">
        <w:rPr>
          <w:rFonts w:ascii="Times New Roman" w:hAnsi="Times New Roman"/>
          <w:sz w:val="28"/>
          <w:lang w:val="uk-UA"/>
        </w:rPr>
        <w:fldChar w:fldCharType="begin"/>
      </w:r>
      <w:r w:rsidR="005F4A03" w:rsidRPr="005F4A03">
        <w:rPr>
          <w:rFonts w:ascii="Times New Roman" w:hAnsi="Times New Roman"/>
          <w:sz w:val="28"/>
          <w:lang w:val="uk-UA"/>
        </w:rPr>
        <w:instrText xml:space="preserve"> REF _Ref470353436 \r \h </w:instrText>
      </w:r>
      <w:r w:rsidR="005F4A03">
        <w:rPr>
          <w:rFonts w:ascii="Times New Roman" w:hAnsi="Times New Roman"/>
          <w:sz w:val="28"/>
          <w:lang w:val="uk-UA"/>
        </w:rPr>
        <w:instrText xml:space="preserve"> \* MERGEFORMAT </w:instrText>
      </w:r>
      <w:r w:rsidR="005F4A03" w:rsidRPr="005F4A03">
        <w:rPr>
          <w:rFonts w:ascii="Times New Roman" w:hAnsi="Times New Roman"/>
          <w:sz w:val="28"/>
          <w:lang w:val="uk-UA"/>
        </w:rPr>
      </w:r>
      <w:r w:rsidR="005F4A03" w:rsidRPr="005F4A03">
        <w:rPr>
          <w:rFonts w:ascii="Times New Roman" w:hAnsi="Times New Roman"/>
          <w:sz w:val="28"/>
          <w:lang w:val="uk-UA"/>
        </w:rPr>
        <w:fldChar w:fldCharType="separate"/>
      </w:r>
      <w:r w:rsidR="00E87935">
        <w:rPr>
          <w:rFonts w:ascii="Times New Roman" w:hAnsi="Times New Roman"/>
          <w:sz w:val="28"/>
          <w:lang w:val="uk-UA"/>
        </w:rPr>
        <w:t>235</w:t>
      </w:r>
      <w:r w:rsidR="005F4A03" w:rsidRPr="005F4A03">
        <w:rPr>
          <w:rFonts w:ascii="Times New Roman" w:hAnsi="Times New Roman"/>
          <w:sz w:val="28"/>
          <w:lang w:val="uk-UA"/>
        </w:rPr>
        <w:fldChar w:fldCharType="end"/>
      </w:r>
      <w:r w:rsidR="00463040" w:rsidRPr="005F4A03">
        <w:rPr>
          <w:rFonts w:ascii="Times New Roman" w:hAnsi="Times New Roman"/>
          <w:sz w:val="28"/>
          <w:lang w:val="uk-UA"/>
        </w:rPr>
        <w:t>]</w:t>
      </w:r>
      <w:r w:rsidRPr="00D00AA1">
        <w:rPr>
          <w:rFonts w:ascii="Times New Roman" w:hAnsi="Times New Roman"/>
          <w:sz w:val="28"/>
          <w:szCs w:val="28"/>
          <w:lang w:val="uk-UA"/>
        </w:rPr>
        <w:t xml:space="preserve">. </w:t>
      </w:r>
    </w:p>
    <w:p w:rsidR="00C61DD7" w:rsidRPr="00D00AA1" w:rsidRDefault="00800CAE"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Процеси індустріалізації зумовили необхідність розглядати АПК з точки зору єдиного процесу створення сільськогосподарської продукції</w:t>
      </w:r>
      <w:r w:rsidR="009C757B" w:rsidRPr="00D00AA1">
        <w:rPr>
          <w:rFonts w:ascii="Times New Roman" w:hAnsi="Times New Roman"/>
          <w:sz w:val="28"/>
          <w:lang w:val="uk-UA"/>
        </w:rPr>
        <w:t>,</w:t>
      </w:r>
      <w:r w:rsidRPr="00D00AA1">
        <w:rPr>
          <w:rFonts w:ascii="Times New Roman" w:hAnsi="Times New Roman"/>
          <w:sz w:val="28"/>
          <w:lang w:val="uk-UA"/>
        </w:rPr>
        <w:t xml:space="preserve"> її переробки та споживання, з урахуванням залежності сільського господарства від галузей </w:t>
      </w:r>
      <w:r w:rsidRPr="00D00AA1">
        <w:rPr>
          <w:rFonts w:ascii="Times New Roman" w:hAnsi="Times New Roman"/>
          <w:sz w:val="28"/>
          <w:lang w:val="uk-UA"/>
        </w:rPr>
        <w:lastRenderedPageBreak/>
        <w:t>промисловості, що виробляють засоби виробництва та переробляють продукцію сільського господарства. Постійна взаємодія сільського господарства та промисловості сприя</w:t>
      </w:r>
      <w:r w:rsidR="009C757B" w:rsidRPr="00D00AA1">
        <w:rPr>
          <w:rFonts w:ascii="Times New Roman" w:hAnsi="Times New Roman"/>
          <w:sz w:val="28"/>
          <w:lang w:val="uk-UA"/>
        </w:rPr>
        <w:t>є</w:t>
      </w:r>
      <w:r w:rsidRPr="00D00AA1">
        <w:rPr>
          <w:rFonts w:ascii="Times New Roman" w:hAnsi="Times New Roman"/>
          <w:sz w:val="28"/>
          <w:lang w:val="uk-UA"/>
        </w:rPr>
        <w:t xml:space="preserve"> створенню інтегрованої системи агропромислового виробництва, що відбувається в межах АПК.</w:t>
      </w:r>
    </w:p>
    <w:p w:rsidR="00AD1686" w:rsidRPr="00D00AA1" w:rsidRDefault="00AD1686"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Оскільки </w:t>
      </w:r>
      <w:r w:rsidR="00937B6D" w:rsidRPr="00D00AA1">
        <w:rPr>
          <w:rFonts w:ascii="Times New Roman" w:hAnsi="Times New Roman"/>
          <w:sz w:val="28"/>
          <w:szCs w:val="28"/>
          <w:lang w:val="uk-UA"/>
        </w:rPr>
        <w:t>об</w:t>
      </w:r>
      <w:r w:rsidR="0000142A" w:rsidRPr="00D00AA1">
        <w:rPr>
          <w:rFonts w:ascii="Times New Roman" w:hAnsi="Times New Roman"/>
          <w:sz w:val="28"/>
          <w:szCs w:val="28"/>
          <w:lang w:val="uk-UA"/>
        </w:rPr>
        <w:t>’</w:t>
      </w:r>
      <w:r w:rsidR="00937B6D" w:rsidRPr="00D00AA1">
        <w:rPr>
          <w:rFonts w:ascii="Times New Roman" w:hAnsi="Times New Roman"/>
          <w:sz w:val="28"/>
          <w:szCs w:val="28"/>
          <w:lang w:val="uk-UA"/>
        </w:rPr>
        <w:t xml:space="preserve">єктом </w:t>
      </w:r>
      <w:r w:rsidRPr="00D00AA1">
        <w:rPr>
          <w:rFonts w:ascii="Times New Roman" w:hAnsi="Times New Roman"/>
          <w:sz w:val="28"/>
          <w:szCs w:val="28"/>
          <w:lang w:val="uk-UA"/>
        </w:rPr>
        <w:t xml:space="preserve">дослідження є </w:t>
      </w:r>
      <w:r w:rsidR="00937B6D" w:rsidRPr="00D00AA1">
        <w:rPr>
          <w:rFonts w:ascii="Times New Roman" w:hAnsi="Times New Roman"/>
          <w:sz w:val="28"/>
          <w:szCs w:val="28"/>
          <w:lang w:val="uk-UA"/>
        </w:rPr>
        <w:t xml:space="preserve">процес розвитку АПК </w:t>
      </w:r>
      <w:proofErr w:type="spellStart"/>
      <w:r w:rsidRPr="00D00AA1">
        <w:rPr>
          <w:rFonts w:ascii="Times New Roman" w:hAnsi="Times New Roman"/>
          <w:sz w:val="28"/>
          <w:szCs w:val="28"/>
          <w:lang w:val="uk-UA"/>
        </w:rPr>
        <w:t>регіонів</w:t>
      </w:r>
      <w:r w:rsidR="009C757B" w:rsidRPr="00D00AA1">
        <w:rPr>
          <w:rFonts w:ascii="Times New Roman" w:hAnsi="Times New Roman"/>
          <w:sz w:val="28"/>
          <w:szCs w:val="28"/>
          <w:lang w:val="uk-UA"/>
        </w:rPr>
        <w:t>,</w:t>
      </w:r>
      <w:r w:rsidR="00FA4FD4" w:rsidRPr="00D00AA1">
        <w:rPr>
          <w:rFonts w:ascii="Times New Roman" w:hAnsi="Times New Roman"/>
          <w:spacing w:val="-2"/>
          <w:sz w:val="28"/>
          <w:szCs w:val="28"/>
          <w:lang w:val="uk-UA"/>
        </w:rPr>
        <w:t>то</w:t>
      </w:r>
      <w:proofErr w:type="spellEnd"/>
      <w:r w:rsidR="00FA4FD4" w:rsidRPr="00D00AA1">
        <w:rPr>
          <w:rFonts w:ascii="Times New Roman" w:hAnsi="Times New Roman"/>
          <w:spacing w:val="-2"/>
          <w:sz w:val="28"/>
          <w:szCs w:val="28"/>
          <w:lang w:val="uk-UA"/>
        </w:rPr>
        <w:t xml:space="preserve"> </w:t>
      </w:r>
      <w:r w:rsidRPr="00D00AA1">
        <w:rPr>
          <w:rFonts w:ascii="Times New Roman" w:hAnsi="Times New Roman"/>
          <w:spacing w:val="-2"/>
          <w:sz w:val="28"/>
          <w:szCs w:val="28"/>
          <w:lang w:val="uk-UA"/>
        </w:rPr>
        <w:t xml:space="preserve">для обґрунтування концепції розвитку АПК, на наш погляд, </w:t>
      </w:r>
      <w:r w:rsidR="009D7778" w:rsidRPr="00D00AA1">
        <w:rPr>
          <w:rFonts w:ascii="Times New Roman" w:hAnsi="Times New Roman"/>
          <w:spacing w:val="-2"/>
          <w:sz w:val="28"/>
          <w:szCs w:val="28"/>
          <w:lang w:val="uk-UA"/>
        </w:rPr>
        <w:t xml:space="preserve">необхідно визначити сутність та компонентну структуру АПК, а також уточнити, що мається на увазі під «АПК </w:t>
      </w:r>
      <w:proofErr w:type="spellStart"/>
      <w:r w:rsidR="009D7778" w:rsidRPr="00D00AA1">
        <w:rPr>
          <w:rFonts w:ascii="Times New Roman" w:hAnsi="Times New Roman"/>
          <w:spacing w:val="-2"/>
          <w:sz w:val="28"/>
          <w:szCs w:val="28"/>
          <w:lang w:val="uk-UA"/>
        </w:rPr>
        <w:t>регіон</w:t>
      </w:r>
      <w:r w:rsidR="00385F45" w:rsidRPr="00D00AA1">
        <w:rPr>
          <w:rFonts w:ascii="Times New Roman" w:hAnsi="Times New Roman"/>
          <w:spacing w:val="-2"/>
          <w:sz w:val="28"/>
          <w:szCs w:val="28"/>
          <w:lang w:val="uk-UA"/>
        </w:rPr>
        <w:t>у</w:t>
      </w:r>
      <w:r w:rsidR="009D7778" w:rsidRPr="00D00AA1">
        <w:rPr>
          <w:rFonts w:ascii="Times New Roman" w:hAnsi="Times New Roman"/>
          <w:spacing w:val="-2"/>
          <w:sz w:val="28"/>
          <w:szCs w:val="28"/>
          <w:lang w:val="uk-UA"/>
        </w:rPr>
        <w:t>».</w:t>
      </w:r>
      <w:r w:rsidR="00005A5C" w:rsidRPr="00D00AA1">
        <w:rPr>
          <w:rFonts w:ascii="Times New Roman" w:hAnsi="Times New Roman"/>
          <w:spacing w:val="-2"/>
          <w:sz w:val="28"/>
          <w:szCs w:val="28"/>
          <w:lang w:val="uk-UA"/>
        </w:rPr>
        <w:t>Погляди</w:t>
      </w:r>
      <w:proofErr w:type="spellEnd"/>
      <w:r w:rsidR="00005A5C" w:rsidRPr="00D00AA1">
        <w:rPr>
          <w:rFonts w:ascii="Times New Roman" w:hAnsi="Times New Roman"/>
          <w:spacing w:val="-2"/>
          <w:sz w:val="28"/>
          <w:szCs w:val="28"/>
          <w:lang w:val="uk-UA"/>
        </w:rPr>
        <w:t xml:space="preserve"> різних авторів щодо т</w:t>
      </w:r>
      <w:r w:rsidR="00937B6D" w:rsidRPr="00D00AA1">
        <w:rPr>
          <w:rFonts w:ascii="Times New Roman" w:hAnsi="Times New Roman"/>
          <w:spacing w:val="-2"/>
          <w:sz w:val="28"/>
          <w:szCs w:val="28"/>
          <w:lang w:val="uk-UA"/>
        </w:rPr>
        <w:t>лумачення сутності пон</w:t>
      </w:r>
      <w:r w:rsidR="00E25146" w:rsidRPr="00D00AA1">
        <w:rPr>
          <w:rFonts w:ascii="Times New Roman" w:hAnsi="Times New Roman"/>
          <w:spacing w:val="-2"/>
          <w:sz w:val="28"/>
          <w:szCs w:val="28"/>
          <w:lang w:val="uk-UA"/>
        </w:rPr>
        <w:t>яття «агропромисловий комплекс»</w:t>
      </w:r>
      <w:r w:rsidR="00937B6D" w:rsidRPr="00D00AA1">
        <w:rPr>
          <w:rFonts w:ascii="Times New Roman" w:hAnsi="Times New Roman"/>
          <w:spacing w:val="-2"/>
          <w:sz w:val="28"/>
          <w:szCs w:val="28"/>
          <w:lang w:val="uk-UA"/>
        </w:rPr>
        <w:t xml:space="preserve"> з точки зору сукупності галузей представлено </w:t>
      </w:r>
      <w:r w:rsidR="00005A5C" w:rsidRPr="00D00AA1">
        <w:rPr>
          <w:rFonts w:ascii="Times New Roman" w:hAnsi="Times New Roman"/>
          <w:spacing w:val="-2"/>
          <w:sz w:val="28"/>
          <w:szCs w:val="28"/>
          <w:lang w:val="uk-UA"/>
        </w:rPr>
        <w:t>у табл. 1.1.</w:t>
      </w:r>
    </w:p>
    <w:p w:rsidR="00CA60A9" w:rsidRPr="00D00AA1" w:rsidRDefault="00CA60A9" w:rsidP="00B246C8">
      <w:pPr>
        <w:tabs>
          <w:tab w:val="left" w:pos="851"/>
          <w:tab w:val="left" w:pos="993"/>
          <w:tab w:val="num" w:pos="1134"/>
        </w:tabs>
        <w:spacing w:after="0" w:line="360" w:lineRule="auto"/>
        <w:ind w:firstLine="851"/>
        <w:jc w:val="both"/>
        <w:rPr>
          <w:rFonts w:ascii="Times New Roman" w:hAnsi="Times New Roman"/>
          <w:spacing w:val="-2"/>
          <w:sz w:val="28"/>
          <w:szCs w:val="28"/>
          <w:lang w:val="uk-UA"/>
        </w:rPr>
      </w:pPr>
    </w:p>
    <w:p w:rsidR="00CA60A9" w:rsidRPr="00D00AA1" w:rsidRDefault="00CA60A9" w:rsidP="00B246C8">
      <w:pPr>
        <w:tabs>
          <w:tab w:val="left" w:pos="851"/>
          <w:tab w:val="left" w:pos="993"/>
          <w:tab w:val="num" w:pos="1134"/>
        </w:tabs>
        <w:spacing w:after="0" w:line="360" w:lineRule="auto"/>
        <w:ind w:firstLine="851"/>
        <w:jc w:val="right"/>
        <w:rPr>
          <w:rFonts w:ascii="Times New Roman" w:hAnsi="Times New Roman"/>
          <w:i/>
          <w:spacing w:val="-2"/>
          <w:sz w:val="28"/>
          <w:szCs w:val="28"/>
          <w:lang w:val="uk-UA"/>
        </w:rPr>
      </w:pPr>
      <w:r w:rsidRPr="00D00AA1">
        <w:rPr>
          <w:rFonts w:ascii="Times New Roman" w:hAnsi="Times New Roman"/>
          <w:i/>
          <w:spacing w:val="-2"/>
          <w:sz w:val="28"/>
          <w:szCs w:val="28"/>
          <w:lang w:val="uk-UA"/>
        </w:rPr>
        <w:t>Таблиця 1.1</w:t>
      </w:r>
    </w:p>
    <w:p w:rsidR="00CA60A9" w:rsidRPr="00D00AA1" w:rsidRDefault="00CA60A9" w:rsidP="00B246C8">
      <w:pPr>
        <w:tabs>
          <w:tab w:val="left" w:pos="851"/>
          <w:tab w:val="left" w:pos="993"/>
          <w:tab w:val="num" w:pos="1134"/>
        </w:tabs>
        <w:spacing w:after="0" w:line="360" w:lineRule="auto"/>
        <w:jc w:val="center"/>
        <w:rPr>
          <w:rFonts w:ascii="Times New Roman" w:hAnsi="Times New Roman"/>
          <w:b/>
          <w:spacing w:val="-2"/>
          <w:sz w:val="28"/>
          <w:szCs w:val="28"/>
          <w:lang w:val="uk-UA"/>
        </w:rPr>
      </w:pPr>
      <w:r w:rsidRPr="00D00AA1">
        <w:rPr>
          <w:rFonts w:ascii="Times New Roman" w:hAnsi="Times New Roman"/>
          <w:b/>
          <w:spacing w:val="-2"/>
          <w:sz w:val="28"/>
          <w:szCs w:val="28"/>
          <w:lang w:val="uk-UA"/>
        </w:rPr>
        <w:t xml:space="preserve">Тлумачення сутності поняття «агропромисловий </w:t>
      </w:r>
      <w:proofErr w:type="spellStart"/>
      <w:r w:rsidRPr="00D00AA1">
        <w:rPr>
          <w:rFonts w:ascii="Times New Roman" w:hAnsi="Times New Roman"/>
          <w:b/>
          <w:spacing w:val="-2"/>
          <w:sz w:val="28"/>
          <w:szCs w:val="28"/>
          <w:lang w:val="uk-UA"/>
        </w:rPr>
        <w:t>комплекс»</w:t>
      </w:r>
      <w:r w:rsidR="005D5A52" w:rsidRPr="00D00AA1">
        <w:rPr>
          <w:rFonts w:ascii="Times New Roman" w:hAnsi="Times New Roman"/>
          <w:b/>
          <w:spacing w:val="-2"/>
          <w:sz w:val="28"/>
          <w:szCs w:val="28"/>
          <w:lang w:val="uk-UA"/>
        </w:rPr>
        <w:t>як</w:t>
      </w:r>
      <w:proofErr w:type="spellEnd"/>
      <w:r w:rsidR="005D5A52" w:rsidRPr="00D00AA1">
        <w:rPr>
          <w:rFonts w:ascii="Times New Roman" w:hAnsi="Times New Roman"/>
          <w:b/>
          <w:spacing w:val="-2"/>
          <w:sz w:val="28"/>
          <w:szCs w:val="28"/>
          <w:lang w:val="uk-UA"/>
        </w:rPr>
        <w:t xml:space="preserve"> сукупність галузей</w:t>
      </w:r>
      <w:r w:rsidR="000A3540" w:rsidRPr="00D00AA1">
        <w:rPr>
          <w:rFonts w:ascii="Times New Roman" w:hAnsi="Times New Roman"/>
          <w:b/>
          <w:spacing w:val="-2"/>
          <w:sz w:val="28"/>
          <w:szCs w:val="28"/>
          <w:lang w:val="uk-UA"/>
        </w:rPr>
        <w:t>*</w:t>
      </w:r>
    </w:p>
    <w:tbl>
      <w:tblPr>
        <w:tblW w:w="96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1871"/>
        <w:gridCol w:w="4961"/>
        <w:gridCol w:w="2835"/>
      </w:tblGrid>
      <w:tr w:rsidR="00CA60A9" w:rsidRPr="00D00AA1" w:rsidTr="00124E6D">
        <w:tc>
          <w:tcPr>
            <w:tcW w:w="1871" w:type="dxa"/>
          </w:tcPr>
          <w:p w:rsidR="00CA60A9" w:rsidRPr="00D00AA1" w:rsidRDefault="00CA60A9" w:rsidP="00B246C8">
            <w:pPr>
              <w:tabs>
                <w:tab w:val="left" w:pos="851"/>
                <w:tab w:val="left" w:pos="993"/>
                <w:tab w:val="num" w:pos="1134"/>
              </w:tabs>
              <w:spacing w:after="0" w:line="240" w:lineRule="auto"/>
              <w:jc w:val="center"/>
              <w:rPr>
                <w:rFonts w:ascii="Times New Roman" w:hAnsi="Times New Roman"/>
                <w:b/>
                <w:spacing w:val="-2"/>
                <w:sz w:val="24"/>
                <w:szCs w:val="24"/>
                <w:lang w:val="uk-UA"/>
              </w:rPr>
            </w:pPr>
            <w:r w:rsidRPr="00D00AA1">
              <w:rPr>
                <w:rFonts w:ascii="Times New Roman" w:hAnsi="Times New Roman"/>
                <w:b/>
                <w:spacing w:val="-2"/>
                <w:sz w:val="24"/>
                <w:szCs w:val="24"/>
                <w:lang w:val="uk-UA"/>
              </w:rPr>
              <w:t>Автор</w:t>
            </w:r>
            <w:r w:rsidR="00CC7F6F" w:rsidRPr="00D00AA1">
              <w:rPr>
                <w:rFonts w:ascii="Times New Roman" w:hAnsi="Times New Roman"/>
                <w:b/>
                <w:spacing w:val="-2"/>
                <w:sz w:val="24"/>
                <w:szCs w:val="24"/>
                <w:lang w:val="uk-UA"/>
              </w:rPr>
              <w:t>і/</w:t>
            </w:r>
            <w:r w:rsidR="00145785" w:rsidRPr="00D00AA1">
              <w:rPr>
                <w:rFonts w:ascii="Times New Roman" w:hAnsi="Times New Roman"/>
                <w:b/>
                <w:spacing w:val="-2"/>
                <w:sz w:val="24"/>
                <w:szCs w:val="24"/>
                <w:lang w:val="uk-UA"/>
              </w:rPr>
              <w:t>або джерело</w:t>
            </w:r>
          </w:p>
        </w:tc>
        <w:tc>
          <w:tcPr>
            <w:tcW w:w="4961" w:type="dxa"/>
          </w:tcPr>
          <w:p w:rsidR="00CA60A9" w:rsidRPr="00D00AA1" w:rsidRDefault="00CA60A9" w:rsidP="00B246C8">
            <w:pPr>
              <w:tabs>
                <w:tab w:val="left" w:pos="851"/>
                <w:tab w:val="left" w:pos="993"/>
                <w:tab w:val="num" w:pos="1134"/>
              </w:tabs>
              <w:spacing w:after="0" w:line="240" w:lineRule="auto"/>
              <w:jc w:val="center"/>
              <w:rPr>
                <w:rFonts w:ascii="Times New Roman" w:hAnsi="Times New Roman"/>
                <w:b/>
                <w:spacing w:val="-2"/>
                <w:sz w:val="24"/>
                <w:szCs w:val="24"/>
                <w:lang w:val="uk-UA"/>
              </w:rPr>
            </w:pPr>
            <w:r w:rsidRPr="00D00AA1">
              <w:rPr>
                <w:rFonts w:ascii="Times New Roman" w:hAnsi="Times New Roman"/>
                <w:b/>
                <w:spacing w:val="-2"/>
                <w:sz w:val="24"/>
                <w:szCs w:val="24"/>
                <w:lang w:val="uk-UA"/>
              </w:rPr>
              <w:t>Визначення поняття «</w:t>
            </w:r>
            <w:r w:rsidR="009C757B" w:rsidRPr="00D00AA1">
              <w:rPr>
                <w:rFonts w:ascii="Times New Roman" w:hAnsi="Times New Roman"/>
                <w:b/>
                <w:spacing w:val="-2"/>
                <w:sz w:val="24"/>
                <w:szCs w:val="24"/>
                <w:lang w:val="uk-UA"/>
              </w:rPr>
              <w:t>агропромисловий комплекс</w:t>
            </w:r>
            <w:r w:rsidRPr="00D00AA1">
              <w:rPr>
                <w:rFonts w:ascii="Times New Roman" w:hAnsi="Times New Roman"/>
                <w:b/>
                <w:spacing w:val="-2"/>
                <w:sz w:val="24"/>
                <w:szCs w:val="24"/>
                <w:lang w:val="uk-UA"/>
              </w:rPr>
              <w:t>»</w:t>
            </w:r>
          </w:p>
        </w:tc>
        <w:tc>
          <w:tcPr>
            <w:tcW w:w="2835" w:type="dxa"/>
          </w:tcPr>
          <w:p w:rsidR="00CA60A9" w:rsidRPr="00D00AA1" w:rsidRDefault="00EC6BF3" w:rsidP="00B246C8">
            <w:pPr>
              <w:tabs>
                <w:tab w:val="left" w:pos="851"/>
                <w:tab w:val="left" w:pos="993"/>
                <w:tab w:val="num" w:pos="1134"/>
              </w:tabs>
              <w:spacing w:after="0" w:line="240" w:lineRule="auto"/>
              <w:jc w:val="center"/>
              <w:rPr>
                <w:rFonts w:ascii="Times New Roman" w:hAnsi="Times New Roman"/>
                <w:b/>
                <w:spacing w:val="-2"/>
                <w:sz w:val="24"/>
                <w:szCs w:val="24"/>
                <w:lang w:val="uk-UA"/>
              </w:rPr>
            </w:pPr>
            <w:r w:rsidRPr="00D00AA1">
              <w:rPr>
                <w:rFonts w:ascii="Times New Roman" w:hAnsi="Times New Roman"/>
                <w:b/>
                <w:spacing w:val="-2"/>
                <w:sz w:val="24"/>
                <w:szCs w:val="24"/>
                <w:lang w:val="uk-UA"/>
              </w:rPr>
              <w:t>Особливості визначення і/або н</w:t>
            </w:r>
            <w:r w:rsidRPr="00D00AA1">
              <w:rPr>
                <w:rFonts w:ascii="Times New Roman" w:hAnsi="Times New Roman"/>
                <w:b/>
                <w:sz w:val="24"/>
                <w:szCs w:val="24"/>
                <w:lang w:val="uk-UA"/>
              </w:rPr>
              <w:t>едоліки визначення</w:t>
            </w:r>
          </w:p>
        </w:tc>
      </w:tr>
      <w:tr w:rsidR="002166B2" w:rsidRPr="00D00AA1" w:rsidTr="00124E6D">
        <w:tc>
          <w:tcPr>
            <w:tcW w:w="1871" w:type="dxa"/>
          </w:tcPr>
          <w:p w:rsidR="002166B2"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1</w:t>
            </w:r>
          </w:p>
        </w:tc>
        <w:tc>
          <w:tcPr>
            <w:tcW w:w="4961" w:type="dxa"/>
          </w:tcPr>
          <w:p w:rsidR="002166B2"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2</w:t>
            </w:r>
          </w:p>
        </w:tc>
        <w:tc>
          <w:tcPr>
            <w:tcW w:w="2835" w:type="dxa"/>
          </w:tcPr>
          <w:p w:rsidR="002166B2"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3</w:t>
            </w:r>
          </w:p>
        </w:tc>
      </w:tr>
      <w:tr w:rsidR="00CA60A9" w:rsidRPr="00D00AA1" w:rsidTr="00124E6D">
        <w:tc>
          <w:tcPr>
            <w:tcW w:w="1871" w:type="dxa"/>
          </w:tcPr>
          <w:p w:rsidR="00BF3C8A" w:rsidRPr="00D00AA1" w:rsidRDefault="00BF3C8A"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Є.М. </w:t>
            </w:r>
            <w:proofErr w:type="spellStart"/>
            <w:r w:rsidR="00CA60A9" w:rsidRPr="00D00AA1">
              <w:rPr>
                <w:rFonts w:ascii="Times New Roman" w:hAnsi="Times New Roman"/>
                <w:sz w:val="24"/>
                <w:szCs w:val="24"/>
                <w:lang w:val="uk-UA"/>
              </w:rPr>
              <w:t>Воробйов</w:t>
            </w:r>
            <w:r w:rsidRPr="00D00AA1">
              <w:rPr>
                <w:rFonts w:ascii="Times New Roman" w:hAnsi="Times New Roman"/>
                <w:sz w:val="24"/>
                <w:szCs w:val="24"/>
                <w:lang w:val="uk-UA"/>
              </w:rPr>
              <w:t>,Т.Ю</w:t>
            </w:r>
            <w:proofErr w:type="spellEnd"/>
            <w:r w:rsidRPr="00D00AA1">
              <w:rPr>
                <w:rFonts w:ascii="Times New Roman" w:hAnsi="Times New Roman"/>
                <w:sz w:val="24"/>
                <w:szCs w:val="24"/>
                <w:lang w:val="uk-UA"/>
              </w:rPr>
              <w:t xml:space="preserve">. </w:t>
            </w:r>
            <w:proofErr w:type="spellStart"/>
            <w:r w:rsidR="00CA60A9" w:rsidRPr="00D00AA1">
              <w:rPr>
                <w:rFonts w:ascii="Times New Roman" w:hAnsi="Times New Roman"/>
                <w:sz w:val="24"/>
                <w:szCs w:val="24"/>
                <w:lang w:val="uk-UA"/>
              </w:rPr>
              <w:t>Гела</w:t>
            </w:r>
            <w:proofErr w:type="spellEnd"/>
            <w:r w:rsidR="00CA60A9" w:rsidRPr="00D00AA1">
              <w:rPr>
                <w:rFonts w:ascii="Times New Roman" w:hAnsi="Times New Roman"/>
                <w:sz w:val="24"/>
                <w:szCs w:val="24"/>
                <w:lang w:val="uk-UA"/>
              </w:rPr>
              <w:t xml:space="preserve"> </w:t>
            </w:r>
          </w:p>
          <w:p w:rsidR="00CA60A9" w:rsidRPr="00D00AA1" w:rsidRDefault="00043746" w:rsidP="005F4A03">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z w:val="24"/>
                <w:szCs w:val="24"/>
                <w:lang w:val="uk-UA"/>
              </w:rPr>
              <w:t>[</w:t>
            </w:r>
            <w:r w:rsidR="005F4A03">
              <w:fldChar w:fldCharType="begin"/>
            </w:r>
            <w:r w:rsidR="005F4A03">
              <w:rPr>
                <w:rFonts w:ascii="Times New Roman" w:hAnsi="Times New Roman"/>
                <w:sz w:val="24"/>
                <w:szCs w:val="24"/>
                <w:lang w:val="uk-UA"/>
              </w:rPr>
              <w:instrText xml:space="preserve"> REF _Ref466292798 \r \h </w:instrText>
            </w:r>
            <w:r w:rsidR="005F4A03">
              <w:fldChar w:fldCharType="separate"/>
            </w:r>
            <w:r w:rsidR="00E87935">
              <w:rPr>
                <w:rFonts w:ascii="Times New Roman" w:hAnsi="Times New Roman"/>
                <w:sz w:val="24"/>
                <w:szCs w:val="24"/>
                <w:lang w:val="uk-UA"/>
              </w:rPr>
              <w:t>32</w:t>
            </w:r>
            <w:r w:rsidR="005F4A03">
              <w:fldChar w:fldCharType="end"/>
            </w:r>
            <w:r w:rsidRPr="00D00AA1">
              <w:rPr>
                <w:rFonts w:ascii="Times New Roman" w:hAnsi="Times New Roman"/>
                <w:sz w:val="24"/>
                <w:szCs w:val="24"/>
                <w:lang w:val="uk-UA"/>
              </w:rPr>
              <w:t>, с. 16]</w:t>
            </w:r>
          </w:p>
        </w:tc>
        <w:tc>
          <w:tcPr>
            <w:tcW w:w="4961" w:type="dxa"/>
          </w:tcPr>
          <w:p w:rsidR="00CA60A9" w:rsidRPr="00D00AA1" w:rsidRDefault="00CA60A9"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велике міжгалузеве утворення, органічна частина економіки країни, яка включає сукупність галузей, пов</w:t>
            </w:r>
            <w:r w:rsidR="0000142A" w:rsidRPr="00D00AA1">
              <w:rPr>
                <w:rFonts w:ascii="Times New Roman" w:hAnsi="Times New Roman"/>
                <w:sz w:val="24"/>
                <w:szCs w:val="24"/>
                <w:lang w:val="uk-UA"/>
              </w:rPr>
              <w:t>’</w:t>
            </w:r>
            <w:r w:rsidRPr="00D00AA1">
              <w:rPr>
                <w:rFonts w:ascii="Times New Roman" w:hAnsi="Times New Roman"/>
                <w:sz w:val="24"/>
                <w:szCs w:val="24"/>
                <w:lang w:val="uk-UA"/>
              </w:rPr>
              <w:t>язаних між собою процесом відтворення, основне завдання якого – забезпечення продовольчої безпеки країни, оптимальних норм харчування населення України, створення експортного потенціалу сировини і продовольства</w:t>
            </w:r>
          </w:p>
        </w:tc>
        <w:tc>
          <w:tcPr>
            <w:tcW w:w="2835" w:type="dxa"/>
          </w:tcPr>
          <w:p w:rsidR="00CA60A9" w:rsidRPr="00D00AA1" w:rsidRDefault="00EA32A9"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акцентується увага на процесі відтворення, та основних цілях АПК, але відсутній перелік сукупності галузей</w:t>
            </w:r>
          </w:p>
        </w:tc>
      </w:tr>
      <w:tr w:rsidR="00CA60A9" w:rsidRPr="002715D3" w:rsidTr="00124E6D">
        <w:tc>
          <w:tcPr>
            <w:tcW w:w="1871" w:type="dxa"/>
          </w:tcPr>
          <w:p w:rsidR="00145785" w:rsidRPr="00D00AA1" w:rsidRDefault="00145785"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Радянський </w:t>
            </w:r>
            <w:proofErr w:type="spellStart"/>
            <w:r w:rsidRPr="00D00AA1">
              <w:rPr>
                <w:rFonts w:ascii="Times New Roman" w:hAnsi="Times New Roman"/>
                <w:sz w:val="24"/>
                <w:szCs w:val="24"/>
                <w:lang w:val="uk-UA"/>
              </w:rPr>
              <w:t>енциклопеди</w:t>
            </w:r>
            <w:r w:rsidR="003E691E" w:rsidRPr="00D00AA1">
              <w:rPr>
                <w:rFonts w:ascii="Times New Roman" w:hAnsi="Times New Roman"/>
                <w:sz w:val="24"/>
                <w:szCs w:val="24"/>
                <w:lang w:val="uk-UA"/>
              </w:rPr>
              <w:t>-</w:t>
            </w:r>
            <w:r w:rsidR="00124E6D" w:rsidRPr="00D00AA1">
              <w:rPr>
                <w:rFonts w:ascii="Times New Roman" w:hAnsi="Times New Roman"/>
                <w:sz w:val="24"/>
                <w:szCs w:val="24"/>
                <w:lang w:val="uk-UA"/>
              </w:rPr>
              <w:t>чний</w:t>
            </w:r>
            <w:proofErr w:type="spellEnd"/>
            <w:r w:rsidR="00124E6D" w:rsidRPr="00D00AA1">
              <w:rPr>
                <w:rFonts w:ascii="Times New Roman" w:hAnsi="Times New Roman"/>
                <w:sz w:val="24"/>
                <w:szCs w:val="24"/>
                <w:lang w:val="uk-UA"/>
              </w:rPr>
              <w:t xml:space="preserve"> словник</w:t>
            </w:r>
          </w:p>
          <w:p w:rsidR="00CA60A9" w:rsidRPr="00D00AA1" w:rsidRDefault="00145785" w:rsidP="005F4A03">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z w:val="24"/>
                <w:szCs w:val="24"/>
                <w:lang w:val="uk-UA"/>
              </w:rPr>
              <w:t>[</w:t>
            </w:r>
            <w:r w:rsidR="005F4A03">
              <w:fldChar w:fldCharType="begin"/>
            </w:r>
            <w:r w:rsidR="005F4A03">
              <w:rPr>
                <w:rFonts w:ascii="Times New Roman" w:hAnsi="Times New Roman"/>
                <w:sz w:val="24"/>
                <w:szCs w:val="24"/>
                <w:lang w:val="uk-UA"/>
              </w:rPr>
              <w:instrText xml:space="preserve"> REF _Ref467936161 \r \h </w:instrText>
            </w:r>
            <w:r w:rsidR="005F4A03">
              <w:fldChar w:fldCharType="separate"/>
            </w:r>
            <w:r w:rsidR="00E87935">
              <w:rPr>
                <w:rFonts w:ascii="Times New Roman" w:hAnsi="Times New Roman"/>
                <w:sz w:val="24"/>
                <w:szCs w:val="24"/>
                <w:lang w:val="uk-UA"/>
              </w:rPr>
              <w:t>192</w:t>
            </w:r>
            <w:r w:rsidR="005F4A03">
              <w:fldChar w:fldCharType="end"/>
            </w:r>
            <w:r w:rsidRPr="00D00AA1">
              <w:rPr>
                <w:rFonts w:ascii="Times New Roman" w:hAnsi="Times New Roman"/>
                <w:sz w:val="24"/>
                <w:szCs w:val="24"/>
                <w:lang w:val="uk-UA"/>
              </w:rPr>
              <w:t>, с. 20]</w:t>
            </w:r>
          </w:p>
        </w:tc>
        <w:tc>
          <w:tcPr>
            <w:tcW w:w="4961" w:type="dxa"/>
          </w:tcPr>
          <w:p w:rsidR="00CA60A9" w:rsidRPr="00D00AA1" w:rsidRDefault="00145785"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 xml:space="preserve">сукупність галузей </w:t>
            </w:r>
            <w:r w:rsidR="00043746" w:rsidRPr="00D00AA1">
              <w:rPr>
                <w:rFonts w:ascii="Times New Roman" w:hAnsi="Times New Roman"/>
                <w:sz w:val="24"/>
                <w:szCs w:val="24"/>
                <w:lang w:val="uk-UA"/>
              </w:rPr>
              <w:t>народного господарства, пов</w:t>
            </w:r>
            <w:r w:rsidR="0000142A" w:rsidRPr="00D00AA1">
              <w:rPr>
                <w:rFonts w:ascii="Times New Roman" w:hAnsi="Times New Roman"/>
                <w:sz w:val="24"/>
                <w:szCs w:val="24"/>
                <w:lang w:val="uk-UA"/>
              </w:rPr>
              <w:t>’</w:t>
            </w:r>
            <w:r w:rsidR="00043746" w:rsidRPr="00D00AA1">
              <w:rPr>
                <w:rFonts w:ascii="Times New Roman" w:hAnsi="Times New Roman"/>
                <w:sz w:val="24"/>
                <w:szCs w:val="24"/>
                <w:lang w:val="uk-UA"/>
              </w:rPr>
              <w:t>язаних з виробництвом продовольств</w:t>
            </w:r>
            <w:r w:rsidRPr="00D00AA1">
              <w:rPr>
                <w:rFonts w:ascii="Times New Roman" w:hAnsi="Times New Roman"/>
                <w:sz w:val="24"/>
                <w:szCs w:val="24"/>
                <w:lang w:val="uk-UA"/>
              </w:rPr>
              <w:t xml:space="preserve">а і предметів широкого вжитку з </w:t>
            </w:r>
            <w:r w:rsidR="00043746" w:rsidRPr="00D00AA1">
              <w:rPr>
                <w:rFonts w:ascii="Times New Roman" w:hAnsi="Times New Roman"/>
                <w:sz w:val="24"/>
                <w:szCs w:val="24"/>
                <w:lang w:val="uk-UA"/>
              </w:rPr>
              <w:t>сільськогосподарської сировини і постачанням ними населенн</w:t>
            </w:r>
            <w:r w:rsidR="009424FC" w:rsidRPr="00D00AA1">
              <w:rPr>
                <w:rFonts w:ascii="Times New Roman" w:hAnsi="Times New Roman"/>
                <w:sz w:val="24"/>
                <w:szCs w:val="24"/>
                <w:lang w:val="uk-UA"/>
              </w:rPr>
              <w:t>ю</w:t>
            </w:r>
          </w:p>
        </w:tc>
        <w:tc>
          <w:tcPr>
            <w:tcW w:w="2835" w:type="dxa"/>
          </w:tcPr>
          <w:p w:rsidR="00CA60A9" w:rsidRPr="00D00AA1" w:rsidRDefault="003E691E"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відсутній</w:t>
            </w:r>
            <w:r w:rsidR="00EA32A9" w:rsidRPr="00D00AA1">
              <w:rPr>
                <w:rFonts w:ascii="Times New Roman" w:hAnsi="Times New Roman"/>
                <w:spacing w:val="-2"/>
                <w:sz w:val="24"/>
                <w:szCs w:val="24"/>
                <w:lang w:val="uk-UA"/>
              </w:rPr>
              <w:t xml:space="preserve"> перелік галузей, з точки зору</w:t>
            </w:r>
            <w:r w:rsidR="00FA4FD4" w:rsidRPr="00D00AA1">
              <w:rPr>
                <w:rFonts w:ascii="Times New Roman" w:hAnsi="Times New Roman"/>
                <w:spacing w:val="-2"/>
                <w:sz w:val="24"/>
                <w:szCs w:val="24"/>
                <w:lang w:val="uk-UA"/>
              </w:rPr>
              <w:t xml:space="preserve"> технологічного ланцюга відсутні</w:t>
            </w:r>
            <w:r w:rsidR="007630B2" w:rsidRPr="00D00AA1">
              <w:rPr>
                <w:rFonts w:ascii="Times New Roman" w:hAnsi="Times New Roman"/>
                <w:spacing w:val="-2"/>
                <w:sz w:val="24"/>
                <w:szCs w:val="24"/>
                <w:lang w:val="uk-UA"/>
              </w:rPr>
              <w:t xml:space="preserve"> переробка та </w:t>
            </w:r>
            <w:r w:rsidR="00EA32A9" w:rsidRPr="00D00AA1">
              <w:rPr>
                <w:rFonts w:ascii="Times New Roman" w:hAnsi="Times New Roman"/>
                <w:spacing w:val="-2"/>
                <w:sz w:val="24"/>
                <w:szCs w:val="24"/>
                <w:lang w:val="uk-UA"/>
              </w:rPr>
              <w:t>збереження</w:t>
            </w:r>
            <w:r w:rsidR="007630B2" w:rsidRPr="00D00AA1">
              <w:rPr>
                <w:rFonts w:ascii="Times New Roman" w:hAnsi="Times New Roman"/>
                <w:spacing w:val="-2"/>
                <w:sz w:val="24"/>
                <w:szCs w:val="24"/>
                <w:lang w:val="uk-UA"/>
              </w:rPr>
              <w:t xml:space="preserve"> продукції</w:t>
            </w:r>
            <w:r w:rsidR="00525327" w:rsidRPr="00D00AA1">
              <w:rPr>
                <w:rFonts w:ascii="Times New Roman" w:hAnsi="Times New Roman"/>
                <w:spacing w:val="-2"/>
                <w:sz w:val="24"/>
                <w:szCs w:val="24"/>
                <w:lang w:val="uk-UA"/>
              </w:rPr>
              <w:t>, не враховуються функціональні ознаки взаємозв</w:t>
            </w:r>
            <w:r w:rsidR="0000142A" w:rsidRPr="00D00AA1">
              <w:rPr>
                <w:rFonts w:ascii="Times New Roman" w:hAnsi="Times New Roman"/>
                <w:spacing w:val="-2"/>
                <w:sz w:val="24"/>
                <w:szCs w:val="24"/>
                <w:lang w:val="uk-UA"/>
              </w:rPr>
              <w:t>’</w:t>
            </w:r>
            <w:r w:rsidR="00525327" w:rsidRPr="00D00AA1">
              <w:rPr>
                <w:rFonts w:ascii="Times New Roman" w:hAnsi="Times New Roman"/>
                <w:spacing w:val="-2"/>
                <w:sz w:val="24"/>
                <w:szCs w:val="24"/>
                <w:lang w:val="uk-UA"/>
              </w:rPr>
              <w:t xml:space="preserve">язку галузей </w:t>
            </w:r>
          </w:p>
        </w:tc>
      </w:tr>
      <w:tr w:rsidR="00CB5F90" w:rsidRPr="00D00AA1" w:rsidTr="001B07D2">
        <w:trPr>
          <w:trHeight w:val="2117"/>
        </w:trPr>
        <w:tc>
          <w:tcPr>
            <w:tcW w:w="1871" w:type="dxa"/>
          </w:tcPr>
          <w:p w:rsidR="00CB5F90" w:rsidRPr="00D00AA1" w:rsidRDefault="00CB5F90"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Економічний словник-довідник </w:t>
            </w:r>
          </w:p>
          <w:p w:rsidR="00CB5F90" w:rsidRPr="00D00AA1" w:rsidRDefault="00CB5F90" w:rsidP="005F4A03">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z w:val="24"/>
                <w:szCs w:val="24"/>
                <w:lang w:val="uk-UA"/>
              </w:rPr>
              <w:t>[</w:t>
            </w:r>
            <w:r>
              <w:fldChar w:fldCharType="begin"/>
            </w:r>
            <w:r>
              <w:rPr>
                <w:rFonts w:ascii="Times New Roman" w:hAnsi="Times New Roman"/>
                <w:sz w:val="24"/>
                <w:szCs w:val="24"/>
                <w:lang w:val="uk-UA"/>
              </w:rPr>
              <w:instrText xml:space="preserve"> REF _Ref467938445 \r \h </w:instrText>
            </w:r>
            <w:r>
              <w:fldChar w:fldCharType="separate"/>
            </w:r>
            <w:r w:rsidR="00E87935">
              <w:rPr>
                <w:rFonts w:ascii="Times New Roman" w:hAnsi="Times New Roman"/>
                <w:sz w:val="24"/>
                <w:szCs w:val="24"/>
                <w:lang w:val="uk-UA"/>
              </w:rPr>
              <w:t>68</w:t>
            </w:r>
            <w:r>
              <w:fldChar w:fldCharType="end"/>
            </w:r>
            <w:r w:rsidRPr="00D00AA1">
              <w:rPr>
                <w:rFonts w:ascii="Times New Roman" w:hAnsi="Times New Roman"/>
                <w:sz w:val="24"/>
                <w:szCs w:val="24"/>
                <w:lang w:val="uk-UA"/>
              </w:rPr>
              <w:t>, с.11-12]</w:t>
            </w:r>
          </w:p>
        </w:tc>
        <w:tc>
          <w:tcPr>
            <w:tcW w:w="4961" w:type="dxa"/>
          </w:tcPr>
          <w:p w:rsidR="00CB5F90" w:rsidRPr="00D00AA1" w:rsidRDefault="00CB5F90"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 xml:space="preserve">сукупність галузей народного </w:t>
            </w:r>
            <w:proofErr w:type="spellStart"/>
            <w:r w:rsidRPr="00D00AA1">
              <w:rPr>
                <w:rFonts w:ascii="Times New Roman" w:hAnsi="Times New Roman"/>
                <w:sz w:val="24"/>
                <w:szCs w:val="24"/>
                <w:lang w:val="uk-UA"/>
              </w:rPr>
              <w:t>господарства,зайнятих</w:t>
            </w:r>
            <w:proofErr w:type="spellEnd"/>
            <w:r w:rsidRPr="00D00AA1">
              <w:rPr>
                <w:rFonts w:ascii="Times New Roman" w:hAnsi="Times New Roman"/>
                <w:sz w:val="24"/>
                <w:szCs w:val="24"/>
                <w:lang w:val="uk-UA"/>
              </w:rPr>
              <w:t xml:space="preserve"> виробництвом, переробкою, збереженням і доведенням до споживача сільськогосподарської продукції</w:t>
            </w:r>
          </w:p>
          <w:p w:rsidR="00CB5F90" w:rsidRPr="00D00AA1" w:rsidRDefault="00CB5F90" w:rsidP="001B07D2">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 xml:space="preserve">сукупність взаємопов’язаних галузей народного господарства, об’єднаних своєрідною цільовою функцією (забезпечення </w:t>
            </w:r>
          </w:p>
        </w:tc>
        <w:tc>
          <w:tcPr>
            <w:tcW w:w="2835" w:type="dxa"/>
          </w:tcPr>
          <w:p w:rsidR="00CB5F90" w:rsidRPr="00D00AA1" w:rsidRDefault="00CB5F90"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розмежування окремих складових компонент АПК з позицій технологічного ланцюга, але відсутній перелік галузей АПК</w:t>
            </w:r>
          </w:p>
          <w:p w:rsidR="00CB5F90" w:rsidRPr="001B07D2" w:rsidRDefault="00CB5F90" w:rsidP="00B246C8">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взагалі не подають </w:t>
            </w:r>
          </w:p>
        </w:tc>
      </w:tr>
      <w:tr w:rsidR="001278A1" w:rsidRPr="00D00AA1" w:rsidTr="00DA521B">
        <w:tc>
          <w:tcPr>
            <w:tcW w:w="9667" w:type="dxa"/>
            <w:gridSpan w:val="3"/>
            <w:tcBorders>
              <w:top w:val="nil"/>
              <w:left w:val="nil"/>
              <w:right w:val="nil"/>
            </w:tcBorders>
          </w:tcPr>
          <w:p w:rsidR="001278A1" w:rsidRPr="00D00AA1" w:rsidRDefault="00547E20" w:rsidP="006D1BAC">
            <w:pPr>
              <w:tabs>
                <w:tab w:val="left" w:pos="851"/>
                <w:tab w:val="left" w:pos="993"/>
                <w:tab w:val="num" w:pos="1134"/>
              </w:tabs>
              <w:spacing w:after="0" w:line="360" w:lineRule="auto"/>
              <w:jc w:val="right"/>
              <w:rPr>
                <w:rFonts w:ascii="Times New Roman" w:hAnsi="Times New Roman"/>
                <w:i/>
                <w:spacing w:val="-2"/>
                <w:sz w:val="28"/>
                <w:szCs w:val="28"/>
                <w:lang w:val="uk-UA"/>
              </w:rPr>
            </w:pPr>
            <w:r w:rsidRPr="00D00AA1">
              <w:rPr>
                <w:rFonts w:ascii="Times New Roman" w:hAnsi="Times New Roman"/>
                <w:i/>
                <w:spacing w:val="-2"/>
                <w:sz w:val="28"/>
                <w:szCs w:val="28"/>
                <w:lang w:val="uk-UA"/>
              </w:rPr>
              <w:lastRenderedPageBreak/>
              <w:t>Продовж.</w:t>
            </w:r>
            <w:r w:rsidR="001278A1" w:rsidRPr="00D00AA1">
              <w:rPr>
                <w:rFonts w:ascii="Times New Roman" w:hAnsi="Times New Roman"/>
                <w:i/>
                <w:spacing w:val="-2"/>
                <w:sz w:val="28"/>
                <w:szCs w:val="28"/>
                <w:lang w:val="uk-UA"/>
              </w:rPr>
              <w:t xml:space="preserve"> табл. 1.1</w:t>
            </w:r>
          </w:p>
        </w:tc>
      </w:tr>
      <w:tr w:rsidR="001278A1" w:rsidRPr="00D00AA1" w:rsidTr="00124E6D">
        <w:tc>
          <w:tcPr>
            <w:tcW w:w="1871" w:type="dxa"/>
          </w:tcPr>
          <w:p w:rsidR="001278A1"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1</w:t>
            </w:r>
          </w:p>
        </w:tc>
        <w:tc>
          <w:tcPr>
            <w:tcW w:w="4961" w:type="dxa"/>
          </w:tcPr>
          <w:p w:rsidR="001278A1" w:rsidRPr="00D00AA1" w:rsidRDefault="002166B2" w:rsidP="00B246C8">
            <w:pPr>
              <w:tabs>
                <w:tab w:val="left" w:pos="851"/>
                <w:tab w:val="left" w:pos="993"/>
                <w:tab w:val="num" w:pos="1134"/>
              </w:tabs>
              <w:spacing w:after="0" w:line="240" w:lineRule="auto"/>
              <w:jc w:val="center"/>
              <w:rPr>
                <w:rFonts w:ascii="Times New Roman" w:hAnsi="Times New Roman"/>
                <w:b/>
                <w:sz w:val="24"/>
                <w:szCs w:val="24"/>
                <w:lang w:val="en-US"/>
              </w:rPr>
            </w:pPr>
            <w:r w:rsidRPr="00D00AA1">
              <w:rPr>
                <w:rFonts w:ascii="Times New Roman" w:hAnsi="Times New Roman"/>
                <w:b/>
                <w:sz w:val="24"/>
                <w:szCs w:val="24"/>
                <w:lang w:val="en-US"/>
              </w:rPr>
              <w:t>2</w:t>
            </w:r>
          </w:p>
        </w:tc>
        <w:tc>
          <w:tcPr>
            <w:tcW w:w="2835" w:type="dxa"/>
          </w:tcPr>
          <w:p w:rsidR="001278A1"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3</w:t>
            </w:r>
          </w:p>
        </w:tc>
      </w:tr>
      <w:tr w:rsidR="002166B2" w:rsidRPr="00D00AA1" w:rsidTr="00124E6D">
        <w:tc>
          <w:tcPr>
            <w:tcW w:w="1871" w:type="dxa"/>
          </w:tcPr>
          <w:p w:rsidR="002166B2" w:rsidRPr="00D00AA1" w:rsidRDefault="002166B2" w:rsidP="00B246C8">
            <w:pPr>
              <w:tabs>
                <w:tab w:val="left" w:pos="851"/>
                <w:tab w:val="left" w:pos="993"/>
                <w:tab w:val="num" w:pos="1134"/>
              </w:tabs>
              <w:spacing w:after="0" w:line="240" w:lineRule="auto"/>
              <w:rPr>
                <w:rFonts w:ascii="Times New Roman" w:hAnsi="Times New Roman"/>
                <w:spacing w:val="-2"/>
                <w:sz w:val="24"/>
                <w:szCs w:val="24"/>
                <w:lang w:val="uk-UA"/>
              </w:rPr>
            </w:pPr>
          </w:p>
        </w:tc>
        <w:tc>
          <w:tcPr>
            <w:tcW w:w="4961" w:type="dxa"/>
          </w:tcPr>
          <w:p w:rsidR="002166B2" w:rsidRPr="00D00AA1" w:rsidRDefault="001B07D2" w:rsidP="00B246C8">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населення продуктами харчування і предметами народного споживання сільськогосподарського походження), що розвиваються відповідно до конкретних </w:t>
            </w:r>
            <w:r w:rsidR="002166B2" w:rsidRPr="00D00AA1">
              <w:rPr>
                <w:rFonts w:ascii="Times New Roman" w:hAnsi="Times New Roman"/>
                <w:sz w:val="24"/>
                <w:szCs w:val="24"/>
                <w:lang w:val="uk-UA"/>
              </w:rPr>
              <w:t>природно географічних і суспільно-гео</w:t>
            </w:r>
            <w:r w:rsidR="00FA4FD4" w:rsidRPr="00D00AA1">
              <w:rPr>
                <w:rFonts w:ascii="Times New Roman" w:hAnsi="Times New Roman"/>
                <w:sz w:val="24"/>
                <w:szCs w:val="24"/>
                <w:lang w:val="uk-UA"/>
              </w:rPr>
              <w:t>графічних особливостей територій</w:t>
            </w:r>
          </w:p>
        </w:tc>
        <w:tc>
          <w:tcPr>
            <w:tcW w:w="2835" w:type="dxa"/>
          </w:tcPr>
          <w:p w:rsidR="002166B2" w:rsidRPr="00D00AA1" w:rsidRDefault="001B07D2"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структуру АПК, акцентуючи увагу на його цільовому призначенні</w:t>
            </w:r>
          </w:p>
        </w:tc>
      </w:tr>
      <w:tr w:rsidR="001278A1" w:rsidRPr="002715D3" w:rsidTr="00124E6D">
        <w:tc>
          <w:tcPr>
            <w:tcW w:w="1871" w:type="dxa"/>
          </w:tcPr>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П.Т. </w:t>
            </w:r>
            <w:proofErr w:type="spellStart"/>
            <w:r w:rsidRPr="00D00AA1">
              <w:rPr>
                <w:rFonts w:ascii="Times New Roman" w:hAnsi="Times New Roman"/>
                <w:sz w:val="24"/>
                <w:szCs w:val="24"/>
                <w:lang w:val="uk-UA"/>
              </w:rPr>
              <w:t>Саблук</w:t>
            </w:r>
            <w:proofErr w:type="spellEnd"/>
          </w:p>
          <w:p w:rsidR="001278A1" w:rsidRPr="00CB5F90" w:rsidRDefault="001278A1" w:rsidP="005F4A03">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w:t>
            </w:r>
            <w:r w:rsidR="005F4A03" w:rsidRPr="00CB5F90">
              <w:rPr>
                <w:rFonts w:ascii="Times New Roman" w:hAnsi="Times New Roman"/>
                <w:sz w:val="24"/>
                <w:szCs w:val="24"/>
                <w:lang w:val="uk-UA"/>
              </w:rPr>
              <w:fldChar w:fldCharType="begin"/>
            </w:r>
            <w:r w:rsidR="005F4A03">
              <w:rPr>
                <w:rFonts w:ascii="Times New Roman" w:hAnsi="Times New Roman"/>
                <w:sz w:val="24"/>
                <w:szCs w:val="24"/>
                <w:lang w:val="uk-UA"/>
              </w:rPr>
              <w:instrText xml:space="preserve"> REF _Ref467938259 \r \h </w:instrText>
            </w:r>
            <w:r w:rsidR="00CB5F90">
              <w:rPr>
                <w:rFonts w:ascii="Times New Roman" w:hAnsi="Times New Roman"/>
                <w:sz w:val="24"/>
                <w:szCs w:val="24"/>
                <w:lang w:val="uk-UA"/>
              </w:rPr>
              <w:instrText xml:space="preserve"> \* MERGEFORMAT </w:instrText>
            </w:r>
            <w:r w:rsidR="005F4A03" w:rsidRPr="00CB5F90">
              <w:rPr>
                <w:rFonts w:ascii="Times New Roman" w:hAnsi="Times New Roman"/>
                <w:sz w:val="24"/>
                <w:szCs w:val="24"/>
                <w:lang w:val="uk-UA"/>
              </w:rPr>
            </w:r>
            <w:r w:rsidR="005F4A03" w:rsidRPr="00CB5F90">
              <w:rPr>
                <w:rFonts w:ascii="Times New Roman" w:hAnsi="Times New Roman"/>
                <w:sz w:val="24"/>
                <w:szCs w:val="24"/>
                <w:lang w:val="uk-UA"/>
              </w:rPr>
              <w:fldChar w:fldCharType="separate"/>
            </w:r>
            <w:r w:rsidR="00E87935">
              <w:rPr>
                <w:rFonts w:ascii="Times New Roman" w:hAnsi="Times New Roman"/>
                <w:sz w:val="24"/>
                <w:szCs w:val="24"/>
                <w:lang w:val="uk-UA"/>
              </w:rPr>
              <w:t>181</w:t>
            </w:r>
            <w:r w:rsidR="005F4A03" w:rsidRPr="00CB5F90">
              <w:rPr>
                <w:rFonts w:ascii="Times New Roman" w:hAnsi="Times New Roman"/>
                <w:sz w:val="24"/>
                <w:szCs w:val="24"/>
                <w:lang w:val="uk-UA"/>
              </w:rPr>
              <w:fldChar w:fldCharType="end"/>
            </w:r>
            <w:r w:rsidRPr="00D00AA1">
              <w:rPr>
                <w:rFonts w:ascii="Times New Roman" w:hAnsi="Times New Roman"/>
                <w:sz w:val="24"/>
                <w:szCs w:val="24"/>
                <w:lang w:val="uk-UA"/>
              </w:rPr>
              <w:t>, с.4]</w:t>
            </w:r>
          </w:p>
        </w:tc>
        <w:tc>
          <w:tcPr>
            <w:tcW w:w="4961" w:type="dxa"/>
          </w:tcPr>
          <w:p w:rsidR="001278A1" w:rsidRPr="00D00AA1" w:rsidRDefault="001278A1" w:rsidP="00B246C8">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велике міжгалузеве утворення, органічна частина економіки країни, яка включає сукупність галузей, пов</w:t>
            </w:r>
            <w:r w:rsidR="0000142A" w:rsidRPr="00D00AA1">
              <w:rPr>
                <w:rFonts w:ascii="Times New Roman" w:hAnsi="Times New Roman"/>
                <w:sz w:val="24"/>
                <w:szCs w:val="24"/>
                <w:lang w:val="uk-UA"/>
              </w:rPr>
              <w:t>’</w:t>
            </w:r>
            <w:r w:rsidRPr="00D00AA1">
              <w:rPr>
                <w:rFonts w:ascii="Times New Roman" w:hAnsi="Times New Roman"/>
                <w:sz w:val="24"/>
                <w:szCs w:val="24"/>
                <w:lang w:val="uk-UA"/>
              </w:rPr>
              <w:t xml:space="preserve">язаних між собою процесом відтворення, основне завдання якого – забезпечення продовольчої безпеки країни, оптимальних норм харчування населення України, створення експортного потенціалу сировини і продовольства </w:t>
            </w:r>
          </w:p>
        </w:tc>
        <w:tc>
          <w:tcPr>
            <w:tcW w:w="2835" w:type="dxa"/>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не зазначено сутність механізму взаємозв</w:t>
            </w:r>
            <w:r w:rsidR="0000142A" w:rsidRPr="00D00AA1">
              <w:rPr>
                <w:rFonts w:ascii="Times New Roman" w:hAnsi="Times New Roman"/>
                <w:spacing w:val="-2"/>
                <w:sz w:val="24"/>
                <w:szCs w:val="24"/>
                <w:lang w:val="uk-UA"/>
              </w:rPr>
              <w:t>’</w:t>
            </w:r>
            <w:r w:rsidRPr="00D00AA1">
              <w:rPr>
                <w:rFonts w:ascii="Times New Roman" w:hAnsi="Times New Roman"/>
                <w:spacing w:val="-2"/>
                <w:sz w:val="24"/>
                <w:szCs w:val="24"/>
                <w:lang w:val="uk-UA"/>
              </w:rPr>
              <w:t>язку сукупності галузей, відсутній їх перелік, акцентується увага на процесі відтворення та цілях АПК</w:t>
            </w:r>
          </w:p>
        </w:tc>
      </w:tr>
      <w:tr w:rsidR="001278A1" w:rsidRPr="00D00AA1" w:rsidTr="00124E6D">
        <w:tc>
          <w:tcPr>
            <w:tcW w:w="1871" w:type="dxa"/>
          </w:tcPr>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Ю.А. </w:t>
            </w:r>
            <w:proofErr w:type="spellStart"/>
            <w:r w:rsidRPr="00D00AA1">
              <w:rPr>
                <w:rFonts w:ascii="Times New Roman" w:hAnsi="Times New Roman"/>
                <w:sz w:val="24"/>
                <w:szCs w:val="24"/>
                <w:lang w:val="uk-UA"/>
              </w:rPr>
              <w:t>Гороховець</w:t>
            </w:r>
            <w:proofErr w:type="spellEnd"/>
          </w:p>
          <w:p w:rsidR="001278A1" w:rsidRPr="00CB5F90" w:rsidRDefault="001278A1" w:rsidP="005F4A03">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w:t>
            </w:r>
            <w:r w:rsidR="005F4A03" w:rsidRPr="00CB5F90">
              <w:rPr>
                <w:rFonts w:ascii="Times New Roman" w:hAnsi="Times New Roman"/>
                <w:sz w:val="24"/>
                <w:szCs w:val="24"/>
                <w:lang w:val="uk-UA"/>
              </w:rPr>
              <w:fldChar w:fldCharType="begin"/>
            </w:r>
            <w:r w:rsidR="005F4A03">
              <w:rPr>
                <w:rFonts w:ascii="Times New Roman" w:hAnsi="Times New Roman"/>
                <w:sz w:val="24"/>
                <w:szCs w:val="24"/>
                <w:lang w:val="uk-UA"/>
              </w:rPr>
              <w:instrText xml:space="preserve"> REF _Ref484352566 \r \h </w:instrText>
            </w:r>
            <w:r w:rsidR="00CB5F90">
              <w:rPr>
                <w:rFonts w:ascii="Times New Roman" w:hAnsi="Times New Roman"/>
                <w:sz w:val="24"/>
                <w:szCs w:val="24"/>
                <w:lang w:val="uk-UA"/>
              </w:rPr>
              <w:instrText xml:space="preserve"> \* MERGEFORMAT </w:instrText>
            </w:r>
            <w:r w:rsidR="005F4A03" w:rsidRPr="00CB5F90">
              <w:rPr>
                <w:rFonts w:ascii="Times New Roman" w:hAnsi="Times New Roman"/>
                <w:sz w:val="24"/>
                <w:szCs w:val="24"/>
                <w:lang w:val="uk-UA"/>
              </w:rPr>
            </w:r>
            <w:r w:rsidR="005F4A03" w:rsidRPr="00CB5F90">
              <w:rPr>
                <w:rFonts w:ascii="Times New Roman" w:hAnsi="Times New Roman"/>
                <w:sz w:val="24"/>
                <w:szCs w:val="24"/>
                <w:lang w:val="uk-UA"/>
              </w:rPr>
              <w:fldChar w:fldCharType="separate"/>
            </w:r>
            <w:r w:rsidR="00E87935">
              <w:rPr>
                <w:rFonts w:ascii="Times New Roman" w:hAnsi="Times New Roman"/>
                <w:sz w:val="24"/>
                <w:szCs w:val="24"/>
                <w:lang w:val="uk-UA"/>
              </w:rPr>
              <w:t>36</w:t>
            </w:r>
            <w:r w:rsidR="005F4A03" w:rsidRPr="00CB5F90">
              <w:rPr>
                <w:rFonts w:ascii="Times New Roman" w:hAnsi="Times New Roman"/>
                <w:sz w:val="24"/>
                <w:szCs w:val="24"/>
                <w:lang w:val="uk-UA"/>
              </w:rPr>
              <w:fldChar w:fldCharType="end"/>
            </w:r>
            <w:r w:rsidRPr="00D00AA1">
              <w:rPr>
                <w:rFonts w:ascii="Times New Roman" w:hAnsi="Times New Roman"/>
                <w:sz w:val="24"/>
                <w:szCs w:val="24"/>
                <w:lang w:val="uk-UA"/>
              </w:rPr>
              <w:t>, c. 70]</w:t>
            </w:r>
          </w:p>
        </w:tc>
        <w:tc>
          <w:tcPr>
            <w:tcW w:w="4961" w:type="dxa"/>
          </w:tcPr>
          <w:p w:rsidR="001278A1" w:rsidRPr="00D00AA1" w:rsidRDefault="001278A1" w:rsidP="00B246C8">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сукупність взаємопов</w:t>
            </w:r>
            <w:r w:rsidR="0000142A" w:rsidRPr="00D00AA1">
              <w:rPr>
                <w:rFonts w:ascii="Times New Roman" w:hAnsi="Times New Roman"/>
                <w:sz w:val="24"/>
                <w:szCs w:val="24"/>
                <w:lang w:val="uk-UA"/>
              </w:rPr>
              <w:t>’</w:t>
            </w:r>
            <w:r w:rsidRPr="00D00AA1">
              <w:rPr>
                <w:rFonts w:ascii="Times New Roman" w:hAnsi="Times New Roman"/>
                <w:sz w:val="24"/>
                <w:szCs w:val="24"/>
                <w:lang w:val="uk-UA"/>
              </w:rPr>
              <w:t xml:space="preserve">язаних галузей народного господарства, основним завданням яких є забезпечення населення продуктами харчування </w:t>
            </w:r>
          </w:p>
        </w:tc>
        <w:tc>
          <w:tcPr>
            <w:tcW w:w="2835" w:type="dxa"/>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вузьке визначення, не враховує характеру взаємозв</w:t>
            </w:r>
            <w:r w:rsidR="0000142A" w:rsidRPr="00D00AA1">
              <w:rPr>
                <w:rFonts w:ascii="Times New Roman" w:hAnsi="Times New Roman"/>
                <w:spacing w:val="-2"/>
                <w:sz w:val="24"/>
                <w:szCs w:val="24"/>
                <w:lang w:val="uk-UA"/>
              </w:rPr>
              <w:t>’</w:t>
            </w:r>
            <w:r w:rsidRPr="00D00AA1">
              <w:rPr>
                <w:rFonts w:ascii="Times New Roman" w:hAnsi="Times New Roman"/>
                <w:spacing w:val="-2"/>
                <w:sz w:val="24"/>
                <w:szCs w:val="24"/>
                <w:lang w:val="uk-UA"/>
              </w:rPr>
              <w:t>язку галузей, відсутні</w:t>
            </w:r>
            <w:r w:rsidR="00FA4FD4" w:rsidRPr="00D00AA1">
              <w:rPr>
                <w:rFonts w:ascii="Times New Roman" w:hAnsi="Times New Roman"/>
                <w:spacing w:val="-2"/>
                <w:sz w:val="24"/>
                <w:szCs w:val="24"/>
                <w:lang w:val="uk-UA"/>
              </w:rPr>
              <w:t>й</w:t>
            </w:r>
            <w:r w:rsidRPr="00D00AA1">
              <w:rPr>
                <w:rFonts w:ascii="Times New Roman" w:hAnsi="Times New Roman"/>
                <w:spacing w:val="-2"/>
                <w:sz w:val="24"/>
                <w:szCs w:val="24"/>
                <w:lang w:val="uk-UA"/>
              </w:rPr>
              <w:t xml:space="preserve"> їх перелік</w:t>
            </w:r>
          </w:p>
        </w:tc>
      </w:tr>
      <w:tr w:rsidR="001278A1" w:rsidRPr="00D00AA1" w:rsidTr="00124E6D">
        <w:tc>
          <w:tcPr>
            <w:tcW w:w="1871" w:type="dxa"/>
          </w:tcPr>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М.А. Кравець, М.С. </w:t>
            </w:r>
            <w:proofErr w:type="spellStart"/>
            <w:r w:rsidRPr="00D00AA1">
              <w:rPr>
                <w:rFonts w:ascii="Times New Roman" w:hAnsi="Times New Roman"/>
                <w:sz w:val="24"/>
                <w:szCs w:val="24"/>
                <w:lang w:val="uk-UA"/>
              </w:rPr>
              <w:t>Гріховодов</w:t>
            </w:r>
            <w:proofErr w:type="spellEnd"/>
            <w:r w:rsidRPr="00D00AA1">
              <w:rPr>
                <w:rFonts w:ascii="Times New Roman" w:hAnsi="Times New Roman"/>
                <w:sz w:val="24"/>
                <w:szCs w:val="24"/>
                <w:lang w:val="uk-UA"/>
              </w:rPr>
              <w:t xml:space="preserve">, </w:t>
            </w:r>
          </w:p>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Н.А. </w:t>
            </w:r>
            <w:proofErr w:type="spellStart"/>
            <w:r w:rsidRPr="00D00AA1">
              <w:rPr>
                <w:rFonts w:ascii="Times New Roman" w:hAnsi="Times New Roman"/>
                <w:sz w:val="24"/>
                <w:szCs w:val="24"/>
                <w:lang w:val="uk-UA"/>
              </w:rPr>
              <w:t>Казакова</w:t>
            </w:r>
            <w:proofErr w:type="spellEnd"/>
          </w:p>
          <w:p w:rsidR="001278A1" w:rsidRPr="00CB5F90" w:rsidRDefault="001278A1" w:rsidP="00F451FE">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w:t>
            </w:r>
            <w:r w:rsidR="00F451FE">
              <w:rPr>
                <w:rFonts w:ascii="Times New Roman" w:hAnsi="Times New Roman"/>
                <w:sz w:val="24"/>
                <w:szCs w:val="24"/>
                <w:lang w:val="uk-UA"/>
              </w:rPr>
              <w:t>96</w:t>
            </w:r>
            <w:r w:rsidRPr="006D1BAC">
              <w:rPr>
                <w:rFonts w:ascii="Times New Roman" w:hAnsi="Times New Roman"/>
                <w:sz w:val="24"/>
                <w:szCs w:val="24"/>
                <w:lang w:val="uk-UA"/>
              </w:rPr>
              <w:t>,</w:t>
            </w:r>
            <w:r w:rsidRPr="00D00AA1">
              <w:rPr>
                <w:rFonts w:ascii="Times New Roman" w:hAnsi="Times New Roman"/>
                <w:sz w:val="24"/>
                <w:szCs w:val="24"/>
                <w:lang w:val="uk-UA"/>
              </w:rPr>
              <w:t xml:space="preserve"> с. 23]</w:t>
            </w:r>
          </w:p>
        </w:tc>
        <w:tc>
          <w:tcPr>
            <w:tcW w:w="4961" w:type="dxa"/>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цілісна народногосподарська система взаємопов</w:t>
            </w:r>
            <w:r w:rsidR="0000142A" w:rsidRPr="00D00AA1">
              <w:rPr>
                <w:rFonts w:ascii="Times New Roman" w:hAnsi="Times New Roman"/>
                <w:sz w:val="24"/>
                <w:szCs w:val="24"/>
                <w:lang w:val="uk-UA"/>
              </w:rPr>
              <w:t>’</w:t>
            </w:r>
            <w:r w:rsidRPr="00D00AA1">
              <w:rPr>
                <w:rFonts w:ascii="Times New Roman" w:hAnsi="Times New Roman"/>
                <w:sz w:val="24"/>
                <w:szCs w:val="24"/>
                <w:lang w:val="uk-UA"/>
              </w:rPr>
              <w:t xml:space="preserve">язаних в своєму розвитку галузей, які забезпечують виробництво сільськогосподарської сировини та продовольства, їх заготівлю, зберігання, переробку і реалізацію населенню </w:t>
            </w:r>
          </w:p>
        </w:tc>
        <w:tc>
          <w:tcPr>
            <w:tcW w:w="2835" w:type="dxa"/>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акцентується увага на цілісності системи взаємопов</w:t>
            </w:r>
            <w:r w:rsidR="0000142A" w:rsidRPr="00D00AA1">
              <w:rPr>
                <w:rFonts w:ascii="Times New Roman" w:hAnsi="Times New Roman"/>
                <w:spacing w:val="-2"/>
                <w:sz w:val="24"/>
                <w:szCs w:val="24"/>
                <w:lang w:val="uk-UA"/>
              </w:rPr>
              <w:t>’</w:t>
            </w:r>
            <w:r w:rsidRPr="00D00AA1">
              <w:rPr>
                <w:rFonts w:ascii="Times New Roman" w:hAnsi="Times New Roman"/>
                <w:spacing w:val="-2"/>
                <w:sz w:val="24"/>
                <w:szCs w:val="24"/>
                <w:lang w:val="uk-UA"/>
              </w:rPr>
              <w:t xml:space="preserve">язаних галузей, але перелік галузей відсутній </w:t>
            </w:r>
          </w:p>
        </w:tc>
      </w:tr>
      <w:tr w:rsidR="001278A1" w:rsidRPr="00D00AA1" w:rsidTr="00124E6D">
        <w:tc>
          <w:tcPr>
            <w:tcW w:w="1871" w:type="dxa"/>
          </w:tcPr>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І.А. </w:t>
            </w:r>
            <w:proofErr w:type="spellStart"/>
            <w:r w:rsidRPr="00D00AA1">
              <w:rPr>
                <w:rFonts w:ascii="Times New Roman" w:hAnsi="Times New Roman"/>
                <w:sz w:val="24"/>
                <w:szCs w:val="24"/>
                <w:lang w:val="uk-UA"/>
              </w:rPr>
              <w:t>Мінаков</w:t>
            </w:r>
            <w:proofErr w:type="spellEnd"/>
            <w:r w:rsidRPr="00D00AA1">
              <w:rPr>
                <w:rFonts w:ascii="Times New Roman" w:hAnsi="Times New Roman"/>
                <w:sz w:val="24"/>
                <w:szCs w:val="24"/>
                <w:lang w:val="uk-UA"/>
              </w:rPr>
              <w:t xml:space="preserve">, </w:t>
            </w:r>
          </w:p>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О.В. Соколов,</w:t>
            </w:r>
          </w:p>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М.І. Куликов</w:t>
            </w:r>
          </w:p>
          <w:p w:rsidR="001278A1" w:rsidRPr="00CB5F90" w:rsidRDefault="001278A1" w:rsidP="005F4A03">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w:t>
            </w:r>
            <w:r w:rsidR="005F4A03" w:rsidRPr="00CB5F90">
              <w:rPr>
                <w:rFonts w:ascii="Times New Roman" w:hAnsi="Times New Roman"/>
                <w:sz w:val="24"/>
                <w:szCs w:val="24"/>
                <w:lang w:val="uk-UA"/>
              </w:rPr>
              <w:fldChar w:fldCharType="begin"/>
            </w:r>
            <w:r w:rsidR="005F4A03">
              <w:rPr>
                <w:rFonts w:ascii="Times New Roman" w:hAnsi="Times New Roman"/>
                <w:sz w:val="24"/>
                <w:szCs w:val="24"/>
                <w:lang w:val="uk-UA"/>
              </w:rPr>
              <w:instrText xml:space="preserve"> REF _Ref468094858 \r \h </w:instrText>
            </w:r>
            <w:r w:rsidR="00CB5F90">
              <w:rPr>
                <w:rFonts w:ascii="Times New Roman" w:hAnsi="Times New Roman"/>
                <w:sz w:val="24"/>
                <w:szCs w:val="24"/>
                <w:lang w:val="uk-UA"/>
              </w:rPr>
              <w:instrText xml:space="preserve"> \* MERGEFORMAT </w:instrText>
            </w:r>
            <w:r w:rsidR="005F4A03" w:rsidRPr="00CB5F90">
              <w:rPr>
                <w:rFonts w:ascii="Times New Roman" w:hAnsi="Times New Roman"/>
                <w:sz w:val="24"/>
                <w:szCs w:val="24"/>
                <w:lang w:val="uk-UA"/>
              </w:rPr>
            </w:r>
            <w:r w:rsidR="005F4A03" w:rsidRPr="00CB5F90">
              <w:rPr>
                <w:rFonts w:ascii="Times New Roman" w:hAnsi="Times New Roman"/>
                <w:sz w:val="24"/>
                <w:szCs w:val="24"/>
                <w:lang w:val="uk-UA"/>
              </w:rPr>
              <w:fldChar w:fldCharType="separate"/>
            </w:r>
            <w:r w:rsidR="00E87935">
              <w:rPr>
                <w:rFonts w:ascii="Times New Roman" w:hAnsi="Times New Roman"/>
                <w:sz w:val="24"/>
                <w:szCs w:val="24"/>
                <w:lang w:val="uk-UA"/>
              </w:rPr>
              <w:t>234</w:t>
            </w:r>
            <w:r w:rsidR="005F4A03" w:rsidRPr="00CB5F90">
              <w:rPr>
                <w:rFonts w:ascii="Times New Roman" w:hAnsi="Times New Roman"/>
                <w:sz w:val="24"/>
                <w:szCs w:val="24"/>
                <w:lang w:val="uk-UA"/>
              </w:rPr>
              <w:fldChar w:fldCharType="end"/>
            </w:r>
            <w:r w:rsidRPr="00D00AA1">
              <w:rPr>
                <w:rFonts w:ascii="Times New Roman" w:hAnsi="Times New Roman"/>
                <w:sz w:val="24"/>
                <w:szCs w:val="24"/>
                <w:lang w:val="uk-UA"/>
              </w:rPr>
              <w:t>, с. 28]</w:t>
            </w:r>
          </w:p>
        </w:tc>
        <w:tc>
          <w:tcPr>
            <w:tcW w:w="4961" w:type="dxa"/>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сукупність галузей народного господарства, пов</w:t>
            </w:r>
            <w:r w:rsidR="0000142A" w:rsidRPr="00D00AA1">
              <w:rPr>
                <w:rFonts w:ascii="Times New Roman" w:hAnsi="Times New Roman"/>
                <w:sz w:val="24"/>
                <w:szCs w:val="24"/>
                <w:lang w:val="uk-UA"/>
              </w:rPr>
              <w:t>’</w:t>
            </w:r>
            <w:r w:rsidRPr="00D00AA1">
              <w:rPr>
                <w:rFonts w:ascii="Times New Roman" w:hAnsi="Times New Roman"/>
                <w:sz w:val="24"/>
                <w:szCs w:val="24"/>
                <w:lang w:val="uk-UA"/>
              </w:rPr>
              <w:t xml:space="preserve">язаних між собою економічними відносинами з приводу виробництва, розподілу, обміну та споживання сільськогосподарської продукції </w:t>
            </w:r>
          </w:p>
        </w:tc>
        <w:tc>
          <w:tcPr>
            <w:tcW w:w="2835" w:type="dxa"/>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основний акцент на взаємозв</w:t>
            </w:r>
            <w:r w:rsidR="0000142A" w:rsidRPr="00D00AA1">
              <w:rPr>
                <w:rFonts w:ascii="Times New Roman" w:hAnsi="Times New Roman"/>
                <w:spacing w:val="-2"/>
                <w:sz w:val="24"/>
                <w:szCs w:val="24"/>
                <w:lang w:val="uk-UA"/>
              </w:rPr>
              <w:t>’</w:t>
            </w:r>
            <w:r w:rsidRPr="00D00AA1">
              <w:rPr>
                <w:rFonts w:ascii="Times New Roman" w:hAnsi="Times New Roman"/>
                <w:spacing w:val="-2"/>
                <w:sz w:val="24"/>
                <w:szCs w:val="24"/>
                <w:lang w:val="uk-UA"/>
              </w:rPr>
              <w:t xml:space="preserve">язку економічних відносин між галузями </w:t>
            </w:r>
          </w:p>
        </w:tc>
      </w:tr>
      <w:tr w:rsidR="001278A1" w:rsidRPr="002715D3" w:rsidTr="00124E6D">
        <w:tc>
          <w:tcPr>
            <w:tcW w:w="1871" w:type="dxa"/>
          </w:tcPr>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CB5F90">
              <w:rPr>
                <w:rFonts w:ascii="Times New Roman" w:hAnsi="Times New Roman"/>
                <w:sz w:val="24"/>
                <w:szCs w:val="24"/>
                <w:lang w:val="uk-UA"/>
              </w:rPr>
              <w:t xml:space="preserve">Г.П. Журавлева, В.В. </w:t>
            </w:r>
            <w:proofErr w:type="spellStart"/>
            <w:r w:rsidRPr="00CB5F90">
              <w:rPr>
                <w:rFonts w:ascii="Times New Roman" w:hAnsi="Times New Roman"/>
                <w:sz w:val="24"/>
                <w:szCs w:val="24"/>
                <w:lang w:val="uk-UA"/>
              </w:rPr>
              <w:t>Громыко</w:t>
            </w:r>
            <w:proofErr w:type="spellEnd"/>
            <w:r w:rsidRPr="00CB5F90">
              <w:rPr>
                <w:rFonts w:ascii="Times New Roman" w:hAnsi="Times New Roman"/>
                <w:sz w:val="24"/>
                <w:szCs w:val="24"/>
                <w:lang w:val="uk-UA"/>
              </w:rPr>
              <w:t>, М.</w:t>
            </w:r>
            <w:r w:rsidRPr="00D00AA1">
              <w:rPr>
                <w:rFonts w:ascii="Times New Roman" w:hAnsi="Times New Roman"/>
                <w:sz w:val="24"/>
                <w:szCs w:val="24"/>
                <w:lang w:val="uk-UA"/>
              </w:rPr>
              <w:t>І</w:t>
            </w:r>
            <w:r w:rsidRPr="00CB5F90">
              <w:rPr>
                <w:rFonts w:ascii="Times New Roman" w:hAnsi="Times New Roman"/>
                <w:sz w:val="24"/>
                <w:szCs w:val="24"/>
                <w:lang w:val="uk-UA"/>
              </w:rPr>
              <w:t xml:space="preserve">. </w:t>
            </w:r>
            <w:proofErr w:type="spellStart"/>
            <w:r w:rsidRPr="00CB5F90">
              <w:rPr>
                <w:rFonts w:ascii="Times New Roman" w:hAnsi="Times New Roman"/>
                <w:sz w:val="24"/>
                <w:szCs w:val="24"/>
                <w:lang w:val="uk-UA"/>
              </w:rPr>
              <w:t>Забелина</w:t>
            </w:r>
            <w:proofErr w:type="spellEnd"/>
          </w:p>
          <w:p w:rsidR="001278A1" w:rsidRPr="00CB5F90" w:rsidRDefault="001278A1" w:rsidP="005F4A03">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w:t>
            </w:r>
            <w:r w:rsidR="005F4A03" w:rsidRPr="00CB5F90">
              <w:rPr>
                <w:rFonts w:ascii="Times New Roman" w:hAnsi="Times New Roman"/>
                <w:sz w:val="24"/>
                <w:szCs w:val="24"/>
                <w:lang w:val="uk-UA"/>
              </w:rPr>
              <w:fldChar w:fldCharType="begin"/>
            </w:r>
            <w:r w:rsidR="005F4A03">
              <w:rPr>
                <w:rFonts w:ascii="Times New Roman" w:hAnsi="Times New Roman"/>
                <w:sz w:val="24"/>
                <w:szCs w:val="24"/>
                <w:lang w:val="uk-UA"/>
              </w:rPr>
              <w:instrText xml:space="preserve"> REF _Ref467939984 \r \h </w:instrText>
            </w:r>
            <w:r w:rsidR="00CB5F90">
              <w:rPr>
                <w:rFonts w:ascii="Times New Roman" w:hAnsi="Times New Roman"/>
                <w:sz w:val="24"/>
                <w:szCs w:val="24"/>
                <w:lang w:val="uk-UA"/>
              </w:rPr>
              <w:instrText xml:space="preserve"> \* MERGEFORMAT </w:instrText>
            </w:r>
            <w:r w:rsidR="005F4A03" w:rsidRPr="00CB5F90">
              <w:rPr>
                <w:rFonts w:ascii="Times New Roman" w:hAnsi="Times New Roman"/>
                <w:sz w:val="24"/>
                <w:szCs w:val="24"/>
                <w:lang w:val="uk-UA"/>
              </w:rPr>
            </w:r>
            <w:r w:rsidR="005F4A03" w:rsidRPr="00CB5F90">
              <w:rPr>
                <w:rFonts w:ascii="Times New Roman" w:hAnsi="Times New Roman"/>
                <w:sz w:val="24"/>
                <w:szCs w:val="24"/>
                <w:lang w:val="uk-UA"/>
              </w:rPr>
              <w:fldChar w:fldCharType="separate"/>
            </w:r>
            <w:r w:rsidR="00E87935">
              <w:rPr>
                <w:rFonts w:ascii="Times New Roman" w:hAnsi="Times New Roman"/>
                <w:sz w:val="24"/>
                <w:szCs w:val="24"/>
                <w:lang w:val="uk-UA"/>
              </w:rPr>
              <w:t>69</w:t>
            </w:r>
            <w:r w:rsidR="005F4A03" w:rsidRPr="00CB5F90">
              <w:rPr>
                <w:rFonts w:ascii="Times New Roman" w:hAnsi="Times New Roman"/>
                <w:sz w:val="24"/>
                <w:szCs w:val="24"/>
                <w:lang w:val="uk-UA"/>
              </w:rPr>
              <w:fldChar w:fldCharType="end"/>
            </w:r>
            <w:r w:rsidRPr="00D00AA1">
              <w:rPr>
                <w:rFonts w:ascii="Times New Roman" w:hAnsi="Times New Roman"/>
                <w:sz w:val="24"/>
                <w:szCs w:val="24"/>
                <w:lang w:val="uk-UA"/>
              </w:rPr>
              <w:t>, с. 482]</w:t>
            </w:r>
          </w:p>
        </w:tc>
        <w:tc>
          <w:tcPr>
            <w:tcW w:w="4961" w:type="dxa"/>
          </w:tcPr>
          <w:p w:rsidR="001278A1" w:rsidRPr="00D00AA1" w:rsidRDefault="00FA4FD4"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функціональна багатогалузева підсистема</w:t>
            </w:r>
            <w:r w:rsidR="001278A1" w:rsidRPr="00D00AA1">
              <w:rPr>
                <w:rFonts w:ascii="Times New Roman" w:hAnsi="Times New Roman"/>
                <w:sz w:val="24"/>
                <w:szCs w:val="24"/>
                <w:lang w:val="uk-UA"/>
              </w:rPr>
              <w:t>, що відображає взаємодію сільського господарства та пов</w:t>
            </w:r>
            <w:r w:rsidR="0000142A" w:rsidRPr="00D00AA1">
              <w:rPr>
                <w:rFonts w:ascii="Times New Roman" w:hAnsi="Times New Roman"/>
                <w:sz w:val="24"/>
                <w:szCs w:val="24"/>
                <w:lang w:val="uk-UA"/>
              </w:rPr>
              <w:t>’</w:t>
            </w:r>
            <w:r w:rsidR="001278A1" w:rsidRPr="00D00AA1">
              <w:rPr>
                <w:rFonts w:ascii="Times New Roman" w:hAnsi="Times New Roman"/>
                <w:sz w:val="24"/>
                <w:szCs w:val="24"/>
                <w:lang w:val="uk-UA"/>
              </w:rPr>
              <w:t xml:space="preserve">язаних з ним галузей економіки з виробництва сільськогосподарської техніки, сільськогосподарської продукції, її переробки та реалізації </w:t>
            </w:r>
          </w:p>
        </w:tc>
        <w:tc>
          <w:tcPr>
            <w:tcW w:w="2835" w:type="dxa"/>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визначається як підсистем</w:t>
            </w:r>
            <w:r w:rsidR="00FA4FD4" w:rsidRPr="00D00AA1">
              <w:rPr>
                <w:rFonts w:ascii="Times New Roman" w:hAnsi="Times New Roman"/>
                <w:spacing w:val="-2"/>
                <w:sz w:val="24"/>
                <w:szCs w:val="24"/>
                <w:lang w:val="uk-UA"/>
              </w:rPr>
              <w:t xml:space="preserve">а, але не </w:t>
            </w:r>
            <w:proofErr w:type="spellStart"/>
            <w:r w:rsidR="00FA4FD4" w:rsidRPr="00D00AA1">
              <w:rPr>
                <w:rFonts w:ascii="Times New Roman" w:hAnsi="Times New Roman"/>
                <w:spacing w:val="-2"/>
                <w:sz w:val="24"/>
                <w:szCs w:val="24"/>
                <w:lang w:val="uk-UA"/>
              </w:rPr>
              <w:t>уточнюється</w:t>
            </w:r>
            <w:proofErr w:type="spellEnd"/>
            <w:r w:rsidR="00FA4FD4" w:rsidRPr="00D00AA1">
              <w:rPr>
                <w:rFonts w:ascii="Times New Roman" w:hAnsi="Times New Roman"/>
                <w:spacing w:val="-2"/>
                <w:sz w:val="24"/>
                <w:szCs w:val="24"/>
                <w:lang w:val="uk-UA"/>
              </w:rPr>
              <w:t xml:space="preserve"> чого саме;</w:t>
            </w:r>
            <w:r w:rsidRPr="00D00AA1">
              <w:rPr>
                <w:rFonts w:ascii="Times New Roman" w:hAnsi="Times New Roman"/>
                <w:spacing w:val="-2"/>
                <w:sz w:val="24"/>
                <w:szCs w:val="24"/>
                <w:lang w:val="uk-UA"/>
              </w:rPr>
              <w:t xml:space="preserve"> акцентується увага на взаємозв</w:t>
            </w:r>
            <w:r w:rsidR="0000142A" w:rsidRPr="00D00AA1">
              <w:rPr>
                <w:rFonts w:ascii="Times New Roman" w:hAnsi="Times New Roman"/>
                <w:spacing w:val="-2"/>
                <w:sz w:val="24"/>
                <w:szCs w:val="24"/>
                <w:lang w:val="uk-UA"/>
              </w:rPr>
              <w:t>’</w:t>
            </w:r>
            <w:r w:rsidRPr="00D00AA1">
              <w:rPr>
                <w:rFonts w:ascii="Times New Roman" w:hAnsi="Times New Roman"/>
                <w:spacing w:val="-2"/>
                <w:sz w:val="24"/>
                <w:szCs w:val="24"/>
                <w:lang w:val="uk-UA"/>
              </w:rPr>
              <w:t xml:space="preserve">язку виробництва сільськогосподарської техніки з виробництвом сільськогосподарської продукції </w:t>
            </w:r>
          </w:p>
        </w:tc>
      </w:tr>
      <w:tr w:rsidR="001278A1" w:rsidRPr="00D00AA1" w:rsidTr="00124E6D">
        <w:tc>
          <w:tcPr>
            <w:tcW w:w="1871" w:type="dxa"/>
          </w:tcPr>
          <w:p w:rsidR="001278A1" w:rsidRPr="00D00AA1" w:rsidRDefault="001278A1" w:rsidP="00B246C8">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pacing w:val="-2"/>
                <w:sz w:val="24"/>
                <w:szCs w:val="24"/>
                <w:lang w:val="uk-UA"/>
              </w:rPr>
              <w:t xml:space="preserve">Великий економічний словник </w:t>
            </w:r>
          </w:p>
          <w:p w:rsidR="001278A1" w:rsidRPr="005F4A03" w:rsidRDefault="001278A1" w:rsidP="005F4A03">
            <w:pPr>
              <w:tabs>
                <w:tab w:val="left" w:pos="851"/>
                <w:tab w:val="left" w:pos="993"/>
                <w:tab w:val="num" w:pos="1134"/>
              </w:tabs>
              <w:spacing w:after="0" w:line="240" w:lineRule="auto"/>
              <w:rPr>
                <w:rFonts w:ascii="Times New Roman" w:hAnsi="Times New Roman"/>
                <w:spacing w:val="-2"/>
                <w:sz w:val="24"/>
                <w:szCs w:val="24"/>
              </w:rPr>
            </w:pPr>
            <w:r w:rsidRPr="005F4A03">
              <w:rPr>
                <w:rFonts w:ascii="Times New Roman" w:hAnsi="Times New Roman"/>
                <w:spacing w:val="-2"/>
                <w:sz w:val="24"/>
                <w:szCs w:val="24"/>
              </w:rPr>
              <w:t>[</w:t>
            </w:r>
            <w:r w:rsidR="005F4A03">
              <w:fldChar w:fldCharType="begin"/>
            </w:r>
            <w:r w:rsidR="005F4A03">
              <w:rPr>
                <w:rFonts w:ascii="Times New Roman" w:hAnsi="Times New Roman"/>
                <w:spacing w:val="-2"/>
                <w:sz w:val="24"/>
                <w:szCs w:val="24"/>
              </w:rPr>
              <w:instrText xml:space="preserve"> REF _Ref468094834 \r \h </w:instrText>
            </w:r>
            <w:r w:rsidR="005F4A03">
              <w:fldChar w:fldCharType="separate"/>
            </w:r>
            <w:r w:rsidR="00E87935">
              <w:rPr>
                <w:rFonts w:ascii="Times New Roman" w:hAnsi="Times New Roman"/>
                <w:spacing w:val="-2"/>
                <w:sz w:val="24"/>
                <w:szCs w:val="24"/>
              </w:rPr>
              <w:t>16</w:t>
            </w:r>
            <w:r w:rsidR="005F4A03">
              <w:fldChar w:fldCharType="end"/>
            </w:r>
            <w:r w:rsidRPr="005F4A03">
              <w:rPr>
                <w:rFonts w:ascii="Times New Roman" w:hAnsi="Times New Roman"/>
                <w:spacing w:val="-2"/>
                <w:sz w:val="24"/>
                <w:szCs w:val="24"/>
              </w:rPr>
              <w:t>]</w:t>
            </w:r>
          </w:p>
        </w:tc>
        <w:tc>
          <w:tcPr>
            <w:tcW w:w="4961" w:type="dxa"/>
          </w:tcPr>
          <w:p w:rsidR="001278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сукупність галузей народного господарства, що включає сільське господарство і галузі промисловості, тісно пов</w:t>
            </w:r>
            <w:r w:rsidR="0000142A" w:rsidRPr="00D00AA1">
              <w:rPr>
                <w:rFonts w:ascii="Times New Roman" w:hAnsi="Times New Roman"/>
                <w:spacing w:val="-2"/>
                <w:sz w:val="24"/>
                <w:szCs w:val="24"/>
                <w:lang w:val="uk-UA"/>
              </w:rPr>
              <w:t>’</w:t>
            </w:r>
            <w:r w:rsidRPr="00D00AA1">
              <w:rPr>
                <w:rFonts w:ascii="Times New Roman" w:hAnsi="Times New Roman"/>
                <w:spacing w:val="-2"/>
                <w:sz w:val="24"/>
                <w:szCs w:val="24"/>
                <w:lang w:val="uk-UA"/>
              </w:rPr>
              <w:t>язані з сільськогосподарським виробництвом, які здійснюють транспортування, зберігання, переробку сільськогосподарської продукції, доведення її до споживача, щоб забезпечити сільське господарство технікою і добривами тощо</w:t>
            </w:r>
          </w:p>
          <w:p w:rsidR="00D9797A" w:rsidRPr="00D00AA1" w:rsidRDefault="00D9797A" w:rsidP="00B246C8">
            <w:pPr>
              <w:tabs>
                <w:tab w:val="left" w:pos="851"/>
                <w:tab w:val="left" w:pos="993"/>
                <w:tab w:val="num" w:pos="1134"/>
              </w:tabs>
              <w:spacing w:after="0" w:line="240" w:lineRule="auto"/>
              <w:jc w:val="both"/>
              <w:rPr>
                <w:rFonts w:ascii="Times New Roman" w:hAnsi="Times New Roman"/>
                <w:spacing w:val="-2"/>
                <w:sz w:val="24"/>
                <w:szCs w:val="24"/>
                <w:lang w:val="uk-UA"/>
              </w:rPr>
            </w:pPr>
          </w:p>
        </w:tc>
        <w:tc>
          <w:tcPr>
            <w:tcW w:w="2835" w:type="dxa"/>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основна увага приділена щільності взаємозв</w:t>
            </w:r>
            <w:r w:rsidR="0000142A" w:rsidRPr="00D00AA1">
              <w:rPr>
                <w:rFonts w:ascii="Times New Roman" w:hAnsi="Times New Roman"/>
                <w:spacing w:val="-2"/>
                <w:sz w:val="24"/>
                <w:szCs w:val="24"/>
                <w:lang w:val="uk-UA"/>
              </w:rPr>
              <w:t>’</w:t>
            </w:r>
            <w:r w:rsidRPr="00D00AA1">
              <w:rPr>
                <w:rFonts w:ascii="Times New Roman" w:hAnsi="Times New Roman"/>
                <w:spacing w:val="-2"/>
                <w:sz w:val="24"/>
                <w:szCs w:val="24"/>
                <w:lang w:val="uk-UA"/>
              </w:rPr>
              <w:t>язку між галузями сільського господарства та промисловості</w:t>
            </w:r>
            <w:r w:rsidR="00FA4FD4" w:rsidRPr="00D00AA1">
              <w:rPr>
                <w:rFonts w:ascii="Times New Roman" w:hAnsi="Times New Roman"/>
                <w:spacing w:val="-2"/>
                <w:sz w:val="24"/>
                <w:szCs w:val="24"/>
                <w:lang w:val="uk-UA"/>
              </w:rPr>
              <w:t xml:space="preserve"> їх функціонального призначення</w:t>
            </w:r>
          </w:p>
        </w:tc>
      </w:tr>
      <w:tr w:rsidR="001278A1" w:rsidRPr="00D00AA1" w:rsidTr="00A02413">
        <w:tc>
          <w:tcPr>
            <w:tcW w:w="9667" w:type="dxa"/>
            <w:gridSpan w:val="3"/>
            <w:tcBorders>
              <w:top w:val="nil"/>
              <w:left w:val="nil"/>
              <w:right w:val="nil"/>
            </w:tcBorders>
          </w:tcPr>
          <w:p w:rsidR="001278A1" w:rsidRPr="00D00AA1" w:rsidRDefault="0013390E" w:rsidP="00B246C8">
            <w:pPr>
              <w:tabs>
                <w:tab w:val="left" w:pos="851"/>
                <w:tab w:val="left" w:pos="993"/>
                <w:tab w:val="num" w:pos="1134"/>
              </w:tabs>
              <w:spacing w:after="0" w:line="240" w:lineRule="auto"/>
              <w:jc w:val="right"/>
              <w:rPr>
                <w:rFonts w:ascii="Times New Roman" w:hAnsi="Times New Roman"/>
                <w:i/>
                <w:spacing w:val="-2"/>
                <w:sz w:val="28"/>
                <w:szCs w:val="28"/>
                <w:lang w:val="uk-UA"/>
              </w:rPr>
            </w:pPr>
            <w:r w:rsidRPr="00D00AA1">
              <w:rPr>
                <w:rFonts w:ascii="Times New Roman" w:hAnsi="Times New Roman"/>
                <w:i/>
                <w:spacing w:val="-2"/>
                <w:sz w:val="28"/>
                <w:szCs w:val="28"/>
                <w:lang w:val="uk-UA"/>
              </w:rPr>
              <w:lastRenderedPageBreak/>
              <w:t>Закінчення</w:t>
            </w:r>
            <w:r w:rsidR="001278A1" w:rsidRPr="00D00AA1">
              <w:rPr>
                <w:rFonts w:ascii="Times New Roman" w:hAnsi="Times New Roman"/>
                <w:i/>
                <w:spacing w:val="-2"/>
                <w:sz w:val="28"/>
                <w:szCs w:val="28"/>
                <w:lang w:val="uk-UA"/>
              </w:rPr>
              <w:t xml:space="preserve"> табл. 1.1</w:t>
            </w:r>
          </w:p>
        </w:tc>
      </w:tr>
      <w:tr w:rsidR="001278A1" w:rsidRPr="00D00AA1" w:rsidTr="00124E6D">
        <w:tc>
          <w:tcPr>
            <w:tcW w:w="1871" w:type="dxa"/>
          </w:tcPr>
          <w:p w:rsidR="001278A1"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1</w:t>
            </w:r>
          </w:p>
        </w:tc>
        <w:tc>
          <w:tcPr>
            <w:tcW w:w="4961" w:type="dxa"/>
          </w:tcPr>
          <w:p w:rsidR="001278A1"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2</w:t>
            </w:r>
          </w:p>
        </w:tc>
        <w:tc>
          <w:tcPr>
            <w:tcW w:w="2835" w:type="dxa"/>
          </w:tcPr>
          <w:p w:rsidR="001278A1"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3</w:t>
            </w:r>
          </w:p>
        </w:tc>
      </w:tr>
      <w:tr w:rsidR="002166B2" w:rsidRPr="00D00AA1" w:rsidTr="00124E6D">
        <w:tc>
          <w:tcPr>
            <w:tcW w:w="1871" w:type="dxa"/>
          </w:tcPr>
          <w:p w:rsidR="001B07D2" w:rsidRPr="00D00AA1" w:rsidRDefault="00D9797A" w:rsidP="001B07D2">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pacing w:val="-2"/>
                <w:sz w:val="24"/>
                <w:szCs w:val="24"/>
                <w:lang w:val="uk-UA"/>
              </w:rPr>
              <w:t xml:space="preserve">Сучасний економічний </w:t>
            </w:r>
            <w:r w:rsidR="001B07D2" w:rsidRPr="00D00AA1">
              <w:rPr>
                <w:rFonts w:ascii="Times New Roman" w:hAnsi="Times New Roman"/>
                <w:spacing w:val="-2"/>
                <w:sz w:val="24"/>
                <w:szCs w:val="24"/>
                <w:lang w:val="uk-UA"/>
              </w:rPr>
              <w:t>словник</w:t>
            </w:r>
          </w:p>
          <w:p w:rsidR="002166B2" w:rsidRPr="00D00AA1" w:rsidRDefault="001B07D2" w:rsidP="001B07D2">
            <w:pPr>
              <w:tabs>
                <w:tab w:val="left" w:pos="851"/>
                <w:tab w:val="left" w:pos="993"/>
                <w:tab w:val="num" w:pos="1134"/>
              </w:tabs>
              <w:spacing w:after="0" w:line="240" w:lineRule="auto"/>
              <w:rPr>
                <w:rFonts w:ascii="Times New Roman" w:hAnsi="Times New Roman"/>
                <w:spacing w:val="-2"/>
                <w:sz w:val="24"/>
                <w:szCs w:val="24"/>
              </w:rPr>
            </w:pPr>
            <w:r w:rsidRPr="005F4A03">
              <w:rPr>
                <w:rFonts w:ascii="Times New Roman" w:hAnsi="Times New Roman"/>
                <w:spacing w:val="-2"/>
                <w:sz w:val="24"/>
                <w:szCs w:val="24"/>
              </w:rPr>
              <w:t>[</w:t>
            </w:r>
            <w:r>
              <w:fldChar w:fldCharType="begin"/>
            </w:r>
            <w:r>
              <w:rPr>
                <w:rFonts w:ascii="Times New Roman" w:hAnsi="Times New Roman"/>
                <w:spacing w:val="-2"/>
                <w:sz w:val="24"/>
                <w:szCs w:val="24"/>
              </w:rPr>
              <w:instrText xml:space="preserve"> REF _Ref468094840 \r \h </w:instrText>
            </w:r>
            <w:r>
              <w:fldChar w:fldCharType="separate"/>
            </w:r>
            <w:r w:rsidR="00E87935">
              <w:rPr>
                <w:rFonts w:ascii="Times New Roman" w:hAnsi="Times New Roman"/>
                <w:spacing w:val="-2"/>
                <w:sz w:val="24"/>
                <w:szCs w:val="24"/>
              </w:rPr>
              <w:t>194</w:t>
            </w:r>
            <w:r>
              <w:fldChar w:fldCharType="end"/>
            </w:r>
            <w:r w:rsidRPr="005F4A03">
              <w:rPr>
                <w:rFonts w:ascii="Times New Roman" w:hAnsi="Times New Roman"/>
                <w:spacing w:val="-2"/>
                <w:sz w:val="24"/>
                <w:szCs w:val="24"/>
              </w:rPr>
              <w:t>]</w:t>
            </w:r>
          </w:p>
        </w:tc>
        <w:tc>
          <w:tcPr>
            <w:tcW w:w="4961" w:type="dxa"/>
          </w:tcPr>
          <w:p w:rsidR="002166B2" w:rsidRPr="00D00AA1" w:rsidRDefault="00D9797A"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 xml:space="preserve">сукупність галузей економіки країни, що включає сільське господарство і галузі </w:t>
            </w:r>
            <w:r w:rsidR="001B07D2" w:rsidRPr="00D00AA1">
              <w:rPr>
                <w:rFonts w:ascii="Times New Roman" w:hAnsi="Times New Roman"/>
                <w:spacing w:val="-2"/>
                <w:sz w:val="24"/>
                <w:szCs w:val="24"/>
                <w:lang w:val="uk-UA"/>
              </w:rPr>
              <w:t xml:space="preserve">промисловості, тісно пов’язані з сільськогосподарським виробництвом, які здійснюють перевезення, зберігання, переробку сільськогосподарської продукції, постачання її </w:t>
            </w:r>
            <w:r w:rsidR="002166B2" w:rsidRPr="00D00AA1">
              <w:rPr>
                <w:rFonts w:ascii="Times New Roman" w:hAnsi="Times New Roman"/>
                <w:spacing w:val="-2"/>
                <w:sz w:val="24"/>
                <w:szCs w:val="24"/>
                <w:lang w:val="uk-UA"/>
              </w:rPr>
              <w:t>споживачам, щоб забезпечити сільське господарство технікою, хімікатами і добривами, які обслуговують сільськогосподарське виробництво</w:t>
            </w:r>
          </w:p>
        </w:tc>
        <w:tc>
          <w:tcPr>
            <w:tcW w:w="2835" w:type="dxa"/>
          </w:tcPr>
          <w:p w:rsidR="002166B2" w:rsidRPr="00D00AA1" w:rsidRDefault="00D9797A"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 xml:space="preserve">акцентується увага на  щільності взаємозв’язку </w:t>
            </w:r>
            <w:r w:rsidR="001B07D2" w:rsidRPr="00D00AA1">
              <w:rPr>
                <w:rFonts w:ascii="Times New Roman" w:hAnsi="Times New Roman"/>
                <w:spacing w:val="-2"/>
                <w:sz w:val="24"/>
                <w:szCs w:val="24"/>
                <w:lang w:val="uk-UA"/>
              </w:rPr>
              <w:t xml:space="preserve">між галузями сільського господарства та промисловості, а також  на їх функціональному </w:t>
            </w:r>
            <w:r w:rsidR="00FA4FD4" w:rsidRPr="00D00AA1">
              <w:rPr>
                <w:rFonts w:ascii="Times New Roman" w:hAnsi="Times New Roman"/>
                <w:spacing w:val="-2"/>
                <w:sz w:val="24"/>
                <w:szCs w:val="24"/>
                <w:lang w:val="uk-UA"/>
              </w:rPr>
              <w:t>призначенні</w:t>
            </w:r>
          </w:p>
        </w:tc>
      </w:tr>
      <w:tr w:rsidR="002166B2" w:rsidRPr="002715D3" w:rsidTr="00124E6D">
        <w:tc>
          <w:tcPr>
            <w:tcW w:w="1871" w:type="dxa"/>
          </w:tcPr>
          <w:p w:rsidR="002166B2" w:rsidRPr="00D00AA1" w:rsidRDefault="002166B2" w:rsidP="00B246C8">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pacing w:val="-2"/>
                <w:sz w:val="24"/>
                <w:szCs w:val="24"/>
                <w:lang w:val="uk-UA"/>
              </w:rPr>
              <w:t xml:space="preserve">Економічний словник </w:t>
            </w:r>
          </w:p>
          <w:p w:rsidR="002166B2" w:rsidRPr="00D00AA1" w:rsidRDefault="002166B2" w:rsidP="00F451FE">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pacing w:val="-2"/>
                <w:sz w:val="24"/>
                <w:szCs w:val="24"/>
                <w:lang w:val="uk-UA"/>
              </w:rPr>
              <w:t>[</w:t>
            </w:r>
            <w:r w:rsidR="00F451FE">
              <w:rPr>
                <w:rFonts w:ascii="Times New Roman" w:hAnsi="Times New Roman"/>
                <w:spacing w:val="-2"/>
                <w:sz w:val="24"/>
                <w:szCs w:val="24"/>
                <w:lang w:val="uk-UA"/>
              </w:rPr>
              <w:t>16</w:t>
            </w:r>
            <w:r w:rsidRPr="00D00AA1">
              <w:rPr>
                <w:rFonts w:ascii="Times New Roman" w:hAnsi="Times New Roman"/>
                <w:spacing w:val="-2"/>
                <w:sz w:val="24"/>
                <w:szCs w:val="24"/>
                <w:lang w:val="uk-UA"/>
              </w:rPr>
              <w:t>, с. 458]</w:t>
            </w:r>
          </w:p>
        </w:tc>
        <w:tc>
          <w:tcPr>
            <w:tcW w:w="4961" w:type="dxa"/>
          </w:tcPr>
          <w:p w:rsidR="002166B2" w:rsidRPr="00D00AA1" w:rsidRDefault="002166B2"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сукупність галузей народного господарства, пов’язаних між собою економічними відносинами з приводу виробництва, розподілу, обміну, переробки і споживання сільськогосподарської продукції</w:t>
            </w:r>
          </w:p>
        </w:tc>
        <w:tc>
          <w:tcPr>
            <w:tcW w:w="2835" w:type="dxa"/>
          </w:tcPr>
          <w:p w:rsidR="002166B2" w:rsidRPr="00D00AA1" w:rsidRDefault="002166B2"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 xml:space="preserve">взаємозв’язок між галузями уявляється як економічні відносини </w:t>
            </w:r>
          </w:p>
        </w:tc>
      </w:tr>
      <w:tr w:rsidR="002166B2" w:rsidRPr="00D00AA1" w:rsidTr="00124E6D">
        <w:tc>
          <w:tcPr>
            <w:tcW w:w="1871" w:type="dxa"/>
          </w:tcPr>
          <w:p w:rsidR="002166B2" w:rsidRPr="00D00AA1" w:rsidRDefault="002166B2" w:rsidP="00B246C8">
            <w:pPr>
              <w:tabs>
                <w:tab w:val="left" w:pos="851"/>
                <w:tab w:val="left" w:pos="993"/>
                <w:tab w:val="num" w:pos="1134"/>
              </w:tabs>
              <w:spacing w:after="0" w:line="240" w:lineRule="auto"/>
              <w:rPr>
                <w:rFonts w:ascii="Times New Roman" w:hAnsi="Times New Roman"/>
                <w:spacing w:val="-2"/>
                <w:sz w:val="24"/>
                <w:szCs w:val="24"/>
                <w:lang w:val="uk-UA"/>
              </w:rPr>
            </w:pPr>
            <w:r w:rsidRPr="00CB5F90">
              <w:rPr>
                <w:rFonts w:ascii="Times New Roman" w:hAnsi="Times New Roman"/>
                <w:spacing w:val="-2"/>
                <w:sz w:val="24"/>
                <w:szCs w:val="24"/>
                <w:lang w:val="uk-UA"/>
              </w:rPr>
              <w:t xml:space="preserve">Н.А. Попов </w:t>
            </w:r>
          </w:p>
          <w:p w:rsidR="002166B2" w:rsidRPr="00D00AA1" w:rsidRDefault="002166B2" w:rsidP="005F4A03">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pacing w:val="-2"/>
                <w:sz w:val="24"/>
                <w:szCs w:val="24"/>
                <w:lang w:val="uk-UA"/>
              </w:rPr>
              <w:t>[</w:t>
            </w:r>
            <w:r w:rsidR="005F4A03" w:rsidRPr="00CB5F90">
              <w:rPr>
                <w:rFonts w:ascii="Times New Roman" w:hAnsi="Times New Roman"/>
                <w:spacing w:val="-2"/>
                <w:sz w:val="24"/>
                <w:szCs w:val="24"/>
                <w:lang w:val="uk-UA"/>
              </w:rPr>
              <w:fldChar w:fldCharType="begin"/>
            </w:r>
            <w:r w:rsidR="005F4A03">
              <w:rPr>
                <w:rFonts w:ascii="Times New Roman" w:hAnsi="Times New Roman"/>
                <w:spacing w:val="-2"/>
                <w:sz w:val="24"/>
                <w:szCs w:val="24"/>
                <w:lang w:val="uk-UA"/>
              </w:rPr>
              <w:instrText xml:space="preserve"> REF _Ref468094848 \r \h </w:instrText>
            </w:r>
            <w:r w:rsidR="00CB5F90">
              <w:rPr>
                <w:rFonts w:ascii="Times New Roman" w:hAnsi="Times New Roman"/>
                <w:spacing w:val="-2"/>
                <w:sz w:val="24"/>
                <w:szCs w:val="24"/>
                <w:lang w:val="uk-UA"/>
              </w:rPr>
              <w:instrText xml:space="preserve"> \* MERGEFORMAT </w:instrText>
            </w:r>
            <w:r w:rsidR="005F4A03" w:rsidRPr="00CB5F90">
              <w:rPr>
                <w:rFonts w:ascii="Times New Roman" w:hAnsi="Times New Roman"/>
                <w:spacing w:val="-2"/>
                <w:sz w:val="24"/>
                <w:szCs w:val="24"/>
                <w:lang w:val="uk-UA"/>
              </w:rPr>
            </w:r>
            <w:r w:rsidR="005F4A03" w:rsidRPr="00CB5F90">
              <w:rPr>
                <w:rFonts w:ascii="Times New Roman" w:hAnsi="Times New Roman"/>
                <w:spacing w:val="-2"/>
                <w:sz w:val="24"/>
                <w:szCs w:val="24"/>
                <w:lang w:val="uk-UA"/>
              </w:rPr>
              <w:fldChar w:fldCharType="separate"/>
            </w:r>
            <w:r w:rsidR="00E87935">
              <w:rPr>
                <w:rFonts w:ascii="Times New Roman" w:hAnsi="Times New Roman"/>
                <w:spacing w:val="-2"/>
                <w:sz w:val="24"/>
                <w:szCs w:val="24"/>
                <w:lang w:val="uk-UA"/>
              </w:rPr>
              <w:t>160</w:t>
            </w:r>
            <w:r w:rsidR="005F4A03" w:rsidRPr="00CB5F90">
              <w:rPr>
                <w:rFonts w:ascii="Times New Roman" w:hAnsi="Times New Roman"/>
                <w:spacing w:val="-2"/>
                <w:sz w:val="24"/>
                <w:szCs w:val="24"/>
                <w:lang w:val="uk-UA"/>
              </w:rPr>
              <w:fldChar w:fldCharType="end"/>
            </w:r>
            <w:r w:rsidRPr="00D00AA1">
              <w:rPr>
                <w:rFonts w:ascii="Times New Roman" w:hAnsi="Times New Roman"/>
                <w:spacing w:val="-2"/>
                <w:sz w:val="24"/>
                <w:szCs w:val="24"/>
                <w:lang w:val="uk-UA"/>
              </w:rPr>
              <w:t>, с. 10]</w:t>
            </w:r>
          </w:p>
        </w:tc>
        <w:tc>
          <w:tcPr>
            <w:tcW w:w="4961" w:type="dxa"/>
          </w:tcPr>
          <w:p w:rsidR="002166B2" w:rsidRPr="00D00AA1" w:rsidRDefault="002166B2"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складна інтегрована соціально-економічна система взаємопов’язаних галузей, котрі здійснюють відтворення продуктивних сил і виробничих відносин</w:t>
            </w:r>
          </w:p>
        </w:tc>
        <w:tc>
          <w:tcPr>
            <w:tcW w:w="2835" w:type="dxa"/>
          </w:tcPr>
          <w:p w:rsidR="002166B2" w:rsidRPr="00D00AA1" w:rsidRDefault="002166B2"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акцентуючи увагу на складності взаємовідно</w:t>
            </w:r>
            <w:r w:rsidR="00FA4FD4" w:rsidRPr="00D00AA1">
              <w:rPr>
                <w:rFonts w:ascii="Times New Roman" w:hAnsi="Times New Roman"/>
                <w:spacing w:val="-2"/>
                <w:sz w:val="24"/>
                <w:szCs w:val="24"/>
                <w:lang w:val="uk-UA"/>
              </w:rPr>
              <w:t xml:space="preserve">син, </w:t>
            </w:r>
            <w:r w:rsidRPr="00D00AA1">
              <w:rPr>
                <w:rFonts w:ascii="Times New Roman" w:hAnsi="Times New Roman"/>
                <w:spacing w:val="-2"/>
                <w:sz w:val="24"/>
                <w:szCs w:val="24"/>
                <w:lang w:val="uk-UA"/>
              </w:rPr>
              <w:t>не приділяється увага структурі АПК</w:t>
            </w:r>
          </w:p>
        </w:tc>
      </w:tr>
      <w:tr w:rsidR="002166B2" w:rsidRPr="00D00AA1" w:rsidTr="00124E6D">
        <w:tc>
          <w:tcPr>
            <w:tcW w:w="1871" w:type="dxa"/>
          </w:tcPr>
          <w:p w:rsidR="002166B2" w:rsidRPr="00CB5F90" w:rsidRDefault="002166B2" w:rsidP="005F4A03">
            <w:pPr>
              <w:tabs>
                <w:tab w:val="left" w:pos="851"/>
                <w:tab w:val="left" w:pos="993"/>
                <w:tab w:val="num" w:pos="1134"/>
              </w:tabs>
              <w:spacing w:after="0" w:line="240" w:lineRule="auto"/>
              <w:rPr>
                <w:rFonts w:ascii="Times New Roman" w:hAnsi="Times New Roman"/>
                <w:spacing w:val="-2"/>
                <w:sz w:val="24"/>
                <w:szCs w:val="24"/>
                <w:lang w:val="uk-UA"/>
              </w:rPr>
            </w:pPr>
            <w:r w:rsidRPr="00CB5F90">
              <w:rPr>
                <w:rFonts w:ascii="Times New Roman" w:hAnsi="Times New Roman"/>
                <w:spacing w:val="-2"/>
                <w:sz w:val="24"/>
                <w:szCs w:val="24"/>
                <w:lang w:val="uk-UA"/>
              </w:rPr>
              <w:t>М. Й. Хорунжий [</w:t>
            </w:r>
            <w:r w:rsidR="005F4A03" w:rsidRPr="00CB5F90">
              <w:rPr>
                <w:rFonts w:ascii="Times New Roman" w:hAnsi="Times New Roman"/>
                <w:spacing w:val="-2"/>
                <w:sz w:val="24"/>
                <w:szCs w:val="24"/>
                <w:lang w:val="uk-UA"/>
              </w:rPr>
              <w:fldChar w:fldCharType="begin"/>
            </w:r>
            <w:r w:rsidR="005F4A03" w:rsidRPr="00CB5F90">
              <w:rPr>
                <w:rFonts w:ascii="Times New Roman" w:hAnsi="Times New Roman"/>
                <w:spacing w:val="-2"/>
                <w:sz w:val="24"/>
                <w:szCs w:val="24"/>
                <w:lang w:val="uk-UA"/>
              </w:rPr>
              <w:instrText xml:space="preserve"> REF _Ref467936154 \r \h </w:instrText>
            </w:r>
            <w:r w:rsidR="00CB5F90">
              <w:rPr>
                <w:rFonts w:ascii="Times New Roman" w:hAnsi="Times New Roman"/>
                <w:spacing w:val="-2"/>
                <w:sz w:val="24"/>
                <w:szCs w:val="24"/>
                <w:lang w:val="uk-UA"/>
              </w:rPr>
              <w:instrText xml:space="preserve"> \* MERGEFORMAT </w:instrText>
            </w:r>
            <w:r w:rsidR="005F4A03" w:rsidRPr="00CB5F90">
              <w:rPr>
                <w:rFonts w:ascii="Times New Roman" w:hAnsi="Times New Roman"/>
                <w:spacing w:val="-2"/>
                <w:sz w:val="24"/>
                <w:szCs w:val="24"/>
                <w:lang w:val="uk-UA"/>
              </w:rPr>
            </w:r>
            <w:r w:rsidR="005F4A03" w:rsidRPr="00CB5F90">
              <w:rPr>
                <w:rFonts w:ascii="Times New Roman" w:hAnsi="Times New Roman"/>
                <w:spacing w:val="-2"/>
                <w:sz w:val="24"/>
                <w:szCs w:val="24"/>
                <w:lang w:val="uk-UA"/>
              </w:rPr>
              <w:fldChar w:fldCharType="separate"/>
            </w:r>
            <w:r w:rsidR="00E87935">
              <w:rPr>
                <w:rFonts w:ascii="Times New Roman" w:hAnsi="Times New Roman"/>
                <w:spacing w:val="-2"/>
                <w:sz w:val="24"/>
                <w:szCs w:val="24"/>
                <w:lang w:val="uk-UA"/>
              </w:rPr>
              <w:t>219</w:t>
            </w:r>
            <w:r w:rsidR="005F4A03" w:rsidRPr="00CB5F90">
              <w:rPr>
                <w:rFonts w:ascii="Times New Roman" w:hAnsi="Times New Roman"/>
                <w:spacing w:val="-2"/>
                <w:sz w:val="24"/>
                <w:szCs w:val="24"/>
                <w:lang w:val="uk-UA"/>
              </w:rPr>
              <w:fldChar w:fldCharType="end"/>
            </w:r>
            <w:r w:rsidRPr="00CB5F90">
              <w:rPr>
                <w:rFonts w:ascii="Times New Roman" w:hAnsi="Times New Roman"/>
                <w:spacing w:val="-2"/>
                <w:sz w:val="24"/>
                <w:szCs w:val="24"/>
                <w:lang w:val="uk-UA"/>
              </w:rPr>
              <w:t>, с. 38]</w:t>
            </w:r>
          </w:p>
        </w:tc>
        <w:tc>
          <w:tcPr>
            <w:tcW w:w="4961" w:type="dxa"/>
          </w:tcPr>
          <w:p w:rsidR="002166B2" w:rsidRPr="00D00AA1" w:rsidRDefault="002166B2"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інтегрована органічна система, частина всього народного господарства, яка базується на взаємодії відтворювального процесу в тих сферах і галузях, які мають пряме відношення до задоволення потреб суспільства в продовольчих і непродовольчих товарах, одержаних із сільськогосподарської сировини</w:t>
            </w:r>
          </w:p>
        </w:tc>
        <w:tc>
          <w:tcPr>
            <w:tcW w:w="2835" w:type="dxa"/>
          </w:tcPr>
          <w:p w:rsidR="002166B2" w:rsidRPr="00D00AA1" w:rsidRDefault="002166B2"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 xml:space="preserve">не визначено характер взаємозв’язків між потребами суспільства та структурою АПК, основна увага приділена взаємозв’язкам сфер і галузей АПК </w:t>
            </w:r>
          </w:p>
        </w:tc>
      </w:tr>
      <w:tr w:rsidR="002166B2" w:rsidRPr="00D00AA1" w:rsidTr="00A95D1D">
        <w:tc>
          <w:tcPr>
            <w:tcW w:w="9667" w:type="dxa"/>
            <w:gridSpan w:val="3"/>
          </w:tcPr>
          <w:p w:rsidR="002166B2" w:rsidRPr="00D00AA1" w:rsidRDefault="002166B2" w:rsidP="00B246C8">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pacing w:val="-2"/>
                <w:sz w:val="24"/>
                <w:szCs w:val="24"/>
                <w:lang w:val="uk-UA"/>
              </w:rPr>
              <w:t xml:space="preserve">* при визначенні сутності використовується підхід за яким АПК визначається як система і/або сукупність галузей </w:t>
            </w:r>
          </w:p>
        </w:tc>
      </w:tr>
    </w:tbl>
    <w:p w:rsidR="003E1B38" w:rsidRPr="00D00AA1" w:rsidRDefault="00CA60A9" w:rsidP="00B246C8">
      <w:pPr>
        <w:tabs>
          <w:tab w:val="left" w:pos="851"/>
          <w:tab w:val="left" w:pos="993"/>
          <w:tab w:val="num" w:pos="1134"/>
        </w:tabs>
        <w:spacing w:after="0" w:line="360" w:lineRule="auto"/>
        <w:ind w:firstLine="851"/>
        <w:jc w:val="both"/>
        <w:rPr>
          <w:rFonts w:ascii="Times New Roman" w:hAnsi="Times New Roman"/>
          <w:spacing w:val="-2"/>
          <w:sz w:val="28"/>
          <w:szCs w:val="28"/>
          <w:lang w:val="uk-UA"/>
        </w:rPr>
      </w:pPr>
      <w:r w:rsidRPr="00D00AA1">
        <w:rPr>
          <w:rFonts w:ascii="Times New Roman" w:hAnsi="Times New Roman"/>
          <w:i/>
          <w:spacing w:val="-2"/>
          <w:sz w:val="28"/>
          <w:szCs w:val="28"/>
          <w:lang w:val="uk-UA"/>
        </w:rPr>
        <w:t>Джерело:</w:t>
      </w:r>
      <w:r w:rsidR="006408DE">
        <w:rPr>
          <w:rFonts w:ascii="Times New Roman" w:hAnsi="Times New Roman"/>
          <w:i/>
          <w:spacing w:val="-2"/>
          <w:sz w:val="28"/>
          <w:szCs w:val="28"/>
          <w:lang w:val="uk-UA"/>
        </w:rPr>
        <w:t xml:space="preserve"> </w:t>
      </w:r>
      <w:r w:rsidRPr="00D00AA1">
        <w:rPr>
          <w:rFonts w:ascii="Times New Roman" w:hAnsi="Times New Roman"/>
          <w:spacing w:val="-2"/>
          <w:sz w:val="28"/>
          <w:szCs w:val="28"/>
          <w:lang w:val="uk-UA"/>
        </w:rPr>
        <w:t>сформовано автор</w:t>
      </w:r>
      <w:r w:rsidR="00223CA5" w:rsidRPr="00D00AA1">
        <w:rPr>
          <w:rFonts w:ascii="Times New Roman" w:hAnsi="Times New Roman"/>
          <w:spacing w:val="-2"/>
          <w:sz w:val="28"/>
          <w:szCs w:val="28"/>
          <w:lang w:val="uk-UA"/>
        </w:rPr>
        <w:t>ами</w:t>
      </w:r>
      <w:r w:rsidRPr="00D00AA1">
        <w:rPr>
          <w:rFonts w:ascii="Times New Roman" w:hAnsi="Times New Roman"/>
          <w:spacing w:val="-2"/>
          <w:sz w:val="28"/>
          <w:szCs w:val="28"/>
          <w:lang w:val="uk-UA"/>
        </w:rPr>
        <w:t xml:space="preserve"> на основі дослідження </w:t>
      </w:r>
      <w:r w:rsidRPr="00D00AA1">
        <w:rPr>
          <w:rFonts w:ascii="Times New Roman" w:hAnsi="Times New Roman"/>
          <w:spacing w:val="-2"/>
          <w:sz w:val="28"/>
          <w:szCs w:val="28"/>
        </w:rPr>
        <w:t>[</w:t>
      </w:r>
      <w:r w:rsidR="006408DE">
        <w:fldChar w:fldCharType="begin"/>
      </w:r>
      <w:r w:rsidR="006408DE">
        <w:rPr>
          <w:rFonts w:ascii="Times New Roman" w:hAnsi="Times New Roman"/>
          <w:spacing w:val="-2"/>
          <w:sz w:val="28"/>
          <w:szCs w:val="28"/>
        </w:rPr>
        <w:instrText xml:space="preserve"> REF _Ref468094834 \r \h </w:instrText>
      </w:r>
      <w:r w:rsidR="006408DE">
        <w:fldChar w:fldCharType="separate"/>
      </w:r>
      <w:r w:rsidR="00E87935">
        <w:rPr>
          <w:rFonts w:ascii="Times New Roman" w:hAnsi="Times New Roman"/>
          <w:spacing w:val="-2"/>
          <w:sz w:val="28"/>
          <w:szCs w:val="28"/>
        </w:rPr>
        <w:t>16</w:t>
      </w:r>
      <w:r w:rsidR="006408DE">
        <w:fldChar w:fldCharType="end"/>
      </w:r>
      <w:r w:rsidR="006408DE">
        <w:rPr>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_Ref466292798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32</w:t>
      </w:r>
      <w:r w:rsidR="006408DE" w:rsidRPr="006408DE">
        <w:rPr>
          <w:rFonts w:ascii="Times New Roman" w:hAnsi="Times New Roman"/>
          <w:spacing w:val="-2"/>
          <w:sz w:val="28"/>
          <w:szCs w:val="28"/>
          <w:lang w:val="uk-UA"/>
        </w:rPr>
        <w:fldChar w:fldCharType="end"/>
      </w:r>
      <w:r w:rsidR="006408DE">
        <w:rPr>
          <w:rFonts w:ascii="Times New Roman" w:hAnsi="Times New Roman"/>
          <w:spacing w:val="-2"/>
          <w:sz w:val="28"/>
          <w:szCs w:val="28"/>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_Ref484352566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36</w:t>
      </w:r>
      <w:r w:rsidR="006408DE" w:rsidRPr="006408DE">
        <w:rPr>
          <w:rFonts w:ascii="Times New Roman" w:hAnsi="Times New Roman"/>
          <w:spacing w:val="-2"/>
          <w:sz w:val="28"/>
          <w:szCs w:val="28"/>
          <w:lang w:val="uk-UA"/>
        </w:rPr>
        <w:fldChar w:fldCharType="end"/>
      </w:r>
      <w:r w:rsidR="006408DE">
        <w:rPr>
          <w:rFonts w:ascii="Times New Roman" w:hAnsi="Times New Roman"/>
          <w:spacing w:val="-2"/>
          <w:sz w:val="28"/>
          <w:szCs w:val="28"/>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_Ref467938445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68</w:t>
      </w:r>
      <w:r w:rsidR="006408DE" w:rsidRPr="006408DE">
        <w:rPr>
          <w:rFonts w:ascii="Times New Roman" w:hAnsi="Times New Roman"/>
          <w:spacing w:val="-2"/>
          <w:sz w:val="28"/>
          <w:szCs w:val="28"/>
          <w:lang w:val="uk-UA"/>
        </w:rPr>
        <w:fldChar w:fldCharType="end"/>
      </w:r>
      <w:r w:rsidR="006408DE">
        <w:rPr>
          <w:rFonts w:ascii="Times New Roman" w:hAnsi="Times New Roman"/>
          <w:spacing w:val="-2"/>
          <w:sz w:val="28"/>
          <w:szCs w:val="28"/>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_Ref467939984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69</w:t>
      </w:r>
      <w:r w:rsidR="006408DE" w:rsidRPr="006408DE">
        <w:rPr>
          <w:rFonts w:ascii="Times New Roman" w:hAnsi="Times New Roman"/>
          <w:spacing w:val="-2"/>
          <w:sz w:val="28"/>
          <w:szCs w:val="28"/>
          <w:lang w:val="uk-UA"/>
        </w:rPr>
        <w:fldChar w:fldCharType="end"/>
      </w:r>
      <w:r w:rsidR="006408DE">
        <w:rPr>
          <w:rFonts w:ascii="Times New Roman" w:hAnsi="Times New Roman"/>
          <w:spacing w:val="-2"/>
          <w:sz w:val="28"/>
          <w:szCs w:val="28"/>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_Ref468098312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96</w:t>
      </w:r>
      <w:r w:rsidR="006408DE" w:rsidRPr="006408DE">
        <w:rPr>
          <w:rFonts w:ascii="Times New Roman" w:hAnsi="Times New Roman"/>
          <w:spacing w:val="-2"/>
          <w:sz w:val="28"/>
          <w:szCs w:val="28"/>
          <w:lang w:val="uk-UA"/>
        </w:rPr>
        <w:fldChar w:fldCharType="end"/>
      </w:r>
      <w:r w:rsidR="006408DE">
        <w:rPr>
          <w:rFonts w:ascii="Times New Roman" w:hAnsi="Times New Roman"/>
          <w:spacing w:val="-2"/>
          <w:sz w:val="28"/>
          <w:szCs w:val="28"/>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_Ref468094848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160</w:t>
      </w:r>
      <w:r w:rsidR="006408DE" w:rsidRPr="006408DE">
        <w:rPr>
          <w:rFonts w:ascii="Times New Roman" w:hAnsi="Times New Roman"/>
          <w:spacing w:val="-2"/>
          <w:sz w:val="28"/>
          <w:szCs w:val="28"/>
          <w:lang w:val="uk-UA"/>
        </w:rPr>
        <w:fldChar w:fldCharType="end"/>
      </w:r>
      <w:r w:rsidR="006408DE">
        <w:rPr>
          <w:rFonts w:ascii="Times New Roman" w:hAnsi="Times New Roman"/>
          <w:spacing w:val="-2"/>
          <w:sz w:val="28"/>
          <w:szCs w:val="28"/>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_Ref467938259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181</w:t>
      </w:r>
      <w:r w:rsidR="006408DE" w:rsidRPr="006408DE">
        <w:rPr>
          <w:rFonts w:ascii="Times New Roman" w:hAnsi="Times New Roman"/>
          <w:spacing w:val="-2"/>
          <w:sz w:val="28"/>
          <w:szCs w:val="28"/>
          <w:lang w:val="uk-UA"/>
        </w:rPr>
        <w:fldChar w:fldCharType="end"/>
      </w:r>
      <w:r w:rsidR="006408DE">
        <w:rPr>
          <w:rFonts w:ascii="Times New Roman" w:hAnsi="Times New Roman"/>
          <w:spacing w:val="-2"/>
          <w:sz w:val="28"/>
          <w:szCs w:val="28"/>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_Ref468094840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194</w:t>
      </w:r>
      <w:r w:rsidR="006408DE" w:rsidRPr="006408DE">
        <w:rPr>
          <w:rFonts w:ascii="Times New Roman" w:hAnsi="Times New Roman"/>
          <w:spacing w:val="-2"/>
          <w:sz w:val="28"/>
          <w:szCs w:val="28"/>
          <w:lang w:val="uk-UA"/>
        </w:rPr>
        <w:fldChar w:fldCharType="end"/>
      </w:r>
      <w:r w:rsidR="006408DE">
        <w:rPr>
          <w:rFonts w:ascii="Times New Roman" w:hAnsi="Times New Roman"/>
          <w:spacing w:val="-2"/>
          <w:sz w:val="28"/>
          <w:szCs w:val="28"/>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_Ref467936161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192</w:t>
      </w:r>
      <w:r w:rsidR="006408DE" w:rsidRPr="006408DE">
        <w:rPr>
          <w:rFonts w:ascii="Times New Roman" w:hAnsi="Times New Roman"/>
          <w:spacing w:val="-2"/>
          <w:sz w:val="28"/>
          <w:szCs w:val="28"/>
          <w:lang w:val="uk-UA"/>
        </w:rPr>
        <w:fldChar w:fldCharType="end"/>
      </w:r>
      <w:r w:rsidR="006408DE">
        <w:rPr>
          <w:rFonts w:ascii="Times New Roman" w:hAnsi="Times New Roman"/>
          <w:spacing w:val="-2"/>
          <w:sz w:val="28"/>
          <w:szCs w:val="28"/>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_Ref467936154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219</w:t>
      </w:r>
      <w:r w:rsidR="006408DE" w:rsidRPr="006408DE">
        <w:rPr>
          <w:rFonts w:ascii="Times New Roman" w:hAnsi="Times New Roman"/>
          <w:spacing w:val="-2"/>
          <w:sz w:val="28"/>
          <w:szCs w:val="28"/>
          <w:lang w:val="uk-UA"/>
        </w:rPr>
        <w:fldChar w:fldCharType="end"/>
      </w:r>
      <w:r w:rsidR="006408DE">
        <w:rPr>
          <w:rFonts w:ascii="Times New Roman" w:hAnsi="Times New Roman"/>
          <w:spacing w:val="-2"/>
          <w:sz w:val="28"/>
          <w:szCs w:val="28"/>
          <w:lang w:val="uk-UA"/>
        </w:rPr>
        <w:t xml:space="preserve">; </w:t>
      </w:r>
      <w:r w:rsidR="006408DE" w:rsidRPr="006408DE">
        <w:rPr>
          <w:rFonts w:ascii="Times New Roman" w:hAnsi="Times New Roman"/>
          <w:spacing w:val="-2"/>
          <w:sz w:val="28"/>
          <w:szCs w:val="28"/>
          <w:lang w:val="uk-UA"/>
        </w:rPr>
        <w:fldChar w:fldCharType="begin"/>
      </w:r>
      <w:r w:rsidR="006408DE" w:rsidRPr="006408DE">
        <w:rPr>
          <w:rFonts w:ascii="Times New Roman" w:hAnsi="Times New Roman"/>
          <w:spacing w:val="-2"/>
          <w:sz w:val="28"/>
          <w:szCs w:val="28"/>
          <w:lang w:val="uk-UA"/>
        </w:rPr>
        <w:instrText xml:space="preserve"> REF _Ref468094858 \r \h </w:instrText>
      </w:r>
      <w:r w:rsidR="006408DE">
        <w:rPr>
          <w:rFonts w:ascii="Times New Roman" w:hAnsi="Times New Roman"/>
          <w:spacing w:val="-2"/>
          <w:sz w:val="28"/>
          <w:szCs w:val="28"/>
          <w:lang w:val="uk-UA"/>
        </w:rPr>
        <w:instrText xml:space="preserve"> \* MERGEFORMAT </w:instrText>
      </w:r>
      <w:r w:rsidR="006408DE" w:rsidRPr="006408DE">
        <w:rPr>
          <w:rFonts w:ascii="Times New Roman" w:hAnsi="Times New Roman"/>
          <w:spacing w:val="-2"/>
          <w:sz w:val="28"/>
          <w:szCs w:val="28"/>
          <w:lang w:val="uk-UA"/>
        </w:rPr>
      </w:r>
      <w:r w:rsidR="006408DE" w:rsidRPr="006408DE">
        <w:rPr>
          <w:rFonts w:ascii="Times New Roman" w:hAnsi="Times New Roman"/>
          <w:spacing w:val="-2"/>
          <w:sz w:val="28"/>
          <w:szCs w:val="28"/>
          <w:lang w:val="uk-UA"/>
        </w:rPr>
        <w:fldChar w:fldCharType="separate"/>
      </w:r>
      <w:r w:rsidR="00E87935">
        <w:rPr>
          <w:rFonts w:ascii="Times New Roman" w:hAnsi="Times New Roman"/>
          <w:spacing w:val="-2"/>
          <w:sz w:val="28"/>
          <w:szCs w:val="28"/>
          <w:lang w:val="uk-UA"/>
        </w:rPr>
        <w:t>234</w:t>
      </w:r>
      <w:r w:rsidR="006408DE" w:rsidRPr="006408DE">
        <w:rPr>
          <w:rFonts w:ascii="Times New Roman" w:hAnsi="Times New Roman"/>
          <w:spacing w:val="-2"/>
          <w:sz w:val="28"/>
          <w:szCs w:val="28"/>
          <w:lang w:val="uk-UA"/>
        </w:rPr>
        <w:fldChar w:fldCharType="end"/>
      </w:r>
      <w:r w:rsidRPr="006408DE">
        <w:rPr>
          <w:rFonts w:ascii="Times New Roman" w:hAnsi="Times New Roman"/>
          <w:spacing w:val="-2"/>
          <w:sz w:val="28"/>
          <w:szCs w:val="28"/>
          <w:lang w:val="uk-UA"/>
        </w:rPr>
        <w:t>]</w:t>
      </w:r>
    </w:p>
    <w:p w:rsidR="000A3540" w:rsidRPr="00D00AA1" w:rsidRDefault="000A3540" w:rsidP="00B246C8">
      <w:pPr>
        <w:tabs>
          <w:tab w:val="left" w:pos="851"/>
          <w:tab w:val="left" w:pos="993"/>
          <w:tab w:val="num" w:pos="1134"/>
        </w:tabs>
        <w:spacing w:after="0" w:line="360" w:lineRule="auto"/>
        <w:ind w:firstLine="851"/>
        <w:jc w:val="both"/>
        <w:rPr>
          <w:rFonts w:ascii="Times New Roman" w:hAnsi="Times New Roman"/>
          <w:spacing w:val="-2"/>
          <w:sz w:val="28"/>
          <w:szCs w:val="28"/>
          <w:lang w:val="uk-UA"/>
        </w:rPr>
      </w:pPr>
    </w:p>
    <w:p w:rsidR="009A5972" w:rsidRPr="00D00AA1" w:rsidRDefault="009A5972" w:rsidP="00B246C8">
      <w:pPr>
        <w:tabs>
          <w:tab w:val="left" w:pos="851"/>
          <w:tab w:val="left" w:pos="993"/>
          <w:tab w:val="num" w:pos="1134"/>
        </w:tabs>
        <w:spacing w:after="0" w:line="360" w:lineRule="auto"/>
        <w:ind w:firstLine="851"/>
        <w:jc w:val="both"/>
        <w:rPr>
          <w:rFonts w:ascii="Times New Roman" w:hAnsi="Times New Roman"/>
          <w:spacing w:val="-2"/>
          <w:sz w:val="28"/>
          <w:szCs w:val="28"/>
          <w:lang w:val="uk-UA"/>
        </w:rPr>
      </w:pPr>
      <w:r w:rsidRPr="00D00AA1">
        <w:rPr>
          <w:rFonts w:ascii="Times New Roman" w:hAnsi="Times New Roman"/>
          <w:spacing w:val="-2"/>
          <w:sz w:val="28"/>
          <w:szCs w:val="28"/>
          <w:lang w:val="uk-UA"/>
        </w:rPr>
        <w:t>Представлені тлумачення сутності поняття «АПК» в табл. 1.1. да</w:t>
      </w:r>
      <w:r w:rsidR="009424FC" w:rsidRPr="00D00AA1">
        <w:rPr>
          <w:rFonts w:ascii="Times New Roman" w:hAnsi="Times New Roman"/>
          <w:spacing w:val="-2"/>
          <w:sz w:val="28"/>
          <w:szCs w:val="28"/>
          <w:lang w:val="uk-UA"/>
        </w:rPr>
        <w:t xml:space="preserve">ють </w:t>
      </w:r>
      <w:r w:rsidRPr="00D00AA1">
        <w:rPr>
          <w:rFonts w:ascii="Times New Roman" w:hAnsi="Times New Roman"/>
          <w:spacing w:val="-2"/>
          <w:sz w:val="28"/>
          <w:szCs w:val="28"/>
          <w:lang w:val="uk-UA"/>
        </w:rPr>
        <w:t>можливість визначити, що АПК здебільшого розуміють як систему і/або сукупність галузей національної економіки, що займаються виробництвом, переробкою, зберіганням і доведенням до кінцевого споживача аграрної продукції. Але також існую</w:t>
      </w:r>
      <w:r w:rsidR="009424FC" w:rsidRPr="00D00AA1">
        <w:rPr>
          <w:rFonts w:ascii="Times New Roman" w:hAnsi="Times New Roman"/>
          <w:spacing w:val="-2"/>
          <w:sz w:val="28"/>
          <w:szCs w:val="28"/>
          <w:lang w:val="uk-UA"/>
        </w:rPr>
        <w:t xml:space="preserve">ть </w:t>
      </w:r>
      <w:r w:rsidR="00FA4FD4" w:rsidRPr="00D00AA1">
        <w:rPr>
          <w:rFonts w:ascii="Times New Roman" w:hAnsi="Times New Roman"/>
          <w:spacing w:val="-2"/>
          <w:sz w:val="28"/>
          <w:szCs w:val="28"/>
          <w:lang w:val="uk-UA"/>
        </w:rPr>
        <w:t xml:space="preserve">й </w:t>
      </w:r>
      <w:r w:rsidR="009424FC" w:rsidRPr="00D00AA1">
        <w:rPr>
          <w:rFonts w:ascii="Times New Roman" w:hAnsi="Times New Roman"/>
          <w:spacing w:val="-2"/>
          <w:sz w:val="28"/>
          <w:szCs w:val="28"/>
          <w:lang w:val="uk-UA"/>
        </w:rPr>
        <w:t>інші обґрунтовані твердження</w:t>
      </w:r>
      <w:r w:rsidRPr="00D00AA1">
        <w:rPr>
          <w:rFonts w:ascii="Times New Roman" w:hAnsi="Times New Roman"/>
          <w:spacing w:val="-2"/>
          <w:sz w:val="28"/>
          <w:szCs w:val="28"/>
          <w:lang w:val="uk-UA"/>
        </w:rPr>
        <w:t xml:space="preserve"> щодо сутності </w:t>
      </w:r>
      <w:r w:rsidR="000A3540" w:rsidRPr="00D00AA1">
        <w:rPr>
          <w:rFonts w:ascii="Times New Roman" w:hAnsi="Times New Roman"/>
          <w:spacing w:val="-2"/>
          <w:sz w:val="28"/>
          <w:szCs w:val="28"/>
          <w:lang w:val="uk-UA"/>
        </w:rPr>
        <w:t>поняття «АПК</w:t>
      </w:r>
      <w:r w:rsidR="00FA4FD4" w:rsidRPr="00D00AA1">
        <w:rPr>
          <w:rFonts w:ascii="Times New Roman" w:hAnsi="Times New Roman"/>
          <w:spacing w:val="-2"/>
          <w:sz w:val="28"/>
          <w:szCs w:val="28"/>
          <w:lang w:val="uk-UA"/>
        </w:rPr>
        <w:t xml:space="preserve">» </w:t>
      </w:r>
      <w:r w:rsidR="00005A5C" w:rsidRPr="00D00AA1">
        <w:rPr>
          <w:rFonts w:ascii="Times New Roman" w:hAnsi="Times New Roman"/>
          <w:spacing w:val="-2"/>
          <w:sz w:val="28"/>
          <w:szCs w:val="28"/>
          <w:lang w:val="uk-UA"/>
        </w:rPr>
        <w:t>з точки зору об</w:t>
      </w:r>
      <w:r w:rsidR="0000142A" w:rsidRPr="00D00AA1">
        <w:rPr>
          <w:rFonts w:ascii="Times New Roman" w:hAnsi="Times New Roman"/>
          <w:spacing w:val="-2"/>
          <w:sz w:val="28"/>
          <w:szCs w:val="28"/>
          <w:lang w:val="uk-UA"/>
        </w:rPr>
        <w:t>’</w:t>
      </w:r>
      <w:r w:rsidR="00005A5C" w:rsidRPr="00D00AA1">
        <w:rPr>
          <w:rFonts w:ascii="Times New Roman" w:hAnsi="Times New Roman"/>
          <w:spacing w:val="-2"/>
          <w:sz w:val="28"/>
          <w:szCs w:val="28"/>
          <w:lang w:val="uk-UA"/>
        </w:rPr>
        <w:t>єднання підприє</w:t>
      </w:r>
      <w:r w:rsidR="008A606B" w:rsidRPr="00D00AA1">
        <w:rPr>
          <w:rFonts w:ascii="Times New Roman" w:hAnsi="Times New Roman"/>
          <w:spacing w:val="-2"/>
          <w:sz w:val="28"/>
          <w:szCs w:val="28"/>
          <w:lang w:val="uk-UA"/>
        </w:rPr>
        <w:t xml:space="preserve">мств та різних видів діяльності, </w:t>
      </w:r>
      <w:r w:rsidR="00FA4FD4" w:rsidRPr="00D00AA1">
        <w:rPr>
          <w:rFonts w:ascii="Times New Roman" w:hAnsi="Times New Roman"/>
          <w:spacing w:val="-2"/>
          <w:sz w:val="28"/>
          <w:szCs w:val="28"/>
          <w:lang w:val="uk-UA"/>
        </w:rPr>
        <w:t>які представлені у табл. 1.2.</w:t>
      </w:r>
    </w:p>
    <w:p w:rsidR="003E1B38" w:rsidRDefault="00A0503E" w:rsidP="00B246C8">
      <w:pPr>
        <w:tabs>
          <w:tab w:val="left" w:pos="851"/>
          <w:tab w:val="left" w:pos="993"/>
          <w:tab w:val="num" w:pos="1134"/>
        </w:tabs>
        <w:spacing w:after="0" w:line="360" w:lineRule="auto"/>
        <w:ind w:firstLine="851"/>
        <w:jc w:val="both"/>
        <w:rPr>
          <w:rFonts w:ascii="Times New Roman" w:hAnsi="Times New Roman"/>
          <w:spacing w:val="-2"/>
          <w:sz w:val="28"/>
          <w:szCs w:val="28"/>
          <w:lang w:val="uk-UA"/>
        </w:rPr>
      </w:pPr>
      <w:r w:rsidRPr="00D00AA1">
        <w:rPr>
          <w:rFonts w:ascii="Times New Roman" w:hAnsi="Times New Roman"/>
          <w:spacing w:val="-2"/>
          <w:sz w:val="28"/>
          <w:szCs w:val="28"/>
          <w:lang w:val="uk-UA"/>
        </w:rPr>
        <w:t>Узагальнюючі підходи до визначення поняття «агропромисловий комплекс»</w:t>
      </w:r>
      <w:r w:rsidR="00FA4FD4" w:rsidRPr="00D00AA1">
        <w:rPr>
          <w:rFonts w:ascii="Times New Roman" w:hAnsi="Times New Roman"/>
          <w:spacing w:val="-2"/>
          <w:sz w:val="28"/>
          <w:szCs w:val="28"/>
          <w:lang w:val="uk-UA"/>
        </w:rPr>
        <w:t>, які</w:t>
      </w:r>
      <w:r w:rsidRPr="00D00AA1">
        <w:rPr>
          <w:rFonts w:ascii="Times New Roman" w:hAnsi="Times New Roman"/>
          <w:spacing w:val="-2"/>
          <w:sz w:val="28"/>
          <w:szCs w:val="28"/>
          <w:lang w:val="uk-UA"/>
        </w:rPr>
        <w:t xml:space="preserve"> наведені у табл. 1.1-1.2, дають можливість констатувати, що </w:t>
      </w:r>
      <w:r w:rsidRPr="00D00AA1">
        <w:rPr>
          <w:rFonts w:ascii="Times New Roman" w:hAnsi="Times New Roman"/>
          <w:spacing w:val="-2"/>
          <w:sz w:val="28"/>
          <w:szCs w:val="28"/>
          <w:lang w:val="uk-UA"/>
        </w:rPr>
        <w:lastRenderedPageBreak/>
        <w:t>існують неоднозначні тлумачення його сутності. АПК розглядають</w:t>
      </w:r>
      <w:r w:rsidR="00FA4FD4" w:rsidRPr="00D00AA1">
        <w:rPr>
          <w:rFonts w:ascii="Times New Roman" w:hAnsi="Times New Roman"/>
          <w:spacing w:val="-2"/>
          <w:sz w:val="28"/>
          <w:szCs w:val="28"/>
          <w:lang w:val="uk-UA"/>
        </w:rPr>
        <w:t>,</w:t>
      </w:r>
      <w:r w:rsidRPr="00D00AA1">
        <w:rPr>
          <w:rFonts w:ascii="Times New Roman" w:hAnsi="Times New Roman"/>
          <w:spacing w:val="-2"/>
          <w:sz w:val="28"/>
          <w:szCs w:val="28"/>
          <w:lang w:val="uk-UA"/>
        </w:rPr>
        <w:t xml:space="preserve"> як: сукупність галузей, соціально-економічну систему, сукупність виробничо-взаємозв</w:t>
      </w:r>
      <w:r w:rsidR="0000142A" w:rsidRPr="00D00AA1">
        <w:rPr>
          <w:rFonts w:ascii="Times New Roman" w:hAnsi="Times New Roman"/>
          <w:spacing w:val="-2"/>
          <w:sz w:val="28"/>
          <w:szCs w:val="28"/>
          <w:lang w:val="uk-UA"/>
        </w:rPr>
        <w:t>’</w:t>
      </w:r>
      <w:r w:rsidRPr="00D00AA1">
        <w:rPr>
          <w:rFonts w:ascii="Times New Roman" w:hAnsi="Times New Roman"/>
          <w:spacing w:val="-2"/>
          <w:sz w:val="28"/>
          <w:szCs w:val="28"/>
          <w:lang w:val="uk-UA"/>
        </w:rPr>
        <w:t xml:space="preserve">язаних </w:t>
      </w:r>
      <w:r w:rsidR="000968F1" w:rsidRPr="00D00AA1">
        <w:rPr>
          <w:rFonts w:ascii="Times New Roman" w:hAnsi="Times New Roman"/>
          <w:spacing w:val="-2"/>
          <w:sz w:val="28"/>
          <w:szCs w:val="28"/>
          <w:lang w:val="uk-UA"/>
        </w:rPr>
        <w:t>підприємств, територіально-виробничу структуру, міжгалузевий територіальний комплекс.</w:t>
      </w:r>
    </w:p>
    <w:p w:rsidR="00D9797A" w:rsidRPr="00D00AA1" w:rsidRDefault="00D9797A" w:rsidP="00B246C8">
      <w:pPr>
        <w:tabs>
          <w:tab w:val="left" w:pos="851"/>
          <w:tab w:val="left" w:pos="993"/>
          <w:tab w:val="num" w:pos="1134"/>
        </w:tabs>
        <w:spacing w:after="0" w:line="360" w:lineRule="auto"/>
        <w:ind w:firstLine="851"/>
        <w:jc w:val="both"/>
        <w:rPr>
          <w:rFonts w:ascii="Times New Roman" w:hAnsi="Times New Roman"/>
          <w:spacing w:val="-2"/>
          <w:sz w:val="28"/>
          <w:szCs w:val="28"/>
          <w:lang w:val="uk-UA"/>
        </w:rPr>
      </w:pPr>
    </w:p>
    <w:p w:rsidR="005D5A52" w:rsidRPr="00D00AA1" w:rsidRDefault="000A3540" w:rsidP="00B246C8">
      <w:pPr>
        <w:tabs>
          <w:tab w:val="left" w:pos="851"/>
          <w:tab w:val="left" w:pos="993"/>
          <w:tab w:val="num" w:pos="1134"/>
        </w:tabs>
        <w:spacing w:after="0" w:line="360" w:lineRule="auto"/>
        <w:ind w:firstLine="851"/>
        <w:jc w:val="right"/>
        <w:rPr>
          <w:rFonts w:ascii="Times New Roman" w:hAnsi="Times New Roman"/>
          <w:i/>
          <w:spacing w:val="-2"/>
          <w:sz w:val="28"/>
          <w:szCs w:val="28"/>
          <w:lang w:val="uk-UA"/>
        </w:rPr>
      </w:pPr>
      <w:r w:rsidRPr="00D00AA1">
        <w:rPr>
          <w:rFonts w:ascii="Times New Roman" w:hAnsi="Times New Roman"/>
          <w:i/>
          <w:spacing w:val="-2"/>
          <w:sz w:val="28"/>
          <w:szCs w:val="28"/>
          <w:lang w:val="uk-UA"/>
        </w:rPr>
        <w:t>Таблиця 1.2</w:t>
      </w:r>
    </w:p>
    <w:p w:rsidR="005D5A52" w:rsidRPr="00D00AA1" w:rsidRDefault="005D5A52" w:rsidP="00B246C8">
      <w:pPr>
        <w:tabs>
          <w:tab w:val="left" w:pos="851"/>
          <w:tab w:val="left" w:pos="993"/>
          <w:tab w:val="num" w:pos="1134"/>
        </w:tabs>
        <w:spacing w:after="0" w:line="360" w:lineRule="auto"/>
        <w:jc w:val="center"/>
        <w:rPr>
          <w:rFonts w:ascii="Times New Roman" w:hAnsi="Times New Roman"/>
          <w:b/>
          <w:spacing w:val="-2"/>
          <w:sz w:val="28"/>
          <w:szCs w:val="28"/>
          <w:lang w:val="uk-UA"/>
        </w:rPr>
      </w:pPr>
      <w:r w:rsidRPr="00D00AA1">
        <w:rPr>
          <w:rFonts w:ascii="Times New Roman" w:hAnsi="Times New Roman"/>
          <w:b/>
          <w:spacing w:val="-2"/>
          <w:sz w:val="28"/>
          <w:szCs w:val="28"/>
          <w:lang w:val="uk-UA"/>
        </w:rPr>
        <w:t>Тлумачення сутності поняття «агропромисл</w:t>
      </w:r>
      <w:r w:rsidR="00E25146" w:rsidRPr="00D00AA1">
        <w:rPr>
          <w:rFonts w:ascii="Times New Roman" w:hAnsi="Times New Roman"/>
          <w:b/>
          <w:spacing w:val="-2"/>
          <w:sz w:val="28"/>
          <w:szCs w:val="28"/>
          <w:lang w:val="uk-UA"/>
        </w:rPr>
        <w:t xml:space="preserve">овий </w:t>
      </w:r>
      <w:proofErr w:type="spellStart"/>
      <w:r w:rsidR="00E25146" w:rsidRPr="00D00AA1">
        <w:rPr>
          <w:rFonts w:ascii="Times New Roman" w:hAnsi="Times New Roman"/>
          <w:b/>
          <w:spacing w:val="-2"/>
          <w:sz w:val="28"/>
          <w:szCs w:val="28"/>
          <w:lang w:val="uk-UA"/>
        </w:rPr>
        <w:t>комплекс»</w:t>
      </w:r>
      <w:r w:rsidRPr="00D00AA1">
        <w:rPr>
          <w:rFonts w:ascii="Times New Roman" w:hAnsi="Times New Roman"/>
          <w:b/>
          <w:spacing w:val="-2"/>
          <w:sz w:val="28"/>
          <w:szCs w:val="28"/>
          <w:lang w:val="uk-UA"/>
        </w:rPr>
        <w:t>як</w:t>
      </w:r>
      <w:proofErr w:type="spellEnd"/>
      <w:r w:rsidRPr="00D00AA1">
        <w:rPr>
          <w:rFonts w:ascii="Times New Roman" w:hAnsi="Times New Roman"/>
          <w:b/>
          <w:spacing w:val="-2"/>
          <w:sz w:val="28"/>
          <w:szCs w:val="28"/>
          <w:lang w:val="uk-UA"/>
        </w:rPr>
        <w:t xml:space="preserve"> об</w:t>
      </w:r>
      <w:r w:rsidR="0000142A" w:rsidRPr="00D00AA1">
        <w:rPr>
          <w:rFonts w:ascii="Times New Roman" w:hAnsi="Times New Roman"/>
          <w:b/>
          <w:spacing w:val="-2"/>
          <w:sz w:val="28"/>
          <w:szCs w:val="28"/>
          <w:lang w:val="uk-UA"/>
        </w:rPr>
        <w:t>’</w:t>
      </w:r>
      <w:r w:rsidRPr="00D00AA1">
        <w:rPr>
          <w:rFonts w:ascii="Times New Roman" w:hAnsi="Times New Roman"/>
          <w:b/>
          <w:spacing w:val="-2"/>
          <w:sz w:val="28"/>
          <w:szCs w:val="28"/>
          <w:lang w:val="uk-UA"/>
        </w:rPr>
        <w:t xml:space="preserve">єднання за </w:t>
      </w:r>
      <w:r w:rsidR="000A3540" w:rsidRPr="00D00AA1">
        <w:rPr>
          <w:rFonts w:ascii="Times New Roman" w:hAnsi="Times New Roman"/>
          <w:b/>
          <w:spacing w:val="-2"/>
          <w:sz w:val="28"/>
          <w:szCs w:val="28"/>
          <w:lang w:val="uk-UA"/>
        </w:rPr>
        <w:t>різними видами економічної</w:t>
      </w:r>
      <w:r w:rsidRPr="00D00AA1">
        <w:rPr>
          <w:rFonts w:ascii="Times New Roman" w:hAnsi="Times New Roman"/>
          <w:b/>
          <w:spacing w:val="-2"/>
          <w:sz w:val="28"/>
          <w:szCs w:val="28"/>
          <w:lang w:val="uk-UA"/>
        </w:rPr>
        <w:t xml:space="preserve"> діяльн</w:t>
      </w:r>
      <w:r w:rsidR="000A3540" w:rsidRPr="00D00AA1">
        <w:rPr>
          <w:rFonts w:ascii="Times New Roman" w:hAnsi="Times New Roman"/>
          <w:b/>
          <w:spacing w:val="-2"/>
          <w:sz w:val="28"/>
          <w:szCs w:val="28"/>
          <w:lang w:val="uk-UA"/>
        </w:rPr>
        <w:t>ості</w:t>
      </w:r>
    </w:p>
    <w:tbl>
      <w:tblPr>
        <w:tblW w:w="96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1871"/>
        <w:gridCol w:w="4961"/>
        <w:gridCol w:w="2835"/>
      </w:tblGrid>
      <w:tr w:rsidR="005D5A52" w:rsidRPr="00D00AA1" w:rsidTr="00A0503E">
        <w:tc>
          <w:tcPr>
            <w:tcW w:w="1871" w:type="dxa"/>
            <w:tcBorders>
              <w:top w:val="single" w:sz="4" w:space="0" w:color="000000"/>
              <w:left w:val="single" w:sz="4" w:space="0" w:color="000000"/>
              <w:bottom w:val="single" w:sz="4" w:space="0" w:color="000000"/>
              <w:right w:val="single" w:sz="4" w:space="0" w:color="000000"/>
            </w:tcBorders>
            <w:hideMark/>
          </w:tcPr>
          <w:p w:rsidR="005D5A52" w:rsidRPr="00D00AA1" w:rsidRDefault="005D5A52" w:rsidP="00B246C8">
            <w:pPr>
              <w:tabs>
                <w:tab w:val="left" w:pos="851"/>
                <w:tab w:val="left" w:pos="993"/>
                <w:tab w:val="num" w:pos="1134"/>
              </w:tabs>
              <w:spacing w:after="0" w:line="240" w:lineRule="auto"/>
              <w:jc w:val="center"/>
              <w:rPr>
                <w:rFonts w:ascii="Times New Roman" w:hAnsi="Times New Roman"/>
                <w:b/>
                <w:spacing w:val="-2"/>
                <w:sz w:val="24"/>
                <w:szCs w:val="24"/>
                <w:lang w:val="uk-UA"/>
              </w:rPr>
            </w:pPr>
            <w:r w:rsidRPr="00D00AA1">
              <w:rPr>
                <w:rFonts w:ascii="Times New Roman" w:hAnsi="Times New Roman"/>
                <w:b/>
                <w:spacing w:val="-2"/>
                <w:sz w:val="24"/>
                <w:szCs w:val="24"/>
                <w:lang w:val="uk-UA"/>
              </w:rPr>
              <w:t xml:space="preserve">Автор </w:t>
            </w:r>
            <w:r w:rsidR="00CC7F6F" w:rsidRPr="00D00AA1">
              <w:rPr>
                <w:rFonts w:ascii="Times New Roman" w:hAnsi="Times New Roman"/>
                <w:b/>
                <w:spacing w:val="-2"/>
                <w:sz w:val="24"/>
                <w:szCs w:val="24"/>
                <w:lang w:val="uk-UA"/>
              </w:rPr>
              <w:t>і/</w:t>
            </w:r>
            <w:r w:rsidRPr="00D00AA1">
              <w:rPr>
                <w:rFonts w:ascii="Times New Roman" w:hAnsi="Times New Roman"/>
                <w:b/>
                <w:spacing w:val="-2"/>
                <w:sz w:val="24"/>
                <w:szCs w:val="24"/>
                <w:lang w:val="uk-UA"/>
              </w:rPr>
              <w:t>або джерело</w:t>
            </w:r>
          </w:p>
        </w:tc>
        <w:tc>
          <w:tcPr>
            <w:tcW w:w="4961" w:type="dxa"/>
            <w:tcBorders>
              <w:top w:val="single" w:sz="4" w:space="0" w:color="000000"/>
              <w:left w:val="single" w:sz="4" w:space="0" w:color="000000"/>
              <w:bottom w:val="single" w:sz="4" w:space="0" w:color="000000"/>
              <w:right w:val="single" w:sz="4" w:space="0" w:color="000000"/>
            </w:tcBorders>
            <w:hideMark/>
          </w:tcPr>
          <w:p w:rsidR="005D5A52" w:rsidRPr="00D00AA1" w:rsidRDefault="005D5A52" w:rsidP="00B246C8">
            <w:pPr>
              <w:tabs>
                <w:tab w:val="left" w:pos="851"/>
                <w:tab w:val="left" w:pos="993"/>
                <w:tab w:val="num" w:pos="1134"/>
              </w:tabs>
              <w:spacing w:after="0" w:line="240" w:lineRule="auto"/>
              <w:jc w:val="center"/>
              <w:rPr>
                <w:rFonts w:ascii="Times New Roman" w:hAnsi="Times New Roman"/>
                <w:b/>
                <w:spacing w:val="-2"/>
                <w:sz w:val="24"/>
                <w:szCs w:val="24"/>
                <w:lang w:val="uk-UA"/>
              </w:rPr>
            </w:pPr>
            <w:r w:rsidRPr="00D00AA1">
              <w:rPr>
                <w:rFonts w:ascii="Times New Roman" w:hAnsi="Times New Roman"/>
                <w:b/>
                <w:spacing w:val="-2"/>
                <w:sz w:val="24"/>
                <w:szCs w:val="24"/>
                <w:lang w:val="uk-UA"/>
              </w:rPr>
              <w:t>Визначення поняття «</w:t>
            </w:r>
            <w:r w:rsidR="009424FC" w:rsidRPr="00D00AA1">
              <w:rPr>
                <w:rFonts w:ascii="Times New Roman" w:hAnsi="Times New Roman"/>
                <w:b/>
                <w:spacing w:val="-2"/>
                <w:sz w:val="24"/>
                <w:szCs w:val="24"/>
                <w:lang w:val="uk-UA"/>
              </w:rPr>
              <w:t>агропромисловий комплекс</w:t>
            </w:r>
            <w:r w:rsidRPr="00D00AA1">
              <w:rPr>
                <w:rFonts w:ascii="Times New Roman" w:hAnsi="Times New Roman"/>
                <w:b/>
                <w:spacing w:val="-2"/>
                <w:sz w:val="24"/>
                <w:szCs w:val="24"/>
                <w:lang w:val="uk-UA"/>
              </w:rPr>
              <w:t>»</w:t>
            </w:r>
          </w:p>
        </w:tc>
        <w:tc>
          <w:tcPr>
            <w:tcW w:w="2835" w:type="dxa"/>
            <w:tcBorders>
              <w:top w:val="single" w:sz="4" w:space="0" w:color="000000"/>
              <w:left w:val="single" w:sz="4" w:space="0" w:color="000000"/>
              <w:bottom w:val="single" w:sz="4" w:space="0" w:color="000000"/>
              <w:right w:val="single" w:sz="4" w:space="0" w:color="000000"/>
            </w:tcBorders>
            <w:hideMark/>
          </w:tcPr>
          <w:p w:rsidR="005D5A52" w:rsidRPr="00D00AA1" w:rsidRDefault="005D5A52" w:rsidP="00B246C8">
            <w:pPr>
              <w:tabs>
                <w:tab w:val="left" w:pos="851"/>
                <w:tab w:val="left" w:pos="993"/>
                <w:tab w:val="num" w:pos="1134"/>
              </w:tabs>
              <w:spacing w:after="0" w:line="240" w:lineRule="auto"/>
              <w:jc w:val="center"/>
              <w:rPr>
                <w:rFonts w:ascii="Times New Roman" w:hAnsi="Times New Roman"/>
                <w:b/>
                <w:spacing w:val="-2"/>
                <w:sz w:val="24"/>
                <w:szCs w:val="24"/>
                <w:lang w:val="uk-UA"/>
              </w:rPr>
            </w:pPr>
            <w:r w:rsidRPr="00D00AA1">
              <w:rPr>
                <w:rFonts w:ascii="Times New Roman" w:hAnsi="Times New Roman"/>
                <w:b/>
                <w:spacing w:val="-2"/>
                <w:sz w:val="24"/>
                <w:szCs w:val="24"/>
                <w:lang w:val="uk-UA"/>
              </w:rPr>
              <w:t>Особливості визначення</w:t>
            </w:r>
            <w:r w:rsidR="00EC6BF3" w:rsidRPr="00D00AA1">
              <w:rPr>
                <w:rFonts w:ascii="Times New Roman" w:hAnsi="Times New Roman"/>
                <w:b/>
                <w:spacing w:val="-2"/>
                <w:sz w:val="24"/>
                <w:szCs w:val="24"/>
                <w:lang w:val="uk-UA"/>
              </w:rPr>
              <w:t xml:space="preserve"> і/або н</w:t>
            </w:r>
            <w:r w:rsidR="00EC6BF3" w:rsidRPr="00D00AA1">
              <w:rPr>
                <w:rFonts w:ascii="Times New Roman" w:hAnsi="Times New Roman"/>
                <w:b/>
                <w:sz w:val="24"/>
                <w:szCs w:val="24"/>
                <w:lang w:val="uk-UA"/>
              </w:rPr>
              <w:t>едоліки визначення</w:t>
            </w:r>
          </w:p>
        </w:tc>
      </w:tr>
      <w:tr w:rsidR="002166B2" w:rsidRPr="00D00AA1" w:rsidTr="00A0503E">
        <w:tc>
          <w:tcPr>
            <w:tcW w:w="1871" w:type="dxa"/>
            <w:tcBorders>
              <w:top w:val="single" w:sz="4" w:space="0" w:color="000000"/>
              <w:left w:val="single" w:sz="4" w:space="0" w:color="000000"/>
              <w:bottom w:val="single" w:sz="4" w:space="0" w:color="000000"/>
              <w:right w:val="single" w:sz="4" w:space="0" w:color="000000"/>
            </w:tcBorders>
            <w:hideMark/>
          </w:tcPr>
          <w:p w:rsidR="002166B2"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1</w:t>
            </w:r>
          </w:p>
        </w:tc>
        <w:tc>
          <w:tcPr>
            <w:tcW w:w="4961" w:type="dxa"/>
            <w:tcBorders>
              <w:top w:val="single" w:sz="4" w:space="0" w:color="000000"/>
              <w:left w:val="single" w:sz="4" w:space="0" w:color="000000"/>
              <w:bottom w:val="single" w:sz="4" w:space="0" w:color="000000"/>
              <w:right w:val="single" w:sz="4" w:space="0" w:color="000000"/>
            </w:tcBorders>
            <w:hideMark/>
          </w:tcPr>
          <w:p w:rsidR="002166B2"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2</w:t>
            </w:r>
          </w:p>
        </w:tc>
        <w:tc>
          <w:tcPr>
            <w:tcW w:w="2835" w:type="dxa"/>
            <w:tcBorders>
              <w:top w:val="single" w:sz="4" w:space="0" w:color="000000"/>
              <w:left w:val="single" w:sz="4" w:space="0" w:color="000000"/>
              <w:bottom w:val="single" w:sz="4" w:space="0" w:color="000000"/>
              <w:right w:val="single" w:sz="4" w:space="0" w:color="000000"/>
            </w:tcBorders>
            <w:hideMark/>
          </w:tcPr>
          <w:p w:rsidR="002166B2"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3</w:t>
            </w:r>
          </w:p>
        </w:tc>
      </w:tr>
      <w:tr w:rsidR="005D5A52" w:rsidRPr="00D00AA1" w:rsidTr="00A0503E">
        <w:tc>
          <w:tcPr>
            <w:tcW w:w="1871" w:type="dxa"/>
            <w:tcBorders>
              <w:top w:val="single" w:sz="4" w:space="0" w:color="000000"/>
              <w:left w:val="single" w:sz="4" w:space="0" w:color="000000"/>
              <w:bottom w:val="single" w:sz="4" w:space="0" w:color="000000"/>
              <w:right w:val="single" w:sz="4" w:space="0" w:color="000000"/>
            </w:tcBorders>
            <w:hideMark/>
          </w:tcPr>
          <w:p w:rsidR="00BF3C8A" w:rsidRPr="00D00AA1" w:rsidRDefault="005D5A52"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О.О. </w:t>
            </w:r>
            <w:proofErr w:type="spellStart"/>
            <w:r w:rsidRPr="00D00AA1">
              <w:rPr>
                <w:rFonts w:ascii="Times New Roman" w:hAnsi="Times New Roman"/>
                <w:sz w:val="24"/>
                <w:szCs w:val="24"/>
                <w:lang w:val="uk-UA"/>
              </w:rPr>
              <w:t>Томілін</w:t>
            </w:r>
            <w:proofErr w:type="spellEnd"/>
            <w:r w:rsidRPr="00D00AA1">
              <w:rPr>
                <w:rFonts w:ascii="Times New Roman" w:hAnsi="Times New Roman"/>
                <w:sz w:val="24"/>
                <w:szCs w:val="24"/>
                <w:lang w:val="uk-UA"/>
              </w:rPr>
              <w:t xml:space="preserve"> </w:t>
            </w:r>
          </w:p>
          <w:p w:rsidR="005D5A52" w:rsidRPr="00D00AA1" w:rsidRDefault="005D5A52" w:rsidP="006408DE">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z w:val="24"/>
                <w:szCs w:val="24"/>
                <w:lang w:val="uk-UA"/>
              </w:rPr>
              <w:t>[</w:t>
            </w:r>
            <w:r w:rsidR="006408DE">
              <w:fldChar w:fldCharType="begin"/>
            </w:r>
            <w:r w:rsidR="006408DE">
              <w:rPr>
                <w:rFonts w:ascii="Times New Roman" w:hAnsi="Times New Roman"/>
                <w:sz w:val="24"/>
                <w:szCs w:val="24"/>
                <w:lang w:val="uk-UA"/>
              </w:rPr>
              <w:instrText xml:space="preserve"> REF _Ref467936166 \r \h </w:instrText>
            </w:r>
            <w:r w:rsidR="006408DE">
              <w:fldChar w:fldCharType="separate"/>
            </w:r>
            <w:r w:rsidR="00E87935">
              <w:rPr>
                <w:rFonts w:ascii="Times New Roman" w:hAnsi="Times New Roman"/>
                <w:sz w:val="24"/>
                <w:szCs w:val="24"/>
                <w:lang w:val="uk-UA"/>
              </w:rPr>
              <w:t>202</w:t>
            </w:r>
            <w:r w:rsidR="006408DE">
              <w:fldChar w:fldCharType="end"/>
            </w:r>
            <w:r w:rsidRPr="00D00AA1">
              <w:rPr>
                <w:rFonts w:ascii="Times New Roman" w:hAnsi="Times New Roman"/>
                <w:sz w:val="24"/>
                <w:szCs w:val="24"/>
                <w:lang w:val="uk-UA"/>
              </w:rPr>
              <w:t>, с. 150]</w:t>
            </w:r>
          </w:p>
        </w:tc>
        <w:tc>
          <w:tcPr>
            <w:tcW w:w="4961" w:type="dxa"/>
            <w:tcBorders>
              <w:top w:val="single" w:sz="4" w:space="0" w:color="000000"/>
              <w:left w:val="single" w:sz="4" w:space="0" w:color="000000"/>
              <w:bottom w:val="single" w:sz="4" w:space="0" w:color="000000"/>
              <w:right w:val="single" w:sz="4" w:space="0" w:color="000000"/>
            </w:tcBorders>
            <w:hideMark/>
          </w:tcPr>
          <w:p w:rsidR="005D5A52" w:rsidRPr="00D00AA1" w:rsidRDefault="005D5A52"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складний комплекс виробництва, який об</w:t>
            </w:r>
            <w:r w:rsidR="0000142A" w:rsidRPr="00D00AA1">
              <w:rPr>
                <w:rFonts w:ascii="Times New Roman" w:hAnsi="Times New Roman"/>
                <w:sz w:val="24"/>
                <w:szCs w:val="24"/>
                <w:lang w:val="uk-UA"/>
              </w:rPr>
              <w:t>’</w:t>
            </w:r>
            <w:r w:rsidRPr="00D00AA1">
              <w:rPr>
                <w:rFonts w:ascii="Times New Roman" w:hAnsi="Times New Roman"/>
                <w:sz w:val="24"/>
                <w:szCs w:val="24"/>
                <w:lang w:val="uk-UA"/>
              </w:rPr>
              <w:t>єднує різні галузі сільського господарства, головним завданням якого є забезпечення країни продовольством та сільськогосподарською сировиною</w:t>
            </w:r>
          </w:p>
        </w:tc>
        <w:tc>
          <w:tcPr>
            <w:tcW w:w="2835" w:type="dxa"/>
            <w:tcBorders>
              <w:top w:val="single" w:sz="4" w:space="0" w:color="000000"/>
              <w:left w:val="single" w:sz="4" w:space="0" w:color="000000"/>
              <w:bottom w:val="single" w:sz="4" w:space="0" w:color="000000"/>
              <w:right w:val="single" w:sz="4" w:space="0" w:color="000000"/>
            </w:tcBorders>
          </w:tcPr>
          <w:p w:rsidR="005D5A52" w:rsidRPr="00D00AA1" w:rsidRDefault="008E7B49"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 xml:space="preserve">акцентується </w:t>
            </w:r>
            <w:r w:rsidR="001278A1" w:rsidRPr="00D00AA1">
              <w:rPr>
                <w:rFonts w:ascii="Times New Roman" w:hAnsi="Times New Roman"/>
                <w:spacing w:val="-2"/>
                <w:sz w:val="24"/>
                <w:szCs w:val="24"/>
                <w:lang w:val="uk-UA"/>
              </w:rPr>
              <w:t>у</w:t>
            </w:r>
            <w:r w:rsidR="00486B8F" w:rsidRPr="00D00AA1">
              <w:rPr>
                <w:rFonts w:ascii="Times New Roman" w:hAnsi="Times New Roman"/>
                <w:spacing w:val="-2"/>
                <w:sz w:val="24"/>
                <w:szCs w:val="24"/>
                <w:lang w:val="uk-UA"/>
              </w:rPr>
              <w:t>вага на виробничих взаємовідносинах</w:t>
            </w:r>
            <w:r w:rsidRPr="00D00AA1">
              <w:rPr>
                <w:rFonts w:ascii="Times New Roman" w:hAnsi="Times New Roman"/>
                <w:spacing w:val="-2"/>
                <w:sz w:val="24"/>
                <w:szCs w:val="24"/>
                <w:lang w:val="uk-UA"/>
              </w:rPr>
              <w:t xml:space="preserve"> різних галузей сільського господарства</w:t>
            </w:r>
          </w:p>
        </w:tc>
      </w:tr>
      <w:tr w:rsidR="00BF3C8A" w:rsidRPr="00D00AA1" w:rsidTr="00A0503E">
        <w:tc>
          <w:tcPr>
            <w:tcW w:w="1871" w:type="dxa"/>
            <w:tcBorders>
              <w:top w:val="single" w:sz="4" w:space="0" w:color="000000"/>
              <w:left w:val="single" w:sz="4" w:space="0" w:color="000000"/>
              <w:bottom w:val="single" w:sz="4" w:space="0" w:color="000000"/>
              <w:right w:val="single" w:sz="4" w:space="0" w:color="000000"/>
            </w:tcBorders>
            <w:hideMark/>
          </w:tcPr>
          <w:p w:rsidR="00BF3C8A" w:rsidRPr="00D00AA1" w:rsidRDefault="00BF3C8A"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С.І. Дорогунцов, </w:t>
            </w:r>
          </w:p>
          <w:p w:rsidR="00BF3C8A" w:rsidRPr="00D00AA1" w:rsidRDefault="00BF3C8A" w:rsidP="006408DE">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z w:val="24"/>
                <w:szCs w:val="24"/>
                <w:lang w:val="uk-UA"/>
              </w:rPr>
              <w:t xml:space="preserve">Ю.І. </w:t>
            </w:r>
            <w:proofErr w:type="spellStart"/>
            <w:r w:rsidRPr="00D00AA1">
              <w:rPr>
                <w:rFonts w:ascii="Times New Roman" w:hAnsi="Times New Roman"/>
                <w:sz w:val="24"/>
                <w:szCs w:val="24"/>
                <w:lang w:val="uk-UA"/>
              </w:rPr>
              <w:t>Пітюренко</w:t>
            </w:r>
            <w:proofErr w:type="spellEnd"/>
            <w:r w:rsidRPr="00D00AA1">
              <w:rPr>
                <w:rFonts w:ascii="Times New Roman" w:hAnsi="Times New Roman"/>
                <w:sz w:val="24"/>
                <w:szCs w:val="24"/>
                <w:lang w:val="uk-UA"/>
              </w:rPr>
              <w:t>, Я. Б. Олійник та ін. [</w:t>
            </w:r>
            <w:r w:rsidR="006408DE">
              <w:fldChar w:fldCharType="begin"/>
            </w:r>
            <w:r w:rsidR="006408DE">
              <w:rPr>
                <w:rFonts w:ascii="Times New Roman" w:hAnsi="Times New Roman"/>
                <w:sz w:val="24"/>
                <w:szCs w:val="24"/>
                <w:lang w:val="uk-UA"/>
              </w:rPr>
              <w:instrText xml:space="preserve"> REF _Ref467936148 \r \h </w:instrText>
            </w:r>
            <w:r w:rsidR="006408DE">
              <w:fldChar w:fldCharType="separate"/>
            </w:r>
            <w:r w:rsidR="00E87935">
              <w:rPr>
                <w:rFonts w:ascii="Times New Roman" w:hAnsi="Times New Roman"/>
                <w:sz w:val="24"/>
                <w:szCs w:val="24"/>
                <w:lang w:val="uk-UA"/>
              </w:rPr>
              <w:t>177</w:t>
            </w:r>
            <w:r w:rsidR="006408DE">
              <w:fldChar w:fldCharType="end"/>
            </w:r>
            <w:r w:rsidRPr="00D00AA1">
              <w:rPr>
                <w:rFonts w:ascii="Times New Roman" w:hAnsi="Times New Roman"/>
                <w:sz w:val="24"/>
                <w:szCs w:val="24"/>
                <w:lang w:val="uk-UA"/>
              </w:rPr>
              <w:t>, с. 199]</w:t>
            </w:r>
          </w:p>
        </w:tc>
        <w:tc>
          <w:tcPr>
            <w:tcW w:w="4961" w:type="dxa"/>
            <w:tcBorders>
              <w:top w:val="single" w:sz="4" w:space="0" w:color="000000"/>
              <w:left w:val="single" w:sz="4" w:space="0" w:color="000000"/>
              <w:bottom w:val="single" w:sz="4" w:space="0" w:color="000000"/>
              <w:right w:val="single" w:sz="4" w:space="0" w:color="000000"/>
            </w:tcBorders>
            <w:hideMark/>
          </w:tcPr>
          <w:p w:rsidR="00BF3C8A" w:rsidRPr="00D00AA1" w:rsidRDefault="00BF3C8A"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визначає соціально-економічний розвиток країни, рівень життя населення, його забезпечення продуктами харчування, а промисловість – с</w:t>
            </w:r>
            <w:r w:rsidR="009424FC" w:rsidRPr="00D00AA1">
              <w:rPr>
                <w:rFonts w:ascii="Times New Roman" w:hAnsi="Times New Roman"/>
                <w:sz w:val="24"/>
                <w:szCs w:val="24"/>
                <w:lang w:val="uk-UA"/>
              </w:rPr>
              <w:t>ільс</w:t>
            </w:r>
            <w:r w:rsidRPr="00D00AA1">
              <w:rPr>
                <w:rFonts w:ascii="Times New Roman" w:hAnsi="Times New Roman"/>
                <w:sz w:val="24"/>
                <w:szCs w:val="24"/>
                <w:lang w:val="uk-UA"/>
              </w:rPr>
              <w:t xml:space="preserve">ькогосподарською </w:t>
            </w:r>
            <w:r w:rsidR="001278A1" w:rsidRPr="00D00AA1">
              <w:rPr>
                <w:rFonts w:ascii="Times New Roman" w:hAnsi="Times New Roman"/>
                <w:sz w:val="24"/>
                <w:szCs w:val="24"/>
                <w:lang w:val="uk-UA"/>
              </w:rPr>
              <w:t>сировиною</w:t>
            </w:r>
          </w:p>
        </w:tc>
        <w:tc>
          <w:tcPr>
            <w:tcW w:w="2835" w:type="dxa"/>
            <w:tcBorders>
              <w:top w:val="single" w:sz="4" w:space="0" w:color="000000"/>
              <w:left w:val="single" w:sz="4" w:space="0" w:color="000000"/>
              <w:bottom w:val="single" w:sz="4" w:space="0" w:color="000000"/>
              <w:right w:val="single" w:sz="4" w:space="0" w:color="000000"/>
            </w:tcBorders>
          </w:tcPr>
          <w:p w:rsidR="00BF3C8A" w:rsidRPr="00D00AA1" w:rsidRDefault="008E7B49"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не визначає структуру, функціональні взаємозв</w:t>
            </w:r>
            <w:r w:rsidR="0000142A" w:rsidRPr="00D00AA1">
              <w:rPr>
                <w:rFonts w:ascii="Times New Roman" w:hAnsi="Times New Roman"/>
                <w:spacing w:val="-2"/>
                <w:sz w:val="24"/>
                <w:szCs w:val="24"/>
                <w:lang w:val="uk-UA"/>
              </w:rPr>
              <w:t>’</w:t>
            </w:r>
            <w:r w:rsidRPr="00D00AA1">
              <w:rPr>
                <w:rFonts w:ascii="Times New Roman" w:hAnsi="Times New Roman"/>
                <w:spacing w:val="-2"/>
                <w:sz w:val="24"/>
                <w:szCs w:val="24"/>
                <w:lang w:val="uk-UA"/>
              </w:rPr>
              <w:t xml:space="preserve">язки АПК, акцентуючи увагу тільки </w:t>
            </w:r>
            <w:r w:rsidR="001278A1" w:rsidRPr="00D00AA1">
              <w:rPr>
                <w:rFonts w:ascii="Times New Roman" w:hAnsi="Times New Roman"/>
                <w:spacing w:val="-2"/>
                <w:sz w:val="24"/>
                <w:szCs w:val="24"/>
                <w:lang w:val="uk-UA"/>
              </w:rPr>
              <w:t>на цільовому призначенні</w:t>
            </w:r>
          </w:p>
        </w:tc>
      </w:tr>
      <w:tr w:rsidR="001278A1" w:rsidRPr="00D00AA1" w:rsidTr="00A0503E">
        <w:tc>
          <w:tcPr>
            <w:tcW w:w="1871" w:type="dxa"/>
            <w:tcBorders>
              <w:top w:val="single" w:sz="4" w:space="0" w:color="000000"/>
              <w:left w:val="single" w:sz="4" w:space="0" w:color="000000"/>
              <w:bottom w:val="single" w:sz="4" w:space="0" w:color="000000"/>
              <w:right w:val="single" w:sz="4" w:space="0" w:color="000000"/>
            </w:tcBorders>
            <w:hideMark/>
          </w:tcPr>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Я.А. Жаліло, О.В. </w:t>
            </w:r>
            <w:proofErr w:type="spellStart"/>
            <w:r w:rsidRPr="00D00AA1">
              <w:rPr>
                <w:rFonts w:ascii="Times New Roman" w:hAnsi="Times New Roman"/>
                <w:sz w:val="24"/>
                <w:szCs w:val="24"/>
                <w:lang w:val="uk-UA"/>
              </w:rPr>
              <w:t>Собкевич</w:t>
            </w:r>
            <w:proofErr w:type="spellEnd"/>
            <w:r w:rsidRPr="00D00AA1">
              <w:rPr>
                <w:rFonts w:ascii="Times New Roman" w:hAnsi="Times New Roman"/>
                <w:sz w:val="24"/>
                <w:szCs w:val="24"/>
                <w:lang w:val="uk-UA"/>
              </w:rPr>
              <w:t xml:space="preserve">, В.М. </w:t>
            </w:r>
            <w:proofErr w:type="spellStart"/>
            <w:r w:rsidRPr="00D00AA1">
              <w:rPr>
                <w:rFonts w:ascii="Times New Roman" w:hAnsi="Times New Roman"/>
                <w:sz w:val="24"/>
                <w:szCs w:val="24"/>
                <w:lang w:val="uk-UA"/>
              </w:rPr>
              <w:t>Русан</w:t>
            </w:r>
            <w:proofErr w:type="spellEnd"/>
            <w:r w:rsidRPr="00D00AA1">
              <w:rPr>
                <w:rFonts w:ascii="Times New Roman" w:hAnsi="Times New Roman"/>
                <w:sz w:val="24"/>
                <w:szCs w:val="24"/>
                <w:lang w:val="uk-UA"/>
              </w:rPr>
              <w:t xml:space="preserve"> </w:t>
            </w:r>
          </w:p>
          <w:p w:rsidR="001278A1" w:rsidRPr="00D00AA1" w:rsidRDefault="001278A1" w:rsidP="006408DE">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z w:val="24"/>
                <w:szCs w:val="24"/>
                <w:lang w:val="uk-UA"/>
              </w:rPr>
              <w:t>[</w:t>
            </w:r>
            <w:r w:rsidR="006408DE">
              <w:fldChar w:fldCharType="begin"/>
            </w:r>
            <w:r w:rsidR="006408DE">
              <w:rPr>
                <w:rFonts w:ascii="Times New Roman" w:hAnsi="Times New Roman"/>
                <w:sz w:val="24"/>
                <w:szCs w:val="24"/>
                <w:lang w:val="uk-UA"/>
              </w:rPr>
              <w:instrText xml:space="preserve"> REF _Ref467938450 \r \h </w:instrText>
            </w:r>
            <w:r w:rsidR="006408DE">
              <w:fldChar w:fldCharType="separate"/>
            </w:r>
            <w:r w:rsidR="00E87935">
              <w:rPr>
                <w:rFonts w:ascii="Times New Roman" w:hAnsi="Times New Roman"/>
                <w:sz w:val="24"/>
                <w:szCs w:val="24"/>
                <w:lang w:val="uk-UA"/>
              </w:rPr>
              <w:t>176</w:t>
            </w:r>
            <w:r w:rsidR="006408DE">
              <w:fldChar w:fldCharType="end"/>
            </w:r>
            <w:r w:rsidRPr="00D00AA1">
              <w:rPr>
                <w:rFonts w:ascii="Times New Roman" w:hAnsi="Times New Roman"/>
                <w:sz w:val="24"/>
                <w:szCs w:val="24"/>
                <w:lang w:val="uk-UA"/>
              </w:rPr>
              <w:t>, c. 3]</w:t>
            </w:r>
          </w:p>
        </w:tc>
        <w:tc>
          <w:tcPr>
            <w:tcW w:w="4961" w:type="dxa"/>
            <w:tcBorders>
              <w:top w:val="single" w:sz="4" w:space="0" w:color="000000"/>
              <w:left w:val="single" w:sz="4" w:space="0" w:color="000000"/>
              <w:bottom w:val="single" w:sz="4" w:space="0" w:color="000000"/>
              <w:right w:val="single" w:sz="4" w:space="0" w:color="000000"/>
            </w:tcBorders>
            <w:hideMark/>
          </w:tcPr>
          <w:p w:rsidR="001278A1" w:rsidRPr="00D00AA1" w:rsidRDefault="001278A1" w:rsidP="00B246C8">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важливий сектор національної економіки, що об</w:t>
            </w:r>
            <w:r w:rsidR="0000142A" w:rsidRPr="00D00AA1">
              <w:rPr>
                <w:rFonts w:ascii="Times New Roman" w:hAnsi="Times New Roman"/>
                <w:sz w:val="24"/>
                <w:szCs w:val="24"/>
                <w:lang w:val="uk-UA"/>
              </w:rPr>
              <w:t>’</w:t>
            </w:r>
            <w:r w:rsidRPr="00D00AA1">
              <w:rPr>
                <w:rFonts w:ascii="Times New Roman" w:hAnsi="Times New Roman"/>
                <w:sz w:val="24"/>
                <w:szCs w:val="24"/>
                <w:lang w:val="uk-UA"/>
              </w:rPr>
              <w:t>єднує різні види економічної діяльності при виробництві сільськогосподарської продукції, продуктів харчування, а також доставці їх до кінцевого споживача</w:t>
            </w:r>
          </w:p>
        </w:tc>
        <w:tc>
          <w:tcPr>
            <w:tcW w:w="2835" w:type="dxa"/>
            <w:tcBorders>
              <w:top w:val="single" w:sz="4" w:space="0" w:color="000000"/>
              <w:left w:val="single" w:sz="4" w:space="0" w:color="000000"/>
              <w:bottom w:val="single" w:sz="4" w:space="0" w:color="000000"/>
              <w:right w:val="single" w:sz="4" w:space="0" w:color="000000"/>
            </w:tcBorders>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z w:val="24"/>
                <w:szCs w:val="24"/>
                <w:lang w:val="uk-UA"/>
              </w:rPr>
              <w:t>наголошується на макроекономічному аспекті функціонування АПК, не розглядаючи його структуру</w:t>
            </w:r>
          </w:p>
        </w:tc>
      </w:tr>
      <w:tr w:rsidR="001278A1" w:rsidRPr="00D00AA1" w:rsidTr="00A0503E">
        <w:tc>
          <w:tcPr>
            <w:tcW w:w="1871" w:type="dxa"/>
            <w:tcBorders>
              <w:top w:val="single" w:sz="4" w:space="0" w:color="000000"/>
              <w:left w:val="single" w:sz="4" w:space="0" w:color="000000"/>
              <w:bottom w:val="single" w:sz="4" w:space="0" w:color="000000"/>
              <w:right w:val="single" w:sz="4" w:space="0" w:color="000000"/>
            </w:tcBorders>
            <w:hideMark/>
          </w:tcPr>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 Лисенко,</w:t>
            </w:r>
          </w:p>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Н.В. </w:t>
            </w:r>
            <w:proofErr w:type="spellStart"/>
            <w:r w:rsidRPr="00D00AA1">
              <w:rPr>
                <w:rFonts w:ascii="Times New Roman" w:hAnsi="Times New Roman"/>
                <w:sz w:val="24"/>
                <w:szCs w:val="24"/>
                <w:lang w:val="uk-UA"/>
              </w:rPr>
              <w:t>Білошкурська</w:t>
            </w:r>
            <w:proofErr w:type="spellEnd"/>
            <w:r w:rsidRPr="00D00AA1">
              <w:rPr>
                <w:rFonts w:ascii="Times New Roman" w:hAnsi="Times New Roman"/>
                <w:sz w:val="24"/>
                <w:szCs w:val="24"/>
                <w:lang w:val="uk-UA"/>
              </w:rPr>
              <w:t xml:space="preserve">, </w:t>
            </w:r>
          </w:p>
          <w:p w:rsidR="001278A1" w:rsidRPr="00D00AA1" w:rsidRDefault="001278A1" w:rsidP="006408DE">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z w:val="24"/>
                <w:szCs w:val="24"/>
                <w:lang w:val="uk-UA"/>
              </w:rPr>
              <w:t>[</w:t>
            </w:r>
            <w:r w:rsidR="006408DE">
              <w:fldChar w:fldCharType="begin"/>
            </w:r>
            <w:r w:rsidR="006408DE">
              <w:rPr>
                <w:rFonts w:ascii="Times New Roman" w:hAnsi="Times New Roman"/>
                <w:sz w:val="24"/>
                <w:szCs w:val="24"/>
                <w:lang w:val="uk-UA"/>
              </w:rPr>
              <w:instrText xml:space="preserve"> REF _Ref467938221 \r \h </w:instrText>
            </w:r>
            <w:r w:rsidR="006408DE">
              <w:fldChar w:fldCharType="separate"/>
            </w:r>
            <w:r w:rsidR="00E87935">
              <w:rPr>
                <w:rFonts w:ascii="Times New Roman" w:hAnsi="Times New Roman"/>
                <w:sz w:val="24"/>
                <w:szCs w:val="24"/>
                <w:lang w:val="uk-UA"/>
              </w:rPr>
              <w:t>113</w:t>
            </w:r>
            <w:r w:rsidR="006408DE">
              <w:fldChar w:fldCharType="end"/>
            </w:r>
            <w:r w:rsidRPr="00D00AA1">
              <w:rPr>
                <w:rFonts w:ascii="Times New Roman" w:hAnsi="Times New Roman"/>
                <w:sz w:val="24"/>
                <w:szCs w:val="24"/>
                <w:lang w:val="uk-UA"/>
              </w:rPr>
              <w:t>, c. 7]</w:t>
            </w:r>
          </w:p>
        </w:tc>
        <w:tc>
          <w:tcPr>
            <w:tcW w:w="4961" w:type="dxa"/>
            <w:tcBorders>
              <w:top w:val="single" w:sz="4" w:space="0" w:color="000000"/>
              <w:left w:val="single" w:sz="4" w:space="0" w:color="000000"/>
              <w:bottom w:val="single" w:sz="4" w:space="0" w:color="000000"/>
              <w:right w:val="single" w:sz="4" w:space="0" w:color="000000"/>
            </w:tcBorders>
            <w:hideMark/>
          </w:tcPr>
          <w:p w:rsidR="001278A1" w:rsidRPr="00D00AA1" w:rsidRDefault="001278A1" w:rsidP="00B246C8">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стратегічно важлива галузь народного господарства України, яка поєднує все виробництво сільськогосподарської продукції(аграрні підприємства), її переробку (переробні підприємства АПК) та агропромисловий сервіс </w:t>
            </w:r>
          </w:p>
        </w:tc>
        <w:tc>
          <w:tcPr>
            <w:tcW w:w="2835" w:type="dxa"/>
            <w:tcBorders>
              <w:top w:val="single" w:sz="4" w:space="0" w:color="000000"/>
              <w:left w:val="single" w:sz="4" w:space="0" w:color="000000"/>
              <w:bottom w:val="single" w:sz="4" w:space="0" w:color="000000"/>
              <w:right w:val="single" w:sz="4" w:space="0" w:color="000000"/>
            </w:tcBorders>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 xml:space="preserve">акцентується увага на відокремленні агропромислового обслуговування в самостійну галузь </w:t>
            </w:r>
          </w:p>
        </w:tc>
      </w:tr>
      <w:tr w:rsidR="001278A1" w:rsidRPr="002715D3" w:rsidTr="00A0503E">
        <w:tc>
          <w:tcPr>
            <w:tcW w:w="1871" w:type="dxa"/>
            <w:tcBorders>
              <w:top w:val="single" w:sz="4" w:space="0" w:color="000000"/>
              <w:left w:val="single" w:sz="4" w:space="0" w:color="000000"/>
              <w:bottom w:val="single" w:sz="4" w:space="0" w:color="000000"/>
              <w:right w:val="single" w:sz="4" w:space="0" w:color="000000"/>
            </w:tcBorders>
            <w:hideMark/>
          </w:tcPr>
          <w:p w:rsidR="001278A1" w:rsidRPr="00D00AA1" w:rsidRDefault="001278A1" w:rsidP="00B246C8">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В.В. </w:t>
            </w:r>
            <w:proofErr w:type="spellStart"/>
            <w:r w:rsidRPr="00D00AA1">
              <w:rPr>
                <w:rFonts w:ascii="Times New Roman" w:hAnsi="Times New Roman"/>
                <w:sz w:val="24"/>
                <w:szCs w:val="24"/>
                <w:lang w:val="uk-UA"/>
              </w:rPr>
              <w:t>Небелас</w:t>
            </w:r>
            <w:proofErr w:type="spellEnd"/>
          </w:p>
          <w:p w:rsidR="001278A1" w:rsidRPr="00D00AA1" w:rsidRDefault="001278A1" w:rsidP="006408DE">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z w:val="24"/>
                <w:szCs w:val="24"/>
                <w:lang w:val="uk-UA"/>
              </w:rPr>
              <w:t>[</w:t>
            </w:r>
            <w:r w:rsidR="006408DE">
              <w:fldChar w:fldCharType="begin"/>
            </w:r>
            <w:r w:rsidR="006408DE">
              <w:rPr>
                <w:rFonts w:ascii="Times New Roman" w:hAnsi="Times New Roman"/>
                <w:sz w:val="24"/>
                <w:szCs w:val="24"/>
                <w:lang w:val="uk-UA"/>
              </w:rPr>
              <w:instrText xml:space="preserve"> REF _Ref467938229 \r \h </w:instrText>
            </w:r>
            <w:r w:rsidR="006408DE">
              <w:fldChar w:fldCharType="separate"/>
            </w:r>
            <w:r w:rsidR="00E87935">
              <w:rPr>
                <w:rFonts w:ascii="Times New Roman" w:hAnsi="Times New Roman"/>
                <w:sz w:val="24"/>
                <w:szCs w:val="24"/>
                <w:lang w:val="uk-UA"/>
              </w:rPr>
              <w:t>143</w:t>
            </w:r>
            <w:r w:rsidR="006408DE">
              <w:fldChar w:fldCharType="end"/>
            </w:r>
            <w:r w:rsidRPr="00D00AA1">
              <w:rPr>
                <w:rFonts w:ascii="Times New Roman" w:hAnsi="Times New Roman"/>
                <w:sz w:val="24"/>
                <w:szCs w:val="24"/>
                <w:lang w:val="uk-UA"/>
              </w:rPr>
              <w:t>, с. 97]</w:t>
            </w:r>
          </w:p>
        </w:tc>
        <w:tc>
          <w:tcPr>
            <w:tcW w:w="4961" w:type="dxa"/>
            <w:tcBorders>
              <w:top w:val="single" w:sz="4" w:space="0" w:color="000000"/>
              <w:left w:val="single" w:sz="4" w:space="0" w:color="000000"/>
              <w:bottom w:val="single" w:sz="4" w:space="0" w:color="000000"/>
              <w:right w:val="single" w:sz="4" w:space="0" w:color="000000"/>
            </w:tcBorders>
            <w:hideMark/>
          </w:tcPr>
          <w:p w:rsidR="001278A1" w:rsidRPr="00D00AA1" w:rsidRDefault="001278A1" w:rsidP="00B246C8">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сукупність виробничо-взаємопов</w:t>
            </w:r>
            <w:r w:rsidR="0000142A" w:rsidRPr="00D00AA1">
              <w:rPr>
                <w:rFonts w:ascii="Times New Roman" w:hAnsi="Times New Roman"/>
                <w:sz w:val="24"/>
                <w:szCs w:val="24"/>
                <w:lang w:val="uk-UA"/>
              </w:rPr>
              <w:t>’</w:t>
            </w:r>
            <w:r w:rsidRPr="00D00AA1">
              <w:rPr>
                <w:rFonts w:ascii="Times New Roman" w:hAnsi="Times New Roman"/>
                <w:sz w:val="24"/>
                <w:szCs w:val="24"/>
                <w:lang w:val="uk-UA"/>
              </w:rPr>
              <w:t xml:space="preserve">язаних підприємств з вирощування, зберігання, заготівлі, транспортування, переробки і реалізації сільськогосподарської продукції, а також обслуговуючих та допоміжних підприємств та організацій </w:t>
            </w:r>
          </w:p>
        </w:tc>
        <w:tc>
          <w:tcPr>
            <w:tcW w:w="2835" w:type="dxa"/>
            <w:tcBorders>
              <w:top w:val="single" w:sz="4" w:space="0" w:color="000000"/>
              <w:left w:val="single" w:sz="4" w:space="0" w:color="000000"/>
              <w:bottom w:val="single" w:sz="4" w:space="0" w:color="000000"/>
              <w:right w:val="single" w:sz="4" w:space="0" w:color="000000"/>
            </w:tcBorders>
          </w:tcPr>
          <w:p w:rsidR="001278A1" w:rsidRPr="00D00AA1" w:rsidRDefault="001278A1"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наголошено на особливостях та цільовому призначенні взаємопов</w:t>
            </w:r>
            <w:r w:rsidR="0000142A" w:rsidRPr="00D00AA1">
              <w:rPr>
                <w:rFonts w:ascii="Times New Roman" w:hAnsi="Times New Roman"/>
                <w:spacing w:val="-2"/>
                <w:sz w:val="24"/>
                <w:szCs w:val="24"/>
                <w:lang w:val="uk-UA"/>
              </w:rPr>
              <w:t>’</w:t>
            </w:r>
            <w:r w:rsidRPr="00D00AA1">
              <w:rPr>
                <w:rFonts w:ascii="Times New Roman" w:hAnsi="Times New Roman"/>
                <w:spacing w:val="-2"/>
                <w:sz w:val="24"/>
                <w:szCs w:val="24"/>
                <w:lang w:val="uk-UA"/>
              </w:rPr>
              <w:t>язаних підприємств та наявності обслуго</w:t>
            </w:r>
            <w:r w:rsidR="00FA4FD4" w:rsidRPr="00D00AA1">
              <w:rPr>
                <w:rFonts w:ascii="Times New Roman" w:hAnsi="Times New Roman"/>
                <w:spacing w:val="-2"/>
                <w:sz w:val="24"/>
                <w:szCs w:val="24"/>
                <w:lang w:val="uk-UA"/>
              </w:rPr>
              <w:t>вуючих й допоміжних організацій;</w:t>
            </w:r>
            <w:r w:rsidRPr="00D00AA1">
              <w:rPr>
                <w:rFonts w:ascii="Times New Roman" w:hAnsi="Times New Roman"/>
                <w:spacing w:val="-2"/>
                <w:sz w:val="24"/>
                <w:szCs w:val="24"/>
                <w:lang w:val="uk-UA"/>
              </w:rPr>
              <w:t xml:space="preserve"> не має макроекономічної складової </w:t>
            </w:r>
          </w:p>
        </w:tc>
      </w:tr>
      <w:tr w:rsidR="001278A1" w:rsidRPr="00E76642" w:rsidTr="00A0503E">
        <w:tc>
          <w:tcPr>
            <w:tcW w:w="1871" w:type="dxa"/>
            <w:tcBorders>
              <w:top w:val="single" w:sz="4" w:space="0" w:color="000000"/>
              <w:left w:val="single" w:sz="4" w:space="0" w:color="000000"/>
              <w:bottom w:val="single" w:sz="4" w:space="0" w:color="000000"/>
              <w:right w:val="single" w:sz="4" w:space="0" w:color="000000"/>
            </w:tcBorders>
            <w:hideMark/>
          </w:tcPr>
          <w:p w:rsidR="001278A1" w:rsidRPr="001B07D2" w:rsidRDefault="001278A1" w:rsidP="00D9797A">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Словник-довідник правових, </w:t>
            </w:r>
          </w:p>
        </w:tc>
        <w:tc>
          <w:tcPr>
            <w:tcW w:w="4961" w:type="dxa"/>
            <w:tcBorders>
              <w:top w:val="single" w:sz="4" w:space="0" w:color="000000"/>
              <w:left w:val="single" w:sz="4" w:space="0" w:color="000000"/>
              <w:bottom w:val="single" w:sz="4" w:space="0" w:color="000000"/>
              <w:right w:val="single" w:sz="4" w:space="0" w:color="000000"/>
            </w:tcBorders>
            <w:hideMark/>
          </w:tcPr>
          <w:p w:rsidR="00EF05E7" w:rsidRPr="00D00AA1" w:rsidRDefault="001278A1" w:rsidP="00D9797A">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міжвидов</w:t>
            </w:r>
            <w:r w:rsidR="00A450F0" w:rsidRPr="00D00AA1">
              <w:rPr>
                <w:rFonts w:ascii="Times New Roman" w:hAnsi="Times New Roman"/>
                <w:sz w:val="24"/>
                <w:szCs w:val="24"/>
                <w:lang w:val="uk-UA"/>
              </w:rPr>
              <w:t>е</w:t>
            </w:r>
            <w:r w:rsidRPr="00D00AA1">
              <w:rPr>
                <w:rFonts w:ascii="Times New Roman" w:hAnsi="Times New Roman"/>
                <w:sz w:val="24"/>
                <w:szCs w:val="24"/>
                <w:lang w:val="uk-UA"/>
              </w:rPr>
              <w:t xml:space="preserve"> утворення, котре містить у своєму складі сільськогосподарські та інші види економічної діяльності та функціонує на базі </w:t>
            </w:r>
          </w:p>
        </w:tc>
        <w:tc>
          <w:tcPr>
            <w:tcW w:w="2835" w:type="dxa"/>
            <w:tcBorders>
              <w:top w:val="single" w:sz="4" w:space="0" w:color="000000"/>
              <w:left w:val="single" w:sz="4" w:space="0" w:color="000000"/>
              <w:bottom w:val="single" w:sz="4" w:space="0" w:color="000000"/>
              <w:right w:val="single" w:sz="4" w:space="0" w:color="000000"/>
            </w:tcBorders>
          </w:tcPr>
          <w:p w:rsidR="001278A1" w:rsidRPr="00D00AA1" w:rsidRDefault="001278A1" w:rsidP="00D9797A">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 xml:space="preserve">наголошено на існуванні та дотриманні норм аграрного права, що </w:t>
            </w:r>
          </w:p>
        </w:tc>
      </w:tr>
      <w:tr w:rsidR="00DA521B" w:rsidRPr="00D00AA1" w:rsidTr="00DA521B">
        <w:tc>
          <w:tcPr>
            <w:tcW w:w="9667" w:type="dxa"/>
            <w:gridSpan w:val="3"/>
            <w:tcBorders>
              <w:top w:val="nil"/>
              <w:left w:val="nil"/>
              <w:right w:val="nil"/>
            </w:tcBorders>
          </w:tcPr>
          <w:p w:rsidR="00DA521B" w:rsidRPr="00D00AA1" w:rsidRDefault="0013390E" w:rsidP="00B246C8">
            <w:pPr>
              <w:tabs>
                <w:tab w:val="left" w:pos="851"/>
                <w:tab w:val="left" w:pos="993"/>
                <w:tab w:val="num" w:pos="1134"/>
              </w:tabs>
              <w:spacing w:after="0" w:line="240" w:lineRule="auto"/>
              <w:jc w:val="right"/>
              <w:rPr>
                <w:rFonts w:ascii="Times New Roman" w:hAnsi="Times New Roman"/>
                <w:i/>
                <w:spacing w:val="-2"/>
                <w:sz w:val="28"/>
                <w:szCs w:val="28"/>
                <w:lang w:val="uk-UA"/>
              </w:rPr>
            </w:pPr>
            <w:r w:rsidRPr="00D00AA1">
              <w:rPr>
                <w:rFonts w:ascii="Times New Roman" w:hAnsi="Times New Roman"/>
                <w:i/>
                <w:spacing w:val="-2"/>
                <w:sz w:val="28"/>
                <w:szCs w:val="28"/>
                <w:lang w:val="uk-UA"/>
              </w:rPr>
              <w:lastRenderedPageBreak/>
              <w:t xml:space="preserve">Закінчення </w:t>
            </w:r>
            <w:r w:rsidR="000F6D4C" w:rsidRPr="00D00AA1">
              <w:rPr>
                <w:rFonts w:ascii="Times New Roman" w:hAnsi="Times New Roman"/>
                <w:i/>
                <w:spacing w:val="-2"/>
                <w:sz w:val="28"/>
                <w:szCs w:val="28"/>
                <w:lang w:val="uk-UA"/>
              </w:rPr>
              <w:t>табл. 1.2</w:t>
            </w:r>
          </w:p>
        </w:tc>
      </w:tr>
      <w:tr w:rsidR="00DA521B" w:rsidRPr="00D00AA1" w:rsidTr="00A0503E">
        <w:tc>
          <w:tcPr>
            <w:tcW w:w="1871" w:type="dxa"/>
            <w:tcBorders>
              <w:top w:val="single" w:sz="4" w:space="0" w:color="000000"/>
              <w:left w:val="single" w:sz="4" w:space="0" w:color="000000"/>
              <w:bottom w:val="single" w:sz="4" w:space="0" w:color="000000"/>
              <w:right w:val="single" w:sz="4" w:space="0" w:color="000000"/>
            </w:tcBorders>
            <w:hideMark/>
          </w:tcPr>
          <w:p w:rsidR="00DA521B" w:rsidRPr="00D00AA1" w:rsidRDefault="002166B2" w:rsidP="00B246C8">
            <w:pPr>
              <w:tabs>
                <w:tab w:val="left" w:pos="851"/>
                <w:tab w:val="left" w:pos="993"/>
                <w:tab w:val="num" w:pos="1134"/>
              </w:tabs>
              <w:spacing w:after="0" w:line="240" w:lineRule="auto"/>
              <w:jc w:val="center"/>
              <w:rPr>
                <w:rFonts w:ascii="Times New Roman" w:hAnsi="Times New Roman"/>
                <w:b/>
                <w:sz w:val="24"/>
                <w:szCs w:val="24"/>
                <w:lang w:val="en-US"/>
              </w:rPr>
            </w:pPr>
            <w:r w:rsidRPr="00D00AA1">
              <w:rPr>
                <w:rFonts w:ascii="Times New Roman" w:hAnsi="Times New Roman"/>
                <w:b/>
                <w:sz w:val="24"/>
                <w:szCs w:val="24"/>
                <w:lang w:val="en-US"/>
              </w:rPr>
              <w:t>1</w:t>
            </w:r>
          </w:p>
        </w:tc>
        <w:tc>
          <w:tcPr>
            <w:tcW w:w="4961" w:type="dxa"/>
            <w:tcBorders>
              <w:top w:val="single" w:sz="4" w:space="0" w:color="000000"/>
              <w:left w:val="single" w:sz="4" w:space="0" w:color="000000"/>
              <w:bottom w:val="single" w:sz="4" w:space="0" w:color="000000"/>
              <w:right w:val="single" w:sz="4" w:space="0" w:color="000000"/>
            </w:tcBorders>
            <w:hideMark/>
          </w:tcPr>
          <w:p w:rsidR="00DA521B" w:rsidRPr="00D00AA1" w:rsidRDefault="002166B2" w:rsidP="00B246C8">
            <w:pPr>
              <w:tabs>
                <w:tab w:val="left" w:pos="851"/>
                <w:tab w:val="left" w:pos="993"/>
                <w:tab w:val="num" w:pos="1134"/>
              </w:tabs>
              <w:spacing w:after="0" w:line="240" w:lineRule="auto"/>
              <w:jc w:val="center"/>
              <w:rPr>
                <w:rFonts w:ascii="Times New Roman" w:hAnsi="Times New Roman"/>
                <w:b/>
                <w:sz w:val="24"/>
                <w:szCs w:val="24"/>
                <w:lang w:val="en-US"/>
              </w:rPr>
            </w:pPr>
            <w:r w:rsidRPr="00D00AA1">
              <w:rPr>
                <w:rFonts w:ascii="Times New Roman" w:hAnsi="Times New Roman"/>
                <w:b/>
                <w:sz w:val="24"/>
                <w:szCs w:val="24"/>
                <w:lang w:val="en-US"/>
              </w:rPr>
              <w:t>2</w:t>
            </w:r>
          </w:p>
        </w:tc>
        <w:tc>
          <w:tcPr>
            <w:tcW w:w="2835" w:type="dxa"/>
            <w:tcBorders>
              <w:top w:val="single" w:sz="4" w:space="0" w:color="000000"/>
              <w:left w:val="single" w:sz="4" w:space="0" w:color="000000"/>
              <w:bottom w:val="single" w:sz="4" w:space="0" w:color="000000"/>
              <w:right w:val="single" w:sz="4" w:space="0" w:color="000000"/>
            </w:tcBorders>
          </w:tcPr>
          <w:p w:rsidR="00DA521B" w:rsidRPr="00D00AA1" w:rsidRDefault="002166B2" w:rsidP="00B246C8">
            <w:pPr>
              <w:tabs>
                <w:tab w:val="left" w:pos="851"/>
                <w:tab w:val="left" w:pos="993"/>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3</w:t>
            </w:r>
          </w:p>
        </w:tc>
      </w:tr>
      <w:tr w:rsidR="002166B2" w:rsidRPr="001B07D2" w:rsidTr="001B07D2">
        <w:tc>
          <w:tcPr>
            <w:tcW w:w="1871" w:type="dxa"/>
            <w:tcBorders>
              <w:top w:val="single" w:sz="4" w:space="0" w:color="000000"/>
              <w:left w:val="single" w:sz="4" w:space="0" w:color="000000"/>
              <w:bottom w:val="single" w:sz="4" w:space="0" w:color="000000"/>
              <w:right w:val="single" w:sz="4" w:space="0" w:color="000000"/>
            </w:tcBorders>
          </w:tcPr>
          <w:p w:rsidR="002166B2" w:rsidRPr="00D00AA1" w:rsidRDefault="00D9797A" w:rsidP="006408DE">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політологічних, соціологічних та економічних термінів </w:t>
            </w:r>
            <w:r w:rsidR="001B07D2" w:rsidRPr="00D00AA1">
              <w:rPr>
                <w:rFonts w:ascii="Times New Roman" w:hAnsi="Times New Roman"/>
                <w:sz w:val="24"/>
                <w:szCs w:val="24"/>
                <w:lang w:val="uk-UA"/>
              </w:rPr>
              <w:t>[</w:t>
            </w:r>
            <w:r w:rsidR="001B07D2">
              <w:fldChar w:fldCharType="begin"/>
            </w:r>
            <w:r w:rsidR="001B07D2">
              <w:rPr>
                <w:rFonts w:ascii="Times New Roman" w:hAnsi="Times New Roman"/>
                <w:sz w:val="24"/>
                <w:szCs w:val="24"/>
                <w:lang w:val="uk-UA"/>
              </w:rPr>
              <w:instrText xml:space="preserve"> REF _Ref467938237 \r \h </w:instrText>
            </w:r>
            <w:r w:rsidR="001B07D2">
              <w:fldChar w:fldCharType="separate"/>
            </w:r>
            <w:r w:rsidR="00E87935">
              <w:rPr>
                <w:rFonts w:ascii="Times New Roman" w:hAnsi="Times New Roman"/>
                <w:sz w:val="24"/>
                <w:szCs w:val="24"/>
                <w:lang w:val="uk-UA"/>
              </w:rPr>
              <w:t>191</w:t>
            </w:r>
            <w:r w:rsidR="001B07D2">
              <w:fldChar w:fldCharType="end"/>
            </w:r>
            <w:r w:rsidR="001B07D2" w:rsidRPr="00D00AA1">
              <w:rPr>
                <w:rFonts w:ascii="Times New Roman" w:hAnsi="Times New Roman"/>
                <w:sz w:val="24"/>
                <w:szCs w:val="24"/>
                <w:lang w:val="uk-UA"/>
              </w:rPr>
              <w:t>, c. 9-10]</w:t>
            </w:r>
          </w:p>
        </w:tc>
        <w:tc>
          <w:tcPr>
            <w:tcW w:w="4961" w:type="dxa"/>
            <w:tcBorders>
              <w:top w:val="single" w:sz="4" w:space="0" w:color="000000"/>
              <w:left w:val="single" w:sz="4" w:space="0" w:color="000000"/>
              <w:bottom w:val="single" w:sz="4" w:space="0" w:color="000000"/>
              <w:right w:val="single" w:sz="4" w:space="0" w:color="000000"/>
            </w:tcBorders>
          </w:tcPr>
          <w:p w:rsidR="002166B2" w:rsidRPr="00D00AA1" w:rsidRDefault="00D9797A" w:rsidP="00B246C8">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широкого застосування розвинутих та урегульованих нормами аграрного права інтеграційних та кооперативних зв’язків, охоплює виробництво сировини для сільського </w:t>
            </w:r>
            <w:r w:rsidR="001B07D2" w:rsidRPr="00D00AA1">
              <w:rPr>
                <w:rFonts w:ascii="Times New Roman" w:hAnsi="Times New Roman"/>
                <w:sz w:val="24"/>
                <w:szCs w:val="24"/>
                <w:lang w:val="uk-UA"/>
              </w:rPr>
              <w:t>господарства та пов’язаних з ним видів діяльності, їх матеріально-технічне забезпечення та обслуговування, усі стадії ведення та реалізації сільськогосподарської продукції та її переробки</w:t>
            </w:r>
          </w:p>
        </w:tc>
        <w:tc>
          <w:tcPr>
            <w:tcW w:w="2835" w:type="dxa"/>
            <w:tcBorders>
              <w:top w:val="single" w:sz="4" w:space="0" w:color="000000"/>
              <w:left w:val="single" w:sz="4" w:space="0" w:color="000000"/>
              <w:bottom w:val="single" w:sz="4" w:space="0" w:color="000000"/>
              <w:right w:val="single" w:sz="4" w:space="0" w:color="000000"/>
            </w:tcBorders>
          </w:tcPr>
          <w:p w:rsidR="002166B2" w:rsidRPr="00D00AA1" w:rsidRDefault="00D9797A" w:rsidP="00B246C8">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 xml:space="preserve">впливає на характер взаємозв’язків в АПК та розширює спектр видів економічної діяльності, які </w:t>
            </w:r>
            <w:r w:rsidR="001B07D2" w:rsidRPr="00D00AA1">
              <w:rPr>
                <w:rFonts w:ascii="Times New Roman" w:hAnsi="Times New Roman"/>
                <w:spacing w:val="-2"/>
                <w:sz w:val="24"/>
                <w:szCs w:val="24"/>
                <w:lang w:val="uk-UA"/>
              </w:rPr>
              <w:t>входять до АПК</w:t>
            </w:r>
          </w:p>
        </w:tc>
      </w:tr>
      <w:tr w:rsidR="001B07D2" w:rsidRPr="00D00AA1" w:rsidTr="00A0503E">
        <w:tc>
          <w:tcPr>
            <w:tcW w:w="1871" w:type="dxa"/>
            <w:tcBorders>
              <w:top w:val="single" w:sz="4" w:space="0" w:color="000000"/>
              <w:left w:val="single" w:sz="4" w:space="0" w:color="000000"/>
              <w:bottom w:val="single" w:sz="4" w:space="0" w:color="000000"/>
              <w:right w:val="single" w:sz="4" w:space="0" w:color="000000"/>
            </w:tcBorders>
          </w:tcPr>
          <w:p w:rsidR="001B07D2" w:rsidRPr="00D00AA1" w:rsidRDefault="001B07D2" w:rsidP="001B07D2">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О.П. </w:t>
            </w:r>
            <w:proofErr w:type="spellStart"/>
            <w:r w:rsidRPr="00D00AA1">
              <w:rPr>
                <w:rFonts w:ascii="Times New Roman" w:hAnsi="Times New Roman"/>
                <w:sz w:val="24"/>
                <w:szCs w:val="24"/>
                <w:lang w:val="uk-UA"/>
              </w:rPr>
              <w:t>Атамас</w:t>
            </w:r>
            <w:proofErr w:type="spellEnd"/>
          </w:p>
          <w:p w:rsidR="001B07D2" w:rsidRPr="00D00AA1" w:rsidRDefault="001B07D2" w:rsidP="001B07D2">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w:t>
            </w:r>
            <w:r>
              <w:fldChar w:fldCharType="begin"/>
            </w:r>
            <w:r>
              <w:rPr>
                <w:rFonts w:ascii="Times New Roman" w:hAnsi="Times New Roman"/>
                <w:sz w:val="24"/>
                <w:szCs w:val="24"/>
                <w:lang w:val="uk-UA"/>
              </w:rPr>
              <w:instrText xml:space="preserve"> REF _Ref467938278 \r \h </w:instrText>
            </w:r>
            <w:r>
              <w:fldChar w:fldCharType="separate"/>
            </w:r>
            <w:r w:rsidR="00E87935">
              <w:rPr>
                <w:rFonts w:ascii="Times New Roman" w:hAnsi="Times New Roman"/>
                <w:sz w:val="24"/>
                <w:szCs w:val="24"/>
                <w:lang w:val="uk-UA"/>
              </w:rPr>
              <w:t>12</w:t>
            </w:r>
            <w:r>
              <w:fldChar w:fldCharType="end"/>
            </w:r>
            <w:r w:rsidRPr="00D00AA1">
              <w:rPr>
                <w:rFonts w:ascii="Times New Roman" w:hAnsi="Times New Roman"/>
                <w:sz w:val="24"/>
                <w:szCs w:val="24"/>
                <w:lang w:val="uk-UA"/>
              </w:rPr>
              <w:t>]</w:t>
            </w:r>
          </w:p>
        </w:tc>
        <w:tc>
          <w:tcPr>
            <w:tcW w:w="4961" w:type="dxa"/>
            <w:tcBorders>
              <w:top w:val="single" w:sz="4" w:space="0" w:color="000000"/>
              <w:left w:val="single" w:sz="4" w:space="0" w:color="000000"/>
              <w:bottom w:val="single" w:sz="4" w:space="0" w:color="000000"/>
              <w:right w:val="single" w:sz="4" w:space="0" w:color="000000"/>
            </w:tcBorders>
          </w:tcPr>
          <w:p w:rsidR="001B07D2" w:rsidRPr="00D00AA1" w:rsidRDefault="001B07D2" w:rsidP="001B07D2">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міжгалузева територіально-виробнича одиниця, від рівня і збалансованості розвитку складових сфер якої залежить забезпеченість потреб населення в продовольчій продукції, його добробут</w:t>
            </w:r>
          </w:p>
        </w:tc>
        <w:tc>
          <w:tcPr>
            <w:tcW w:w="2835" w:type="dxa"/>
            <w:tcBorders>
              <w:top w:val="single" w:sz="4" w:space="0" w:color="000000"/>
              <w:left w:val="single" w:sz="4" w:space="0" w:color="000000"/>
              <w:bottom w:val="single" w:sz="4" w:space="0" w:color="000000"/>
              <w:right w:val="single" w:sz="4" w:space="0" w:color="000000"/>
            </w:tcBorders>
          </w:tcPr>
          <w:p w:rsidR="001B07D2" w:rsidRPr="00D00AA1" w:rsidRDefault="001B07D2" w:rsidP="001B07D2">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зроблено наголос на рівні розвитку взаємопов’язаних підприємств, не визначаючи структуру АПК</w:t>
            </w:r>
          </w:p>
        </w:tc>
      </w:tr>
      <w:tr w:rsidR="001B07D2" w:rsidRPr="00D00AA1" w:rsidTr="00A0503E">
        <w:tc>
          <w:tcPr>
            <w:tcW w:w="1871" w:type="dxa"/>
            <w:tcBorders>
              <w:top w:val="single" w:sz="4" w:space="0" w:color="000000"/>
              <w:left w:val="single" w:sz="4" w:space="0" w:color="000000"/>
              <w:bottom w:val="single" w:sz="4" w:space="0" w:color="000000"/>
              <w:right w:val="single" w:sz="4" w:space="0" w:color="000000"/>
            </w:tcBorders>
            <w:hideMark/>
          </w:tcPr>
          <w:p w:rsidR="001B07D2" w:rsidRPr="00D00AA1" w:rsidRDefault="001B07D2" w:rsidP="001B07D2">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z w:val="24"/>
                <w:szCs w:val="24"/>
                <w:lang w:val="uk-UA"/>
              </w:rPr>
              <w:t>Т.В. Остапенко</w:t>
            </w:r>
          </w:p>
          <w:p w:rsidR="001B07D2" w:rsidRPr="00D00AA1" w:rsidRDefault="001B07D2" w:rsidP="001B07D2">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pacing w:val="-2"/>
                <w:sz w:val="24"/>
                <w:szCs w:val="24"/>
                <w:lang w:val="uk-UA"/>
              </w:rPr>
              <w:t>[</w:t>
            </w:r>
            <w:r>
              <w:fldChar w:fldCharType="begin"/>
            </w:r>
            <w:r>
              <w:rPr>
                <w:rFonts w:ascii="Times New Roman" w:hAnsi="Times New Roman"/>
                <w:spacing w:val="-2"/>
                <w:sz w:val="24"/>
                <w:szCs w:val="24"/>
                <w:lang w:val="uk-UA"/>
              </w:rPr>
              <w:instrText xml:space="preserve"> REF _Ref467938293 \r \h </w:instrText>
            </w:r>
            <w:r>
              <w:fldChar w:fldCharType="separate"/>
            </w:r>
            <w:r w:rsidR="00E87935">
              <w:rPr>
                <w:rFonts w:ascii="Times New Roman" w:hAnsi="Times New Roman"/>
                <w:spacing w:val="-2"/>
                <w:sz w:val="24"/>
                <w:szCs w:val="24"/>
                <w:lang w:val="uk-UA"/>
              </w:rPr>
              <w:t>157</w:t>
            </w:r>
            <w:r>
              <w:fldChar w:fldCharType="end"/>
            </w:r>
            <w:r w:rsidRPr="00D00AA1">
              <w:rPr>
                <w:rFonts w:ascii="Times New Roman" w:hAnsi="Times New Roman"/>
                <w:spacing w:val="-2"/>
                <w:sz w:val="24"/>
                <w:szCs w:val="24"/>
                <w:lang w:val="uk-UA"/>
              </w:rPr>
              <w:t>, с. 30]</w:t>
            </w:r>
          </w:p>
        </w:tc>
        <w:tc>
          <w:tcPr>
            <w:tcW w:w="4961" w:type="dxa"/>
            <w:tcBorders>
              <w:top w:val="single" w:sz="4" w:space="0" w:color="000000"/>
              <w:left w:val="single" w:sz="4" w:space="0" w:color="000000"/>
              <w:bottom w:val="single" w:sz="4" w:space="0" w:color="000000"/>
              <w:right w:val="single" w:sz="4" w:space="0" w:color="000000"/>
            </w:tcBorders>
            <w:hideMark/>
          </w:tcPr>
          <w:p w:rsidR="001B07D2" w:rsidRPr="00D00AA1" w:rsidRDefault="001B07D2" w:rsidP="001B07D2">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цілісне </w:t>
            </w:r>
            <w:proofErr w:type="spellStart"/>
            <w:r w:rsidRPr="00D00AA1">
              <w:rPr>
                <w:rFonts w:ascii="Times New Roman" w:hAnsi="Times New Roman"/>
                <w:sz w:val="24"/>
                <w:szCs w:val="24"/>
                <w:lang w:val="uk-UA"/>
              </w:rPr>
              <w:t>полікомпонентне</w:t>
            </w:r>
            <w:proofErr w:type="spellEnd"/>
            <w:r w:rsidRPr="00D00AA1">
              <w:rPr>
                <w:rFonts w:ascii="Times New Roman" w:hAnsi="Times New Roman"/>
                <w:sz w:val="24"/>
                <w:szCs w:val="24"/>
                <w:lang w:val="uk-UA"/>
              </w:rPr>
              <w:t xml:space="preserve"> утворення, що складається з видів діяльності основного виробництва, виробничої та соціальної інфраструктури, пов’язаних між собою технологічними, організаційними та економічними зв’язками з приводу виробництва, обміну, розподілу та споживання продукції сільськогосподарського походження задля досягнення інтеграційної мети національної соціально-економічної системи – забезпечення продовольчої та </w:t>
            </w:r>
            <w:proofErr w:type="spellStart"/>
            <w:r w:rsidRPr="00D00AA1">
              <w:rPr>
                <w:rFonts w:ascii="Times New Roman" w:hAnsi="Times New Roman"/>
                <w:sz w:val="24"/>
                <w:szCs w:val="24"/>
                <w:lang w:val="uk-UA"/>
              </w:rPr>
              <w:t>агросировинної</w:t>
            </w:r>
            <w:proofErr w:type="spellEnd"/>
            <w:r w:rsidRPr="00D00AA1">
              <w:rPr>
                <w:rFonts w:ascii="Times New Roman" w:hAnsi="Times New Roman"/>
                <w:sz w:val="24"/>
                <w:szCs w:val="24"/>
                <w:lang w:val="uk-UA"/>
              </w:rPr>
              <w:t xml:space="preserve"> безпеки держави</w:t>
            </w:r>
          </w:p>
        </w:tc>
        <w:tc>
          <w:tcPr>
            <w:tcW w:w="2835" w:type="dxa"/>
            <w:tcBorders>
              <w:top w:val="single" w:sz="4" w:space="0" w:color="000000"/>
              <w:left w:val="single" w:sz="4" w:space="0" w:color="000000"/>
              <w:bottom w:val="single" w:sz="4" w:space="0" w:color="000000"/>
              <w:right w:val="single" w:sz="4" w:space="0" w:color="000000"/>
            </w:tcBorders>
          </w:tcPr>
          <w:p w:rsidR="001B07D2" w:rsidRPr="00D00AA1" w:rsidRDefault="001B07D2" w:rsidP="001B07D2">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 xml:space="preserve">показано взаємозв’язок основних видів економічної діяльності АПК та соціальної інфраструктури, а також наголошено на необхідності забезпечення продовольчої безпеки держави </w:t>
            </w:r>
          </w:p>
        </w:tc>
      </w:tr>
      <w:tr w:rsidR="001B07D2" w:rsidRPr="00D00AA1" w:rsidTr="00A0503E">
        <w:tc>
          <w:tcPr>
            <w:tcW w:w="1871" w:type="dxa"/>
            <w:tcBorders>
              <w:top w:val="single" w:sz="4" w:space="0" w:color="000000"/>
              <w:left w:val="single" w:sz="4" w:space="0" w:color="000000"/>
              <w:bottom w:val="single" w:sz="4" w:space="0" w:color="000000"/>
              <w:right w:val="single" w:sz="4" w:space="0" w:color="000000"/>
            </w:tcBorders>
            <w:hideMark/>
          </w:tcPr>
          <w:p w:rsidR="001B07D2" w:rsidRPr="00D00AA1" w:rsidRDefault="001B07D2" w:rsidP="001B07D2">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І</w:t>
            </w:r>
            <w:r w:rsidRPr="00D00AA1">
              <w:rPr>
                <w:rFonts w:ascii="Times New Roman" w:hAnsi="Times New Roman"/>
                <w:sz w:val="24"/>
                <w:szCs w:val="24"/>
              </w:rPr>
              <w:t>.Ю. Сиваченко</w:t>
            </w:r>
            <w:r w:rsidRPr="00D00AA1">
              <w:rPr>
                <w:rFonts w:ascii="Times New Roman" w:hAnsi="Times New Roman"/>
                <w:sz w:val="24"/>
                <w:szCs w:val="24"/>
                <w:lang w:val="uk-UA"/>
              </w:rPr>
              <w:t>,</w:t>
            </w:r>
          </w:p>
          <w:p w:rsidR="001B07D2" w:rsidRPr="00D00AA1" w:rsidRDefault="001B07D2" w:rsidP="001B07D2">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rPr>
              <w:t>Д.З. Коров</w:t>
            </w:r>
            <w:r w:rsidRPr="00D00AA1">
              <w:rPr>
                <w:rFonts w:ascii="Times New Roman" w:hAnsi="Times New Roman"/>
                <w:sz w:val="24"/>
                <w:szCs w:val="24"/>
                <w:lang w:val="uk-UA"/>
              </w:rPr>
              <w:t>’</w:t>
            </w:r>
            <w:proofErr w:type="spellStart"/>
            <w:r w:rsidRPr="00D00AA1">
              <w:rPr>
                <w:rFonts w:ascii="Times New Roman" w:hAnsi="Times New Roman"/>
                <w:sz w:val="24"/>
                <w:szCs w:val="24"/>
              </w:rPr>
              <w:t>яковский</w:t>
            </w:r>
            <w:proofErr w:type="spellEnd"/>
          </w:p>
          <w:p w:rsidR="001B07D2" w:rsidRPr="00D00AA1" w:rsidRDefault="001B07D2" w:rsidP="001B07D2">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w:t>
            </w:r>
            <w:r>
              <w:fldChar w:fldCharType="begin"/>
            </w:r>
            <w:r>
              <w:rPr>
                <w:rFonts w:ascii="Times New Roman" w:hAnsi="Times New Roman"/>
                <w:sz w:val="24"/>
                <w:szCs w:val="24"/>
                <w:lang w:val="uk-UA"/>
              </w:rPr>
              <w:instrText xml:space="preserve"> REF _Ref468779080 \r \h </w:instrText>
            </w:r>
            <w:r>
              <w:fldChar w:fldCharType="separate"/>
            </w:r>
            <w:r w:rsidR="00E87935">
              <w:rPr>
                <w:rFonts w:ascii="Times New Roman" w:hAnsi="Times New Roman"/>
                <w:sz w:val="24"/>
                <w:szCs w:val="24"/>
                <w:lang w:val="uk-UA"/>
              </w:rPr>
              <w:t>189</w:t>
            </w:r>
            <w:r>
              <w:fldChar w:fldCharType="end"/>
            </w:r>
            <w:r w:rsidRPr="00D00AA1">
              <w:rPr>
                <w:rFonts w:ascii="Times New Roman" w:hAnsi="Times New Roman"/>
                <w:sz w:val="24"/>
                <w:szCs w:val="24"/>
                <w:lang w:val="uk-UA"/>
              </w:rPr>
              <w:t>, с. 10]</w:t>
            </w:r>
          </w:p>
        </w:tc>
        <w:tc>
          <w:tcPr>
            <w:tcW w:w="4961" w:type="dxa"/>
            <w:tcBorders>
              <w:top w:val="single" w:sz="4" w:space="0" w:color="000000"/>
              <w:left w:val="single" w:sz="4" w:space="0" w:color="000000"/>
              <w:bottom w:val="single" w:sz="4" w:space="0" w:color="000000"/>
              <w:right w:val="single" w:sz="4" w:space="0" w:color="000000"/>
            </w:tcBorders>
            <w:hideMark/>
          </w:tcPr>
          <w:p w:rsidR="001B07D2" w:rsidRPr="00D00AA1" w:rsidRDefault="001B07D2" w:rsidP="001B07D2">
            <w:pPr>
              <w:tabs>
                <w:tab w:val="left" w:pos="851"/>
                <w:tab w:val="left" w:pos="993"/>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система виробничо-економічних</w:t>
            </w:r>
            <w:r w:rsidRPr="00D00AA1">
              <w:rPr>
                <w:rFonts w:ascii="Times New Roman" w:hAnsi="Times New Roman"/>
                <w:sz w:val="24"/>
                <w:szCs w:val="24"/>
                <w:lang w:val="uk-UA"/>
              </w:rPr>
              <w:br/>
              <w:t>відносин сільського господарства з галузями промисловості та іншими сферами народного господарства, які його обслуговують, досягаючи рівня агропромислової інтеграції</w:t>
            </w:r>
          </w:p>
        </w:tc>
        <w:tc>
          <w:tcPr>
            <w:tcW w:w="2835" w:type="dxa"/>
            <w:tcBorders>
              <w:top w:val="single" w:sz="4" w:space="0" w:color="000000"/>
              <w:left w:val="single" w:sz="4" w:space="0" w:color="000000"/>
              <w:bottom w:val="single" w:sz="4" w:space="0" w:color="000000"/>
              <w:right w:val="single" w:sz="4" w:space="0" w:color="000000"/>
            </w:tcBorders>
          </w:tcPr>
          <w:p w:rsidR="001B07D2" w:rsidRPr="00D00AA1" w:rsidRDefault="001B07D2" w:rsidP="001B07D2">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 xml:space="preserve">основна увага приділяється залежності взаємовідносин сільського господарства та галузей промисловості від рівня агропромислової інтеграції </w:t>
            </w:r>
          </w:p>
        </w:tc>
      </w:tr>
      <w:tr w:rsidR="001B07D2" w:rsidRPr="00D00AA1" w:rsidTr="00A0503E">
        <w:tc>
          <w:tcPr>
            <w:tcW w:w="1871" w:type="dxa"/>
            <w:tcBorders>
              <w:top w:val="single" w:sz="4" w:space="0" w:color="000000"/>
              <w:left w:val="single" w:sz="4" w:space="0" w:color="000000"/>
              <w:bottom w:val="single" w:sz="4" w:space="0" w:color="000000"/>
              <w:right w:val="single" w:sz="4" w:space="0" w:color="000000"/>
            </w:tcBorders>
            <w:hideMark/>
          </w:tcPr>
          <w:p w:rsidR="001B07D2" w:rsidRPr="00D00AA1" w:rsidRDefault="001B07D2" w:rsidP="001B07D2">
            <w:pPr>
              <w:tabs>
                <w:tab w:val="left" w:pos="851"/>
                <w:tab w:val="left" w:pos="993"/>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С.В. Коляденко [</w:t>
            </w:r>
            <w:r>
              <w:fldChar w:fldCharType="begin"/>
            </w:r>
            <w:r>
              <w:rPr>
                <w:rFonts w:ascii="Times New Roman" w:hAnsi="Times New Roman"/>
                <w:sz w:val="24"/>
                <w:szCs w:val="24"/>
                <w:lang w:val="uk-UA"/>
              </w:rPr>
              <w:instrText xml:space="preserve"> REF _Ref478502563 \r \h </w:instrText>
            </w:r>
            <w:r>
              <w:fldChar w:fldCharType="separate"/>
            </w:r>
            <w:r w:rsidR="00E87935">
              <w:rPr>
                <w:rFonts w:ascii="Times New Roman" w:hAnsi="Times New Roman"/>
                <w:sz w:val="24"/>
                <w:szCs w:val="24"/>
                <w:lang w:val="uk-UA"/>
              </w:rPr>
              <w:t>93</w:t>
            </w:r>
            <w:r>
              <w:fldChar w:fldCharType="end"/>
            </w:r>
            <w:r w:rsidRPr="00D00AA1">
              <w:rPr>
                <w:rFonts w:ascii="Times New Roman" w:hAnsi="Times New Roman"/>
                <w:sz w:val="24"/>
                <w:szCs w:val="24"/>
                <w:lang w:val="uk-UA"/>
              </w:rPr>
              <w:t>, с. 181]</w:t>
            </w:r>
          </w:p>
        </w:tc>
        <w:tc>
          <w:tcPr>
            <w:tcW w:w="4961" w:type="dxa"/>
            <w:tcBorders>
              <w:top w:val="single" w:sz="4" w:space="0" w:color="000000"/>
              <w:left w:val="single" w:sz="4" w:space="0" w:color="000000"/>
              <w:bottom w:val="single" w:sz="4" w:space="0" w:color="000000"/>
              <w:right w:val="single" w:sz="4" w:space="0" w:color="000000"/>
            </w:tcBorders>
            <w:hideMark/>
          </w:tcPr>
          <w:p w:rsidR="001B07D2" w:rsidRPr="00D00AA1" w:rsidRDefault="001B07D2" w:rsidP="001B07D2">
            <w:pPr>
              <w:tabs>
                <w:tab w:val="num" w:pos="681"/>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сукупність галузей і видів діяльності народного господарства, які на основі планомірного розподілу праці забезпечують виробництво продуктів харчування та інших споживчих товарів аграрного походження, а також засобів виробництва і послуг для сільського виробництва і переробних галузей промисловості </w:t>
            </w:r>
          </w:p>
        </w:tc>
        <w:tc>
          <w:tcPr>
            <w:tcW w:w="2835" w:type="dxa"/>
            <w:tcBorders>
              <w:top w:val="single" w:sz="4" w:space="0" w:color="000000"/>
              <w:left w:val="single" w:sz="4" w:space="0" w:color="000000"/>
              <w:bottom w:val="single" w:sz="4" w:space="0" w:color="000000"/>
              <w:right w:val="single" w:sz="4" w:space="0" w:color="000000"/>
            </w:tcBorders>
          </w:tcPr>
          <w:p w:rsidR="001B07D2" w:rsidRPr="00D00AA1" w:rsidRDefault="001B07D2" w:rsidP="001B07D2">
            <w:pPr>
              <w:tabs>
                <w:tab w:val="left" w:pos="851"/>
                <w:tab w:val="left" w:pos="993"/>
                <w:tab w:val="num" w:pos="1134"/>
              </w:tabs>
              <w:spacing w:after="0" w:line="240" w:lineRule="auto"/>
              <w:jc w:val="both"/>
              <w:rPr>
                <w:rFonts w:ascii="Times New Roman" w:hAnsi="Times New Roman"/>
                <w:spacing w:val="-2"/>
                <w:sz w:val="24"/>
                <w:szCs w:val="24"/>
                <w:lang w:val="uk-UA"/>
              </w:rPr>
            </w:pPr>
            <w:r w:rsidRPr="00D00AA1">
              <w:rPr>
                <w:rFonts w:ascii="Times New Roman" w:hAnsi="Times New Roman"/>
                <w:spacing w:val="-2"/>
                <w:sz w:val="24"/>
                <w:szCs w:val="24"/>
                <w:lang w:val="uk-UA"/>
              </w:rPr>
              <w:t>увага сконцентрована на  визначенні структури; при цьому не відображається інфраструктура АПК</w:t>
            </w:r>
          </w:p>
        </w:tc>
      </w:tr>
      <w:tr w:rsidR="001B07D2" w:rsidRPr="00D00AA1" w:rsidTr="00A0503E">
        <w:tc>
          <w:tcPr>
            <w:tcW w:w="9667" w:type="dxa"/>
            <w:gridSpan w:val="3"/>
            <w:tcBorders>
              <w:top w:val="single" w:sz="4" w:space="0" w:color="000000"/>
              <w:left w:val="single" w:sz="4" w:space="0" w:color="000000"/>
              <w:bottom w:val="single" w:sz="4" w:space="0" w:color="000000"/>
              <w:right w:val="single" w:sz="4" w:space="0" w:color="000000"/>
            </w:tcBorders>
          </w:tcPr>
          <w:p w:rsidR="001B07D2" w:rsidRPr="00D00AA1" w:rsidRDefault="001B07D2" w:rsidP="001B07D2">
            <w:pPr>
              <w:tabs>
                <w:tab w:val="left" w:pos="851"/>
                <w:tab w:val="left" w:pos="993"/>
                <w:tab w:val="num" w:pos="1134"/>
              </w:tabs>
              <w:spacing w:after="0" w:line="240" w:lineRule="auto"/>
              <w:rPr>
                <w:rFonts w:ascii="Times New Roman" w:hAnsi="Times New Roman"/>
                <w:spacing w:val="-2"/>
                <w:sz w:val="24"/>
                <w:szCs w:val="24"/>
                <w:lang w:val="uk-UA"/>
              </w:rPr>
            </w:pPr>
            <w:r w:rsidRPr="00D00AA1">
              <w:rPr>
                <w:rFonts w:ascii="Times New Roman" w:hAnsi="Times New Roman"/>
                <w:spacing w:val="-2"/>
                <w:sz w:val="24"/>
                <w:szCs w:val="24"/>
                <w:lang w:val="uk-UA"/>
              </w:rPr>
              <w:t xml:space="preserve">* при визначенні сутності використовується підхід, за яким АПК визначається за різновидами економічної діяльності, пов’язаних між собою технологічними, організаційними, економічними зв’язками щодо виробництва сільськогосподарської продукції </w:t>
            </w:r>
          </w:p>
        </w:tc>
      </w:tr>
    </w:tbl>
    <w:p w:rsidR="009A1715" w:rsidRPr="00D00AA1" w:rsidRDefault="005D5A52" w:rsidP="00B246C8">
      <w:pPr>
        <w:tabs>
          <w:tab w:val="left" w:pos="851"/>
          <w:tab w:val="left" w:pos="993"/>
          <w:tab w:val="num" w:pos="1134"/>
        </w:tabs>
        <w:spacing w:after="0" w:line="360" w:lineRule="auto"/>
        <w:ind w:firstLine="851"/>
        <w:jc w:val="both"/>
        <w:rPr>
          <w:rFonts w:ascii="Times New Roman" w:hAnsi="Times New Roman"/>
          <w:spacing w:val="-2"/>
          <w:sz w:val="28"/>
          <w:szCs w:val="28"/>
        </w:rPr>
      </w:pPr>
      <w:r w:rsidRPr="00D00AA1">
        <w:rPr>
          <w:rFonts w:ascii="Times New Roman" w:hAnsi="Times New Roman"/>
          <w:i/>
          <w:spacing w:val="-2"/>
          <w:sz w:val="28"/>
          <w:szCs w:val="28"/>
          <w:lang w:val="uk-UA"/>
        </w:rPr>
        <w:t>Джерело:</w:t>
      </w:r>
      <w:r w:rsidRPr="00D00AA1">
        <w:rPr>
          <w:rFonts w:ascii="Times New Roman" w:hAnsi="Times New Roman"/>
          <w:spacing w:val="-2"/>
          <w:sz w:val="28"/>
          <w:szCs w:val="28"/>
          <w:lang w:val="uk-UA"/>
        </w:rPr>
        <w:t xml:space="preserve"> сформовано автор</w:t>
      </w:r>
      <w:r w:rsidR="00223CA5" w:rsidRPr="00D00AA1">
        <w:rPr>
          <w:rFonts w:ascii="Times New Roman" w:hAnsi="Times New Roman"/>
          <w:spacing w:val="-2"/>
          <w:sz w:val="28"/>
          <w:szCs w:val="28"/>
          <w:lang w:val="uk-UA"/>
        </w:rPr>
        <w:t>ами</w:t>
      </w:r>
      <w:r w:rsidRPr="00D00AA1">
        <w:rPr>
          <w:rFonts w:ascii="Times New Roman" w:hAnsi="Times New Roman"/>
          <w:spacing w:val="-2"/>
          <w:sz w:val="28"/>
          <w:szCs w:val="28"/>
          <w:lang w:val="uk-UA"/>
        </w:rPr>
        <w:t xml:space="preserve"> на основі дослідження </w:t>
      </w:r>
      <w:r w:rsidRPr="00D00AA1">
        <w:rPr>
          <w:rFonts w:ascii="Times New Roman" w:hAnsi="Times New Roman"/>
          <w:spacing w:val="-2"/>
          <w:sz w:val="28"/>
          <w:szCs w:val="28"/>
        </w:rPr>
        <w:t>[</w:t>
      </w:r>
      <w:r w:rsidR="006408DE" w:rsidRPr="006408DE">
        <w:rPr>
          <w:rFonts w:ascii="Times New Roman" w:hAnsi="Times New Roman"/>
          <w:sz w:val="28"/>
          <w:szCs w:val="28"/>
        </w:rPr>
        <w:fldChar w:fldCharType="begin"/>
      </w:r>
      <w:r w:rsidR="006408DE" w:rsidRPr="006408DE">
        <w:rPr>
          <w:rFonts w:ascii="Times New Roman" w:hAnsi="Times New Roman"/>
          <w:spacing w:val="-2"/>
          <w:sz w:val="28"/>
          <w:szCs w:val="28"/>
        </w:rPr>
        <w:instrText xml:space="preserve"> REF _Ref467938278 \r \h </w:instrText>
      </w:r>
      <w:r w:rsidR="006408DE" w:rsidRPr="006408DE">
        <w:rPr>
          <w:rFonts w:ascii="Times New Roman" w:hAnsi="Times New Roman"/>
          <w:sz w:val="28"/>
          <w:szCs w:val="28"/>
        </w:rPr>
        <w:instrText xml:space="preserve"> \* MERGEFORMAT </w:instrText>
      </w:r>
      <w:r w:rsidR="006408DE" w:rsidRPr="006408DE">
        <w:rPr>
          <w:rFonts w:ascii="Times New Roman" w:hAnsi="Times New Roman"/>
          <w:sz w:val="28"/>
          <w:szCs w:val="28"/>
        </w:rPr>
      </w:r>
      <w:r w:rsidR="006408DE" w:rsidRPr="006408DE">
        <w:rPr>
          <w:rFonts w:ascii="Times New Roman" w:hAnsi="Times New Roman"/>
          <w:sz w:val="28"/>
          <w:szCs w:val="28"/>
        </w:rPr>
        <w:fldChar w:fldCharType="separate"/>
      </w:r>
      <w:r w:rsidR="00E87935">
        <w:rPr>
          <w:rFonts w:ascii="Times New Roman" w:hAnsi="Times New Roman"/>
          <w:spacing w:val="-2"/>
          <w:sz w:val="28"/>
          <w:szCs w:val="28"/>
        </w:rPr>
        <w:t>12</w:t>
      </w:r>
      <w:r w:rsidR="006408DE" w:rsidRPr="006408DE">
        <w:rPr>
          <w:rFonts w:ascii="Times New Roman" w:hAnsi="Times New Roman"/>
          <w:sz w:val="28"/>
          <w:szCs w:val="28"/>
        </w:rPr>
        <w:fldChar w:fldCharType="end"/>
      </w:r>
      <w:r w:rsidR="006408DE">
        <w:rPr>
          <w:rFonts w:ascii="Times New Roman" w:hAnsi="Times New Roman"/>
          <w:sz w:val="28"/>
          <w:szCs w:val="28"/>
          <w:lang w:val="uk-UA"/>
        </w:rPr>
        <w:t xml:space="preserve">; </w:t>
      </w:r>
      <w:r w:rsidR="006408DE" w:rsidRPr="006408DE">
        <w:rPr>
          <w:rFonts w:ascii="Times New Roman" w:hAnsi="Times New Roman"/>
          <w:sz w:val="28"/>
          <w:szCs w:val="28"/>
        </w:rPr>
        <w:fldChar w:fldCharType="begin"/>
      </w:r>
      <w:r w:rsidR="006408DE" w:rsidRPr="006408DE">
        <w:rPr>
          <w:rFonts w:ascii="Times New Roman" w:hAnsi="Times New Roman"/>
          <w:sz w:val="28"/>
          <w:szCs w:val="28"/>
        </w:rPr>
        <w:instrText xml:space="preserve"> REF _Ref478502563 \r \h  \* MERGEFORMAT </w:instrText>
      </w:r>
      <w:r w:rsidR="006408DE" w:rsidRPr="006408DE">
        <w:rPr>
          <w:rFonts w:ascii="Times New Roman" w:hAnsi="Times New Roman"/>
          <w:sz w:val="28"/>
          <w:szCs w:val="28"/>
        </w:rPr>
      </w:r>
      <w:r w:rsidR="006408DE" w:rsidRPr="006408DE">
        <w:rPr>
          <w:rFonts w:ascii="Times New Roman" w:hAnsi="Times New Roman"/>
          <w:sz w:val="28"/>
          <w:szCs w:val="28"/>
        </w:rPr>
        <w:fldChar w:fldCharType="separate"/>
      </w:r>
      <w:r w:rsidR="00E87935">
        <w:rPr>
          <w:rFonts w:ascii="Times New Roman" w:hAnsi="Times New Roman"/>
          <w:sz w:val="28"/>
          <w:szCs w:val="28"/>
        </w:rPr>
        <w:t>93</w:t>
      </w:r>
      <w:r w:rsidR="006408DE" w:rsidRPr="006408DE">
        <w:rPr>
          <w:rFonts w:ascii="Times New Roman" w:hAnsi="Times New Roman"/>
          <w:sz w:val="28"/>
          <w:szCs w:val="28"/>
        </w:rPr>
        <w:fldChar w:fldCharType="end"/>
      </w:r>
      <w:r w:rsidR="006408DE">
        <w:rPr>
          <w:rFonts w:ascii="Times New Roman" w:hAnsi="Times New Roman"/>
          <w:sz w:val="28"/>
          <w:szCs w:val="28"/>
          <w:lang w:val="uk-UA"/>
        </w:rPr>
        <w:t xml:space="preserve">; </w:t>
      </w:r>
      <w:r w:rsidR="006408DE" w:rsidRPr="006408DE">
        <w:rPr>
          <w:rFonts w:ascii="Times New Roman" w:hAnsi="Times New Roman"/>
          <w:sz w:val="28"/>
          <w:szCs w:val="28"/>
        </w:rPr>
        <w:fldChar w:fldCharType="begin"/>
      </w:r>
      <w:r w:rsidR="006408DE" w:rsidRPr="006408DE">
        <w:rPr>
          <w:rFonts w:ascii="Times New Roman" w:hAnsi="Times New Roman"/>
          <w:sz w:val="28"/>
          <w:szCs w:val="28"/>
        </w:rPr>
        <w:instrText xml:space="preserve"> REF _Ref467938221 \r \h  \* MERGEFORMAT </w:instrText>
      </w:r>
      <w:r w:rsidR="006408DE" w:rsidRPr="006408DE">
        <w:rPr>
          <w:rFonts w:ascii="Times New Roman" w:hAnsi="Times New Roman"/>
          <w:sz w:val="28"/>
          <w:szCs w:val="28"/>
        </w:rPr>
      </w:r>
      <w:r w:rsidR="006408DE" w:rsidRPr="006408DE">
        <w:rPr>
          <w:rFonts w:ascii="Times New Roman" w:hAnsi="Times New Roman"/>
          <w:sz w:val="28"/>
          <w:szCs w:val="28"/>
        </w:rPr>
        <w:fldChar w:fldCharType="separate"/>
      </w:r>
      <w:r w:rsidR="00E87935">
        <w:rPr>
          <w:rFonts w:ascii="Times New Roman" w:hAnsi="Times New Roman"/>
          <w:sz w:val="28"/>
          <w:szCs w:val="28"/>
        </w:rPr>
        <w:t>113</w:t>
      </w:r>
      <w:r w:rsidR="006408DE" w:rsidRPr="006408DE">
        <w:rPr>
          <w:rFonts w:ascii="Times New Roman" w:hAnsi="Times New Roman"/>
          <w:sz w:val="28"/>
          <w:szCs w:val="28"/>
        </w:rPr>
        <w:fldChar w:fldCharType="end"/>
      </w:r>
      <w:r w:rsidR="006408DE">
        <w:rPr>
          <w:rFonts w:ascii="Times New Roman" w:hAnsi="Times New Roman"/>
          <w:sz w:val="28"/>
          <w:szCs w:val="28"/>
          <w:lang w:val="uk-UA"/>
        </w:rPr>
        <w:t xml:space="preserve">; </w:t>
      </w:r>
      <w:r w:rsidR="006408DE" w:rsidRPr="006408DE">
        <w:rPr>
          <w:rFonts w:ascii="Times New Roman" w:hAnsi="Times New Roman"/>
          <w:sz w:val="28"/>
          <w:szCs w:val="28"/>
        </w:rPr>
        <w:fldChar w:fldCharType="begin"/>
      </w:r>
      <w:r w:rsidR="006408DE" w:rsidRPr="006408DE">
        <w:rPr>
          <w:rFonts w:ascii="Times New Roman" w:hAnsi="Times New Roman"/>
          <w:sz w:val="28"/>
          <w:szCs w:val="28"/>
        </w:rPr>
        <w:instrText xml:space="preserve"> REF _Ref467938229 \r \h  \* MERGEFORMAT </w:instrText>
      </w:r>
      <w:r w:rsidR="006408DE" w:rsidRPr="006408DE">
        <w:rPr>
          <w:rFonts w:ascii="Times New Roman" w:hAnsi="Times New Roman"/>
          <w:sz w:val="28"/>
          <w:szCs w:val="28"/>
        </w:rPr>
      </w:r>
      <w:r w:rsidR="006408DE" w:rsidRPr="006408DE">
        <w:rPr>
          <w:rFonts w:ascii="Times New Roman" w:hAnsi="Times New Roman"/>
          <w:sz w:val="28"/>
          <w:szCs w:val="28"/>
        </w:rPr>
        <w:fldChar w:fldCharType="separate"/>
      </w:r>
      <w:r w:rsidR="00E87935">
        <w:rPr>
          <w:rFonts w:ascii="Times New Roman" w:hAnsi="Times New Roman"/>
          <w:sz w:val="28"/>
          <w:szCs w:val="28"/>
        </w:rPr>
        <w:t>143</w:t>
      </w:r>
      <w:r w:rsidR="006408DE" w:rsidRPr="006408DE">
        <w:rPr>
          <w:rFonts w:ascii="Times New Roman" w:hAnsi="Times New Roman"/>
          <w:sz w:val="28"/>
          <w:szCs w:val="28"/>
        </w:rPr>
        <w:fldChar w:fldCharType="end"/>
      </w:r>
      <w:r w:rsidR="006408DE">
        <w:rPr>
          <w:rFonts w:ascii="Times New Roman" w:hAnsi="Times New Roman"/>
          <w:sz w:val="28"/>
          <w:szCs w:val="28"/>
          <w:lang w:val="uk-UA"/>
        </w:rPr>
        <w:t xml:space="preserve">; </w:t>
      </w:r>
      <w:r w:rsidR="006408DE" w:rsidRPr="006408DE">
        <w:rPr>
          <w:rFonts w:ascii="Times New Roman" w:hAnsi="Times New Roman"/>
          <w:sz w:val="28"/>
          <w:szCs w:val="28"/>
        </w:rPr>
        <w:fldChar w:fldCharType="begin"/>
      </w:r>
      <w:r w:rsidR="006408DE" w:rsidRPr="006408DE">
        <w:rPr>
          <w:rFonts w:ascii="Times New Roman" w:hAnsi="Times New Roman"/>
          <w:sz w:val="28"/>
          <w:szCs w:val="28"/>
        </w:rPr>
        <w:instrText xml:space="preserve"> REF _Ref467938293 \r \h  \* MERGEFORMAT </w:instrText>
      </w:r>
      <w:r w:rsidR="006408DE" w:rsidRPr="006408DE">
        <w:rPr>
          <w:rFonts w:ascii="Times New Roman" w:hAnsi="Times New Roman"/>
          <w:sz w:val="28"/>
          <w:szCs w:val="28"/>
        </w:rPr>
      </w:r>
      <w:r w:rsidR="006408DE" w:rsidRPr="006408DE">
        <w:rPr>
          <w:rFonts w:ascii="Times New Roman" w:hAnsi="Times New Roman"/>
          <w:sz w:val="28"/>
          <w:szCs w:val="28"/>
        </w:rPr>
        <w:fldChar w:fldCharType="separate"/>
      </w:r>
      <w:r w:rsidR="00E87935">
        <w:rPr>
          <w:rFonts w:ascii="Times New Roman" w:hAnsi="Times New Roman"/>
          <w:sz w:val="28"/>
          <w:szCs w:val="28"/>
        </w:rPr>
        <w:t>157</w:t>
      </w:r>
      <w:r w:rsidR="006408DE" w:rsidRPr="006408DE">
        <w:rPr>
          <w:rFonts w:ascii="Times New Roman" w:hAnsi="Times New Roman"/>
          <w:sz w:val="28"/>
          <w:szCs w:val="28"/>
        </w:rPr>
        <w:fldChar w:fldCharType="end"/>
      </w:r>
      <w:r w:rsidR="006408DE">
        <w:rPr>
          <w:rFonts w:ascii="Times New Roman" w:hAnsi="Times New Roman"/>
          <w:sz w:val="28"/>
          <w:szCs w:val="28"/>
          <w:lang w:val="uk-UA"/>
        </w:rPr>
        <w:t xml:space="preserve">; </w:t>
      </w:r>
      <w:r w:rsidR="006408DE" w:rsidRPr="006408DE">
        <w:rPr>
          <w:rFonts w:ascii="Times New Roman" w:hAnsi="Times New Roman"/>
          <w:sz w:val="28"/>
          <w:szCs w:val="28"/>
        </w:rPr>
        <w:fldChar w:fldCharType="begin"/>
      </w:r>
      <w:r w:rsidR="006408DE" w:rsidRPr="006408DE">
        <w:rPr>
          <w:rFonts w:ascii="Times New Roman" w:hAnsi="Times New Roman"/>
          <w:sz w:val="28"/>
          <w:szCs w:val="28"/>
        </w:rPr>
        <w:instrText xml:space="preserve"> REF _Ref467938450 \r \h  \* MERGEFORMAT </w:instrText>
      </w:r>
      <w:r w:rsidR="006408DE" w:rsidRPr="006408DE">
        <w:rPr>
          <w:rFonts w:ascii="Times New Roman" w:hAnsi="Times New Roman"/>
          <w:sz w:val="28"/>
          <w:szCs w:val="28"/>
        </w:rPr>
      </w:r>
      <w:r w:rsidR="006408DE" w:rsidRPr="006408DE">
        <w:rPr>
          <w:rFonts w:ascii="Times New Roman" w:hAnsi="Times New Roman"/>
          <w:sz w:val="28"/>
          <w:szCs w:val="28"/>
        </w:rPr>
        <w:fldChar w:fldCharType="separate"/>
      </w:r>
      <w:r w:rsidR="00E87935">
        <w:rPr>
          <w:rFonts w:ascii="Times New Roman" w:hAnsi="Times New Roman"/>
          <w:sz w:val="28"/>
          <w:szCs w:val="28"/>
        </w:rPr>
        <w:t>176</w:t>
      </w:r>
      <w:r w:rsidR="006408DE" w:rsidRPr="006408DE">
        <w:rPr>
          <w:rFonts w:ascii="Times New Roman" w:hAnsi="Times New Roman"/>
          <w:sz w:val="28"/>
          <w:szCs w:val="28"/>
        </w:rPr>
        <w:fldChar w:fldCharType="end"/>
      </w:r>
      <w:r w:rsidR="006408DE">
        <w:rPr>
          <w:rFonts w:ascii="Times New Roman" w:hAnsi="Times New Roman"/>
          <w:sz w:val="28"/>
          <w:szCs w:val="28"/>
          <w:lang w:val="uk-UA"/>
        </w:rPr>
        <w:t xml:space="preserve">; </w:t>
      </w:r>
      <w:r w:rsidR="006408DE" w:rsidRPr="006408DE">
        <w:rPr>
          <w:rFonts w:ascii="Times New Roman" w:hAnsi="Times New Roman"/>
          <w:sz w:val="28"/>
          <w:szCs w:val="28"/>
        </w:rPr>
        <w:fldChar w:fldCharType="begin"/>
      </w:r>
      <w:r w:rsidR="006408DE" w:rsidRPr="006408DE">
        <w:rPr>
          <w:rFonts w:ascii="Times New Roman" w:hAnsi="Times New Roman"/>
          <w:sz w:val="28"/>
          <w:szCs w:val="28"/>
        </w:rPr>
        <w:instrText xml:space="preserve"> REF _Ref467936148 \r \h  \* MERGEFORMAT </w:instrText>
      </w:r>
      <w:r w:rsidR="006408DE" w:rsidRPr="006408DE">
        <w:rPr>
          <w:rFonts w:ascii="Times New Roman" w:hAnsi="Times New Roman"/>
          <w:sz w:val="28"/>
          <w:szCs w:val="28"/>
        </w:rPr>
      </w:r>
      <w:r w:rsidR="006408DE" w:rsidRPr="006408DE">
        <w:rPr>
          <w:rFonts w:ascii="Times New Roman" w:hAnsi="Times New Roman"/>
          <w:sz w:val="28"/>
          <w:szCs w:val="28"/>
        </w:rPr>
        <w:fldChar w:fldCharType="separate"/>
      </w:r>
      <w:r w:rsidR="00E87935">
        <w:rPr>
          <w:rFonts w:ascii="Times New Roman" w:hAnsi="Times New Roman"/>
          <w:sz w:val="28"/>
          <w:szCs w:val="28"/>
        </w:rPr>
        <w:t>177</w:t>
      </w:r>
      <w:r w:rsidR="006408DE" w:rsidRPr="006408DE">
        <w:rPr>
          <w:rFonts w:ascii="Times New Roman" w:hAnsi="Times New Roman"/>
          <w:sz w:val="28"/>
          <w:szCs w:val="28"/>
        </w:rPr>
        <w:fldChar w:fldCharType="end"/>
      </w:r>
      <w:r w:rsidR="006408DE">
        <w:rPr>
          <w:rFonts w:ascii="Times New Roman" w:hAnsi="Times New Roman"/>
          <w:sz w:val="28"/>
          <w:szCs w:val="28"/>
          <w:lang w:val="uk-UA"/>
        </w:rPr>
        <w:t xml:space="preserve">; </w:t>
      </w:r>
      <w:r w:rsidR="006408DE" w:rsidRPr="006408DE">
        <w:rPr>
          <w:rFonts w:ascii="Times New Roman" w:hAnsi="Times New Roman"/>
          <w:sz w:val="28"/>
          <w:szCs w:val="28"/>
        </w:rPr>
        <w:fldChar w:fldCharType="begin"/>
      </w:r>
      <w:r w:rsidR="006408DE" w:rsidRPr="006408DE">
        <w:rPr>
          <w:rFonts w:ascii="Times New Roman" w:hAnsi="Times New Roman"/>
          <w:sz w:val="28"/>
          <w:szCs w:val="28"/>
        </w:rPr>
        <w:instrText xml:space="preserve"> REF _Ref468779080 \r \h  \* MERGEFORMAT </w:instrText>
      </w:r>
      <w:r w:rsidR="006408DE" w:rsidRPr="006408DE">
        <w:rPr>
          <w:rFonts w:ascii="Times New Roman" w:hAnsi="Times New Roman"/>
          <w:sz w:val="28"/>
          <w:szCs w:val="28"/>
        </w:rPr>
      </w:r>
      <w:r w:rsidR="006408DE" w:rsidRPr="006408DE">
        <w:rPr>
          <w:rFonts w:ascii="Times New Roman" w:hAnsi="Times New Roman"/>
          <w:sz w:val="28"/>
          <w:szCs w:val="28"/>
        </w:rPr>
        <w:fldChar w:fldCharType="separate"/>
      </w:r>
      <w:r w:rsidR="00E87935">
        <w:rPr>
          <w:rFonts w:ascii="Times New Roman" w:hAnsi="Times New Roman"/>
          <w:sz w:val="28"/>
          <w:szCs w:val="28"/>
        </w:rPr>
        <w:t>189</w:t>
      </w:r>
      <w:r w:rsidR="006408DE" w:rsidRPr="006408DE">
        <w:rPr>
          <w:rFonts w:ascii="Times New Roman" w:hAnsi="Times New Roman"/>
          <w:sz w:val="28"/>
          <w:szCs w:val="28"/>
        </w:rPr>
        <w:fldChar w:fldCharType="end"/>
      </w:r>
      <w:r w:rsidR="006408DE">
        <w:rPr>
          <w:rFonts w:ascii="Times New Roman" w:hAnsi="Times New Roman"/>
          <w:sz w:val="28"/>
          <w:szCs w:val="28"/>
          <w:lang w:val="uk-UA"/>
        </w:rPr>
        <w:t xml:space="preserve">; </w:t>
      </w:r>
      <w:r w:rsidR="006408DE" w:rsidRPr="006408DE">
        <w:rPr>
          <w:rFonts w:ascii="Times New Roman" w:hAnsi="Times New Roman"/>
          <w:sz w:val="28"/>
          <w:szCs w:val="28"/>
        </w:rPr>
        <w:fldChar w:fldCharType="begin"/>
      </w:r>
      <w:r w:rsidR="006408DE" w:rsidRPr="006408DE">
        <w:rPr>
          <w:rFonts w:ascii="Times New Roman" w:hAnsi="Times New Roman"/>
          <w:sz w:val="28"/>
          <w:szCs w:val="28"/>
        </w:rPr>
        <w:instrText xml:space="preserve"> REF _Ref467938237 \r \h  \* MERGEFORMAT </w:instrText>
      </w:r>
      <w:r w:rsidR="006408DE" w:rsidRPr="006408DE">
        <w:rPr>
          <w:rFonts w:ascii="Times New Roman" w:hAnsi="Times New Roman"/>
          <w:sz w:val="28"/>
          <w:szCs w:val="28"/>
        </w:rPr>
      </w:r>
      <w:r w:rsidR="006408DE" w:rsidRPr="006408DE">
        <w:rPr>
          <w:rFonts w:ascii="Times New Roman" w:hAnsi="Times New Roman"/>
          <w:sz w:val="28"/>
          <w:szCs w:val="28"/>
        </w:rPr>
        <w:fldChar w:fldCharType="separate"/>
      </w:r>
      <w:r w:rsidR="00E87935">
        <w:rPr>
          <w:rFonts w:ascii="Times New Roman" w:hAnsi="Times New Roman"/>
          <w:sz w:val="28"/>
          <w:szCs w:val="28"/>
        </w:rPr>
        <w:t>191</w:t>
      </w:r>
      <w:r w:rsidR="006408DE" w:rsidRPr="006408DE">
        <w:rPr>
          <w:rFonts w:ascii="Times New Roman" w:hAnsi="Times New Roman"/>
          <w:sz w:val="28"/>
          <w:szCs w:val="28"/>
        </w:rPr>
        <w:fldChar w:fldCharType="end"/>
      </w:r>
      <w:r w:rsidR="006408DE">
        <w:rPr>
          <w:rFonts w:ascii="Times New Roman" w:hAnsi="Times New Roman"/>
          <w:sz w:val="28"/>
          <w:szCs w:val="28"/>
          <w:lang w:val="uk-UA"/>
        </w:rPr>
        <w:t xml:space="preserve">; </w:t>
      </w:r>
      <w:r w:rsidR="006408DE" w:rsidRPr="006408DE">
        <w:rPr>
          <w:rFonts w:ascii="Times New Roman" w:hAnsi="Times New Roman"/>
          <w:sz w:val="28"/>
          <w:szCs w:val="28"/>
        </w:rPr>
        <w:fldChar w:fldCharType="begin"/>
      </w:r>
      <w:r w:rsidR="006408DE" w:rsidRPr="006408DE">
        <w:rPr>
          <w:rFonts w:ascii="Times New Roman" w:hAnsi="Times New Roman"/>
          <w:sz w:val="28"/>
          <w:szCs w:val="28"/>
        </w:rPr>
        <w:instrText xml:space="preserve"> REF _Ref467936166 \r \h  \* MERGEFORMAT </w:instrText>
      </w:r>
      <w:r w:rsidR="006408DE" w:rsidRPr="006408DE">
        <w:rPr>
          <w:rFonts w:ascii="Times New Roman" w:hAnsi="Times New Roman"/>
          <w:sz w:val="28"/>
          <w:szCs w:val="28"/>
        </w:rPr>
      </w:r>
      <w:r w:rsidR="006408DE" w:rsidRPr="006408DE">
        <w:rPr>
          <w:rFonts w:ascii="Times New Roman" w:hAnsi="Times New Roman"/>
          <w:sz w:val="28"/>
          <w:szCs w:val="28"/>
        </w:rPr>
        <w:fldChar w:fldCharType="separate"/>
      </w:r>
      <w:r w:rsidR="00E87935">
        <w:rPr>
          <w:rFonts w:ascii="Times New Roman" w:hAnsi="Times New Roman"/>
          <w:sz w:val="28"/>
          <w:szCs w:val="28"/>
        </w:rPr>
        <w:t>202</w:t>
      </w:r>
      <w:r w:rsidR="006408DE" w:rsidRPr="006408DE">
        <w:rPr>
          <w:rFonts w:ascii="Times New Roman" w:hAnsi="Times New Roman"/>
          <w:sz w:val="28"/>
          <w:szCs w:val="28"/>
        </w:rPr>
        <w:fldChar w:fldCharType="end"/>
      </w:r>
      <w:r w:rsidR="008E1D66" w:rsidRPr="00D00AA1">
        <w:rPr>
          <w:sz w:val="28"/>
          <w:szCs w:val="28"/>
        </w:rPr>
        <w:t>]</w:t>
      </w:r>
    </w:p>
    <w:p w:rsidR="00B116AD" w:rsidRPr="00D00AA1" w:rsidRDefault="00B116AD" w:rsidP="00B246C8">
      <w:pPr>
        <w:tabs>
          <w:tab w:val="left" w:pos="851"/>
          <w:tab w:val="left" w:pos="993"/>
          <w:tab w:val="num" w:pos="1134"/>
        </w:tabs>
        <w:spacing w:after="0" w:line="360" w:lineRule="auto"/>
        <w:ind w:firstLine="851"/>
        <w:jc w:val="both"/>
        <w:rPr>
          <w:rFonts w:ascii="Times New Roman" w:hAnsi="Times New Roman"/>
          <w:spacing w:val="-2"/>
          <w:sz w:val="28"/>
          <w:szCs w:val="28"/>
        </w:rPr>
      </w:pPr>
    </w:p>
    <w:p w:rsidR="00317297" w:rsidRPr="00D00AA1" w:rsidRDefault="00317297" w:rsidP="00B246C8">
      <w:pPr>
        <w:tabs>
          <w:tab w:val="left" w:pos="851"/>
          <w:tab w:val="left" w:pos="993"/>
          <w:tab w:val="num" w:pos="1134"/>
        </w:tabs>
        <w:spacing w:after="0" w:line="360" w:lineRule="auto"/>
        <w:ind w:firstLine="851"/>
        <w:jc w:val="both"/>
        <w:rPr>
          <w:rFonts w:ascii="Times New Roman" w:hAnsi="Times New Roman"/>
          <w:spacing w:val="-2"/>
          <w:sz w:val="28"/>
          <w:szCs w:val="28"/>
          <w:lang w:val="uk-UA"/>
        </w:rPr>
      </w:pPr>
      <w:r w:rsidRPr="00D00AA1">
        <w:rPr>
          <w:rFonts w:ascii="Times New Roman" w:hAnsi="Times New Roman"/>
          <w:spacing w:val="-2"/>
          <w:sz w:val="28"/>
          <w:szCs w:val="28"/>
          <w:lang w:val="uk-UA"/>
        </w:rPr>
        <w:lastRenderedPageBreak/>
        <w:t>Але при цьому о</w:t>
      </w:r>
      <w:r w:rsidR="00465D8B" w:rsidRPr="00D00AA1">
        <w:rPr>
          <w:rFonts w:ascii="Times New Roman" w:hAnsi="Times New Roman"/>
          <w:spacing w:val="-2"/>
          <w:sz w:val="28"/>
          <w:szCs w:val="28"/>
          <w:lang w:val="uk-UA"/>
        </w:rPr>
        <w:t>б</w:t>
      </w:r>
      <w:r w:rsidR="0000142A" w:rsidRPr="00D00AA1">
        <w:rPr>
          <w:rFonts w:ascii="Times New Roman" w:hAnsi="Times New Roman"/>
          <w:spacing w:val="-2"/>
          <w:sz w:val="28"/>
          <w:szCs w:val="28"/>
          <w:lang w:val="uk-UA"/>
        </w:rPr>
        <w:t>’</w:t>
      </w:r>
      <w:r w:rsidR="00465D8B" w:rsidRPr="00D00AA1">
        <w:rPr>
          <w:rFonts w:ascii="Times New Roman" w:hAnsi="Times New Roman"/>
          <w:spacing w:val="-2"/>
          <w:sz w:val="28"/>
          <w:szCs w:val="28"/>
          <w:lang w:val="uk-UA"/>
        </w:rPr>
        <w:t>єднуючим в поглядах науковців</w:t>
      </w:r>
      <w:r w:rsidRPr="00D00AA1">
        <w:rPr>
          <w:rFonts w:ascii="Times New Roman" w:hAnsi="Times New Roman"/>
          <w:spacing w:val="-2"/>
          <w:sz w:val="28"/>
          <w:szCs w:val="28"/>
          <w:lang w:val="uk-UA"/>
        </w:rPr>
        <w:t xml:space="preserve"> є те, що </w:t>
      </w:r>
      <w:r w:rsidRPr="00D00AA1">
        <w:rPr>
          <w:rFonts w:ascii="Times New Roman" w:hAnsi="Times New Roman"/>
          <w:sz w:val="28"/>
          <w:lang w:val="uk-UA"/>
        </w:rPr>
        <w:t xml:space="preserve">АПК потрібно розглядати як </w:t>
      </w:r>
      <w:r w:rsidR="008A606B" w:rsidRPr="00D00AA1">
        <w:rPr>
          <w:rFonts w:ascii="Times New Roman" w:hAnsi="Times New Roman"/>
          <w:sz w:val="28"/>
          <w:lang w:val="uk-UA"/>
        </w:rPr>
        <w:t>системо утворюючу</w:t>
      </w:r>
      <w:r w:rsidRPr="00D00AA1">
        <w:rPr>
          <w:rFonts w:ascii="Times New Roman" w:hAnsi="Times New Roman"/>
          <w:sz w:val="28"/>
          <w:lang w:val="uk-UA"/>
        </w:rPr>
        <w:t xml:space="preserve"> </w:t>
      </w:r>
      <w:r w:rsidR="00CA334B" w:rsidRPr="00D00AA1">
        <w:rPr>
          <w:rFonts w:ascii="Times New Roman" w:hAnsi="Times New Roman"/>
          <w:sz w:val="28"/>
          <w:lang w:val="uk-UA"/>
        </w:rPr>
        <w:t>підсистему</w:t>
      </w:r>
      <w:r w:rsidRPr="00D00AA1">
        <w:rPr>
          <w:rFonts w:ascii="Times New Roman" w:hAnsi="Times New Roman"/>
          <w:sz w:val="28"/>
          <w:lang w:val="uk-UA"/>
        </w:rPr>
        <w:t xml:space="preserve"> національної економіки, що займає чільне місце у функціонуванні народногосподарського комплексу країни</w:t>
      </w:r>
      <w:r w:rsidR="00465D8B" w:rsidRPr="00D00AA1">
        <w:rPr>
          <w:rFonts w:ascii="Times New Roman" w:hAnsi="Times New Roman"/>
          <w:sz w:val="28"/>
          <w:lang w:val="uk-UA"/>
        </w:rPr>
        <w:t>,</w:t>
      </w:r>
      <w:r w:rsidRPr="00D00AA1">
        <w:rPr>
          <w:rFonts w:ascii="Times New Roman" w:hAnsi="Times New Roman"/>
          <w:sz w:val="28"/>
          <w:lang w:val="uk-UA"/>
        </w:rPr>
        <w:t xml:space="preserve"> його суспільному відтворенні, забезпечуючи не тільки продовольчу та економічну безпеку, а й </w:t>
      </w:r>
      <w:r w:rsidR="00465D8B" w:rsidRPr="00D00AA1">
        <w:rPr>
          <w:rFonts w:ascii="Times New Roman" w:hAnsi="Times New Roman"/>
          <w:sz w:val="28"/>
          <w:lang w:val="uk-UA"/>
        </w:rPr>
        <w:t xml:space="preserve">створюючи </w:t>
      </w:r>
      <w:r w:rsidR="003E691E" w:rsidRPr="00D00AA1">
        <w:rPr>
          <w:rFonts w:ascii="Times New Roman" w:hAnsi="Times New Roman"/>
          <w:sz w:val="28"/>
          <w:lang w:val="uk-UA"/>
        </w:rPr>
        <w:t>робочі</w:t>
      </w:r>
      <w:r w:rsidRPr="00D00AA1">
        <w:rPr>
          <w:rFonts w:ascii="Times New Roman" w:hAnsi="Times New Roman"/>
          <w:sz w:val="28"/>
          <w:lang w:val="uk-UA"/>
        </w:rPr>
        <w:t xml:space="preserve"> місця</w:t>
      </w:r>
      <w:r w:rsidR="00465D8B" w:rsidRPr="00D00AA1">
        <w:rPr>
          <w:rFonts w:ascii="Times New Roman" w:hAnsi="Times New Roman"/>
          <w:sz w:val="28"/>
          <w:lang w:val="uk-UA"/>
        </w:rPr>
        <w:t xml:space="preserve"> в інших галузях</w:t>
      </w:r>
      <w:r w:rsidRPr="00D00AA1">
        <w:rPr>
          <w:rFonts w:ascii="Times New Roman" w:hAnsi="Times New Roman"/>
          <w:sz w:val="28"/>
          <w:lang w:val="uk-UA"/>
        </w:rPr>
        <w:t xml:space="preserve"> економіки, </w:t>
      </w:r>
      <w:r w:rsidR="00465D8B" w:rsidRPr="00D00AA1">
        <w:rPr>
          <w:rFonts w:ascii="Times New Roman" w:hAnsi="Times New Roman"/>
          <w:sz w:val="28"/>
          <w:lang w:val="uk-UA"/>
        </w:rPr>
        <w:t xml:space="preserve">а також </w:t>
      </w:r>
      <w:r w:rsidRPr="00D00AA1">
        <w:rPr>
          <w:rFonts w:ascii="Times New Roman" w:hAnsi="Times New Roman"/>
          <w:sz w:val="28"/>
          <w:lang w:val="uk-UA"/>
        </w:rPr>
        <w:t>сприяє розширенню</w:t>
      </w:r>
      <w:r w:rsidR="00465D8B" w:rsidRPr="00D00AA1">
        <w:rPr>
          <w:rFonts w:ascii="Times New Roman" w:hAnsi="Times New Roman"/>
          <w:sz w:val="28"/>
          <w:lang w:val="uk-UA"/>
        </w:rPr>
        <w:t xml:space="preserve"> експортного потенціалу країни. Р</w:t>
      </w:r>
      <w:r w:rsidRPr="00D00AA1">
        <w:rPr>
          <w:rFonts w:ascii="Times New Roman" w:hAnsi="Times New Roman"/>
          <w:sz w:val="28"/>
          <w:lang w:val="uk-UA"/>
        </w:rPr>
        <w:t xml:space="preserve">озширення сільськогосподарського виробництва призводить до позитивних зрушень у розвитку інфраструктури, залученні інвестиційних ресурсів у промисловість тощо. </w:t>
      </w:r>
      <w:r w:rsidR="00CA334B" w:rsidRPr="00D00AA1">
        <w:rPr>
          <w:rFonts w:ascii="Times New Roman" w:hAnsi="Times New Roman"/>
          <w:sz w:val="28"/>
          <w:lang w:val="uk-UA"/>
        </w:rPr>
        <w:t>Галузям АПК притаманні вертикальні та горизонтальні зв</w:t>
      </w:r>
      <w:r w:rsidR="0000142A" w:rsidRPr="00D00AA1">
        <w:rPr>
          <w:rFonts w:ascii="Times New Roman" w:hAnsi="Times New Roman"/>
          <w:sz w:val="28"/>
          <w:lang w:val="uk-UA"/>
        </w:rPr>
        <w:t>’</w:t>
      </w:r>
      <w:r w:rsidR="00CA334B" w:rsidRPr="00D00AA1">
        <w:rPr>
          <w:rFonts w:ascii="Times New Roman" w:hAnsi="Times New Roman"/>
          <w:sz w:val="28"/>
          <w:lang w:val="uk-UA"/>
        </w:rPr>
        <w:t>язки.</w:t>
      </w:r>
    </w:p>
    <w:p w:rsidR="00E76642" w:rsidRDefault="00E76642" w:rsidP="00E76642">
      <w:pPr>
        <w:tabs>
          <w:tab w:val="num" w:pos="1134"/>
        </w:tabs>
        <w:spacing w:after="0" w:line="360" w:lineRule="auto"/>
        <w:ind w:right="15" w:firstLine="851"/>
        <w:jc w:val="both"/>
        <w:rPr>
          <w:rFonts w:ascii="Times New Roman" w:hAnsi="Times New Roman"/>
          <w:sz w:val="28"/>
          <w:lang w:val="uk-UA"/>
        </w:rPr>
      </w:pPr>
      <w:r>
        <w:rPr>
          <w:rFonts w:ascii="Times New Roman" w:hAnsi="Times New Roman"/>
          <w:sz w:val="28"/>
          <w:szCs w:val="28"/>
          <w:lang w:val="uk-UA"/>
        </w:rPr>
        <w:t>Отже, проведене дослідження наукових шкіл щодо структурування національного господарства та ролі аграрної сфери у розвитку економіки починаючи від праць Ф. </w:t>
      </w:r>
      <w:proofErr w:type="spellStart"/>
      <w:r>
        <w:rPr>
          <w:rFonts w:ascii="Times New Roman" w:hAnsi="Times New Roman"/>
          <w:sz w:val="28"/>
          <w:szCs w:val="28"/>
          <w:lang w:val="uk-UA"/>
        </w:rPr>
        <w:t>Кене</w:t>
      </w:r>
      <w:proofErr w:type="spellEnd"/>
      <w:r>
        <w:rPr>
          <w:rFonts w:ascii="Times New Roman" w:hAnsi="Times New Roman"/>
          <w:sz w:val="28"/>
          <w:szCs w:val="28"/>
          <w:lang w:val="uk-UA"/>
        </w:rPr>
        <w:t>, А. Р. Ж. </w:t>
      </w:r>
      <w:proofErr w:type="spellStart"/>
      <w:r>
        <w:rPr>
          <w:rFonts w:ascii="Times New Roman" w:hAnsi="Times New Roman"/>
          <w:sz w:val="28"/>
          <w:szCs w:val="28"/>
          <w:lang w:val="uk-UA"/>
        </w:rPr>
        <w:t>Тюрго</w:t>
      </w:r>
      <w:proofErr w:type="spellEnd"/>
      <w:r>
        <w:rPr>
          <w:rFonts w:ascii="Times New Roman" w:hAnsi="Times New Roman"/>
          <w:sz w:val="28"/>
          <w:szCs w:val="28"/>
          <w:lang w:val="uk-UA"/>
        </w:rPr>
        <w:t xml:space="preserve">, К. Маркс, </w:t>
      </w:r>
      <w:r>
        <w:rPr>
          <w:rFonts w:ascii="Times New Roman" w:hAnsi="Times New Roman"/>
          <w:sz w:val="28"/>
          <w:lang w:val="uk-UA"/>
        </w:rPr>
        <w:t>В. Леонтьева</w:t>
      </w:r>
      <w:r>
        <w:rPr>
          <w:rFonts w:ascii="Times New Roman" w:hAnsi="Times New Roman"/>
          <w:sz w:val="28"/>
          <w:szCs w:val="28"/>
          <w:lang w:val="uk-UA"/>
        </w:rPr>
        <w:t xml:space="preserve">, </w:t>
      </w:r>
      <w:r>
        <w:rPr>
          <w:rFonts w:ascii="Times New Roman" w:hAnsi="Times New Roman"/>
          <w:sz w:val="28"/>
          <w:lang w:val="uk-UA"/>
        </w:rPr>
        <w:t>К </w:t>
      </w:r>
      <w:proofErr w:type="spellStart"/>
      <w:r>
        <w:rPr>
          <w:rFonts w:ascii="Times New Roman" w:hAnsi="Times New Roman"/>
          <w:sz w:val="28"/>
          <w:lang w:val="uk-UA"/>
        </w:rPr>
        <w:t>Кларка</w:t>
      </w:r>
      <w:proofErr w:type="spellEnd"/>
      <w:r>
        <w:rPr>
          <w:rFonts w:ascii="Times New Roman" w:hAnsi="Times New Roman"/>
          <w:sz w:val="28"/>
          <w:lang w:val="uk-UA"/>
        </w:rPr>
        <w:t>, А. Фішер, Ж. </w:t>
      </w:r>
      <w:proofErr w:type="spellStart"/>
      <w:r>
        <w:rPr>
          <w:rFonts w:ascii="Times New Roman" w:hAnsi="Times New Roman"/>
          <w:sz w:val="28"/>
          <w:lang w:val="uk-UA"/>
        </w:rPr>
        <w:t>Фурастьє</w:t>
      </w:r>
      <w:proofErr w:type="spellEnd"/>
      <w:r>
        <w:rPr>
          <w:rFonts w:ascii="Times New Roman" w:hAnsi="Times New Roman"/>
          <w:sz w:val="28"/>
          <w:lang w:val="uk-UA"/>
        </w:rPr>
        <w:t xml:space="preserve"> до сучасних праць науковців дає можливість стверджувати про виняткову роль розвитку сільського господарства у задоволенні потреб суспільства та економічному </w:t>
      </w:r>
      <w:proofErr w:type="spellStart"/>
      <w:r>
        <w:rPr>
          <w:rFonts w:ascii="Times New Roman" w:hAnsi="Times New Roman"/>
          <w:sz w:val="28"/>
          <w:lang w:val="uk-UA"/>
        </w:rPr>
        <w:t>зростанні,що</w:t>
      </w:r>
      <w:proofErr w:type="spellEnd"/>
      <w:r>
        <w:rPr>
          <w:rFonts w:ascii="Times New Roman" w:hAnsi="Times New Roman"/>
          <w:sz w:val="28"/>
          <w:lang w:val="uk-UA"/>
        </w:rPr>
        <w:t>, у свою чергу, дало можливість сформувати наукове уявлення про структуру агропромислового комплексу економіки.</w:t>
      </w:r>
    </w:p>
    <w:p w:rsidR="00E76642" w:rsidRDefault="00E76642" w:rsidP="00E76642">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Встановлено, що АПК необхідно визначати як підсистему національного господарства, регіонального комплексу та як певну самостійну систему, оскільки АПК притаманні такі властивості системи, як: цілісність, структурованість, складність, неоднорідність та різноманітність будови, ієрархічність, взаємозв’язок із зовнішнім середовищем, розмірність, надійність, стійкість, оптимальність розвитку тощо. При цьому складові (підсистеми) АПК можуть виступати, у свою чергу, як відносно самостійні системи. Взаємозв’язки та функціональна спрямованість АПК як системи дає більш результуючий ефект ніж сума ефектів її підсистем, яких є чотири у відповідності до структурної будови АПК. </w:t>
      </w:r>
    </w:p>
    <w:p w:rsidR="00E76642" w:rsidRDefault="00E76642" w:rsidP="00E76642">
      <w:pPr>
        <w:tabs>
          <w:tab w:val="num" w:pos="1134"/>
        </w:tabs>
        <w:spacing w:after="0" w:line="360" w:lineRule="auto"/>
        <w:ind w:right="15" w:firstLine="851"/>
        <w:jc w:val="both"/>
        <w:rPr>
          <w:rFonts w:ascii="Times New Roman" w:hAnsi="Times New Roman"/>
          <w:sz w:val="28"/>
          <w:lang w:val="uk-UA"/>
        </w:rPr>
      </w:pPr>
    </w:p>
    <w:p w:rsidR="00E76642" w:rsidRDefault="00E76642" w:rsidP="00B246C8">
      <w:pPr>
        <w:tabs>
          <w:tab w:val="num" w:pos="1134"/>
        </w:tabs>
        <w:spacing w:after="0" w:line="360" w:lineRule="auto"/>
        <w:ind w:firstLine="851"/>
        <w:jc w:val="both"/>
        <w:rPr>
          <w:rFonts w:ascii="Times New Roman" w:hAnsi="Times New Roman"/>
          <w:sz w:val="28"/>
          <w:lang w:val="uk-UA"/>
        </w:rPr>
      </w:pPr>
    </w:p>
    <w:p w:rsidR="00D9797A" w:rsidRDefault="00D9797A" w:rsidP="00B246C8">
      <w:pPr>
        <w:tabs>
          <w:tab w:val="num" w:pos="1134"/>
        </w:tabs>
        <w:spacing w:after="0" w:line="360" w:lineRule="auto"/>
        <w:ind w:firstLine="851"/>
        <w:jc w:val="both"/>
        <w:rPr>
          <w:rFonts w:ascii="Times New Roman" w:hAnsi="Times New Roman"/>
          <w:sz w:val="28"/>
          <w:lang w:val="uk-UA"/>
        </w:rPr>
      </w:pPr>
    </w:p>
    <w:p w:rsidR="00E76642" w:rsidRPr="00E76642" w:rsidRDefault="00F047AA" w:rsidP="00B246C8">
      <w:pPr>
        <w:tabs>
          <w:tab w:val="num" w:pos="1134"/>
        </w:tabs>
        <w:spacing w:after="0" w:line="360" w:lineRule="auto"/>
        <w:ind w:firstLine="851"/>
        <w:jc w:val="both"/>
        <w:rPr>
          <w:rFonts w:ascii="Times New Roman" w:hAnsi="Times New Roman"/>
          <w:b/>
          <w:sz w:val="28"/>
          <w:lang w:val="uk-UA"/>
        </w:rPr>
      </w:pPr>
      <w:r>
        <w:rPr>
          <w:rFonts w:ascii="Times New Roman" w:hAnsi="Times New Roman"/>
          <w:b/>
          <w:sz w:val="28"/>
          <w:lang w:val="uk-UA"/>
        </w:rPr>
        <w:lastRenderedPageBreak/>
        <w:t>1.2 Сутність поняття «агропромисловий комплекс»</w:t>
      </w:r>
    </w:p>
    <w:p w:rsidR="00E76642" w:rsidRDefault="00E76642" w:rsidP="00B246C8">
      <w:pPr>
        <w:tabs>
          <w:tab w:val="num" w:pos="1134"/>
        </w:tabs>
        <w:spacing w:after="0" w:line="360" w:lineRule="auto"/>
        <w:ind w:firstLine="851"/>
        <w:jc w:val="both"/>
        <w:rPr>
          <w:rFonts w:ascii="Times New Roman" w:hAnsi="Times New Roman"/>
          <w:sz w:val="28"/>
          <w:lang w:val="uk-UA"/>
        </w:rPr>
      </w:pPr>
    </w:p>
    <w:p w:rsidR="008977D3" w:rsidRPr="00D00AA1" w:rsidRDefault="00FA4FD4"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Н</w:t>
      </w:r>
      <w:r w:rsidR="008977D3" w:rsidRPr="00D00AA1">
        <w:rPr>
          <w:rFonts w:ascii="Times New Roman" w:hAnsi="Times New Roman"/>
          <w:sz w:val="28"/>
          <w:lang w:val="uk-UA"/>
        </w:rPr>
        <w:t xml:space="preserve">а наш погляд, для визначення сутності поняття «АПК» </w:t>
      </w:r>
      <w:r w:rsidR="00465D8B" w:rsidRPr="00D00AA1">
        <w:rPr>
          <w:rFonts w:ascii="Times New Roman" w:hAnsi="Times New Roman"/>
          <w:sz w:val="28"/>
          <w:lang w:val="uk-UA"/>
        </w:rPr>
        <w:t xml:space="preserve">в методологічному </w:t>
      </w:r>
      <w:r w:rsidR="008A606B" w:rsidRPr="00D00AA1">
        <w:rPr>
          <w:rFonts w:ascii="Times New Roman" w:hAnsi="Times New Roman"/>
          <w:sz w:val="28"/>
          <w:lang w:val="uk-UA"/>
        </w:rPr>
        <w:t>плані недостатньо</w:t>
      </w:r>
      <w:r w:rsidR="00465D8B" w:rsidRPr="00D00AA1">
        <w:rPr>
          <w:rFonts w:ascii="Times New Roman" w:hAnsi="Times New Roman"/>
          <w:sz w:val="28"/>
          <w:lang w:val="uk-UA"/>
        </w:rPr>
        <w:t xml:space="preserve"> дослідження дефініцій. Н</w:t>
      </w:r>
      <w:r w:rsidR="008977D3" w:rsidRPr="00D00AA1">
        <w:rPr>
          <w:rFonts w:ascii="Times New Roman" w:hAnsi="Times New Roman"/>
          <w:sz w:val="28"/>
          <w:lang w:val="uk-UA"/>
        </w:rPr>
        <w:t xml:space="preserve">еобхідним є встановлення класифікаційних та функціональних ознак. Таким чином, перейдемо до складових АПК. </w:t>
      </w:r>
    </w:p>
    <w:p w:rsidR="003F11ED" w:rsidRPr="00D00AA1" w:rsidRDefault="00F45E25"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lang w:val="uk-UA"/>
        </w:rPr>
        <w:t xml:space="preserve">У структурі АПК </w:t>
      </w:r>
      <w:r w:rsidR="00465D8B" w:rsidRPr="00D00AA1">
        <w:rPr>
          <w:rFonts w:ascii="Times New Roman" w:hAnsi="Times New Roman"/>
          <w:sz w:val="28"/>
          <w:lang w:val="uk-UA"/>
        </w:rPr>
        <w:t xml:space="preserve">деякі </w:t>
      </w:r>
      <w:r w:rsidR="00A874A1" w:rsidRPr="00D00AA1">
        <w:rPr>
          <w:rFonts w:ascii="Times New Roman" w:hAnsi="Times New Roman"/>
          <w:sz w:val="28"/>
          <w:lang w:val="uk-UA"/>
        </w:rPr>
        <w:t xml:space="preserve">фахівці </w:t>
      </w:r>
      <w:r w:rsidRPr="00D00AA1">
        <w:rPr>
          <w:rFonts w:ascii="Times New Roman" w:hAnsi="Times New Roman"/>
          <w:sz w:val="28"/>
          <w:lang w:val="uk-UA"/>
        </w:rPr>
        <w:t xml:space="preserve">виділяють три </w:t>
      </w:r>
      <w:r w:rsidR="007171FB" w:rsidRPr="00D00AA1">
        <w:rPr>
          <w:rFonts w:ascii="Times New Roman" w:hAnsi="Times New Roman"/>
          <w:sz w:val="28"/>
          <w:lang w:val="uk-UA"/>
        </w:rPr>
        <w:t>[</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_Ref468218520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6</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_Ref468778220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4</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_Ref467938445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68</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_Ref468098312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96</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_Ref467938237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191</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_Ref467936154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219</w:t>
      </w:r>
      <w:r w:rsidR="00DB0156" w:rsidRPr="00DB0156">
        <w:rPr>
          <w:rFonts w:ascii="Times New Roman" w:hAnsi="Times New Roman"/>
          <w:sz w:val="28"/>
          <w:szCs w:val="28"/>
          <w:lang w:val="uk-UA"/>
        </w:rPr>
        <w:fldChar w:fldCharType="end"/>
      </w:r>
      <w:r w:rsidR="007171FB" w:rsidRPr="00DB0156">
        <w:rPr>
          <w:rFonts w:ascii="Times New Roman" w:hAnsi="Times New Roman"/>
          <w:sz w:val="28"/>
          <w:szCs w:val="28"/>
          <w:lang w:val="uk-UA"/>
        </w:rPr>
        <w:t xml:space="preserve">] </w:t>
      </w:r>
      <w:r w:rsidRPr="00DB0156">
        <w:rPr>
          <w:rFonts w:ascii="Times New Roman" w:hAnsi="Times New Roman"/>
          <w:sz w:val="28"/>
          <w:szCs w:val="28"/>
          <w:lang w:val="uk-UA"/>
        </w:rPr>
        <w:t>або</w:t>
      </w:r>
      <w:r w:rsidR="00A874A1" w:rsidRPr="00DB0156">
        <w:rPr>
          <w:rFonts w:ascii="Times New Roman" w:hAnsi="Times New Roman"/>
          <w:sz w:val="28"/>
          <w:szCs w:val="28"/>
          <w:lang w:val="uk-UA"/>
        </w:rPr>
        <w:t>,</w:t>
      </w:r>
      <w:r w:rsidR="00E76642">
        <w:rPr>
          <w:rFonts w:ascii="Times New Roman" w:hAnsi="Times New Roman"/>
          <w:sz w:val="28"/>
          <w:szCs w:val="28"/>
          <w:lang w:val="uk-UA"/>
        </w:rPr>
        <w:t xml:space="preserve"> </w:t>
      </w:r>
      <w:r w:rsidR="00465D8B" w:rsidRPr="00DB0156">
        <w:rPr>
          <w:rFonts w:ascii="Times New Roman" w:hAnsi="Times New Roman"/>
          <w:sz w:val="28"/>
          <w:szCs w:val="28"/>
          <w:lang w:val="uk-UA"/>
        </w:rPr>
        <w:t xml:space="preserve">інші – </w:t>
      </w:r>
      <w:r w:rsidR="00A874A1" w:rsidRPr="00DB0156">
        <w:rPr>
          <w:rFonts w:ascii="Times New Roman" w:hAnsi="Times New Roman"/>
          <w:sz w:val="28"/>
          <w:szCs w:val="28"/>
          <w:lang w:val="uk-UA"/>
        </w:rPr>
        <w:t xml:space="preserve">думку яких ми поділяємо, </w:t>
      </w:r>
      <w:r w:rsidRPr="00DB0156">
        <w:rPr>
          <w:rFonts w:ascii="Times New Roman" w:hAnsi="Times New Roman"/>
          <w:sz w:val="28"/>
          <w:szCs w:val="28"/>
          <w:lang w:val="uk-UA"/>
        </w:rPr>
        <w:t xml:space="preserve">чотири </w:t>
      </w:r>
      <w:r w:rsidR="007171FB" w:rsidRPr="00DB0156">
        <w:rPr>
          <w:rFonts w:ascii="Times New Roman" w:hAnsi="Times New Roman"/>
          <w:sz w:val="28"/>
          <w:szCs w:val="28"/>
          <w:lang w:val="uk-UA"/>
        </w:rPr>
        <w:t>[</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_Ref467938278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12</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_Ref469056136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66</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_Ref468094864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81</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_Ref466452372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144</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_Ref468218528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230</w:t>
      </w:r>
      <w:r w:rsidR="00DB0156" w:rsidRPr="00DB0156">
        <w:rPr>
          <w:rFonts w:ascii="Times New Roman" w:hAnsi="Times New Roman"/>
          <w:sz w:val="28"/>
          <w:szCs w:val="28"/>
          <w:lang w:val="uk-UA"/>
        </w:rPr>
        <w:fldChar w:fldCharType="end"/>
      </w:r>
      <w:r w:rsidR="007171FB" w:rsidRPr="00DB0156">
        <w:rPr>
          <w:rFonts w:ascii="Times New Roman" w:hAnsi="Times New Roman"/>
          <w:sz w:val="28"/>
          <w:szCs w:val="28"/>
          <w:lang w:val="uk-UA"/>
        </w:rPr>
        <w:t xml:space="preserve">] </w:t>
      </w:r>
      <w:r w:rsidRPr="00DB0156">
        <w:rPr>
          <w:rFonts w:ascii="Times New Roman" w:hAnsi="Times New Roman"/>
          <w:sz w:val="28"/>
          <w:szCs w:val="28"/>
          <w:lang w:val="uk-UA"/>
        </w:rPr>
        <w:t>с</w:t>
      </w:r>
      <w:r w:rsidR="0098468D" w:rsidRPr="00DB0156">
        <w:rPr>
          <w:rFonts w:ascii="Times New Roman" w:hAnsi="Times New Roman"/>
          <w:sz w:val="28"/>
          <w:szCs w:val="28"/>
          <w:lang w:val="uk-UA"/>
        </w:rPr>
        <w:t>фери</w:t>
      </w:r>
      <w:r w:rsidRPr="00DB0156">
        <w:rPr>
          <w:rFonts w:ascii="Times New Roman" w:hAnsi="Times New Roman"/>
          <w:sz w:val="28"/>
          <w:szCs w:val="28"/>
          <w:lang w:val="uk-UA"/>
        </w:rPr>
        <w:t>.</w:t>
      </w:r>
      <w:r w:rsidRPr="00D00AA1">
        <w:rPr>
          <w:rFonts w:ascii="Times New Roman" w:hAnsi="Times New Roman"/>
          <w:sz w:val="28"/>
          <w:lang w:val="uk-UA"/>
        </w:rPr>
        <w:t xml:space="preserve"> </w:t>
      </w:r>
      <w:r w:rsidR="003F11ED" w:rsidRPr="00D00AA1">
        <w:rPr>
          <w:rFonts w:ascii="Times New Roman" w:hAnsi="Times New Roman"/>
          <w:sz w:val="28"/>
          <w:lang w:val="uk-UA"/>
        </w:rPr>
        <w:t xml:space="preserve">Поділ на чотири складові є не новим, так ще у </w:t>
      </w:r>
      <w:r w:rsidR="00FD6F5D" w:rsidRPr="00D00AA1">
        <w:rPr>
          <w:rFonts w:ascii="Times New Roman" w:hAnsi="Times New Roman"/>
          <w:sz w:val="28"/>
          <w:szCs w:val="28"/>
          <w:lang w:val="uk-UA"/>
        </w:rPr>
        <w:t>1974 </w:t>
      </w:r>
      <w:r w:rsidR="003F11ED" w:rsidRPr="00D00AA1">
        <w:rPr>
          <w:rFonts w:ascii="Times New Roman" w:hAnsi="Times New Roman"/>
          <w:sz w:val="28"/>
          <w:szCs w:val="28"/>
          <w:lang w:val="uk-UA"/>
        </w:rPr>
        <w:t>р. її запропонував радянський академік А.</w:t>
      </w:r>
      <w:r w:rsidR="00005A5C" w:rsidRPr="00D00AA1">
        <w:rPr>
          <w:rFonts w:ascii="Times New Roman" w:hAnsi="Times New Roman"/>
          <w:sz w:val="28"/>
          <w:szCs w:val="28"/>
          <w:lang w:val="uk-UA"/>
        </w:rPr>
        <w:t> </w:t>
      </w:r>
      <w:r w:rsidR="003F11ED" w:rsidRPr="00D00AA1">
        <w:rPr>
          <w:rFonts w:ascii="Times New Roman" w:hAnsi="Times New Roman"/>
          <w:sz w:val="28"/>
          <w:szCs w:val="28"/>
          <w:lang w:val="uk-UA"/>
        </w:rPr>
        <w:t>А. </w:t>
      </w:r>
      <w:proofErr w:type="spellStart"/>
      <w:r w:rsidR="003F11ED" w:rsidRPr="00D00AA1">
        <w:rPr>
          <w:rFonts w:ascii="Times New Roman" w:hAnsi="Times New Roman"/>
          <w:sz w:val="28"/>
          <w:szCs w:val="28"/>
          <w:lang w:val="uk-UA"/>
        </w:rPr>
        <w:t>Ніконов</w:t>
      </w:r>
      <w:proofErr w:type="spellEnd"/>
      <w:r w:rsidR="003F11ED" w:rsidRPr="00D00AA1">
        <w:rPr>
          <w:rFonts w:ascii="Times New Roman" w:hAnsi="Times New Roman"/>
          <w:sz w:val="28"/>
          <w:szCs w:val="28"/>
          <w:lang w:val="uk-UA"/>
        </w:rPr>
        <w:t>.</w:t>
      </w:r>
      <w:r w:rsidR="004E33AB" w:rsidRPr="00D00AA1">
        <w:rPr>
          <w:rFonts w:ascii="Times New Roman" w:hAnsi="Times New Roman"/>
          <w:sz w:val="28"/>
          <w:szCs w:val="28"/>
          <w:lang w:val="uk-UA"/>
        </w:rPr>
        <w:t xml:space="preserve"> Структура АПК представлена на рис. 1.1.</w:t>
      </w:r>
    </w:p>
    <w:p w:rsidR="001278A1" w:rsidRPr="00D00AA1" w:rsidRDefault="001278A1"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Перша сфера – галузі, що виробляють засоби виробництва для сільського господарства та інших галузей, які забезпечують обслуговування сільського господарства. До цієї сфери входять: тракторне і сільськогосподарське машинобудування, продовольче, елеваторне та інше машинобудування, виробництво мінеральних добрив і хімічних засобів захисту рослин та тварин, мікробіологічна та комбікормова промисловість, добування торфу для потреб АПК, капітальне будівництво в АПК, меліорація тощо.</w:t>
      </w:r>
    </w:p>
    <w:p w:rsidR="001278A1" w:rsidRPr="00D00AA1" w:rsidRDefault="001278A1"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Від їх діяльності залежить ритмічність, потоковість і масовість виробництва сільськогосподарської продукції і кінцевого продукту.</w:t>
      </w:r>
    </w:p>
    <w:p w:rsidR="001278A1" w:rsidRPr="00D00AA1" w:rsidRDefault="001278A1"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 xml:space="preserve">Друга сфера – сільськогосподарське виробництво, до якого входить тваринництво (ВРХ (велика рогата худоба), свинарство, птахівництво, вівчарство, кролівництво тощо) та рослинництво (вирощування зерна, буряківництво, овочівництво, виноградарство, льонарство, картоплярство тощо). </w:t>
      </w:r>
    </w:p>
    <w:p w:rsidR="001B07D2" w:rsidRDefault="00F37EEA" w:rsidP="00F37EEA">
      <w:pPr>
        <w:tabs>
          <w:tab w:val="left" w:pos="851"/>
          <w:tab w:val="left" w:pos="993"/>
          <w:tab w:val="num" w:pos="1134"/>
        </w:tabs>
        <w:spacing w:after="0" w:line="360" w:lineRule="auto"/>
        <w:ind w:firstLine="851"/>
        <w:jc w:val="both"/>
        <w:rPr>
          <w:rFonts w:ascii="Times New Roman" w:hAnsi="Times New Roman"/>
          <w:sz w:val="28"/>
          <w:lang w:val="uk-UA"/>
        </w:rPr>
      </w:pPr>
      <w:r>
        <w:rPr>
          <w:rFonts w:ascii="Times New Roman" w:hAnsi="Times New Roman"/>
          <w:sz w:val="28"/>
          <w:lang w:val="uk-UA"/>
        </w:rPr>
        <w:t xml:space="preserve">Сільське господарство має провідну роль у процесі відтворення національного господарства та в системі АПК, забезпечує населення продуктами харчування та сировиною для багатьох інших галузей. До цієї сфери відносяться підприємства і організації різних </w:t>
      </w:r>
      <w:proofErr w:type="spellStart"/>
      <w:r>
        <w:rPr>
          <w:rFonts w:ascii="Times New Roman" w:hAnsi="Times New Roman"/>
          <w:sz w:val="28"/>
          <w:lang w:val="uk-UA"/>
        </w:rPr>
        <w:t>правово</w:t>
      </w:r>
      <w:proofErr w:type="spellEnd"/>
      <w:r>
        <w:rPr>
          <w:rFonts w:ascii="Times New Roman" w:hAnsi="Times New Roman"/>
          <w:sz w:val="28"/>
          <w:lang w:val="uk-UA"/>
        </w:rPr>
        <w:t xml:space="preserve">-господарських форм, які безпосередньо займаються виробництвом сільськогосподарської продукції. Сільському господарству притаманні внутрішні рушійні сили </w:t>
      </w:r>
      <w:r>
        <w:rPr>
          <w:rFonts w:ascii="Times New Roman" w:hAnsi="Times New Roman"/>
          <w:sz w:val="28"/>
          <w:lang w:val="uk-UA"/>
        </w:rPr>
        <w:lastRenderedPageBreak/>
        <w:t>саморозвитку, але при цьому для його ефективного функціонування необхідні тісні зв’язки з іншими галузями, у тому числі промисловістю, які також зацікавлені у зростанні кількісних та якісних показниках сільського господарства.</w:t>
      </w:r>
    </w:p>
    <w:p w:rsidR="004E33AB"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598848" behindDoc="0" locked="0" layoutInCell="1" allowOverlap="1" wp14:anchorId="4B8A939D" wp14:editId="1E4DC747">
                <wp:simplePos x="0" y="0"/>
                <wp:positionH relativeFrom="column">
                  <wp:posOffset>90805</wp:posOffset>
                </wp:positionH>
                <wp:positionV relativeFrom="paragraph">
                  <wp:posOffset>83185</wp:posOffset>
                </wp:positionV>
                <wp:extent cx="6039485" cy="318770"/>
                <wp:effectExtent l="10160" t="10795" r="8255" b="13335"/>
                <wp:wrapNone/>
                <wp:docPr id="767"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9485" cy="318770"/>
                        </a:xfrm>
                        <a:prstGeom prst="rect">
                          <a:avLst/>
                        </a:prstGeom>
                        <a:solidFill>
                          <a:srgbClr val="FFFFFF"/>
                        </a:solidFill>
                        <a:ln w="9525">
                          <a:solidFill>
                            <a:srgbClr val="000000"/>
                          </a:solidFill>
                          <a:miter lim="800000"/>
                          <a:headEnd/>
                          <a:tailEnd/>
                        </a:ln>
                      </wps:spPr>
                      <wps:txbx>
                        <w:txbxContent>
                          <w:p w:rsidR="00FB3397" w:rsidRPr="00F46D04" w:rsidRDefault="00FB3397" w:rsidP="004E33AB">
                            <w:pPr>
                              <w:jc w:val="center"/>
                              <w:rPr>
                                <w:rFonts w:ascii="Times New Roman" w:hAnsi="Times New Roman"/>
                                <w:b/>
                                <w:sz w:val="26"/>
                                <w:szCs w:val="26"/>
                                <w:lang w:val="uk-UA"/>
                              </w:rPr>
                            </w:pPr>
                            <w:r w:rsidRPr="00F46D04">
                              <w:rPr>
                                <w:rFonts w:ascii="Times New Roman" w:hAnsi="Times New Roman"/>
                                <w:b/>
                                <w:sz w:val="26"/>
                                <w:szCs w:val="26"/>
                                <w:lang w:val="uk-UA"/>
                              </w:rPr>
                              <w:t>Агропромисловий комплекс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id="_x0000_t202" coordsize="21600,21600" o:spt="202" path="m,l,21600r21600,l21600,xe">
                <v:stroke joinstyle="miter"/>
                <v:path gradientshapeok="t" o:connecttype="rect"/>
              </v:shapetype>
              <v:shape id="Text Box 100" o:spid="_x0000_s1026" type="#_x0000_t202" style="position:absolute;left:0;text-align:left;margin-left:7.15pt;margin-top:6.55pt;width:475.55pt;height:25.1pt;z-index:251598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">
                <v:textbox>
                  <w:txbxContent>
                    <w:p w:rsidR="00FB3397" w:rsidRPr="00F46D04" w:rsidRDefault="00FB3397" w:rsidP="004E33AB">
                      <w:pPr>
                        <w:jc w:val="center"/>
                        <w:rPr>
                          <w:rFonts w:ascii="Times New Roman" w:hAnsi="Times New Roman"/>
                          <w:b/>
                          <w:sz w:val="26"/>
                          <w:szCs w:val="26"/>
                          <w:lang w:val="uk-UA"/>
                        </w:rPr>
                      </w:pPr>
                      <w:r w:rsidRPr="00F46D04">
                        <w:rPr>
                          <w:rFonts w:ascii="Times New Roman" w:hAnsi="Times New Roman"/>
                          <w:b/>
                          <w:sz w:val="26"/>
                          <w:szCs w:val="26"/>
                          <w:lang w:val="uk-UA"/>
                        </w:rPr>
                        <w:t>Агропромисловий комплекс</w:t>
                      </w:r>
                    </w:p>
                  </w:txbxContent>
                </v:textbox>
              </v:shape>
            </w:pict>
          </mc:Fallback>
        </mc:AlternateContent>
      </w:r>
    </w:p>
    <w:p w:rsidR="004E33AB"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02944" behindDoc="0" locked="0" layoutInCell="1" allowOverlap="1" wp14:anchorId="28E2AF15" wp14:editId="1B638CA0">
                <wp:simplePos x="0" y="0"/>
                <wp:positionH relativeFrom="column">
                  <wp:posOffset>443230</wp:posOffset>
                </wp:positionH>
                <wp:positionV relativeFrom="paragraph">
                  <wp:posOffset>208280</wp:posOffset>
                </wp:positionV>
                <wp:extent cx="5643880" cy="456565"/>
                <wp:effectExtent l="10160" t="13970" r="13335" b="5715"/>
                <wp:wrapNone/>
                <wp:docPr id="765"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880" cy="456565"/>
                        </a:xfrm>
                        <a:prstGeom prst="rect">
                          <a:avLst/>
                        </a:prstGeom>
                        <a:solidFill>
                          <a:srgbClr val="FFFFFF"/>
                        </a:solidFill>
                        <a:ln w="9525">
                          <a:solidFill>
                            <a:srgbClr val="000000"/>
                          </a:solidFill>
                          <a:miter lim="800000"/>
                          <a:headEnd/>
                          <a:tailEnd/>
                        </a:ln>
                      </wps:spPr>
                      <wps:txbx>
                        <w:txbxContent>
                          <w:p w:rsidR="00FB3397" w:rsidRPr="00F46D04" w:rsidRDefault="00FB3397" w:rsidP="00005A5C">
                            <w:pPr>
                              <w:spacing w:after="0" w:line="240" w:lineRule="auto"/>
                              <w:jc w:val="center"/>
                              <w:rPr>
                                <w:rFonts w:ascii="Times New Roman" w:hAnsi="Times New Roman"/>
                                <w:i/>
                                <w:sz w:val="24"/>
                                <w:szCs w:val="24"/>
                                <w:lang w:val="uk-UA"/>
                              </w:rPr>
                            </w:pPr>
                            <w:r>
                              <w:rPr>
                                <w:rFonts w:ascii="Times New Roman" w:hAnsi="Times New Roman"/>
                                <w:i/>
                                <w:sz w:val="24"/>
                                <w:szCs w:val="24"/>
                                <w:lang w:val="uk-UA"/>
                              </w:rPr>
                              <w:t>Г</w:t>
                            </w:r>
                            <w:r w:rsidRPr="00F46D04">
                              <w:rPr>
                                <w:rFonts w:ascii="Times New Roman" w:hAnsi="Times New Roman"/>
                                <w:i/>
                                <w:sz w:val="24"/>
                                <w:szCs w:val="24"/>
                                <w:lang w:val="uk-UA"/>
                              </w:rPr>
                              <w:t xml:space="preserve">алузі, що виробляють засоби виробництва для сільського господарства та інших галузей, </w:t>
                            </w:r>
                            <w:r>
                              <w:rPr>
                                <w:rFonts w:ascii="Times New Roman" w:hAnsi="Times New Roman"/>
                                <w:i/>
                                <w:sz w:val="24"/>
                                <w:szCs w:val="24"/>
                                <w:lang w:val="uk-UA"/>
                              </w:rPr>
                              <w:t>які забезпечують обслуговування</w:t>
                            </w:r>
                            <w:r w:rsidRPr="00F46D04">
                              <w:rPr>
                                <w:rFonts w:ascii="Times New Roman" w:hAnsi="Times New Roman"/>
                                <w:i/>
                                <w:sz w:val="24"/>
                                <w:szCs w:val="24"/>
                                <w:lang w:val="uk-UA"/>
                              </w:rPr>
                              <w:t xml:space="preserve"> сільського господарства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04" o:spid="_x0000_s1027" type="#_x0000_t202" style="position:absolute;left:0;text-align:left;margin-left:34.9pt;margin-top:16.4pt;width:444.4pt;height:35.95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">
                <v:textbox>
                  <w:txbxContent>
                    <w:p w:rsidR="00FB3397" w:rsidRPr="00F46D04" w:rsidRDefault="00FB3397" w:rsidP="00005A5C">
                      <w:pPr>
                        <w:spacing w:after="0" w:line="240" w:lineRule="auto"/>
                        <w:jc w:val="center"/>
                        <w:rPr>
                          <w:rFonts w:ascii="Times New Roman" w:hAnsi="Times New Roman"/>
                          <w:i/>
                          <w:sz w:val="24"/>
                          <w:szCs w:val="24"/>
                          <w:lang w:val="uk-UA"/>
                        </w:rPr>
                      </w:pPr>
                      <w:r>
                        <w:rPr>
                          <w:rFonts w:ascii="Times New Roman" w:hAnsi="Times New Roman"/>
                          <w:i/>
                          <w:sz w:val="24"/>
                          <w:szCs w:val="24"/>
                          <w:lang w:val="uk-UA"/>
                        </w:rPr>
                        <w:t>Г</w:t>
                      </w:r>
                      <w:r w:rsidRPr="00F46D04">
                        <w:rPr>
                          <w:rFonts w:ascii="Times New Roman" w:hAnsi="Times New Roman"/>
                          <w:i/>
                          <w:sz w:val="24"/>
                          <w:szCs w:val="24"/>
                          <w:lang w:val="uk-UA"/>
                        </w:rPr>
                        <w:t xml:space="preserve">алузі, що виробляють засоби виробництва для сільського господарства та інших галузей, </w:t>
                      </w:r>
                      <w:r>
                        <w:rPr>
                          <w:rFonts w:ascii="Times New Roman" w:hAnsi="Times New Roman"/>
                          <w:i/>
                          <w:sz w:val="24"/>
                          <w:szCs w:val="24"/>
                          <w:lang w:val="uk-UA"/>
                        </w:rPr>
                        <w:t>які забезпечують обслуговування</w:t>
                      </w:r>
                      <w:r w:rsidRPr="00F46D04">
                        <w:rPr>
                          <w:rFonts w:ascii="Times New Roman" w:hAnsi="Times New Roman"/>
                          <w:i/>
                          <w:sz w:val="24"/>
                          <w:szCs w:val="24"/>
                          <w:lang w:val="uk-UA"/>
                        </w:rPr>
                        <w:t xml:space="preserve"> сільського господарства</w:t>
                      </w:r>
                    </w:p>
                  </w:txbxContent>
                </v:textbox>
              </v:shape>
            </w:pict>
          </mc:Fallback>
        </mc:AlternateContent>
      </w:r>
      <w:r>
        <w:rPr>
          <w:rFonts w:ascii="Times New Roman" w:hAnsi="Times New Roman"/>
          <w:noProof/>
          <w:sz w:val="28"/>
        </w:rPr>
        <mc:AlternateContent>
          <mc:Choice Requires="wps">
            <w:drawing>
              <wp:anchor distT="0" distB="0" distL="114300" distR="114300" simplePos="0" relativeHeight="251608064" behindDoc="0" locked="0" layoutInCell="1" allowOverlap="1" wp14:anchorId="5516A15A" wp14:editId="6038E19F">
                <wp:simplePos x="0" y="0"/>
                <wp:positionH relativeFrom="column">
                  <wp:posOffset>90805</wp:posOffset>
                </wp:positionH>
                <wp:positionV relativeFrom="paragraph">
                  <wp:posOffset>95250</wp:posOffset>
                </wp:positionV>
                <wp:extent cx="0" cy="5141595"/>
                <wp:effectExtent l="10160" t="5715" r="8890" b="5715"/>
                <wp:wrapNone/>
                <wp:docPr id="764" name="AutoShape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1415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4609894D" id="_x0000_t32" coordsize="21600,21600" o:spt="32" o:oned="t" path="m,l21600,21600e" filled="f">
                <v:path arrowok="t" fillok="f" o:connecttype="none"/>
                <o:lock v:ext="edit" shapetype="t"/>
              </v:shapetype>
              <v:shape id="AutoShape 109" o:spid="_x0000_s1026" type="#_x0000_t32" style="position:absolute;margin-left:7.15pt;margin-top:7.5pt;width:0;height:404.8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"/>
            </w:pict>
          </mc:Fallback>
        </mc:AlternateContent>
      </w:r>
    </w:p>
    <w:p w:rsidR="004E33AB"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13184" behindDoc="0" locked="0" layoutInCell="1" allowOverlap="1" wp14:anchorId="01346822" wp14:editId="528B8BE2">
                <wp:simplePos x="0" y="0"/>
                <wp:positionH relativeFrom="column">
                  <wp:posOffset>90805</wp:posOffset>
                </wp:positionH>
                <wp:positionV relativeFrom="paragraph">
                  <wp:posOffset>-4445</wp:posOffset>
                </wp:positionV>
                <wp:extent cx="352425" cy="319405"/>
                <wp:effectExtent l="10160" t="31750" r="18415" b="29845"/>
                <wp:wrapNone/>
                <wp:docPr id="763" name="AutoShap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319405"/>
                        </a:xfrm>
                        <a:prstGeom prst="rightArrow">
                          <a:avLst>
                            <a:gd name="adj1" fmla="val 50000"/>
                            <a:gd name="adj2" fmla="val 2758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7F17601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21" o:spid="_x0000_s1026" type="#_x0000_t13" style="position:absolute;margin-left:7.15pt;margin-top:-.35pt;width:27.75pt;height:25.15pt;z-index:251613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"/>
            </w:pict>
          </mc:Fallback>
        </mc:AlternateContent>
      </w:r>
    </w:p>
    <w:p w:rsidR="004E33AB"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01920" behindDoc="0" locked="0" layoutInCell="1" allowOverlap="1" wp14:anchorId="4E824B66" wp14:editId="77935561">
                <wp:simplePos x="0" y="0"/>
                <wp:positionH relativeFrom="column">
                  <wp:posOffset>443230</wp:posOffset>
                </wp:positionH>
                <wp:positionV relativeFrom="paragraph">
                  <wp:posOffset>292735</wp:posOffset>
                </wp:positionV>
                <wp:extent cx="5643880" cy="939800"/>
                <wp:effectExtent l="10160" t="6985" r="13335" b="5715"/>
                <wp:wrapNone/>
                <wp:docPr id="762"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880" cy="939800"/>
                        </a:xfrm>
                        <a:prstGeom prst="rect">
                          <a:avLst/>
                        </a:prstGeom>
                        <a:solidFill>
                          <a:srgbClr val="FFFFFF"/>
                        </a:solidFill>
                        <a:ln w="9525">
                          <a:solidFill>
                            <a:srgbClr val="000000"/>
                          </a:solidFill>
                          <a:miter lim="800000"/>
                          <a:headEnd/>
                          <a:tailEnd/>
                        </a:ln>
                      </wps:spPr>
                      <wps:txbx>
                        <w:txbxContent>
                          <w:p w:rsidR="00FB3397" w:rsidRPr="004E33AB" w:rsidRDefault="00FB3397" w:rsidP="00005A5C">
                            <w:pPr>
                              <w:jc w:val="center"/>
                              <w:rPr>
                                <w:rFonts w:ascii="Times New Roman" w:hAnsi="Times New Roman"/>
                                <w:sz w:val="24"/>
                                <w:szCs w:val="24"/>
                                <w:lang w:val="uk-UA"/>
                              </w:rPr>
                            </w:pPr>
                            <w:r>
                              <w:rPr>
                                <w:rFonts w:ascii="Times New Roman" w:hAnsi="Times New Roman"/>
                                <w:sz w:val="24"/>
                                <w:szCs w:val="24"/>
                                <w:lang w:val="uk-UA"/>
                              </w:rPr>
                              <w:t>Т</w:t>
                            </w:r>
                            <w:r w:rsidRPr="004E33AB">
                              <w:rPr>
                                <w:rFonts w:ascii="Times New Roman" w:hAnsi="Times New Roman"/>
                                <w:sz w:val="24"/>
                                <w:szCs w:val="24"/>
                                <w:lang w:val="uk-UA"/>
                              </w:rPr>
                              <w:t>ракторне і сільськогосподарське машинобудування, продовольче, елеваторне та ін. машинобудування, виробництво мінеральних добрив і хімічних засобів захисту рослин та тварин, мікробіологічна та комбікормова промисловість, добування торфу для потреб АПК, капітальне буд</w:t>
                            </w:r>
                            <w:r>
                              <w:rPr>
                                <w:rFonts w:ascii="Times New Roman" w:hAnsi="Times New Roman"/>
                                <w:sz w:val="24"/>
                                <w:szCs w:val="24"/>
                                <w:lang w:val="uk-UA"/>
                              </w:rPr>
                              <w:t>івництво в АПК, меліорація тощо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03" o:spid="_x0000_s1028" type="#_x0000_t202" style="position:absolute;left:0;text-align:left;margin-left:34.9pt;margin-top:23.05pt;width:444.4pt;height:74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">
                <v:textbox>
                  <w:txbxContent>
                    <w:p w:rsidR="00FB3397" w:rsidRPr="004E33AB" w:rsidRDefault="00FB3397" w:rsidP="00005A5C">
                      <w:pPr>
                        <w:jc w:val="center"/>
                        <w:rPr>
                          <w:rFonts w:ascii="Times New Roman" w:hAnsi="Times New Roman"/>
                          <w:sz w:val="24"/>
                          <w:szCs w:val="24"/>
                          <w:lang w:val="uk-UA"/>
                        </w:rPr>
                      </w:pPr>
                      <w:r>
                        <w:rPr>
                          <w:rFonts w:ascii="Times New Roman" w:hAnsi="Times New Roman"/>
                          <w:sz w:val="24"/>
                          <w:szCs w:val="24"/>
                          <w:lang w:val="uk-UA"/>
                        </w:rPr>
                        <w:t>Т</w:t>
                      </w:r>
                      <w:r w:rsidRPr="004E33AB">
                        <w:rPr>
                          <w:rFonts w:ascii="Times New Roman" w:hAnsi="Times New Roman"/>
                          <w:sz w:val="24"/>
                          <w:szCs w:val="24"/>
                          <w:lang w:val="uk-UA"/>
                        </w:rPr>
                        <w:t>ракторне і сільськогосподарське машинобудування, продовольче, елеваторне та ін. машинобудування, виробництво мінеральних добрив і хімічних засобів захисту рослин та тварин, мікробіологічна та комбікормова промисловість, добування торфу для потреб АПК, капітальне буд</w:t>
                      </w:r>
                      <w:r>
                        <w:rPr>
                          <w:rFonts w:ascii="Times New Roman" w:hAnsi="Times New Roman"/>
                          <w:sz w:val="24"/>
                          <w:szCs w:val="24"/>
                          <w:lang w:val="uk-UA"/>
                        </w:rPr>
                        <w:t>івництво в АПК, меліорація тощо</w:t>
                      </w:r>
                    </w:p>
                  </w:txbxContent>
                </v:textbox>
              </v:shape>
            </w:pict>
          </mc:Fallback>
        </mc:AlternateContent>
      </w:r>
      <w:r>
        <w:rPr>
          <w:rFonts w:ascii="Times New Roman" w:hAnsi="Times New Roman"/>
          <w:noProof/>
          <w:sz w:val="28"/>
        </w:rPr>
        <mc:AlternateContent>
          <mc:Choice Requires="wps">
            <w:drawing>
              <wp:anchor distT="0" distB="0" distL="114300" distR="114300" simplePos="0" relativeHeight="251609088" behindDoc="0" locked="0" layoutInCell="1" allowOverlap="1" wp14:anchorId="6A3F5575" wp14:editId="1ABE6703">
                <wp:simplePos x="0" y="0"/>
                <wp:positionH relativeFrom="column">
                  <wp:posOffset>3033395</wp:posOffset>
                </wp:positionH>
                <wp:positionV relativeFrom="paragraph">
                  <wp:posOffset>51435</wp:posOffset>
                </wp:positionV>
                <wp:extent cx="525780" cy="241300"/>
                <wp:effectExtent l="47625" t="13335" r="55245" b="12065"/>
                <wp:wrapNone/>
                <wp:docPr id="761" name="AutoShap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 cy="24130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w14:anchorId="337436A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17" o:spid="_x0000_s1026" type="#_x0000_t67" style="position:absolute;margin-left:238.85pt;margin-top:4.05pt;width:41.4pt;height:19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"/>
            </w:pict>
          </mc:Fallback>
        </mc:AlternateContent>
      </w:r>
    </w:p>
    <w:p w:rsidR="004E33AB" w:rsidRPr="00D00AA1" w:rsidRDefault="004E33AB" w:rsidP="00B246C8">
      <w:pPr>
        <w:tabs>
          <w:tab w:val="num" w:pos="1134"/>
        </w:tabs>
        <w:spacing w:after="0" w:line="360" w:lineRule="auto"/>
        <w:ind w:firstLine="851"/>
        <w:jc w:val="both"/>
        <w:rPr>
          <w:rFonts w:ascii="Times New Roman" w:hAnsi="Times New Roman"/>
          <w:sz w:val="28"/>
          <w:lang w:val="uk-UA"/>
        </w:rPr>
      </w:pPr>
    </w:p>
    <w:p w:rsidR="004E33AB" w:rsidRPr="00D00AA1" w:rsidRDefault="004E33AB" w:rsidP="00B246C8">
      <w:pPr>
        <w:tabs>
          <w:tab w:val="num" w:pos="1134"/>
        </w:tabs>
        <w:spacing w:after="0" w:line="360" w:lineRule="auto"/>
        <w:ind w:firstLine="851"/>
        <w:jc w:val="both"/>
        <w:rPr>
          <w:rFonts w:ascii="Times New Roman" w:hAnsi="Times New Roman"/>
          <w:sz w:val="28"/>
          <w:lang w:val="uk-UA"/>
        </w:rPr>
      </w:pPr>
    </w:p>
    <w:p w:rsidR="004E33AB" w:rsidRPr="00D00AA1" w:rsidRDefault="004E33AB" w:rsidP="00B246C8">
      <w:pPr>
        <w:tabs>
          <w:tab w:val="num" w:pos="1134"/>
        </w:tabs>
        <w:spacing w:after="0" w:line="360" w:lineRule="auto"/>
        <w:ind w:firstLine="851"/>
        <w:jc w:val="both"/>
        <w:rPr>
          <w:rFonts w:ascii="Times New Roman" w:hAnsi="Times New Roman"/>
          <w:sz w:val="28"/>
          <w:lang w:val="uk-UA"/>
        </w:rPr>
      </w:pPr>
    </w:p>
    <w:p w:rsidR="004E33AB"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4"/>
          <w:szCs w:val="24"/>
        </w:rPr>
        <mc:AlternateContent>
          <mc:Choice Requires="wps">
            <w:drawing>
              <wp:anchor distT="0" distB="0" distL="114300" distR="114300" simplePos="0" relativeHeight="251616256" behindDoc="0" locked="0" layoutInCell="1" allowOverlap="1" wp14:anchorId="15829B16" wp14:editId="4E8448EC">
                <wp:simplePos x="0" y="0"/>
                <wp:positionH relativeFrom="column">
                  <wp:posOffset>90805</wp:posOffset>
                </wp:positionH>
                <wp:positionV relativeFrom="paragraph">
                  <wp:posOffset>161925</wp:posOffset>
                </wp:positionV>
                <wp:extent cx="352425" cy="319405"/>
                <wp:effectExtent l="10160" t="26670" r="18415" b="25400"/>
                <wp:wrapNone/>
                <wp:docPr id="760" name="AutoShap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319405"/>
                        </a:xfrm>
                        <a:prstGeom prst="rightArrow">
                          <a:avLst>
                            <a:gd name="adj1" fmla="val 50000"/>
                            <a:gd name="adj2" fmla="val 2758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0B3CA1E" id="AutoShape 125" o:spid="_x0000_s1026" type="#_x0000_t13" style="position:absolute;margin-left:7.15pt;margin-top:12.75pt;width:27.75pt;height:25.1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"/>
            </w:pict>
          </mc:Fallback>
        </mc:AlternateContent>
      </w:r>
      <w:r>
        <w:rPr>
          <w:rFonts w:ascii="Times New Roman" w:hAnsi="Times New Roman"/>
          <w:noProof/>
          <w:sz w:val="28"/>
        </w:rPr>
        <mc:AlternateContent>
          <mc:Choice Requires="wps">
            <w:drawing>
              <wp:anchor distT="0" distB="0" distL="114300" distR="114300" simplePos="0" relativeHeight="251600896" behindDoc="0" locked="0" layoutInCell="1" allowOverlap="1" wp14:anchorId="43EE6CD6" wp14:editId="2CD2252F">
                <wp:simplePos x="0" y="0"/>
                <wp:positionH relativeFrom="column">
                  <wp:posOffset>443230</wp:posOffset>
                </wp:positionH>
                <wp:positionV relativeFrom="paragraph">
                  <wp:posOffset>161925</wp:posOffset>
                </wp:positionV>
                <wp:extent cx="5643880" cy="318770"/>
                <wp:effectExtent l="10160" t="7620" r="13335" b="6985"/>
                <wp:wrapNone/>
                <wp:docPr id="759"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880" cy="318770"/>
                        </a:xfrm>
                        <a:prstGeom prst="rect">
                          <a:avLst/>
                        </a:prstGeom>
                        <a:solidFill>
                          <a:srgbClr val="FFFFFF"/>
                        </a:solidFill>
                        <a:ln w="9525">
                          <a:solidFill>
                            <a:srgbClr val="000000"/>
                          </a:solidFill>
                          <a:miter lim="800000"/>
                          <a:headEnd/>
                          <a:tailEnd/>
                        </a:ln>
                      </wps:spPr>
                      <wps:txbx>
                        <w:txbxContent>
                          <w:p w:rsidR="00FB3397" w:rsidRPr="00F46D04" w:rsidRDefault="00FB3397" w:rsidP="00005A5C">
                            <w:pPr>
                              <w:jc w:val="center"/>
                              <w:rPr>
                                <w:rFonts w:ascii="Times New Roman" w:hAnsi="Times New Roman"/>
                                <w:i/>
                                <w:sz w:val="24"/>
                                <w:szCs w:val="24"/>
                                <w:lang w:val="uk-UA"/>
                              </w:rPr>
                            </w:pPr>
                            <w:r w:rsidRPr="00F46D04">
                              <w:rPr>
                                <w:rFonts w:ascii="Times New Roman" w:hAnsi="Times New Roman"/>
                                <w:i/>
                                <w:sz w:val="24"/>
                                <w:szCs w:val="24"/>
                                <w:lang w:val="uk-UA"/>
                              </w:rPr>
                              <w:t>Сільськогосподарське виробництво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02" o:spid="_x0000_s1029" type="#_x0000_t202" style="position:absolute;left:0;text-align:left;margin-left:34.9pt;margin-top:12.75pt;width:444.4pt;height:25.1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">
                <v:textbox>
                  <w:txbxContent>
                    <w:p w:rsidR="00FB3397" w:rsidRPr="00F46D04" w:rsidRDefault="00FB3397" w:rsidP="00005A5C">
                      <w:pPr>
                        <w:jc w:val="center"/>
                        <w:rPr>
                          <w:rFonts w:ascii="Times New Roman" w:hAnsi="Times New Roman"/>
                          <w:i/>
                          <w:sz w:val="24"/>
                          <w:szCs w:val="24"/>
                          <w:lang w:val="uk-UA"/>
                        </w:rPr>
                      </w:pPr>
                      <w:r w:rsidRPr="00F46D04">
                        <w:rPr>
                          <w:rFonts w:ascii="Times New Roman" w:hAnsi="Times New Roman"/>
                          <w:i/>
                          <w:sz w:val="24"/>
                          <w:szCs w:val="24"/>
                          <w:lang w:val="uk-UA"/>
                        </w:rPr>
                        <w:t>Сільськогосподарське виробництво</w:t>
                      </w:r>
                    </w:p>
                  </w:txbxContent>
                </v:textbox>
              </v:shape>
            </w:pict>
          </mc:Fallback>
        </mc:AlternateContent>
      </w:r>
    </w:p>
    <w:p w:rsidR="004E33AB"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12160" behindDoc="0" locked="0" layoutInCell="1" allowOverlap="1" wp14:anchorId="14E954F1" wp14:editId="566C655C">
                <wp:simplePos x="0" y="0"/>
                <wp:positionH relativeFrom="column">
                  <wp:posOffset>3033395</wp:posOffset>
                </wp:positionH>
                <wp:positionV relativeFrom="paragraph">
                  <wp:posOffset>173990</wp:posOffset>
                </wp:positionV>
                <wp:extent cx="525780" cy="241300"/>
                <wp:effectExtent l="47625" t="12065" r="55245" b="13335"/>
                <wp:wrapNone/>
                <wp:docPr id="755" name="AutoShap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 cy="24130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ACB17B3" id="AutoShape 120" o:spid="_x0000_s1026" type="#_x0000_t67" style="position:absolute;margin-left:238.85pt;margin-top:13.7pt;width:41.4pt;height:19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"/>
            </w:pict>
          </mc:Fallback>
        </mc:AlternateContent>
      </w:r>
    </w:p>
    <w:p w:rsidR="004E33AB"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599872" behindDoc="0" locked="0" layoutInCell="1" allowOverlap="1" wp14:anchorId="17796306" wp14:editId="26D8A689">
                <wp:simplePos x="0" y="0"/>
                <wp:positionH relativeFrom="column">
                  <wp:posOffset>443230</wp:posOffset>
                </wp:positionH>
                <wp:positionV relativeFrom="paragraph">
                  <wp:posOffset>108585</wp:posOffset>
                </wp:positionV>
                <wp:extent cx="5643880" cy="793115"/>
                <wp:effectExtent l="10160" t="5080" r="13335" b="11430"/>
                <wp:wrapNone/>
                <wp:docPr id="754" name="Text Box 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880" cy="793115"/>
                        </a:xfrm>
                        <a:prstGeom prst="rect">
                          <a:avLst/>
                        </a:prstGeom>
                        <a:solidFill>
                          <a:srgbClr val="FFFFFF"/>
                        </a:solidFill>
                        <a:ln w="9525">
                          <a:solidFill>
                            <a:srgbClr val="000000"/>
                          </a:solidFill>
                          <a:miter lim="800000"/>
                          <a:headEnd/>
                          <a:tailEnd/>
                        </a:ln>
                      </wps:spPr>
                      <wps:txbx>
                        <w:txbxContent>
                          <w:p w:rsidR="00FB3397" w:rsidRDefault="00FB3397" w:rsidP="00005A5C">
                            <w:pPr>
                              <w:tabs>
                                <w:tab w:val="left" w:pos="851"/>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Тваринництво – </w:t>
                            </w:r>
                            <w:r w:rsidRPr="004E33AB">
                              <w:rPr>
                                <w:rFonts w:ascii="Times New Roman" w:hAnsi="Times New Roman"/>
                                <w:sz w:val="24"/>
                                <w:szCs w:val="24"/>
                                <w:lang w:val="uk-UA"/>
                              </w:rPr>
                              <w:t>ВРХ (велика рогата худоба), свинарство, птахівництво, ві</w:t>
                            </w:r>
                            <w:r>
                              <w:rPr>
                                <w:rFonts w:ascii="Times New Roman" w:hAnsi="Times New Roman"/>
                                <w:sz w:val="24"/>
                                <w:szCs w:val="24"/>
                                <w:lang w:val="uk-UA"/>
                              </w:rPr>
                              <w:t>вчарство, кролівництво тощо</w:t>
                            </w:r>
                          </w:p>
                          <w:p w:rsidR="00FB3397" w:rsidRPr="004E33AB" w:rsidRDefault="00FB3397" w:rsidP="00005A5C">
                            <w:pPr>
                              <w:tabs>
                                <w:tab w:val="left" w:pos="851"/>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Рослинництво – </w:t>
                            </w:r>
                            <w:r w:rsidRPr="004E33AB">
                              <w:rPr>
                                <w:rFonts w:ascii="Times New Roman" w:hAnsi="Times New Roman"/>
                                <w:sz w:val="24"/>
                                <w:szCs w:val="24"/>
                                <w:lang w:val="uk-UA"/>
                              </w:rPr>
                              <w:t>вирощування зерна, буряківництво, овочівництво, виноградарство, л</w:t>
                            </w:r>
                            <w:r>
                              <w:rPr>
                                <w:rFonts w:ascii="Times New Roman" w:hAnsi="Times New Roman"/>
                                <w:sz w:val="24"/>
                                <w:szCs w:val="24"/>
                                <w:lang w:val="uk-UA"/>
                              </w:rPr>
                              <w:t>ьонарство, картоплярство тощо</w:t>
                            </w:r>
                          </w:p>
                          <w:p w:rsidR="00FB3397" w:rsidRPr="004E33AB" w:rsidRDefault="00FB3397" w:rsidP="004E33AB">
                            <w:pPr>
                              <w:rPr>
                                <w:rFonts w:ascii="Times New Roman" w:hAnsi="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01" o:spid="_x0000_s1030" type="#_x0000_t202" style="position:absolute;left:0;text-align:left;margin-left:34.9pt;margin-top:8.55pt;width:444.4pt;height:62.4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">
                <v:textbox>
                  <w:txbxContent>
                    <w:p w:rsidR="00FB3397" w:rsidRDefault="00FB3397" w:rsidP="00005A5C">
                      <w:pPr>
                        <w:tabs>
                          <w:tab w:val="left" w:pos="851"/>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Тваринництво – </w:t>
                      </w:r>
                      <w:r w:rsidRPr="004E33AB">
                        <w:rPr>
                          <w:rFonts w:ascii="Times New Roman" w:hAnsi="Times New Roman"/>
                          <w:sz w:val="24"/>
                          <w:szCs w:val="24"/>
                          <w:lang w:val="uk-UA"/>
                        </w:rPr>
                        <w:t>ВРХ (велика рогата худоба), свинарство, птахівництво, ві</w:t>
                      </w:r>
                      <w:r>
                        <w:rPr>
                          <w:rFonts w:ascii="Times New Roman" w:hAnsi="Times New Roman"/>
                          <w:sz w:val="24"/>
                          <w:szCs w:val="24"/>
                          <w:lang w:val="uk-UA"/>
                        </w:rPr>
                        <w:t>вчарство, кролівництво тощо</w:t>
                      </w:r>
                    </w:p>
                    <w:p w:rsidR="00FB3397" w:rsidRPr="004E33AB" w:rsidRDefault="00FB3397" w:rsidP="00005A5C">
                      <w:pPr>
                        <w:tabs>
                          <w:tab w:val="left" w:pos="851"/>
                          <w:tab w:val="left" w:pos="993"/>
                        </w:tabs>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Рослинництво – </w:t>
                      </w:r>
                      <w:r w:rsidRPr="004E33AB">
                        <w:rPr>
                          <w:rFonts w:ascii="Times New Roman" w:hAnsi="Times New Roman"/>
                          <w:sz w:val="24"/>
                          <w:szCs w:val="24"/>
                          <w:lang w:val="uk-UA"/>
                        </w:rPr>
                        <w:t>вирощування зерна, буряківництво, овочівництво, виноградарство, л</w:t>
                      </w:r>
                      <w:r>
                        <w:rPr>
                          <w:rFonts w:ascii="Times New Roman" w:hAnsi="Times New Roman"/>
                          <w:sz w:val="24"/>
                          <w:szCs w:val="24"/>
                          <w:lang w:val="uk-UA"/>
                        </w:rPr>
                        <w:t>ьонарство, картоплярство тощо</w:t>
                      </w:r>
                    </w:p>
                    <w:p w:rsidR="00FB3397" w:rsidRPr="004E33AB" w:rsidRDefault="00FB3397" w:rsidP="004E33AB">
                      <w:pPr>
                        <w:rPr>
                          <w:rFonts w:ascii="Times New Roman" w:hAnsi="Times New Roman"/>
                          <w:sz w:val="24"/>
                          <w:szCs w:val="24"/>
                          <w:lang w:val="uk-UA"/>
                        </w:rPr>
                      </w:pPr>
                    </w:p>
                  </w:txbxContent>
                </v:textbox>
              </v:shape>
            </w:pict>
          </mc:Fallback>
        </mc:AlternateContent>
      </w:r>
    </w:p>
    <w:p w:rsidR="00F46D04" w:rsidRPr="00D00AA1" w:rsidRDefault="00F46D04" w:rsidP="00B246C8">
      <w:pPr>
        <w:tabs>
          <w:tab w:val="num" w:pos="1134"/>
        </w:tabs>
        <w:spacing w:after="0" w:line="360" w:lineRule="auto"/>
        <w:ind w:firstLine="851"/>
        <w:jc w:val="both"/>
        <w:rPr>
          <w:rFonts w:ascii="Times New Roman" w:hAnsi="Times New Roman"/>
          <w:sz w:val="28"/>
          <w:lang w:val="uk-UA"/>
        </w:rPr>
      </w:pPr>
    </w:p>
    <w:p w:rsidR="00F46D04" w:rsidRPr="00D00AA1" w:rsidRDefault="00F46D04" w:rsidP="00B246C8">
      <w:pPr>
        <w:tabs>
          <w:tab w:val="num" w:pos="1134"/>
        </w:tabs>
        <w:spacing w:after="0" w:line="360" w:lineRule="auto"/>
        <w:ind w:firstLine="851"/>
        <w:jc w:val="both"/>
        <w:rPr>
          <w:rFonts w:ascii="Times New Roman" w:hAnsi="Times New Roman"/>
          <w:sz w:val="28"/>
          <w:lang w:val="uk-UA"/>
        </w:rPr>
      </w:pPr>
    </w:p>
    <w:p w:rsidR="00F46D04"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4"/>
          <w:szCs w:val="24"/>
        </w:rPr>
        <mc:AlternateContent>
          <mc:Choice Requires="wps">
            <w:drawing>
              <wp:anchor distT="0" distB="0" distL="114300" distR="114300" simplePos="0" relativeHeight="251615232" behindDoc="0" locked="0" layoutInCell="1" allowOverlap="1" wp14:anchorId="6079A8F0" wp14:editId="3652F0DB">
                <wp:simplePos x="0" y="0"/>
                <wp:positionH relativeFrom="column">
                  <wp:posOffset>90805</wp:posOffset>
                </wp:positionH>
                <wp:positionV relativeFrom="paragraph">
                  <wp:posOffset>137795</wp:posOffset>
                </wp:positionV>
                <wp:extent cx="352425" cy="319405"/>
                <wp:effectExtent l="10160" t="30480" r="18415" b="31115"/>
                <wp:wrapNone/>
                <wp:docPr id="753" name="AutoShap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319405"/>
                        </a:xfrm>
                        <a:prstGeom prst="rightArrow">
                          <a:avLst>
                            <a:gd name="adj1" fmla="val 50000"/>
                            <a:gd name="adj2" fmla="val 2758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38A1B81" id="AutoShape 123" o:spid="_x0000_s1026" type="#_x0000_t13" style="position:absolute;margin-left:7.15pt;margin-top:10.85pt;width:27.75pt;height:25.15pt;z-index:251615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"/>
            </w:pict>
          </mc:Fallback>
        </mc:AlternateContent>
      </w:r>
      <w:r>
        <w:rPr>
          <w:rFonts w:ascii="Times New Roman" w:hAnsi="Times New Roman"/>
          <w:noProof/>
          <w:sz w:val="24"/>
          <w:szCs w:val="24"/>
        </w:rPr>
        <mc:AlternateContent>
          <mc:Choice Requires="wps">
            <w:drawing>
              <wp:anchor distT="0" distB="0" distL="114300" distR="114300" simplePos="0" relativeHeight="251603968" behindDoc="0" locked="0" layoutInCell="1" allowOverlap="1" wp14:anchorId="26EECA17" wp14:editId="31CBA79A">
                <wp:simplePos x="0" y="0"/>
                <wp:positionH relativeFrom="column">
                  <wp:posOffset>443230</wp:posOffset>
                </wp:positionH>
                <wp:positionV relativeFrom="paragraph">
                  <wp:posOffset>138430</wp:posOffset>
                </wp:positionV>
                <wp:extent cx="5643880" cy="318770"/>
                <wp:effectExtent l="10160" t="12065" r="13335" b="12065"/>
                <wp:wrapNone/>
                <wp:docPr id="752"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880" cy="318770"/>
                        </a:xfrm>
                        <a:prstGeom prst="rect">
                          <a:avLst/>
                        </a:prstGeom>
                        <a:solidFill>
                          <a:srgbClr val="FFFFFF"/>
                        </a:solidFill>
                        <a:ln w="9525">
                          <a:solidFill>
                            <a:srgbClr val="000000"/>
                          </a:solidFill>
                          <a:miter lim="800000"/>
                          <a:headEnd/>
                          <a:tailEnd/>
                        </a:ln>
                      </wps:spPr>
                      <wps:txbx>
                        <w:txbxContent>
                          <w:p w:rsidR="00FB3397" w:rsidRPr="00F46D04" w:rsidRDefault="00FB3397" w:rsidP="00005A5C">
                            <w:pPr>
                              <w:jc w:val="center"/>
                              <w:rPr>
                                <w:rFonts w:ascii="Times New Roman" w:hAnsi="Times New Roman"/>
                                <w:i/>
                                <w:sz w:val="24"/>
                                <w:szCs w:val="24"/>
                                <w:lang w:val="uk-UA"/>
                              </w:rPr>
                            </w:pPr>
                            <w:r>
                              <w:rPr>
                                <w:rFonts w:ascii="Times New Roman" w:hAnsi="Times New Roman"/>
                                <w:i/>
                                <w:sz w:val="24"/>
                                <w:szCs w:val="24"/>
                                <w:lang w:val="uk-UA"/>
                              </w:rPr>
                              <w:t>Г</w:t>
                            </w:r>
                            <w:r w:rsidRPr="00F46D04">
                              <w:rPr>
                                <w:rFonts w:ascii="Times New Roman" w:hAnsi="Times New Roman"/>
                                <w:i/>
                                <w:sz w:val="24"/>
                                <w:szCs w:val="24"/>
                                <w:lang w:val="uk-UA"/>
                              </w:rPr>
                              <w:t xml:space="preserve">алузі промисловості з переробки та збереження </w:t>
                            </w:r>
                            <w:r>
                              <w:rPr>
                                <w:rFonts w:ascii="Times New Roman" w:hAnsi="Times New Roman"/>
                                <w:i/>
                                <w:sz w:val="24"/>
                                <w:szCs w:val="24"/>
                                <w:lang w:val="uk-UA"/>
                              </w:rPr>
                              <w:t>сільськогосподарської продукції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05" o:spid="_x0000_s1031" type="#_x0000_t202" style="position:absolute;left:0;text-align:left;margin-left:34.9pt;margin-top:10.9pt;width:444.4pt;height:25.1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">
                <v:textbox>
                  <w:txbxContent>
                    <w:p w:rsidR="00FB3397" w:rsidRPr="00F46D04" w:rsidRDefault="00FB3397" w:rsidP="00005A5C">
                      <w:pPr>
                        <w:jc w:val="center"/>
                        <w:rPr>
                          <w:rFonts w:ascii="Times New Roman" w:hAnsi="Times New Roman"/>
                          <w:i/>
                          <w:sz w:val="24"/>
                          <w:szCs w:val="24"/>
                          <w:lang w:val="uk-UA"/>
                        </w:rPr>
                      </w:pPr>
                      <w:r>
                        <w:rPr>
                          <w:rFonts w:ascii="Times New Roman" w:hAnsi="Times New Roman"/>
                          <w:i/>
                          <w:sz w:val="24"/>
                          <w:szCs w:val="24"/>
                          <w:lang w:val="uk-UA"/>
                        </w:rPr>
                        <w:t>Г</w:t>
                      </w:r>
                      <w:r w:rsidRPr="00F46D04">
                        <w:rPr>
                          <w:rFonts w:ascii="Times New Roman" w:hAnsi="Times New Roman"/>
                          <w:i/>
                          <w:sz w:val="24"/>
                          <w:szCs w:val="24"/>
                          <w:lang w:val="uk-UA"/>
                        </w:rPr>
                        <w:t xml:space="preserve">алузі промисловості з переробки та збереження </w:t>
                      </w:r>
                      <w:r>
                        <w:rPr>
                          <w:rFonts w:ascii="Times New Roman" w:hAnsi="Times New Roman"/>
                          <w:i/>
                          <w:sz w:val="24"/>
                          <w:szCs w:val="24"/>
                          <w:lang w:val="uk-UA"/>
                        </w:rPr>
                        <w:t>сільськогосподарської продукції</w:t>
                      </w:r>
                    </w:p>
                  </w:txbxContent>
                </v:textbox>
              </v:shape>
            </w:pict>
          </mc:Fallback>
        </mc:AlternateContent>
      </w:r>
    </w:p>
    <w:p w:rsidR="00F46D04"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10112" behindDoc="0" locked="0" layoutInCell="1" allowOverlap="1" wp14:anchorId="6CE99137" wp14:editId="5774D5C1">
                <wp:simplePos x="0" y="0"/>
                <wp:positionH relativeFrom="column">
                  <wp:posOffset>3033395</wp:posOffset>
                </wp:positionH>
                <wp:positionV relativeFrom="paragraph">
                  <wp:posOffset>150495</wp:posOffset>
                </wp:positionV>
                <wp:extent cx="525780" cy="241300"/>
                <wp:effectExtent l="47625" t="6985" r="55245" b="18415"/>
                <wp:wrapNone/>
                <wp:docPr id="751" name="AutoShap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 cy="24130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51E232E" id="AutoShape 118" o:spid="_x0000_s1026" type="#_x0000_t67" style="position:absolute;margin-left:238.85pt;margin-top:11.85pt;width:41.4pt;height:19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"/>
            </w:pict>
          </mc:Fallback>
        </mc:AlternateContent>
      </w:r>
    </w:p>
    <w:p w:rsidR="00F46D04"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06016" behindDoc="0" locked="0" layoutInCell="1" allowOverlap="1" wp14:anchorId="383920CF" wp14:editId="02AC7AEC">
                <wp:simplePos x="0" y="0"/>
                <wp:positionH relativeFrom="column">
                  <wp:posOffset>443230</wp:posOffset>
                </wp:positionH>
                <wp:positionV relativeFrom="paragraph">
                  <wp:posOffset>85090</wp:posOffset>
                </wp:positionV>
                <wp:extent cx="5643880" cy="862965"/>
                <wp:effectExtent l="10160" t="10160" r="13335" b="12700"/>
                <wp:wrapNone/>
                <wp:docPr id="750"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880" cy="862965"/>
                        </a:xfrm>
                        <a:prstGeom prst="rect">
                          <a:avLst/>
                        </a:prstGeom>
                        <a:solidFill>
                          <a:srgbClr val="FFFFFF"/>
                        </a:solidFill>
                        <a:ln w="9525">
                          <a:solidFill>
                            <a:srgbClr val="000000"/>
                          </a:solidFill>
                          <a:miter lim="800000"/>
                          <a:headEnd/>
                          <a:tailEnd/>
                        </a:ln>
                      </wps:spPr>
                      <wps:txbx>
                        <w:txbxContent>
                          <w:p w:rsidR="00FB3397" w:rsidRPr="004E33AB" w:rsidRDefault="00FB3397" w:rsidP="00005A5C">
                            <w:pPr>
                              <w:jc w:val="center"/>
                              <w:rPr>
                                <w:rFonts w:ascii="Times New Roman" w:hAnsi="Times New Roman"/>
                                <w:sz w:val="24"/>
                                <w:szCs w:val="24"/>
                                <w:lang w:val="uk-UA"/>
                              </w:rPr>
                            </w:pPr>
                            <w:r>
                              <w:rPr>
                                <w:rFonts w:ascii="Times New Roman" w:hAnsi="Times New Roman"/>
                                <w:sz w:val="24"/>
                                <w:szCs w:val="24"/>
                                <w:lang w:val="uk-UA"/>
                              </w:rPr>
                              <w:t>Б</w:t>
                            </w:r>
                            <w:r w:rsidRPr="004E33AB">
                              <w:rPr>
                                <w:rFonts w:ascii="Times New Roman" w:hAnsi="Times New Roman"/>
                                <w:sz w:val="24"/>
                                <w:szCs w:val="24"/>
                                <w:lang w:val="uk-UA"/>
                              </w:rPr>
                              <w:t xml:space="preserve">орошномельна, хлібопекарська, комбікормова, цукропереробна, овочеконсервна, виноробна, льонопереробна, </w:t>
                            </w:r>
                            <w:proofErr w:type="spellStart"/>
                            <w:r w:rsidRPr="004E33AB">
                              <w:rPr>
                                <w:rFonts w:ascii="Times New Roman" w:hAnsi="Times New Roman"/>
                                <w:sz w:val="24"/>
                                <w:szCs w:val="24"/>
                                <w:lang w:val="uk-UA"/>
                              </w:rPr>
                              <w:t>спирто</w:t>
                            </w:r>
                            <w:proofErr w:type="spellEnd"/>
                            <w:r w:rsidRPr="004E33AB">
                              <w:rPr>
                                <w:rFonts w:ascii="Times New Roman" w:hAnsi="Times New Roman"/>
                                <w:sz w:val="24"/>
                                <w:szCs w:val="24"/>
                                <w:lang w:val="uk-UA"/>
                              </w:rPr>
                              <w:t>-крохмальна, молокопереробна, м’ясопереробна, а також частково легка промисловість з переробки сільськогосподарської сировини, переробка вовни, хутра та ін.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07" o:spid="_x0000_s1032" type="#_x0000_t202" style="position:absolute;left:0;text-align:left;margin-left:34.9pt;margin-top:6.7pt;width:444.4pt;height:67.95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">
                <v:textbox>
                  <w:txbxContent>
                    <w:p w:rsidR="00FB3397" w:rsidRPr="004E33AB" w:rsidRDefault="00FB3397" w:rsidP="00005A5C">
                      <w:pPr>
                        <w:jc w:val="center"/>
                        <w:rPr>
                          <w:rFonts w:ascii="Times New Roman" w:hAnsi="Times New Roman"/>
                          <w:sz w:val="24"/>
                          <w:szCs w:val="24"/>
                          <w:lang w:val="uk-UA"/>
                        </w:rPr>
                      </w:pPr>
                      <w:r>
                        <w:rPr>
                          <w:rFonts w:ascii="Times New Roman" w:hAnsi="Times New Roman"/>
                          <w:sz w:val="24"/>
                          <w:szCs w:val="24"/>
                          <w:lang w:val="uk-UA"/>
                        </w:rPr>
                        <w:t>Б</w:t>
                      </w:r>
                      <w:r w:rsidRPr="004E33AB">
                        <w:rPr>
                          <w:rFonts w:ascii="Times New Roman" w:hAnsi="Times New Roman"/>
                          <w:sz w:val="24"/>
                          <w:szCs w:val="24"/>
                          <w:lang w:val="uk-UA"/>
                        </w:rPr>
                        <w:t>орошномельна, хлібопекарська, комбікормова, цукропереробна, овочеконсервна, виноробна, льонопереробна, спирто-крохмальна, молокопереробна, м’ясопереробна, а також частково легка промисловість з переробки сільськогосподарської сировини, переробка вовни, хутра та ін.</w:t>
                      </w:r>
                    </w:p>
                  </w:txbxContent>
                </v:textbox>
              </v:shape>
            </w:pict>
          </mc:Fallback>
        </mc:AlternateContent>
      </w:r>
    </w:p>
    <w:p w:rsidR="00F46D04" w:rsidRPr="00D00AA1" w:rsidRDefault="00F46D04" w:rsidP="00B246C8">
      <w:pPr>
        <w:tabs>
          <w:tab w:val="num" w:pos="1134"/>
        </w:tabs>
        <w:spacing w:after="0" w:line="360" w:lineRule="auto"/>
        <w:ind w:firstLine="851"/>
        <w:jc w:val="both"/>
        <w:rPr>
          <w:rFonts w:ascii="Times New Roman" w:hAnsi="Times New Roman"/>
          <w:sz w:val="28"/>
          <w:lang w:val="uk-UA"/>
        </w:rPr>
      </w:pPr>
    </w:p>
    <w:p w:rsidR="00F46D04" w:rsidRPr="00D00AA1" w:rsidRDefault="00F46D04" w:rsidP="00B246C8">
      <w:pPr>
        <w:tabs>
          <w:tab w:val="num" w:pos="1134"/>
        </w:tabs>
        <w:spacing w:after="0" w:line="360" w:lineRule="auto"/>
        <w:ind w:firstLine="851"/>
        <w:jc w:val="both"/>
        <w:rPr>
          <w:rFonts w:ascii="Times New Roman" w:hAnsi="Times New Roman"/>
          <w:sz w:val="28"/>
          <w:lang w:val="uk-UA"/>
        </w:rPr>
      </w:pPr>
    </w:p>
    <w:p w:rsidR="00F46D04"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4"/>
          <w:szCs w:val="24"/>
        </w:rPr>
        <mc:AlternateContent>
          <mc:Choice Requires="wps">
            <w:drawing>
              <wp:anchor distT="0" distB="0" distL="114300" distR="114300" simplePos="0" relativeHeight="251604992" behindDoc="0" locked="0" layoutInCell="1" allowOverlap="1" wp14:anchorId="2DF45B6B" wp14:editId="1263EDBF">
                <wp:simplePos x="0" y="0"/>
                <wp:positionH relativeFrom="column">
                  <wp:posOffset>443230</wp:posOffset>
                </wp:positionH>
                <wp:positionV relativeFrom="paragraph">
                  <wp:posOffset>203835</wp:posOffset>
                </wp:positionV>
                <wp:extent cx="5643880" cy="318770"/>
                <wp:effectExtent l="10160" t="10795" r="13335" b="13335"/>
                <wp:wrapNone/>
                <wp:docPr id="749"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880" cy="318770"/>
                        </a:xfrm>
                        <a:prstGeom prst="rect">
                          <a:avLst/>
                        </a:prstGeom>
                        <a:solidFill>
                          <a:srgbClr val="FFFFFF"/>
                        </a:solidFill>
                        <a:ln w="9525">
                          <a:solidFill>
                            <a:srgbClr val="000000"/>
                          </a:solidFill>
                          <a:miter lim="800000"/>
                          <a:headEnd/>
                          <a:tailEnd/>
                        </a:ln>
                      </wps:spPr>
                      <wps:txbx>
                        <w:txbxContent>
                          <w:p w:rsidR="00FB3397" w:rsidRPr="00F46D04" w:rsidRDefault="00FB3397" w:rsidP="00005A5C">
                            <w:pPr>
                              <w:jc w:val="center"/>
                              <w:rPr>
                                <w:rFonts w:ascii="Times New Roman" w:hAnsi="Times New Roman"/>
                                <w:i/>
                                <w:sz w:val="24"/>
                                <w:szCs w:val="24"/>
                                <w:lang w:val="uk-UA"/>
                              </w:rPr>
                            </w:pPr>
                            <w:r w:rsidRPr="00F46D04">
                              <w:rPr>
                                <w:rFonts w:ascii="Times New Roman" w:hAnsi="Times New Roman"/>
                                <w:i/>
                                <w:sz w:val="24"/>
                                <w:szCs w:val="24"/>
                                <w:lang w:val="uk-UA"/>
                              </w:rPr>
                              <w:t>Виробнича та соціальна інфраструктура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06" o:spid="_x0000_s1033" type="#_x0000_t202" style="position:absolute;left:0;text-align:left;margin-left:34.9pt;margin-top:16.05pt;width:444.4pt;height:25.1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">
                <v:textbox>
                  <w:txbxContent>
                    <w:p w:rsidR="00FB3397" w:rsidRPr="00F46D04" w:rsidRDefault="00FB3397" w:rsidP="00005A5C">
                      <w:pPr>
                        <w:jc w:val="center"/>
                        <w:rPr>
                          <w:rFonts w:ascii="Times New Roman" w:hAnsi="Times New Roman"/>
                          <w:i/>
                          <w:sz w:val="24"/>
                          <w:szCs w:val="24"/>
                          <w:lang w:val="uk-UA"/>
                        </w:rPr>
                      </w:pPr>
                      <w:r w:rsidRPr="00F46D04">
                        <w:rPr>
                          <w:rFonts w:ascii="Times New Roman" w:hAnsi="Times New Roman"/>
                          <w:i/>
                          <w:sz w:val="24"/>
                          <w:szCs w:val="24"/>
                          <w:lang w:val="uk-UA"/>
                        </w:rPr>
                        <w:t>Виробнича та соціальна інфраструктура</w:t>
                      </w:r>
                    </w:p>
                  </w:txbxContent>
                </v:textbox>
              </v:shape>
            </w:pict>
          </mc:Fallback>
        </mc:AlternateContent>
      </w:r>
      <w:r>
        <w:rPr>
          <w:rFonts w:ascii="Times New Roman" w:hAnsi="Times New Roman"/>
          <w:noProof/>
          <w:sz w:val="24"/>
          <w:szCs w:val="24"/>
        </w:rPr>
        <mc:AlternateContent>
          <mc:Choice Requires="wps">
            <w:drawing>
              <wp:anchor distT="0" distB="0" distL="114300" distR="114300" simplePos="0" relativeHeight="251614208" behindDoc="0" locked="0" layoutInCell="1" allowOverlap="1" wp14:anchorId="1EA462A6" wp14:editId="23693EDE">
                <wp:simplePos x="0" y="0"/>
                <wp:positionH relativeFrom="column">
                  <wp:posOffset>90805</wp:posOffset>
                </wp:positionH>
                <wp:positionV relativeFrom="paragraph">
                  <wp:posOffset>203835</wp:posOffset>
                </wp:positionV>
                <wp:extent cx="352425" cy="319405"/>
                <wp:effectExtent l="10160" t="29845" r="18415" b="31750"/>
                <wp:wrapNone/>
                <wp:docPr id="741" name="AutoShap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319405"/>
                        </a:xfrm>
                        <a:prstGeom prst="rightArrow">
                          <a:avLst>
                            <a:gd name="adj1" fmla="val 50000"/>
                            <a:gd name="adj2" fmla="val 2758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0BA9C07" id="AutoShape 122" o:spid="_x0000_s1026" type="#_x0000_t13" style="position:absolute;margin-left:7.15pt;margin-top:16.05pt;width:27.75pt;height:25.15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"/>
            </w:pict>
          </mc:Fallback>
        </mc:AlternateContent>
      </w:r>
    </w:p>
    <w:p w:rsidR="007722F4"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11136" behindDoc="0" locked="0" layoutInCell="1" allowOverlap="1" wp14:anchorId="179D85D8" wp14:editId="112475FB">
                <wp:simplePos x="0" y="0"/>
                <wp:positionH relativeFrom="column">
                  <wp:posOffset>3033395</wp:posOffset>
                </wp:positionH>
                <wp:positionV relativeFrom="paragraph">
                  <wp:posOffset>216535</wp:posOffset>
                </wp:positionV>
                <wp:extent cx="525780" cy="241300"/>
                <wp:effectExtent l="47625" t="6350" r="55245" b="19050"/>
                <wp:wrapNone/>
                <wp:docPr id="740" name="AutoShap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 cy="241300"/>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C420A64" id="AutoShape 119" o:spid="_x0000_s1026" type="#_x0000_t67" style="position:absolute;margin-left:238.85pt;margin-top:17.05pt;width:41.4pt;height:19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"/>
            </w:pict>
          </mc:Fallback>
        </mc:AlternateContent>
      </w:r>
    </w:p>
    <w:p w:rsidR="00F46D04" w:rsidRPr="00D00AA1" w:rsidRDefault="00DC7332" w:rsidP="00B246C8">
      <w:pPr>
        <w:tabs>
          <w:tab w:val="num" w:pos="1134"/>
        </w:tabs>
        <w:spacing w:after="0" w:line="360" w:lineRule="auto"/>
        <w:ind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07040" behindDoc="0" locked="0" layoutInCell="1" allowOverlap="1" wp14:anchorId="3ECECEBD" wp14:editId="1EDDF71D">
                <wp:simplePos x="0" y="0"/>
                <wp:positionH relativeFrom="column">
                  <wp:posOffset>486410</wp:posOffset>
                </wp:positionH>
                <wp:positionV relativeFrom="paragraph">
                  <wp:posOffset>151130</wp:posOffset>
                </wp:positionV>
                <wp:extent cx="5643880" cy="819150"/>
                <wp:effectExtent l="5715" t="9525" r="8255" b="9525"/>
                <wp:wrapNone/>
                <wp:docPr id="733"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43880" cy="819150"/>
                        </a:xfrm>
                        <a:prstGeom prst="rect">
                          <a:avLst/>
                        </a:prstGeom>
                        <a:solidFill>
                          <a:srgbClr val="FFFFFF"/>
                        </a:solidFill>
                        <a:ln w="9525">
                          <a:solidFill>
                            <a:srgbClr val="000000"/>
                          </a:solidFill>
                          <a:miter lim="800000"/>
                          <a:headEnd/>
                          <a:tailEnd/>
                        </a:ln>
                      </wps:spPr>
                      <wps:txbx>
                        <w:txbxContent>
                          <w:p w:rsidR="00FB3397" w:rsidRPr="004E33AB" w:rsidRDefault="00FB3397" w:rsidP="00005A5C">
                            <w:pPr>
                              <w:spacing w:after="0" w:line="240" w:lineRule="auto"/>
                              <w:jc w:val="center"/>
                              <w:rPr>
                                <w:rFonts w:ascii="Times New Roman" w:hAnsi="Times New Roman"/>
                                <w:sz w:val="24"/>
                                <w:szCs w:val="24"/>
                                <w:lang w:val="uk-UA"/>
                              </w:rPr>
                            </w:pPr>
                            <w:r>
                              <w:rPr>
                                <w:rFonts w:ascii="Times New Roman" w:hAnsi="Times New Roman"/>
                                <w:sz w:val="24"/>
                                <w:szCs w:val="24"/>
                                <w:lang w:val="uk-UA"/>
                              </w:rPr>
                              <w:t>Т</w:t>
                            </w:r>
                            <w:r w:rsidRPr="004E33AB">
                              <w:rPr>
                                <w:rFonts w:ascii="Times New Roman" w:hAnsi="Times New Roman"/>
                                <w:sz w:val="24"/>
                                <w:szCs w:val="24"/>
                                <w:lang w:val="uk-UA"/>
                              </w:rPr>
                              <w:t>оргівля продовольчими товарами, громадське харчування, дорожн</w:t>
                            </w:r>
                            <w:r>
                              <w:rPr>
                                <w:rFonts w:ascii="Times New Roman" w:hAnsi="Times New Roman"/>
                                <w:sz w:val="24"/>
                                <w:szCs w:val="24"/>
                                <w:lang w:val="uk-UA"/>
                              </w:rPr>
                              <w:t>ьо-транспортне господарство, зв</w:t>
                            </w:r>
                            <w:r w:rsidRPr="004E33AB">
                              <w:rPr>
                                <w:rFonts w:ascii="Times New Roman" w:hAnsi="Times New Roman"/>
                                <w:sz w:val="24"/>
                                <w:szCs w:val="24"/>
                                <w:lang w:val="uk-UA"/>
                              </w:rPr>
                              <w:t>’язок, матеріально-технічне обслуговування, складське і тарне господарство, охорон</w:t>
                            </w:r>
                            <w:r>
                              <w:rPr>
                                <w:rFonts w:ascii="Times New Roman" w:hAnsi="Times New Roman"/>
                                <w:sz w:val="24"/>
                                <w:szCs w:val="24"/>
                                <w:lang w:val="uk-UA"/>
                              </w:rPr>
                              <w:t>а</w:t>
                            </w:r>
                            <w:r w:rsidRPr="004E33AB">
                              <w:rPr>
                                <w:rFonts w:ascii="Times New Roman" w:hAnsi="Times New Roman"/>
                                <w:sz w:val="24"/>
                                <w:szCs w:val="24"/>
                                <w:lang w:val="uk-UA"/>
                              </w:rPr>
                              <w:t xml:space="preserve"> здоров’я, електропостачан</w:t>
                            </w:r>
                            <w:r>
                              <w:rPr>
                                <w:rFonts w:ascii="Times New Roman" w:hAnsi="Times New Roman"/>
                                <w:sz w:val="24"/>
                                <w:szCs w:val="24"/>
                                <w:lang w:val="uk-UA"/>
                              </w:rPr>
                              <w:t xml:space="preserve">ня, </w:t>
                            </w:r>
                            <w:r w:rsidRPr="004E33AB">
                              <w:rPr>
                                <w:rFonts w:ascii="Times New Roman" w:hAnsi="Times New Roman"/>
                                <w:sz w:val="24"/>
                                <w:szCs w:val="24"/>
                                <w:lang w:val="uk-UA"/>
                              </w:rPr>
                              <w:t>науково-дослідні установи, підвищення кваліфікації та підготовка кадрів та ін.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08" o:spid="_x0000_s1034" type="#_x0000_t202" style="position:absolute;left:0;text-align:left;margin-left:38.3pt;margin-top:11.9pt;width:444.4pt;height:64.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">
                <v:textbox>
                  <w:txbxContent>
                    <w:p w:rsidR="00FB3397" w:rsidRPr="004E33AB" w:rsidRDefault="00FB3397" w:rsidP="00005A5C">
                      <w:pPr>
                        <w:spacing w:after="0" w:line="240" w:lineRule="auto"/>
                        <w:jc w:val="center"/>
                        <w:rPr>
                          <w:rFonts w:ascii="Times New Roman" w:hAnsi="Times New Roman"/>
                          <w:sz w:val="24"/>
                          <w:szCs w:val="24"/>
                          <w:lang w:val="uk-UA"/>
                        </w:rPr>
                      </w:pPr>
                      <w:r>
                        <w:rPr>
                          <w:rFonts w:ascii="Times New Roman" w:hAnsi="Times New Roman"/>
                          <w:sz w:val="24"/>
                          <w:szCs w:val="24"/>
                          <w:lang w:val="uk-UA"/>
                        </w:rPr>
                        <w:t>Т</w:t>
                      </w:r>
                      <w:r w:rsidRPr="004E33AB">
                        <w:rPr>
                          <w:rFonts w:ascii="Times New Roman" w:hAnsi="Times New Roman"/>
                          <w:sz w:val="24"/>
                          <w:szCs w:val="24"/>
                          <w:lang w:val="uk-UA"/>
                        </w:rPr>
                        <w:t>оргівля продовольчими товарами, громадське харчування, дорожн</w:t>
                      </w:r>
                      <w:r>
                        <w:rPr>
                          <w:rFonts w:ascii="Times New Roman" w:hAnsi="Times New Roman"/>
                          <w:sz w:val="24"/>
                          <w:szCs w:val="24"/>
                          <w:lang w:val="uk-UA"/>
                        </w:rPr>
                        <w:t>ьо-транспортне господарство, зв</w:t>
                      </w:r>
                      <w:r w:rsidRPr="004E33AB">
                        <w:rPr>
                          <w:rFonts w:ascii="Times New Roman" w:hAnsi="Times New Roman"/>
                          <w:sz w:val="24"/>
                          <w:szCs w:val="24"/>
                          <w:lang w:val="uk-UA"/>
                        </w:rPr>
                        <w:t>’язок, матеріально-технічне обслуговування, складське і тарне господарство, охорон</w:t>
                      </w:r>
                      <w:r>
                        <w:rPr>
                          <w:rFonts w:ascii="Times New Roman" w:hAnsi="Times New Roman"/>
                          <w:sz w:val="24"/>
                          <w:szCs w:val="24"/>
                          <w:lang w:val="uk-UA"/>
                        </w:rPr>
                        <w:t>а</w:t>
                      </w:r>
                      <w:r w:rsidRPr="004E33AB">
                        <w:rPr>
                          <w:rFonts w:ascii="Times New Roman" w:hAnsi="Times New Roman"/>
                          <w:sz w:val="24"/>
                          <w:szCs w:val="24"/>
                          <w:lang w:val="uk-UA"/>
                        </w:rPr>
                        <w:t xml:space="preserve"> здоров’я, електропостачан</w:t>
                      </w:r>
                      <w:r>
                        <w:rPr>
                          <w:rFonts w:ascii="Times New Roman" w:hAnsi="Times New Roman"/>
                          <w:sz w:val="24"/>
                          <w:szCs w:val="24"/>
                          <w:lang w:val="uk-UA"/>
                        </w:rPr>
                        <w:t xml:space="preserve">ня, </w:t>
                      </w:r>
                      <w:r w:rsidRPr="004E33AB">
                        <w:rPr>
                          <w:rFonts w:ascii="Times New Roman" w:hAnsi="Times New Roman"/>
                          <w:sz w:val="24"/>
                          <w:szCs w:val="24"/>
                          <w:lang w:val="uk-UA"/>
                        </w:rPr>
                        <w:t>науково-дослідні установи, підвищення кваліфікації та підготовка кадрів та ін.</w:t>
                      </w:r>
                    </w:p>
                  </w:txbxContent>
                </v:textbox>
              </v:shape>
            </w:pict>
          </mc:Fallback>
        </mc:AlternateContent>
      </w:r>
    </w:p>
    <w:p w:rsidR="00F46D04" w:rsidRPr="00D00AA1" w:rsidRDefault="00F46D04" w:rsidP="00B246C8">
      <w:pPr>
        <w:tabs>
          <w:tab w:val="num" w:pos="1134"/>
        </w:tabs>
        <w:spacing w:after="0" w:line="360" w:lineRule="auto"/>
        <w:ind w:firstLine="851"/>
        <w:jc w:val="both"/>
        <w:rPr>
          <w:rFonts w:ascii="Times New Roman" w:hAnsi="Times New Roman"/>
          <w:sz w:val="28"/>
          <w:lang w:val="uk-UA"/>
        </w:rPr>
      </w:pPr>
    </w:p>
    <w:p w:rsidR="00F46D04" w:rsidRPr="00D00AA1" w:rsidRDefault="00F46D04" w:rsidP="00B246C8">
      <w:pPr>
        <w:tabs>
          <w:tab w:val="num" w:pos="1134"/>
        </w:tabs>
        <w:spacing w:after="0" w:line="360" w:lineRule="auto"/>
        <w:ind w:firstLine="851"/>
        <w:jc w:val="both"/>
        <w:rPr>
          <w:rFonts w:ascii="Times New Roman" w:hAnsi="Times New Roman"/>
          <w:sz w:val="28"/>
          <w:lang w:val="uk-UA"/>
        </w:rPr>
      </w:pPr>
    </w:p>
    <w:p w:rsidR="00465D8B" w:rsidRPr="00D00AA1" w:rsidRDefault="00465D8B" w:rsidP="00B246C8">
      <w:pPr>
        <w:tabs>
          <w:tab w:val="num" w:pos="1134"/>
        </w:tabs>
        <w:spacing w:after="0" w:line="360" w:lineRule="auto"/>
        <w:ind w:firstLine="851"/>
        <w:jc w:val="both"/>
        <w:rPr>
          <w:rFonts w:ascii="Times New Roman" w:hAnsi="Times New Roman"/>
          <w:sz w:val="28"/>
          <w:lang w:val="uk-UA"/>
        </w:rPr>
      </w:pPr>
    </w:p>
    <w:p w:rsidR="004E33AB" w:rsidRPr="00D00AA1" w:rsidRDefault="004E33AB" w:rsidP="00B246C8">
      <w:pPr>
        <w:tabs>
          <w:tab w:val="num" w:pos="1134"/>
        </w:tabs>
        <w:spacing w:after="0"/>
        <w:ind w:firstLine="851"/>
        <w:jc w:val="both"/>
        <w:rPr>
          <w:rFonts w:ascii="Times New Roman" w:hAnsi="Times New Roman"/>
          <w:sz w:val="28"/>
          <w:lang w:val="uk-UA"/>
        </w:rPr>
      </w:pPr>
      <w:r w:rsidRPr="00D00AA1">
        <w:rPr>
          <w:rFonts w:ascii="Times New Roman" w:hAnsi="Times New Roman"/>
          <w:sz w:val="28"/>
          <w:lang w:val="uk-UA"/>
        </w:rPr>
        <w:t xml:space="preserve">Рис. 1.1. Структура </w:t>
      </w:r>
      <w:r w:rsidR="00F46D04" w:rsidRPr="00D00AA1">
        <w:rPr>
          <w:rFonts w:ascii="Times New Roman" w:hAnsi="Times New Roman"/>
          <w:sz w:val="28"/>
          <w:lang w:val="uk-UA"/>
        </w:rPr>
        <w:t xml:space="preserve">агропромислового комплексу </w:t>
      </w:r>
    </w:p>
    <w:p w:rsidR="004E33AB" w:rsidRPr="00D00AA1" w:rsidRDefault="004E33AB" w:rsidP="00B246C8">
      <w:pPr>
        <w:tabs>
          <w:tab w:val="num" w:pos="1134"/>
        </w:tabs>
        <w:spacing w:after="0"/>
        <w:ind w:firstLine="851"/>
        <w:jc w:val="both"/>
        <w:rPr>
          <w:rFonts w:ascii="Times New Roman" w:hAnsi="Times New Roman"/>
          <w:i/>
          <w:sz w:val="28"/>
          <w:lang w:val="uk-UA"/>
        </w:rPr>
      </w:pPr>
      <w:r w:rsidRPr="00D00AA1">
        <w:rPr>
          <w:rFonts w:ascii="Times New Roman" w:hAnsi="Times New Roman"/>
          <w:i/>
          <w:sz w:val="28"/>
          <w:lang w:val="uk-UA"/>
        </w:rPr>
        <w:t xml:space="preserve">Джерело: </w:t>
      </w:r>
      <w:r w:rsidRPr="00D00AA1">
        <w:rPr>
          <w:rFonts w:ascii="Times New Roman" w:hAnsi="Times New Roman"/>
          <w:sz w:val="28"/>
          <w:lang w:val="uk-UA"/>
        </w:rPr>
        <w:t>побудовано автор</w:t>
      </w:r>
      <w:r w:rsidR="00223CA5" w:rsidRPr="00D00AA1">
        <w:rPr>
          <w:rFonts w:ascii="Times New Roman" w:hAnsi="Times New Roman"/>
          <w:sz w:val="28"/>
          <w:lang w:val="uk-UA"/>
        </w:rPr>
        <w:t>ами</w:t>
      </w:r>
    </w:p>
    <w:p w:rsidR="001B07D2" w:rsidRDefault="001B07D2" w:rsidP="001B07D2">
      <w:pPr>
        <w:tabs>
          <w:tab w:val="left" w:pos="851"/>
          <w:tab w:val="left" w:pos="993"/>
          <w:tab w:val="num" w:pos="1134"/>
        </w:tabs>
        <w:spacing w:after="0" w:line="360" w:lineRule="auto"/>
        <w:ind w:firstLine="851"/>
        <w:jc w:val="both"/>
        <w:rPr>
          <w:rFonts w:ascii="Times New Roman" w:hAnsi="Times New Roman"/>
          <w:sz w:val="28"/>
          <w:lang w:val="uk-UA"/>
        </w:rPr>
      </w:pPr>
    </w:p>
    <w:p w:rsidR="00160B77" w:rsidRPr="00D00AA1" w:rsidRDefault="00160B77"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lastRenderedPageBreak/>
        <w:t xml:space="preserve">Третя сфера – галузі промисловості з переробки </w:t>
      </w:r>
      <w:r w:rsidR="00C96E59" w:rsidRPr="00D00AA1">
        <w:rPr>
          <w:rFonts w:ascii="Times New Roman" w:hAnsi="Times New Roman"/>
          <w:sz w:val="28"/>
          <w:lang w:val="uk-UA"/>
        </w:rPr>
        <w:t xml:space="preserve">та збереження </w:t>
      </w:r>
      <w:r w:rsidRPr="00D00AA1">
        <w:rPr>
          <w:rFonts w:ascii="Times New Roman" w:hAnsi="Times New Roman"/>
          <w:sz w:val="28"/>
          <w:lang w:val="uk-UA"/>
        </w:rPr>
        <w:t>сільськогосподарської продукції.</w:t>
      </w:r>
      <w:r w:rsidR="003F107A" w:rsidRPr="00D00AA1">
        <w:rPr>
          <w:rFonts w:ascii="Times New Roman" w:hAnsi="Times New Roman"/>
          <w:sz w:val="28"/>
          <w:lang w:val="uk-UA"/>
        </w:rPr>
        <w:t xml:space="preserve"> Сюди віднос</w:t>
      </w:r>
      <w:r w:rsidR="00465D8B" w:rsidRPr="00D00AA1">
        <w:rPr>
          <w:rFonts w:ascii="Times New Roman" w:hAnsi="Times New Roman"/>
          <w:sz w:val="28"/>
          <w:lang w:val="uk-UA"/>
        </w:rPr>
        <w:t>я</w:t>
      </w:r>
      <w:r w:rsidR="003F107A" w:rsidRPr="00D00AA1">
        <w:rPr>
          <w:rFonts w:ascii="Times New Roman" w:hAnsi="Times New Roman"/>
          <w:sz w:val="28"/>
          <w:lang w:val="uk-UA"/>
        </w:rPr>
        <w:t>ться – борошномельна, хлібопекарська, комбікормова, цукропереробна, овочеконсервна, виноробна, льонопереробна</w:t>
      </w:r>
      <w:r w:rsidR="00C96E59" w:rsidRPr="00D00AA1">
        <w:rPr>
          <w:rFonts w:ascii="Times New Roman" w:hAnsi="Times New Roman"/>
          <w:sz w:val="28"/>
          <w:lang w:val="uk-UA"/>
        </w:rPr>
        <w:t xml:space="preserve">, </w:t>
      </w:r>
      <w:proofErr w:type="spellStart"/>
      <w:r w:rsidR="00C96E59" w:rsidRPr="00D00AA1">
        <w:rPr>
          <w:rFonts w:ascii="Times New Roman" w:hAnsi="Times New Roman"/>
          <w:sz w:val="28"/>
          <w:lang w:val="uk-UA"/>
        </w:rPr>
        <w:t>спирто</w:t>
      </w:r>
      <w:proofErr w:type="spellEnd"/>
      <w:r w:rsidR="00C96E59" w:rsidRPr="00D00AA1">
        <w:rPr>
          <w:rFonts w:ascii="Times New Roman" w:hAnsi="Times New Roman"/>
          <w:sz w:val="28"/>
          <w:lang w:val="uk-UA"/>
        </w:rPr>
        <w:t>-</w:t>
      </w:r>
      <w:r w:rsidR="003F107A" w:rsidRPr="00D00AA1">
        <w:rPr>
          <w:rFonts w:ascii="Times New Roman" w:hAnsi="Times New Roman"/>
          <w:sz w:val="28"/>
          <w:lang w:val="uk-UA"/>
        </w:rPr>
        <w:t xml:space="preserve">крохмальна, молокопереробна, </w:t>
      </w:r>
      <w:r w:rsidR="00C96E59" w:rsidRPr="00D00AA1">
        <w:rPr>
          <w:rFonts w:ascii="Times New Roman" w:hAnsi="Times New Roman"/>
          <w:sz w:val="28"/>
          <w:lang w:val="uk-UA"/>
        </w:rPr>
        <w:t>м</w:t>
      </w:r>
      <w:r w:rsidR="0000142A" w:rsidRPr="00D00AA1">
        <w:rPr>
          <w:rFonts w:ascii="Times New Roman" w:hAnsi="Times New Roman"/>
          <w:sz w:val="28"/>
          <w:lang w:val="uk-UA"/>
        </w:rPr>
        <w:t>’</w:t>
      </w:r>
      <w:r w:rsidR="00C96E59" w:rsidRPr="00D00AA1">
        <w:rPr>
          <w:rFonts w:ascii="Times New Roman" w:hAnsi="Times New Roman"/>
          <w:sz w:val="28"/>
          <w:lang w:val="uk-UA"/>
        </w:rPr>
        <w:t xml:space="preserve">ясопереробна, а також частково легка промисловість з переробки сільськогосподарської сировини, переробка вовни, хутра та ін. </w:t>
      </w:r>
    </w:p>
    <w:p w:rsidR="00C96E59" w:rsidRPr="00D00AA1" w:rsidRDefault="00940FA2"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Четверта сфера – включає виробничу та соціальну ін</w:t>
      </w:r>
      <w:r w:rsidR="00CF4922" w:rsidRPr="00D00AA1">
        <w:rPr>
          <w:rFonts w:ascii="Times New Roman" w:hAnsi="Times New Roman"/>
          <w:sz w:val="28"/>
          <w:lang w:val="uk-UA"/>
        </w:rPr>
        <w:t>фраструктуру.</w:t>
      </w:r>
    </w:p>
    <w:p w:rsidR="00EB4FBF" w:rsidRPr="00D00AA1" w:rsidRDefault="00EB4FBF"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 xml:space="preserve">Взагалі інфраструктура (від лат. </w:t>
      </w:r>
      <w:proofErr w:type="spellStart"/>
      <w:r w:rsidRPr="00D00AA1">
        <w:rPr>
          <w:rFonts w:ascii="Times New Roman" w:hAnsi="Times New Roman"/>
          <w:sz w:val="28"/>
          <w:lang w:val="uk-UA"/>
        </w:rPr>
        <w:t>infra</w:t>
      </w:r>
      <w:proofErr w:type="spellEnd"/>
      <w:r w:rsidRPr="00D00AA1">
        <w:rPr>
          <w:rFonts w:ascii="Times New Roman" w:hAnsi="Times New Roman"/>
          <w:sz w:val="28"/>
          <w:lang w:val="uk-UA"/>
        </w:rPr>
        <w:t xml:space="preserve"> – під, нижче, </w:t>
      </w:r>
      <w:proofErr w:type="spellStart"/>
      <w:r w:rsidRPr="00D00AA1">
        <w:rPr>
          <w:rFonts w:ascii="Times New Roman" w:hAnsi="Times New Roman"/>
          <w:sz w:val="28"/>
          <w:lang w:val="uk-UA"/>
        </w:rPr>
        <w:t>structura</w:t>
      </w:r>
      <w:proofErr w:type="spellEnd"/>
      <w:r w:rsidRPr="00D00AA1">
        <w:rPr>
          <w:rFonts w:ascii="Times New Roman" w:hAnsi="Times New Roman"/>
          <w:sz w:val="28"/>
          <w:lang w:val="uk-UA"/>
        </w:rPr>
        <w:t xml:space="preserve"> – будова, розташування) </w:t>
      </w:r>
      <w:r w:rsidR="00465D8B" w:rsidRPr="00D00AA1">
        <w:rPr>
          <w:rFonts w:ascii="Times New Roman" w:hAnsi="Times New Roman"/>
          <w:sz w:val="28"/>
          <w:lang w:val="uk-UA"/>
        </w:rPr>
        <w:t xml:space="preserve">це </w:t>
      </w:r>
      <w:r w:rsidRPr="00D00AA1">
        <w:rPr>
          <w:rFonts w:ascii="Times New Roman" w:hAnsi="Times New Roman"/>
          <w:sz w:val="28"/>
          <w:lang w:val="uk-UA"/>
        </w:rPr>
        <w:t>все, що знаходиться під будовою</w:t>
      </w:r>
      <w:r w:rsidR="00465D8B" w:rsidRPr="00D00AA1">
        <w:rPr>
          <w:rFonts w:ascii="Times New Roman" w:hAnsi="Times New Roman"/>
          <w:sz w:val="28"/>
          <w:lang w:val="uk-UA"/>
        </w:rPr>
        <w:t xml:space="preserve"> (буквальне розуміння)</w:t>
      </w:r>
      <w:r w:rsidRPr="00D00AA1">
        <w:rPr>
          <w:rFonts w:ascii="Times New Roman" w:hAnsi="Times New Roman"/>
          <w:sz w:val="28"/>
          <w:lang w:val="uk-UA"/>
        </w:rPr>
        <w:t>. У великому енциклопедичному словнику «інфраструктура» трактується як «комплекс галузей</w:t>
      </w:r>
      <w:r w:rsidR="00465D8B" w:rsidRPr="00D00AA1">
        <w:rPr>
          <w:rFonts w:ascii="Times New Roman" w:hAnsi="Times New Roman"/>
          <w:sz w:val="28"/>
          <w:lang w:val="uk-UA"/>
        </w:rPr>
        <w:t>,</w:t>
      </w:r>
      <w:r w:rsidRPr="00D00AA1">
        <w:rPr>
          <w:rFonts w:ascii="Times New Roman" w:hAnsi="Times New Roman"/>
          <w:sz w:val="28"/>
          <w:lang w:val="uk-UA"/>
        </w:rPr>
        <w:t xml:space="preserve"> які обслуговують промисл</w:t>
      </w:r>
      <w:r w:rsidR="00465D8B" w:rsidRPr="00D00AA1">
        <w:rPr>
          <w:rFonts w:ascii="Times New Roman" w:hAnsi="Times New Roman"/>
          <w:sz w:val="28"/>
          <w:lang w:val="uk-UA"/>
        </w:rPr>
        <w:t>овість, сільське господарство. Д</w:t>
      </w:r>
      <w:r w:rsidRPr="00D00AA1">
        <w:rPr>
          <w:rFonts w:ascii="Times New Roman" w:hAnsi="Times New Roman"/>
          <w:sz w:val="28"/>
          <w:lang w:val="uk-UA"/>
        </w:rPr>
        <w:t>о неї відносять будівництво шосейних доріг, каналів, водоймищ, портів, мостів, аеродромів, складів, енергетичне господарство, залізничний транспорт, зв</w:t>
      </w:r>
      <w:r w:rsidR="0000142A" w:rsidRPr="00D00AA1">
        <w:rPr>
          <w:rFonts w:ascii="Times New Roman" w:hAnsi="Times New Roman"/>
          <w:sz w:val="28"/>
          <w:lang w:val="uk-UA"/>
        </w:rPr>
        <w:t>’</w:t>
      </w:r>
      <w:r w:rsidRPr="00D00AA1">
        <w:rPr>
          <w:rFonts w:ascii="Times New Roman" w:hAnsi="Times New Roman"/>
          <w:sz w:val="28"/>
          <w:lang w:val="uk-UA"/>
        </w:rPr>
        <w:t>язок, водопостачання і каналізацію, загальну і професійну освіту, витрати на науку, охорону здоров</w:t>
      </w:r>
      <w:r w:rsidR="0000142A" w:rsidRPr="00D00AA1">
        <w:rPr>
          <w:rFonts w:ascii="Times New Roman" w:hAnsi="Times New Roman"/>
          <w:sz w:val="28"/>
          <w:lang w:val="uk-UA"/>
        </w:rPr>
        <w:t>’</w:t>
      </w:r>
      <w:r w:rsidRPr="00D00AA1">
        <w:rPr>
          <w:rFonts w:ascii="Times New Roman" w:hAnsi="Times New Roman"/>
          <w:sz w:val="28"/>
          <w:lang w:val="uk-UA"/>
        </w:rPr>
        <w:t>я тощо» [</w:t>
      </w:r>
      <w:r w:rsidR="00DB0156">
        <w:fldChar w:fldCharType="begin"/>
      </w:r>
      <w:r w:rsidR="00DB0156">
        <w:rPr>
          <w:rFonts w:ascii="Times New Roman" w:hAnsi="Times New Roman"/>
          <w:sz w:val="28"/>
          <w:lang w:val="uk-UA"/>
        </w:rPr>
        <w:instrText xml:space="preserve"> REF _Ref433884887 \r \h </w:instrText>
      </w:r>
      <w:r w:rsidR="00DB0156">
        <w:fldChar w:fldCharType="separate"/>
      </w:r>
      <w:r w:rsidR="00E87935">
        <w:rPr>
          <w:rFonts w:ascii="Times New Roman" w:hAnsi="Times New Roman"/>
          <w:sz w:val="28"/>
          <w:lang w:val="uk-UA"/>
        </w:rPr>
        <w:t>18</w:t>
      </w:r>
      <w:r w:rsidR="00DB0156">
        <w:fldChar w:fldCharType="end"/>
      </w:r>
      <w:r w:rsidR="003D4CEC" w:rsidRPr="00D00AA1">
        <w:rPr>
          <w:rFonts w:ascii="Times New Roman" w:hAnsi="Times New Roman"/>
          <w:sz w:val="28"/>
          <w:lang w:val="uk-UA"/>
        </w:rPr>
        <w:t>, с. </w:t>
      </w:r>
      <w:r w:rsidRPr="00D00AA1">
        <w:rPr>
          <w:rFonts w:ascii="Times New Roman" w:hAnsi="Times New Roman"/>
          <w:sz w:val="28"/>
          <w:lang w:val="uk-UA"/>
        </w:rPr>
        <w:t xml:space="preserve">291]. </w:t>
      </w:r>
      <w:r w:rsidR="005A36DB" w:rsidRPr="00D00AA1">
        <w:rPr>
          <w:rFonts w:ascii="Times New Roman" w:hAnsi="Times New Roman"/>
          <w:sz w:val="28"/>
          <w:lang w:val="uk-UA"/>
        </w:rPr>
        <w:t>Раніше до інфраструктури зазвичай відносили виробничу та невиробничу т</w:t>
      </w:r>
      <w:r w:rsidR="008E75FA" w:rsidRPr="00D00AA1">
        <w:rPr>
          <w:rFonts w:ascii="Times New Roman" w:hAnsi="Times New Roman"/>
          <w:sz w:val="28"/>
          <w:lang w:val="uk-UA"/>
        </w:rPr>
        <w:t>обто соціальну інфраструктуру. Н</w:t>
      </w:r>
      <w:r w:rsidR="005A36DB" w:rsidRPr="00D00AA1">
        <w:rPr>
          <w:rFonts w:ascii="Times New Roman" w:hAnsi="Times New Roman"/>
          <w:sz w:val="28"/>
          <w:lang w:val="uk-UA"/>
        </w:rPr>
        <w:t>а сьогоднішній день до різновидів інфраструктури також відносять: фінансову, інформаційну, екологічну, інноваційну, духовно-культурн</w:t>
      </w:r>
      <w:r w:rsidR="008E75FA" w:rsidRPr="00D00AA1">
        <w:rPr>
          <w:rFonts w:ascii="Times New Roman" w:hAnsi="Times New Roman"/>
          <w:sz w:val="28"/>
          <w:lang w:val="uk-UA"/>
        </w:rPr>
        <w:t>у</w:t>
      </w:r>
      <w:r w:rsidR="005A36DB" w:rsidRPr="00D00AA1">
        <w:rPr>
          <w:rFonts w:ascii="Times New Roman" w:hAnsi="Times New Roman"/>
          <w:sz w:val="28"/>
          <w:lang w:val="uk-UA"/>
        </w:rPr>
        <w:t xml:space="preserve"> та ін. інфраструктури. Отже, інфраструктура забезпечує необхідні умови для виробництва та споживання продукції, а також життєдіяльності населення. </w:t>
      </w:r>
    </w:p>
    <w:p w:rsidR="00574C2D" w:rsidRPr="00D00AA1" w:rsidRDefault="005A36DB"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До четвертої сфери АПК віднос</w:t>
      </w:r>
      <w:r w:rsidR="008E75FA" w:rsidRPr="00D00AA1">
        <w:rPr>
          <w:rFonts w:ascii="Times New Roman" w:hAnsi="Times New Roman"/>
          <w:sz w:val="28"/>
          <w:lang w:val="uk-UA"/>
        </w:rPr>
        <w:t>яться:</w:t>
      </w:r>
      <w:r w:rsidR="00EB4FBF" w:rsidRPr="00D00AA1">
        <w:rPr>
          <w:rFonts w:ascii="Times New Roman" w:hAnsi="Times New Roman"/>
          <w:sz w:val="28"/>
          <w:lang w:val="uk-UA"/>
        </w:rPr>
        <w:t xml:space="preserve"> торгівля продовольчими товарами, громадське харчування, </w:t>
      </w:r>
      <w:r w:rsidRPr="00D00AA1">
        <w:rPr>
          <w:rFonts w:ascii="Times New Roman" w:hAnsi="Times New Roman"/>
          <w:sz w:val="28"/>
          <w:lang w:val="uk-UA"/>
        </w:rPr>
        <w:t>дорожньо-транспортне господарство</w:t>
      </w:r>
      <w:r w:rsidR="00EB4FBF" w:rsidRPr="00D00AA1">
        <w:rPr>
          <w:rFonts w:ascii="Times New Roman" w:hAnsi="Times New Roman"/>
          <w:sz w:val="28"/>
          <w:lang w:val="uk-UA"/>
        </w:rPr>
        <w:t xml:space="preserve">, </w:t>
      </w:r>
      <w:r w:rsidRPr="00D00AA1">
        <w:rPr>
          <w:rFonts w:ascii="Times New Roman" w:hAnsi="Times New Roman"/>
          <w:sz w:val="28"/>
          <w:lang w:val="uk-UA"/>
        </w:rPr>
        <w:t>зв</w:t>
      </w:r>
      <w:r w:rsidR="0000142A" w:rsidRPr="00D00AA1">
        <w:rPr>
          <w:rFonts w:ascii="Times New Roman" w:hAnsi="Times New Roman"/>
          <w:sz w:val="28"/>
          <w:lang w:val="uk-UA"/>
        </w:rPr>
        <w:t>’</w:t>
      </w:r>
      <w:r w:rsidRPr="00D00AA1">
        <w:rPr>
          <w:rFonts w:ascii="Times New Roman" w:hAnsi="Times New Roman"/>
          <w:sz w:val="28"/>
          <w:lang w:val="uk-UA"/>
        </w:rPr>
        <w:t xml:space="preserve">язок, </w:t>
      </w:r>
      <w:r w:rsidR="00B66241" w:rsidRPr="00D00AA1">
        <w:rPr>
          <w:rFonts w:ascii="Times New Roman" w:hAnsi="Times New Roman"/>
          <w:sz w:val="28"/>
          <w:lang w:val="uk-UA"/>
        </w:rPr>
        <w:t xml:space="preserve">матеріально-технічне обслуговування, що забезпечує </w:t>
      </w:r>
      <w:r w:rsidR="00EB4FBF" w:rsidRPr="00D00AA1">
        <w:rPr>
          <w:rFonts w:ascii="Times New Roman" w:hAnsi="Times New Roman"/>
          <w:sz w:val="28"/>
          <w:lang w:val="uk-UA"/>
        </w:rPr>
        <w:t>ремонт сільськогосподарської техніки</w:t>
      </w:r>
      <w:r w:rsidR="00B66241" w:rsidRPr="00D00AA1">
        <w:rPr>
          <w:rFonts w:ascii="Times New Roman" w:hAnsi="Times New Roman"/>
          <w:sz w:val="28"/>
          <w:lang w:val="uk-UA"/>
        </w:rPr>
        <w:t xml:space="preserve"> тощо</w:t>
      </w:r>
      <w:r w:rsidR="00EB4FBF" w:rsidRPr="00D00AA1">
        <w:rPr>
          <w:rFonts w:ascii="Times New Roman" w:hAnsi="Times New Roman"/>
          <w:sz w:val="28"/>
          <w:lang w:val="uk-UA"/>
        </w:rPr>
        <w:t xml:space="preserve">, </w:t>
      </w:r>
      <w:r w:rsidR="00B66241" w:rsidRPr="00D00AA1">
        <w:rPr>
          <w:rFonts w:ascii="Times New Roman" w:hAnsi="Times New Roman"/>
          <w:sz w:val="28"/>
          <w:lang w:val="uk-UA"/>
        </w:rPr>
        <w:t xml:space="preserve">складське і тарне господарство, </w:t>
      </w:r>
      <w:r w:rsidR="00EB4FBF" w:rsidRPr="00D00AA1">
        <w:rPr>
          <w:rFonts w:ascii="Times New Roman" w:hAnsi="Times New Roman"/>
          <w:sz w:val="28"/>
          <w:lang w:val="uk-UA"/>
        </w:rPr>
        <w:t>науково-дослідні ус</w:t>
      </w:r>
      <w:r w:rsidR="008E75FA" w:rsidRPr="00D00AA1">
        <w:rPr>
          <w:rFonts w:ascii="Times New Roman" w:hAnsi="Times New Roman"/>
          <w:sz w:val="28"/>
          <w:lang w:val="uk-UA"/>
        </w:rPr>
        <w:t xml:space="preserve">танови, підвищення кваліфікації, </w:t>
      </w:r>
      <w:r w:rsidR="00EB4FBF" w:rsidRPr="00D00AA1">
        <w:rPr>
          <w:rFonts w:ascii="Times New Roman" w:hAnsi="Times New Roman"/>
          <w:sz w:val="28"/>
          <w:lang w:val="uk-UA"/>
        </w:rPr>
        <w:t>підготовка кадрів та ін.</w:t>
      </w:r>
    </w:p>
    <w:p w:rsidR="009F53B3" w:rsidRPr="00D00AA1" w:rsidRDefault="00B66241"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lang w:val="uk-UA"/>
        </w:rPr>
        <w:t xml:space="preserve">Необхідно наголосити також на значенні соціальної інфраструктури, що входить до цієї сфери та забезпечує </w:t>
      </w:r>
      <w:r w:rsidR="00220CB8" w:rsidRPr="00D00AA1">
        <w:rPr>
          <w:rFonts w:ascii="Times New Roman" w:hAnsi="Times New Roman"/>
          <w:sz w:val="28"/>
          <w:szCs w:val="28"/>
          <w:lang w:val="uk-UA"/>
        </w:rPr>
        <w:t>відповідні умови розвитку й задоволення матеріальних та духовних потреб та безпеки життєдіяльності населення у сфері праці, сім</w:t>
      </w:r>
      <w:r w:rsidR="0000142A" w:rsidRPr="00D00AA1">
        <w:rPr>
          <w:rFonts w:ascii="Times New Roman" w:hAnsi="Times New Roman"/>
          <w:sz w:val="28"/>
          <w:szCs w:val="28"/>
          <w:lang w:val="uk-UA"/>
        </w:rPr>
        <w:t>’</w:t>
      </w:r>
      <w:r w:rsidR="00220CB8" w:rsidRPr="00D00AA1">
        <w:rPr>
          <w:rFonts w:ascii="Times New Roman" w:hAnsi="Times New Roman"/>
          <w:sz w:val="28"/>
          <w:szCs w:val="28"/>
          <w:lang w:val="uk-UA"/>
        </w:rPr>
        <w:t xml:space="preserve">ї, побуту, суспільно-політичному, духовному, інтелектуальному розвитку, а також захист прав, свобод, охорони порядку та екології, </w:t>
      </w:r>
      <w:r w:rsidR="00220CB8" w:rsidRPr="00D00AA1">
        <w:rPr>
          <w:rFonts w:ascii="Times New Roman" w:hAnsi="Times New Roman"/>
          <w:sz w:val="28"/>
          <w:szCs w:val="28"/>
          <w:lang w:val="uk-UA"/>
        </w:rPr>
        <w:lastRenderedPageBreak/>
        <w:t>відтворення і поліпшення навколишнього середовища, тощо.</w:t>
      </w:r>
      <w:r w:rsidR="009F53B3" w:rsidRPr="00D00AA1">
        <w:rPr>
          <w:rFonts w:ascii="Times New Roman" w:hAnsi="Times New Roman"/>
          <w:sz w:val="28"/>
          <w:szCs w:val="28"/>
          <w:lang w:val="uk-UA"/>
        </w:rPr>
        <w:t xml:space="preserve"> Розвиток соціальної інфраструктури має велике значення для соціально-економічного розвитку сільських територій, забезпечуючи охорону здоров</w:t>
      </w:r>
      <w:r w:rsidR="0000142A" w:rsidRPr="00D00AA1">
        <w:rPr>
          <w:rFonts w:ascii="Times New Roman" w:hAnsi="Times New Roman"/>
          <w:sz w:val="28"/>
          <w:szCs w:val="28"/>
          <w:lang w:val="uk-UA"/>
        </w:rPr>
        <w:t>’</w:t>
      </w:r>
      <w:r w:rsidR="009F53B3" w:rsidRPr="00D00AA1">
        <w:rPr>
          <w:rFonts w:ascii="Times New Roman" w:hAnsi="Times New Roman"/>
          <w:sz w:val="28"/>
          <w:szCs w:val="28"/>
          <w:lang w:val="uk-UA"/>
        </w:rPr>
        <w:t>я, електропостачання, зв</w:t>
      </w:r>
      <w:r w:rsidR="0000142A" w:rsidRPr="00D00AA1">
        <w:rPr>
          <w:rFonts w:ascii="Times New Roman" w:hAnsi="Times New Roman"/>
          <w:sz w:val="28"/>
          <w:szCs w:val="28"/>
          <w:lang w:val="uk-UA"/>
        </w:rPr>
        <w:t>’</w:t>
      </w:r>
      <w:r w:rsidR="009F53B3" w:rsidRPr="00D00AA1">
        <w:rPr>
          <w:rFonts w:ascii="Times New Roman" w:hAnsi="Times New Roman"/>
          <w:sz w:val="28"/>
          <w:szCs w:val="28"/>
          <w:lang w:val="uk-UA"/>
        </w:rPr>
        <w:t xml:space="preserve">язок тощо. </w:t>
      </w:r>
    </w:p>
    <w:p w:rsidR="00220CB8" w:rsidRPr="00D00AA1" w:rsidRDefault="009F53B3"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Отже, виробнича та соціальна </w:t>
      </w:r>
      <w:r w:rsidR="002C5355" w:rsidRPr="00D00AA1">
        <w:rPr>
          <w:rFonts w:ascii="Times New Roman" w:hAnsi="Times New Roman"/>
          <w:sz w:val="28"/>
          <w:szCs w:val="28"/>
          <w:lang w:val="uk-UA"/>
        </w:rPr>
        <w:t>інфраструктура, що відносяться до ч</w:t>
      </w:r>
      <w:r w:rsidR="008E75FA" w:rsidRPr="00D00AA1">
        <w:rPr>
          <w:rFonts w:ascii="Times New Roman" w:hAnsi="Times New Roman"/>
          <w:sz w:val="28"/>
          <w:szCs w:val="28"/>
          <w:lang w:val="uk-UA"/>
        </w:rPr>
        <w:t>етвертої сфери</w:t>
      </w:r>
      <w:r w:rsidR="002C5355" w:rsidRPr="00D00AA1">
        <w:rPr>
          <w:rFonts w:ascii="Times New Roman" w:hAnsi="Times New Roman"/>
          <w:sz w:val="28"/>
          <w:szCs w:val="28"/>
          <w:lang w:val="uk-UA"/>
        </w:rPr>
        <w:t xml:space="preserve"> і є невід</w:t>
      </w:r>
      <w:r w:rsidR="0000142A" w:rsidRPr="00D00AA1">
        <w:rPr>
          <w:rFonts w:ascii="Times New Roman" w:hAnsi="Times New Roman"/>
          <w:sz w:val="28"/>
          <w:szCs w:val="28"/>
          <w:lang w:val="uk-UA"/>
        </w:rPr>
        <w:t>’</w:t>
      </w:r>
      <w:r w:rsidR="002C5355" w:rsidRPr="00D00AA1">
        <w:rPr>
          <w:rFonts w:ascii="Times New Roman" w:hAnsi="Times New Roman"/>
          <w:sz w:val="28"/>
          <w:szCs w:val="28"/>
          <w:lang w:val="uk-UA"/>
        </w:rPr>
        <w:t xml:space="preserve">ємною складовою АПК, діяльність якої направлена як на забезпечення ефективного виробництва сільського господарства та промисловості так і </w:t>
      </w:r>
      <w:r w:rsidR="008E75FA" w:rsidRPr="00D00AA1">
        <w:rPr>
          <w:rFonts w:ascii="Times New Roman" w:hAnsi="Times New Roman"/>
          <w:sz w:val="28"/>
          <w:szCs w:val="28"/>
          <w:lang w:val="uk-UA"/>
        </w:rPr>
        <w:t xml:space="preserve">на </w:t>
      </w:r>
      <w:r w:rsidR="002C5355" w:rsidRPr="00D00AA1">
        <w:rPr>
          <w:rFonts w:ascii="Times New Roman" w:hAnsi="Times New Roman"/>
          <w:sz w:val="28"/>
          <w:szCs w:val="28"/>
          <w:lang w:val="uk-UA"/>
        </w:rPr>
        <w:t>забезпечення умов розвитку й задоволення матеріальних</w:t>
      </w:r>
      <w:r w:rsidR="008E75FA" w:rsidRPr="00D00AA1">
        <w:rPr>
          <w:rFonts w:ascii="Times New Roman" w:hAnsi="Times New Roman"/>
          <w:sz w:val="28"/>
          <w:szCs w:val="28"/>
          <w:lang w:val="uk-UA"/>
        </w:rPr>
        <w:t>,</w:t>
      </w:r>
      <w:r w:rsidR="002C5355" w:rsidRPr="00D00AA1">
        <w:rPr>
          <w:rFonts w:ascii="Times New Roman" w:hAnsi="Times New Roman"/>
          <w:sz w:val="28"/>
          <w:szCs w:val="28"/>
          <w:lang w:val="uk-UA"/>
        </w:rPr>
        <w:t xml:space="preserve"> духовних потреб та безпеки життєдіяльності населення.</w:t>
      </w:r>
    </w:p>
    <w:p w:rsidR="003F11ED" w:rsidRPr="00D00AA1" w:rsidRDefault="003F11ED"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Таким чином, до складових структури АПК входить чотири сфери, що представлені: </w:t>
      </w:r>
      <w:r w:rsidRPr="00D00AA1">
        <w:rPr>
          <w:rFonts w:ascii="Times New Roman" w:hAnsi="Times New Roman"/>
          <w:sz w:val="28"/>
          <w:lang w:val="uk-UA"/>
        </w:rPr>
        <w:t>галузями, які виробляють засоби виробництва для</w:t>
      </w:r>
      <w:r w:rsidR="008E75FA" w:rsidRPr="00D00AA1">
        <w:rPr>
          <w:rFonts w:ascii="Times New Roman" w:hAnsi="Times New Roman"/>
          <w:sz w:val="28"/>
          <w:lang w:val="uk-UA"/>
        </w:rPr>
        <w:t xml:space="preserve"> сільського господарства та інших</w:t>
      </w:r>
      <w:r w:rsidRPr="00D00AA1">
        <w:rPr>
          <w:rFonts w:ascii="Times New Roman" w:hAnsi="Times New Roman"/>
          <w:sz w:val="28"/>
          <w:lang w:val="uk-UA"/>
        </w:rPr>
        <w:t xml:space="preserve"> галуз</w:t>
      </w:r>
      <w:r w:rsidR="008E75FA" w:rsidRPr="00D00AA1">
        <w:rPr>
          <w:rFonts w:ascii="Times New Roman" w:hAnsi="Times New Roman"/>
          <w:sz w:val="28"/>
          <w:lang w:val="uk-UA"/>
        </w:rPr>
        <w:t>ей</w:t>
      </w:r>
      <w:r w:rsidRPr="00D00AA1">
        <w:rPr>
          <w:rFonts w:ascii="Times New Roman" w:hAnsi="Times New Roman"/>
          <w:sz w:val="28"/>
          <w:lang w:val="uk-UA"/>
        </w:rPr>
        <w:t xml:space="preserve">, </w:t>
      </w:r>
      <w:r w:rsidR="008E75FA" w:rsidRPr="00D00AA1">
        <w:rPr>
          <w:rFonts w:ascii="Times New Roman" w:hAnsi="Times New Roman"/>
          <w:sz w:val="28"/>
          <w:lang w:val="uk-UA"/>
        </w:rPr>
        <w:t>які забезпечують обслуговування</w:t>
      </w:r>
      <w:r w:rsidRPr="00D00AA1">
        <w:rPr>
          <w:rFonts w:ascii="Times New Roman" w:hAnsi="Times New Roman"/>
          <w:sz w:val="28"/>
          <w:lang w:val="uk-UA"/>
        </w:rPr>
        <w:t xml:space="preserve"> сільського господарства; сільськогосподарське виробництво; галузі промисловості з переробки та збереження сільськогосподарської продукції; виробнича та соціальна інфраструктура. Кожній складовій АПК притаманні специфічні функції. </w:t>
      </w:r>
      <w:r w:rsidRPr="00D00AA1">
        <w:rPr>
          <w:rFonts w:ascii="Times New Roman" w:hAnsi="Times New Roman"/>
          <w:sz w:val="28"/>
          <w:szCs w:val="28"/>
          <w:lang w:val="uk-UA"/>
        </w:rPr>
        <w:t>При цьому АПК необхідно розглядати як певну систему.</w:t>
      </w:r>
    </w:p>
    <w:p w:rsidR="0086038F" w:rsidRPr="00D00AA1" w:rsidRDefault="00D323F4"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У відтворювальному процесі всі чотири сфери АПК функціонують за принципом тісного взаємозв</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язку та взаємодії для досягнення єдиної мети. Взагалі «відтворення» характеризує якісні та кількісні зміни соціально-економічному розвитку регіону, країни тощо. </w:t>
      </w:r>
      <w:r w:rsidR="00D01265" w:rsidRPr="00D00AA1">
        <w:rPr>
          <w:rFonts w:ascii="Times New Roman" w:hAnsi="Times New Roman"/>
          <w:sz w:val="28"/>
          <w:szCs w:val="28"/>
          <w:lang w:val="uk-UA"/>
        </w:rPr>
        <w:t>Сутність «відтворення» полягає у безперервному відновле</w:t>
      </w:r>
      <w:r w:rsidR="008E75FA" w:rsidRPr="00D00AA1">
        <w:rPr>
          <w:rFonts w:ascii="Times New Roman" w:hAnsi="Times New Roman"/>
          <w:sz w:val="28"/>
          <w:szCs w:val="28"/>
          <w:lang w:val="uk-UA"/>
        </w:rPr>
        <w:t>нні економічних процесів</w:t>
      </w:r>
      <w:r w:rsidR="00D01265" w:rsidRPr="00D00AA1">
        <w:rPr>
          <w:rFonts w:ascii="Times New Roman" w:hAnsi="Times New Roman"/>
          <w:sz w:val="28"/>
          <w:szCs w:val="28"/>
          <w:lang w:val="uk-UA"/>
        </w:rPr>
        <w:t xml:space="preserve"> і на</w:t>
      </w:r>
      <w:r w:rsidR="008E75FA" w:rsidRPr="00D00AA1">
        <w:rPr>
          <w:rFonts w:ascii="Times New Roman" w:hAnsi="Times New Roman"/>
          <w:sz w:val="28"/>
          <w:szCs w:val="28"/>
          <w:lang w:val="uk-UA"/>
        </w:rPr>
        <w:t>сам</w:t>
      </w:r>
      <w:r w:rsidR="00D01265" w:rsidRPr="00D00AA1">
        <w:rPr>
          <w:rFonts w:ascii="Times New Roman" w:hAnsi="Times New Roman"/>
          <w:sz w:val="28"/>
          <w:szCs w:val="28"/>
          <w:lang w:val="uk-UA"/>
        </w:rPr>
        <w:t>перед процесу виробництва</w:t>
      </w:r>
      <w:r w:rsidR="006463BF" w:rsidRPr="00D00AA1">
        <w:rPr>
          <w:rFonts w:ascii="Times New Roman" w:hAnsi="Times New Roman"/>
          <w:sz w:val="28"/>
          <w:szCs w:val="28"/>
          <w:lang w:val="uk-UA"/>
        </w:rPr>
        <w:t>, у тому числі сільськогосподарської продукції</w:t>
      </w:r>
      <w:r w:rsidR="008E75FA" w:rsidRPr="00D00AA1">
        <w:rPr>
          <w:rFonts w:ascii="Times New Roman" w:hAnsi="Times New Roman"/>
          <w:sz w:val="28"/>
          <w:szCs w:val="28"/>
          <w:lang w:val="uk-UA"/>
        </w:rPr>
        <w:t>. Й</w:t>
      </w:r>
      <w:r w:rsidR="00D01265" w:rsidRPr="00D00AA1">
        <w:rPr>
          <w:rFonts w:ascii="Times New Roman" w:hAnsi="Times New Roman"/>
          <w:sz w:val="28"/>
          <w:szCs w:val="28"/>
          <w:lang w:val="uk-UA"/>
        </w:rPr>
        <w:t xml:space="preserve">ого головною метою є задоволення різноманітних зростаючих </w:t>
      </w:r>
      <w:r w:rsidR="006463BF" w:rsidRPr="00D00AA1">
        <w:rPr>
          <w:rFonts w:ascii="Times New Roman" w:hAnsi="Times New Roman"/>
          <w:sz w:val="28"/>
          <w:szCs w:val="28"/>
          <w:lang w:val="uk-UA"/>
        </w:rPr>
        <w:t>потреб населення, що</w:t>
      </w:r>
      <w:r w:rsidR="008E75FA" w:rsidRPr="00D00AA1">
        <w:rPr>
          <w:rFonts w:ascii="Times New Roman" w:hAnsi="Times New Roman"/>
          <w:sz w:val="28"/>
          <w:szCs w:val="28"/>
          <w:lang w:val="uk-UA"/>
        </w:rPr>
        <w:t>,</w:t>
      </w:r>
      <w:r w:rsidR="006463BF" w:rsidRPr="00D00AA1">
        <w:rPr>
          <w:rFonts w:ascii="Times New Roman" w:hAnsi="Times New Roman"/>
          <w:sz w:val="28"/>
          <w:szCs w:val="28"/>
          <w:lang w:val="uk-UA"/>
        </w:rPr>
        <w:t xml:space="preserve"> у свою чергу</w:t>
      </w:r>
      <w:r w:rsidR="008E75FA" w:rsidRPr="00D00AA1">
        <w:rPr>
          <w:rFonts w:ascii="Times New Roman" w:hAnsi="Times New Roman"/>
          <w:sz w:val="28"/>
          <w:szCs w:val="28"/>
          <w:lang w:val="uk-UA"/>
        </w:rPr>
        <w:t>,</w:t>
      </w:r>
      <w:r w:rsidR="006463BF" w:rsidRPr="00D00AA1">
        <w:rPr>
          <w:rFonts w:ascii="Times New Roman" w:hAnsi="Times New Roman"/>
          <w:sz w:val="28"/>
          <w:szCs w:val="28"/>
          <w:lang w:val="uk-UA"/>
        </w:rPr>
        <w:t xml:space="preserve"> одночасно виступає передумовою відтворення.</w:t>
      </w:r>
    </w:p>
    <w:p w:rsidR="003F11ED" w:rsidRPr="00D00AA1" w:rsidRDefault="009C78FE"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szCs w:val="28"/>
          <w:lang w:val="uk-UA"/>
        </w:rPr>
        <w:t>Якісні зміни в АПК характеризуються постійною динамікою раціональної пропорційності між сукупністю ресурсів та потреб в кінцевому продукті АПК. Стійкість відтворення в АПК, як якісні зміни всього комплексу, досяга</w:t>
      </w:r>
      <w:r w:rsidR="0030641F" w:rsidRPr="00D00AA1">
        <w:rPr>
          <w:rFonts w:ascii="Times New Roman" w:hAnsi="Times New Roman"/>
          <w:sz w:val="28"/>
          <w:szCs w:val="28"/>
          <w:lang w:val="uk-UA"/>
        </w:rPr>
        <w:t>ю</w:t>
      </w:r>
      <w:r w:rsidRPr="00D00AA1">
        <w:rPr>
          <w:rFonts w:ascii="Times New Roman" w:hAnsi="Times New Roman"/>
          <w:sz w:val="28"/>
          <w:szCs w:val="28"/>
          <w:lang w:val="uk-UA"/>
        </w:rPr>
        <w:t>ться за умов забезпечення оптимальних темпів економічного зростання та розвитку АПК.</w:t>
      </w:r>
      <w:r w:rsidR="008E75FA" w:rsidRPr="00D00AA1">
        <w:rPr>
          <w:rFonts w:ascii="Times New Roman" w:hAnsi="Times New Roman"/>
          <w:sz w:val="28"/>
          <w:szCs w:val="28"/>
          <w:lang w:val="uk-UA"/>
        </w:rPr>
        <w:t xml:space="preserve"> Стійкість відтворення АПК</w:t>
      </w:r>
      <w:r w:rsidR="0030641F" w:rsidRPr="00D00AA1">
        <w:rPr>
          <w:rFonts w:ascii="Times New Roman" w:hAnsi="Times New Roman"/>
          <w:sz w:val="28"/>
          <w:szCs w:val="28"/>
          <w:lang w:val="uk-UA"/>
        </w:rPr>
        <w:t xml:space="preserve"> залежить від здатності суб</w:t>
      </w:r>
      <w:r w:rsidR="0000142A" w:rsidRPr="00D00AA1">
        <w:rPr>
          <w:rFonts w:ascii="Times New Roman" w:hAnsi="Times New Roman"/>
          <w:sz w:val="28"/>
          <w:szCs w:val="28"/>
          <w:lang w:val="uk-UA"/>
        </w:rPr>
        <w:t>’</w:t>
      </w:r>
      <w:r w:rsidR="0030641F" w:rsidRPr="00D00AA1">
        <w:rPr>
          <w:rFonts w:ascii="Times New Roman" w:hAnsi="Times New Roman"/>
          <w:sz w:val="28"/>
          <w:szCs w:val="28"/>
          <w:lang w:val="uk-UA"/>
        </w:rPr>
        <w:t xml:space="preserve">єктів </w:t>
      </w:r>
      <w:r w:rsidR="0030641F" w:rsidRPr="00D00AA1">
        <w:rPr>
          <w:rFonts w:ascii="Times New Roman" w:hAnsi="Times New Roman"/>
          <w:sz w:val="28"/>
          <w:szCs w:val="28"/>
          <w:lang w:val="uk-UA"/>
        </w:rPr>
        <w:lastRenderedPageBreak/>
        <w:t>безперервно підтримувати динаміку і раціональну пропорційність між факторами відтворення в АПК та необхідними темпами її розвитку.</w:t>
      </w:r>
    </w:p>
    <w:p w:rsidR="00B46171" w:rsidRPr="00D00AA1" w:rsidRDefault="00BF3C8A" w:rsidP="00B246C8">
      <w:pPr>
        <w:tabs>
          <w:tab w:val="left" w:pos="851"/>
          <w:tab w:val="left" w:pos="993"/>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 xml:space="preserve">Як </w:t>
      </w:r>
      <w:r w:rsidR="008E75FA" w:rsidRPr="00D00AA1">
        <w:rPr>
          <w:rFonts w:ascii="Times New Roman" w:hAnsi="Times New Roman"/>
          <w:sz w:val="28"/>
          <w:lang w:val="uk-UA"/>
        </w:rPr>
        <w:t>в</w:t>
      </w:r>
      <w:r w:rsidRPr="00D00AA1">
        <w:rPr>
          <w:rFonts w:ascii="Times New Roman" w:hAnsi="Times New Roman"/>
          <w:sz w:val="28"/>
          <w:lang w:val="uk-UA"/>
        </w:rPr>
        <w:t xml:space="preserve">же відзначалось, АПК </w:t>
      </w:r>
      <w:r w:rsidR="008E75FA" w:rsidRPr="00D00AA1">
        <w:rPr>
          <w:rFonts w:ascii="Times New Roman" w:hAnsi="Times New Roman"/>
          <w:sz w:val="28"/>
          <w:lang w:val="uk-UA"/>
        </w:rPr>
        <w:t xml:space="preserve">– </w:t>
      </w:r>
      <w:proofErr w:type="spellStart"/>
      <w:r w:rsidRPr="00D00AA1">
        <w:rPr>
          <w:rFonts w:ascii="Times New Roman" w:hAnsi="Times New Roman"/>
          <w:sz w:val="28"/>
          <w:lang w:val="uk-UA"/>
        </w:rPr>
        <w:t>системоутворююча</w:t>
      </w:r>
      <w:proofErr w:type="spellEnd"/>
      <w:r w:rsidRPr="00D00AA1">
        <w:rPr>
          <w:rFonts w:ascii="Times New Roman" w:hAnsi="Times New Roman"/>
          <w:sz w:val="28"/>
          <w:lang w:val="uk-UA"/>
        </w:rPr>
        <w:t xml:space="preserve"> підсистема національн</w:t>
      </w:r>
      <w:r w:rsidR="003B4295" w:rsidRPr="00D00AA1">
        <w:rPr>
          <w:rFonts w:ascii="Times New Roman" w:hAnsi="Times New Roman"/>
          <w:sz w:val="28"/>
          <w:lang w:val="uk-UA"/>
        </w:rPr>
        <w:t>о</w:t>
      </w:r>
      <w:r w:rsidRPr="00D00AA1">
        <w:rPr>
          <w:rFonts w:ascii="Times New Roman" w:hAnsi="Times New Roman"/>
          <w:sz w:val="28"/>
          <w:lang w:val="uk-UA"/>
        </w:rPr>
        <w:t>ї економіки, яку необхідно розглядати як систему, оскільки АПК має всі властивості</w:t>
      </w:r>
      <w:r w:rsidR="003B4295" w:rsidRPr="00D00AA1">
        <w:rPr>
          <w:rFonts w:ascii="Times New Roman" w:hAnsi="Times New Roman"/>
          <w:sz w:val="28"/>
          <w:lang w:val="uk-UA"/>
        </w:rPr>
        <w:t>, як</w:t>
      </w:r>
      <w:r w:rsidR="003B2824" w:rsidRPr="00D00AA1">
        <w:rPr>
          <w:rFonts w:ascii="Times New Roman" w:hAnsi="Times New Roman"/>
          <w:sz w:val="28"/>
          <w:lang w:val="uk-UA"/>
        </w:rPr>
        <w:t>і притаманні будь якій системі, а саме:</w:t>
      </w:r>
    </w:p>
    <w:p w:rsidR="003B2824" w:rsidRPr="00D00AA1" w:rsidRDefault="003B2824" w:rsidP="008B4F84">
      <w:pPr>
        <w:numPr>
          <w:ilvl w:val="0"/>
          <w:numId w:val="1"/>
        </w:numPr>
        <w:tabs>
          <w:tab w:val="left" w:pos="851"/>
          <w:tab w:val="left" w:pos="993"/>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по перше, АПК є підсистемою національної економіки, що функціонує на різних рівнях суспільного відтворення: держави, регіону тощо;</w:t>
      </w:r>
    </w:p>
    <w:p w:rsidR="003B2824" w:rsidRPr="00D00AA1" w:rsidRDefault="003B2824" w:rsidP="008B4F84">
      <w:pPr>
        <w:numPr>
          <w:ilvl w:val="0"/>
          <w:numId w:val="1"/>
        </w:numPr>
        <w:tabs>
          <w:tab w:val="left" w:pos="851"/>
          <w:tab w:val="left" w:pos="993"/>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 xml:space="preserve">по-друге, виступаючи підсистемою державного або регіонального національного господарства, АПК складається з сукупності галузей, підгалузей, підприємств, які </w:t>
      </w:r>
      <w:proofErr w:type="spellStart"/>
      <w:r w:rsidRPr="00D00AA1">
        <w:rPr>
          <w:rFonts w:ascii="Times New Roman" w:hAnsi="Times New Roman"/>
          <w:sz w:val="28"/>
          <w:lang w:val="uk-UA"/>
        </w:rPr>
        <w:t>взаємодіючи</w:t>
      </w:r>
      <w:proofErr w:type="spellEnd"/>
      <w:r w:rsidRPr="00D00AA1">
        <w:rPr>
          <w:rFonts w:ascii="Times New Roman" w:hAnsi="Times New Roman"/>
          <w:sz w:val="28"/>
          <w:lang w:val="uk-UA"/>
        </w:rPr>
        <w:t xml:space="preserve"> у процесі суспільного відтворення мають горизонтальні або вертикальні взаємозв</w:t>
      </w:r>
      <w:r w:rsidR="0000142A" w:rsidRPr="00D00AA1">
        <w:rPr>
          <w:rFonts w:ascii="Times New Roman" w:hAnsi="Times New Roman"/>
          <w:sz w:val="28"/>
          <w:lang w:val="uk-UA"/>
        </w:rPr>
        <w:t>’</w:t>
      </w:r>
      <w:r w:rsidRPr="00D00AA1">
        <w:rPr>
          <w:rFonts w:ascii="Times New Roman" w:hAnsi="Times New Roman"/>
          <w:sz w:val="28"/>
          <w:lang w:val="uk-UA"/>
        </w:rPr>
        <w:t>язки;</w:t>
      </w:r>
    </w:p>
    <w:p w:rsidR="003B2824" w:rsidRPr="00D00AA1" w:rsidRDefault="003B2824" w:rsidP="008B4F84">
      <w:pPr>
        <w:numPr>
          <w:ilvl w:val="0"/>
          <w:numId w:val="1"/>
        </w:numPr>
        <w:tabs>
          <w:tab w:val="left" w:pos="851"/>
          <w:tab w:val="left" w:pos="993"/>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по-третє, АПК може розглядатися як відносно самостійна система, яка має свої підсистеми, що також можна розглядати як окремі відносно самостійні системи.</w:t>
      </w:r>
    </w:p>
    <w:p w:rsidR="0025605F" w:rsidRPr="00D00AA1" w:rsidRDefault="001E01FA"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АПК притаманні такі ознаки будь якої системи, як</w:t>
      </w:r>
      <w:r w:rsidR="0025605F" w:rsidRPr="00D00AA1">
        <w:rPr>
          <w:rFonts w:ascii="Times New Roman" w:hAnsi="Times New Roman"/>
          <w:sz w:val="28"/>
          <w:szCs w:val="28"/>
          <w:lang w:val="uk-UA"/>
        </w:rPr>
        <w:t>:</w:t>
      </w:r>
    </w:p>
    <w:p w:rsidR="0025605F" w:rsidRPr="00D00AA1" w:rsidRDefault="001E01FA" w:rsidP="008B4F84">
      <w:pPr>
        <w:numPr>
          <w:ilvl w:val="0"/>
          <w:numId w:val="1"/>
        </w:numPr>
        <w:tabs>
          <w:tab w:val="left" w:pos="851"/>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цілісніс</w:t>
      </w:r>
      <w:r w:rsidR="0025605F" w:rsidRPr="00D00AA1">
        <w:rPr>
          <w:rFonts w:ascii="Times New Roman" w:hAnsi="Times New Roman"/>
          <w:sz w:val="28"/>
          <w:szCs w:val="28"/>
          <w:lang w:val="uk-UA"/>
        </w:rPr>
        <w:t>ть</w:t>
      </w:r>
      <w:r w:rsidR="00FC4087" w:rsidRPr="00D00AA1">
        <w:rPr>
          <w:rFonts w:ascii="Times New Roman" w:hAnsi="Times New Roman"/>
          <w:sz w:val="28"/>
          <w:szCs w:val="28"/>
          <w:lang w:val="uk-UA"/>
        </w:rPr>
        <w:t xml:space="preserve"> т</w:t>
      </w:r>
      <w:r w:rsidR="008E75FA" w:rsidRPr="00D00AA1">
        <w:rPr>
          <w:rFonts w:ascii="Times New Roman" w:hAnsi="Times New Roman"/>
          <w:sz w:val="28"/>
          <w:szCs w:val="28"/>
          <w:lang w:val="uk-UA"/>
        </w:rPr>
        <w:t xml:space="preserve">а первинність цілого в системі; </w:t>
      </w:r>
      <w:r w:rsidR="00683E5D" w:rsidRPr="00D00AA1">
        <w:rPr>
          <w:rFonts w:ascii="Times New Roman" w:hAnsi="Times New Roman"/>
          <w:sz w:val="28"/>
          <w:szCs w:val="28"/>
          <w:lang w:val="uk-UA"/>
        </w:rPr>
        <w:t>при цьому єдине ціле не є сумою своїх частин, а сама система набуває властивості, які притаманні саме їй</w:t>
      </w:r>
      <w:r w:rsidR="0025605F" w:rsidRPr="00D00AA1">
        <w:rPr>
          <w:rFonts w:ascii="Times New Roman" w:hAnsi="Times New Roman"/>
          <w:sz w:val="28"/>
          <w:szCs w:val="28"/>
          <w:lang w:val="uk-UA"/>
        </w:rPr>
        <w:t>;</w:t>
      </w:r>
    </w:p>
    <w:p w:rsidR="00FC4087" w:rsidRPr="00D00AA1" w:rsidRDefault="00FC4087" w:rsidP="008B4F84">
      <w:pPr>
        <w:numPr>
          <w:ilvl w:val="0"/>
          <w:numId w:val="1"/>
        </w:numPr>
        <w:tabs>
          <w:tab w:val="left" w:pos="851"/>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 xml:space="preserve">структурованість, </w:t>
      </w:r>
      <w:r w:rsidR="001E01FA" w:rsidRPr="00D00AA1">
        <w:rPr>
          <w:rFonts w:ascii="Times New Roman" w:hAnsi="Times New Roman"/>
          <w:sz w:val="28"/>
          <w:szCs w:val="28"/>
          <w:lang w:val="uk-UA"/>
        </w:rPr>
        <w:t xml:space="preserve">складність </w:t>
      </w:r>
      <w:r w:rsidR="0025605F" w:rsidRPr="00D00AA1">
        <w:rPr>
          <w:rFonts w:ascii="Times New Roman" w:hAnsi="Times New Roman"/>
          <w:sz w:val="28"/>
          <w:szCs w:val="28"/>
          <w:lang w:val="uk-UA"/>
        </w:rPr>
        <w:t>неоднорідність та різноманітність будови;</w:t>
      </w:r>
    </w:p>
    <w:p w:rsidR="00BF3C8A" w:rsidRPr="00D00AA1" w:rsidRDefault="00FC4087" w:rsidP="008B4F84">
      <w:pPr>
        <w:numPr>
          <w:ilvl w:val="0"/>
          <w:numId w:val="1"/>
        </w:numPr>
        <w:tabs>
          <w:tab w:val="left" w:pos="851"/>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 xml:space="preserve">ієрархічність – </w:t>
      </w:r>
      <w:r w:rsidR="0025605F" w:rsidRPr="00D00AA1">
        <w:rPr>
          <w:rFonts w:ascii="Times New Roman" w:hAnsi="Times New Roman"/>
          <w:sz w:val="28"/>
          <w:szCs w:val="28"/>
          <w:lang w:val="uk-UA"/>
        </w:rPr>
        <w:t>входження як певної частини (підсистеми) у систему вищого порядку</w:t>
      </w:r>
      <w:r w:rsidRPr="00D00AA1">
        <w:rPr>
          <w:rFonts w:ascii="Times New Roman" w:hAnsi="Times New Roman"/>
          <w:sz w:val="28"/>
          <w:szCs w:val="28"/>
          <w:lang w:val="uk-UA"/>
        </w:rPr>
        <w:t xml:space="preserve"> та </w:t>
      </w:r>
      <w:r w:rsidR="001E01FA" w:rsidRPr="00D00AA1">
        <w:rPr>
          <w:rFonts w:ascii="Times New Roman" w:hAnsi="Times New Roman"/>
          <w:sz w:val="28"/>
          <w:szCs w:val="28"/>
          <w:lang w:val="uk-UA"/>
        </w:rPr>
        <w:t xml:space="preserve">можливість </w:t>
      </w:r>
      <w:r w:rsidR="0025605F" w:rsidRPr="00D00AA1">
        <w:rPr>
          <w:rFonts w:ascii="Times New Roman" w:hAnsi="Times New Roman"/>
          <w:sz w:val="28"/>
          <w:szCs w:val="28"/>
          <w:lang w:val="uk-UA"/>
        </w:rPr>
        <w:t>поділу на певні частини (підсистеми), які</w:t>
      </w:r>
      <w:r w:rsidR="008E75FA" w:rsidRPr="00D00AA1">
        <w:rPr>
          <w:rFonts w:ascii="Times New Roman" w:hAnsi="Times New Roman"/>
          <w:sz w:val="28"/>
          <w:szCs w:val="28"/>
          <w:lang w:val="uk-UA"/>
        </w:rPr>
        <w:t>,</w:t>
      </w:r>
      <w:r w:rsidR="0025605F" w:rsidRPr="00D00AA1">
        <w:rPr>
          <w:rFonts w:ascii="Times New Roman" w:hAnsi="Times New Roman"/>
          <w:sz w:val="28"/>
          <w:szCs w:val="28"/>
          <w:lang w:val="uk-UA"/>
        </w:rPr>
        <w:t xml:space="preserve"> у свою чергу</w:t>
      </w:r>
      <w:r w:rsidR="008E75FA" w:rsidRPr="00D00AA1">
        <w:rPr>
          <w:rFonts w:ascii="Times New Roman" w:hAnsi="Times New Roman"/>
          <w:sz w:val="28"/>
          <w:szCs w:val="28"/>
          <w:lang w:val="uk-UA"/>
        </w:rPr>
        <w:t>,</w:t>
      </w:r>
      <w:r w:rsidR="0025605F" w:rsidRPr="00D00AA1">
        <w:rPr>
          <w:rFonts w:ascii="Times New Roman" w:hAnsi="Times New Roman"/>
          <w:sz w:val="28"/>
          <w:szCs w:val="28"/>
          <w:lang w:val="uk-UA"/>
        </w:rPr>
        <w:t xml:space="preserve"> можуть виступати як відносно самостійні системи; </w:t>
      </w:r>
    </w:p>
    <w:p w:rsidR="00683E5D" w:rsidRPr="00D00AA1" w:rsidRDefault="00683E5D" w:rsidP="008B4F84">
      <w:pPr>
        <w:numPr>
          <w:ilvl w:val="0"/>
          <w:numId w:val="1"/>
        </w:numPr>
        <w:tabs>
          <w:tab w:val="left" w:pos="851"/>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дії і/або розвиток одн</w:t>
      </w:r>
      <w:r w:rsidR="008E75FA" w:rsidRPr="00D00AA1">
        <w:rPr>
          <w:rFonts w:ascii="Times New Roman" w:hAnsi="Times New Roman"/>
          <w:sz w:val="28"/>
          <w:szCs w:val="28"/>
          <w:lang w:val="uk-UA"/>
        </w:rPr>
        <w:t>ієї</w:t>
      </w:r>
      <w:r w:rsidRPr="00D00AA1">
        <w:rPr>
          <w:rFonts w:ascii="Times New Roman" w:hAnsi="Times New Roman"/>
          <w:sz w:val="28"/>
          <w:szCs w:val="28"/>
          <w:lang w:val="uk-UA"/>
        </w:rPr>
        <w:t xml:space="preserve"> або декількох складових системи або її підсистем змінюють стійкість або розвиток системи в цілому;</w:t>
      </w:r>
    </w:p>
    <w:p w:rsidR="00683E5D" w:rsidRPr="00D00AA1" w:rsidRDefault="00683E5D" w:rsidP="008B4F84">
      <w:pPr>
        <w:numPr>
          <w:ilvl w:val="0"/>
          <w:numId w:val="1"/>
        </w:numPr>
        <w:tabs>
          <w:tab w:val="left" w:pos="851"/>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взаємозв</w:t>
      </w:r>
      <w:r w:rsidR="0000142A" w:rsidRPr="00D00AA1">
        <w:rPr>
          <w:rFonts w:ascii="Times New Roman" w:hAnsi="Times New Roman"/>
          <w:sz w:val="28"/>
          <w:szCs w:val="28"/>
          <w:lang w:val="uk-UA"/>
        </w:rPr>
        <w:t>’</w:t>
      </w:r>
      <w:r w:rsidRPr="00D00AA1">
        <w:rPr>
          <w:rFonts w:ascii="Times New Roman" w:hAnsi="Times New Roman"/>
          <w:sz w:val="28"/>
          <w:szCs w:val="28"/>
          <w:lang w:val="uk-UA"/>
        </w:rPr>
        <w:t>язок із зовнішнім середовищем, будучи взаємозалежною системою</w:t>
      </w:r>
      <w:r w:rsidR="008E75FA" w:rsidRPr="00D00AA1">
        <w:rPr>
          <w:rFonts w:ascii="Times New Roman" w:hAnsi="Times New Roman"/>
          <w:sz w:val="28"/>
          <w:szCs w:val="28"/>
          <w:lang w:val="uk-UA"/>
        </w:rPr>
        <w:t>,</w:t>
      </w:r>
      <w:r w:rsidRPr="00D00AA1">
        <w:rPr>
          <w:rFonts w:ascii="Times New Roman" w:hAnsi="Times New Roman"/>
          <w:sz w:val="28"/>
          <w:szCs w:val="28"/>
          <w:lang w:val="uk-UA"/>
        </w:rPr>
        <w:t xml:space="preserve"> АПК виступає відкритою, самостійною системою</w:t>
      </w:r>
      <w:r w:rsidR="005B54E6" w:rsidRPr="00D00AA1">
        <w:rPr>
          <w:rFonts w:ascii="Times New Roman" w:hAnsi="Times New Roman"/>
          <w:sz w:val="28"/>
          <w:szCs w:val="28"/>
          <w:lang w:val="uk-UA"/>
        </w:rPr>
        <w:t>, якій притаманна адаптивність, безперервність функціонування та розвитку</w:t>
      </w:r>
      <w:r w:rsidRPr="00D00AA1">
        <w:rPr>
          <w:rFonts w:ascii="Times New Roman" w:hAnsi="Times New Roman"/>
          <w:sz w:val="28"/>
          <w:szCs w:val="28"/>
          <w:lang w:val="uk-UA"/>
        </w:rPr>
        <w:t>;</w:t>
      </w:r>
    </w:p>
    <w:p w:rsidR="00FC4087" w:rsidRPr="00D00AA1" w:rsidRDefault="005B54E6" w:rsidP="008B4F84">
      <w:pPr>
        <w:numPr>
          <w:ilvl w:val="0"/>
          <w:numId w:val="1"/>
        </w:numPr>
        <w:tabs>
          <w:tab w:val="left" w:pos="851"/>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 xml:space="preserve">розмірність, надійність, стійкість, оптимальність розвитку тощо. </w:t>
      </w:r>
    </w:p>
    <w:p w:rsidR="00683B04" w:rsidRPr="00D00AA1" w:rsidRDefault="008E75FA"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Як будь-я</w:t>
      </w:r>
      <w:r w:rsidR="00683B04" w:rsidRPr="00D00AA1">
        <w:rPr>
          <w:rFonts w:ascii="Times New Roman" w:hAnsi="Times New Roman"/>
          <w:sz w:val="28"/>
          <w:szCs w:val="28"/>
          <w:lang w:val="uk-UA"/>
        </w:rPr>
        <w:t xml:space="preserve">ка відкрита система АПК відчуває вплив зовнішніх </w:t>
      </w:r>
      <w:r w:rsidR="0086038F" w:rsidRPr="00D00AA1">
        <w:rPr>
          <w:rFonts w:ascii="Times New Roman" w:hAnsi="Times New Roman"/>
          <w:sz w:val="28"/>
          <w:szCs w:val="28"/>
          <w:lang w:val="uk-UA"/>
        </w:rPr>
        <w:t>факторів.</w:t>
      </w:r>
      <w:r w:rsidR="008A606B" w:rsidRPr="00D00AA1">
        <w:rPr>
          <w:rFonts w:ascii="Times New Roman" w:hAnsi="Times New Roman"/>
          <w:sz w:val="28"/>
          <w:szCs w:val="28"/>
          <w:lang w:val="uk-UA"/>
        </w:rPr>
        <w:t xml:space="preserve"> </w:t>
      </w:r>
      <w:r w:rsidR="0086038F" w:rsidRPr="00D00AA1">
        <w:rPr>
          <w:rFonts w:ascii="Times New Roman" w:hAnsi="Times New Roman"/>
          <w:sz w:val="28"/>
          <w:szCs w:val="28"/>
          <w:lang w:val="uk-UA"/>
        </w:rPr>
        <w:t xml:space="preserve">До таких факторів зовнішнього впливу на АПК можна віднести: зміни законодавчо-нормативного поля, </w:t>
      </w:r>
      <w:r w:rsidR="001C272E" w:rsidRPr="00D00AA1">
        <w:rPr>
          <w:rFonts w:ascii="Times New Roman" w:hAnsi="Times New Roman"/>
          <w:sz w:val="28"/>
          <w:szCs w:val="28"/>
          <w:lang w:val="uk-UA"/>
        </w:rPr>
        <w:t>політичн</w:t>
      </w:r>
      <w:r w:rsidRPr="00D00AA1">
        <w:rPr>
          <w:rFonts w:ascii="Times New Roman" w:hAnsi="Times New Roman"/>
          <w:sz w:val="28"/>
          <w:szCs w:val="28"/>
          <w:lang w:val="uk-UA"/>
        </w:rPr>
        <w:t>у</w:t>
      </w:r>
      <w:r w:rsidR="001C272E" w:rsidRPr="00D00AA1">
        <w:rPr>
          <w:rFonts w:ascii="Times New Roman" w:hAnsi="Times New Roman"/>
          <w:sz w:val="28"/>
          <w:szCs w:val="28"/>
          <w:lang w:val="uk-UA"/>
        </w:rPr>
        <w:t xml:space="preserve"> ситуаці</w:t>
      </w:r>
      <w:r w:rsidRPr="00D00AA1">
        <w:rPr>
          <w:rFonts w:ascii="Times New Roman" w:hAnsi="Times New Roman"/>
          <w:sz w:val="28"/>
          <w:szCs w:val="28"/>
          <w:lang w:val="uk-UA"/>
        </w:rPr>
        <w:t>ю</w:t>
      </w:r>
      <w:r w:rsidR="001C272E" w:rsidRPr="00D00AA1">
        <w:rPr>
          <w:rFonts w:ascii="Times New Roman" w:hAnsi="Times New Roman"/>
          <w:sz w:val="28"/>
          <w:szCs w:val="28"/>
          <w:lang w:val="uk-UA"/>
        </w:rPr>
        <w:t xml:space="preserve"> в країні, </w:t>
      </w:r>
      <w:r w:rsidR="008A606B" w:rsidRPr="00D00AA1">
        <w:rPr>
          <w:rFonts w:ascii="Times New Roman" w:hAnsi="Times New Roman"/>
          <w:sz w:val="28"/>
          <w:szCs w:val="28"/>
          <w:lang w:val="uk-UA"/>
        </w:rPr>
        <w:t xml:space="preserve">інструменти </w:t>
      </w:r>
      <w:r w:rsidR="008A606B" w:rsidRPr="00D00AA1">
        <w:rPr>
          <w:rFonts w:ascii="Times New Roman" w:hAnsi="Times New Roman"/>
          <w:sz w:val="28"/>
          <w:szCs w:val="28"/>
          <w:lang w:val="uk-UA"/>
        </w:rPr>
        <w:lastRenderedPageBreak/>
        <w:t>макроекономічного</w:t>
      </w:r>
      <w:r w:rsidR="001C272E" w:rsidRPr="00D00AA1">
        <w:rPr>
          <w:rFonts w:ascii="Times New Roman" w:hAnsi="Times New Roman"/>
          <w:sz w:val="28"/>
          <w:szCs w:val="28"/>
          <w:lang w:val="uk-UA"/>
        </w:rPr>
        <w:t xml:space="preserve"> регулювання (фіскальн</w:t>
      </w:r>
      <w:r w:rsidRPr="00D00AA1">
        <w:rPr>
          <w:rFonts w:ascii="Times New Roman" w:hAnsi="Times New Roman"/>
          <w:sz w:val="28"/>
          <w:szCs w:val="28"/>
          <w:lang w:val="uk-UA"/>
        </w:rPr>
        <w:t>у</w:t>
      </w:r>
      <w:r w:rsidR="001C272E" w:rsidRPr="00D00AA1">
        <w:rPr>
          <w:rFonts w:ascii="Times New Roman" w:hAnsi="Times New Roman"/>
          <w:sz w:val="28"/>
          <w:szCs w:val="28"/>
          <w:lang w:val="uk-UA"/>
        </w:rPr>
        <w:t>, монетарн</w:t>
      </w:r>
      <w:r w:rsidRPr="00D00AA1">
        <w:rPr>
          <w:rFonts w:ascii="Times New Roman" w:hAnsi="Times New Roman"/>
          <w:sz w:val="28"/>
          <w:szCs w:val="28"/>
          <w:lang w:val="uk-UA"/>
        </w:rPr>
        <w:t>у</w:t>
      </w:r>
      <w:r w:rsidR="001C272E" w:rsidRPr="00D00AA1">
        <w:rPr>
          <w:rFonts w:ascii="Times New Roman" w:hAnsi="Times New Roman"/>
          <w:sz w:val="28"/>
          <w:szCs w:val="28"/>
          <w:lang w:val="uk-UA"/>
        </w:rPr>
        <w:t>, кредитн</w:t>
      </w:r>
      <w:r w:rsidRPr="00D00AA1">
        <w:rPr>
          <w:rFonts w:ascii="Times New Roman" w:hAnsi="Times New Roman"/>
          <w:sz w:val="28"/>
          <w:szCs w:val="28"/>
          <w:lang w:val="uk-UA"/>
        </w:rPr>
        <w:t>у</w:t>
      </w:r>
      <w:r w:rsidR="001C272E" w:rsidRPr="00D00AA1">
        <w:rPr>
          <w:rFonts w:ascii="Times New Roman" w:hAnsi="Times New Roman"/>
          <w:sz w:val="28"/>
          <w:szCs w:val="28"/>
          <w:lang w:val="uk-UA"/>
        </w:rPr>
        <w:t>, зовнішньоекономічн</w:t>
      </w:r>
      <w:r w:rsidRPr="00D00AA1">
        <w:rPr>
          <w:rFonts w:ascii="Times New Roman" w:hAnsi="Times New Roman"/>
          <w:sz w:val="28"/>
          <w:szCs w:val="28"/>
          <w:lang w:val="uk-UA"/>
        </w:rPr>
        <w:t>у</w:t>
      </w:r>
      <w:r w:rsidR="001C272E" w:rsidRPr="00D00AA1">
        <w:rPr>
          <w:rFonts w:ascii="Times New Roman" w:hAnsi="Times New Roman"/>
          <w:sz w:val="28"/>
          <w:szCs w:val="28"/>
          <w:lang w:val="uk-UA"/>
        </w:rPr>
        <w:t xml:space="preserve"> та ін. макроекономічн</w:t>
      </w:r>
      <w:r w:rsidRPr="00D00AA1">
        <w:rPr>
          <w:rFonts w:ascii="Times New Roman" w:hAnsi="Times New Roman"/>
          <w:sz w:val="28"/>
          <w:szCs w:val="28"/>
          <w:lang w:val="uk-UA"/>
        </w:rPr>
        <w:t>і</w:t>
      </w:r>
      <w:r w:rsidR="001C272E" w:rsidRPr="00D00AA1">
        <w:rPr>
          <w:rFonts w:ascii="Times New Roman" w:hAnsi="Times New Roman"/>
          <w:sz w:val="28"/>
          <w:szCs w:val="28"/>
          <w:lang w:val="uk-UA"/>
        </w:rPr>
        <w:t xml:space="preserve"> політик</w:t>
      </w:r>
      <w:r w:rsidRPr="00D00AA1">
        <w:rPr>
          <w:rFonts w:ascii="Times New Roman" w:hAnsi="Times New Roman"/>
          <w:sz w:val="28"/>
          <w:szCs w:val="28"/>
          <w:lang w:val="uk-UA"/>
        </w:rPr>
        <w:t>и</w:t>
      </w:r>
      <w:r w:rsidR="001C272E" w:rsidRPr="00D00AA1">
        <w:rPr>
          <w:rFonts w:ascii="Times New Roman" w:hAnsi="Times New Roman"/>
          <w:sz w:val="28"/>
          <w:szCs w:val="28"/>
          <w:lang w:val="uk-UA"/>
        </w:rPr>
        <w:t xml:space="preserve">) </w:t>
      </w:r>
      <w:r w:rsidR="0086038F" w:rsidRPr="00D00AA1">
        <w:rPr>
          <w:rFonts w:ascii="Times New Roman" w:hAnsi="Times New Roman"/>
          <w:sz w:val="28"/>
          <w:szCs w:val="28"/>
          <w:lang w:val="uk-UA"/>
        </w:rPr>
        <w:t>соціальн</w:t>
      </w:r>
      <w:r w:rsidRPr="00D00AA1">
        <w:rPr>
          <w:rFonts w:ascii="Times New Roman" w:hAnsi="Times New Roman"/>
          <w:sz w:val="28"/>
          <w:szCs w:val="28"/>
          <w:lang w:val="uk-UA"/>
        </w:rPr>
        <w:t>у</w:t>
      </w:r>
      <w:r w:rsidR="0086038F" w:rsidRPr="00D00AA1">
        <w:rPr>
          <w:rFonts w:ascii="Times New Roman" w:hAnsi="Times New Roman"/>
          <w:sz w:val="28"/>
          <w:szCs w:val="28"/>
          <w:lang w:val="uk-UA"/>
        </w:rPr>
        <w:t xml:space="preserve"> відповідальн</w:t>
      </w:r>
      <w:r w:rsidRPr="00D00AA1">
        <w:rPr>
          <w:rFonts w:ascii="Times New Roman" w:hAnsi="Times New Roman"/>
          <w:sz w:val="28"/>
          <w:szCs w:val="28"/>
          <w:lang w:val="uk-UA"/>
        </w:rPr>
        <w:t>ість</w:t>
      </w:r>
      <w:r w:rsidR="0086038F" w:rsidRPr="00D00AA1">
        <w:rPr>
          <w:rFonts w:ascii="Times New Roman" w:hAnsi="Times New Roman"/>
          <w:sz w:val="28"/>
          <w:szCs w:val="28"/>
          <w:lang w:val="uk-UA"/>
        </w:rPr>
        <w:t xml:space="preserve"> бізнесу, взаємоді</w:t>
      </w:r>
      <w:r w:rsidRPr="00D00AA1">
        <w:rPr>
          <w:rFonts w:ascii="Times New Roman" w:hAnsi="Times New Roman"/>
          <w:sz w:val="28"/>
          <w:szCs w:val="28"/>
          <w:lang w:val="uk-UA"/>
        </w:rPr>
        <w:t>ю</w:t>
      </w:r>
      <w:r w:rsidR="0086038F" w:rsidRPr="00D00AA1">
        <w:rPr>
          <w:rFonts w:ascii="Times New Roman" w:hAnsi="Times New Roman"/>
          <w:sz w:val="28"/>
          <w:szCs w:val="28"/>
          <w:lang w:val="uk-UA"/>
        </w:rPr>
        <w:t xml:space="preserve"> із державними та регіональними органами влади, </w:t>
      </w:r>
      <w:r w:rsidR="001C272E" w:rsidRPr="00D00AA1">
        <w:rPr>
          <w:rFonts w:ascii="Times New Roman" w:hAnsi="Times New Roman"/>
          <w:sz w:val="28"/>
          <w:szCs w:val="28"/>
          <w:lang w:val="uk-UA"/>
        </w:rPr>
        <w:t>корупці</w:t>
      </w:r>
      <w:r w:rsidRPr="00D00AA1">
        <w:rPr>
          <w:rFonts w:ascii="Times New Roman" w:hAnsi="Times New Roman"/>
          <w:sz w:val="28"/>
          <w:szCs w:val="28"/>
          <w:lang w:val="uk-UA"/>
        </w:rPr>
        <w:t>ю</w:t>
      </w:r>
      <w:r w:rsidR="001C272E" w:rsidRPr="00D00AA1">
        <w:rPr>
          <w:rFonts w:ascii="Times New Roman" w:hAnsi="Times New Roman"/>
          <w:sz w:val="28"/>
          <w:szCs w:val="28"/>
          <w:lang w:val="uk-UA"/>
        </w:rPr>
        <w:t xml:space="preserve"> тощо. </w:t>
      </w:r>
    </w:p>
    <w:p w:rsidR="001278A1" w:rsidRPr="00D00AA1" w:rsidRDefault="005B54E6"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Отже</w:t>
      </w:r>
      <w:r w:rsidR="008E75FA" w:rsidRPr="00D00AA1">
        <w:rPr>
          <w:rFonts w:ascii="Times New Roman" w:hAnsi="Times New Roman"/>
          <w:sz w:val="28"/>
          <w:szCs w:val="28"/>
          <w:lang w:val="uk-UA"/>
        </w:rPr>
        <w:t>,</w:t>
      </w:r>
      <w:r w:rsidRPr="00D00AA1">
        <w:rPr>
          <w:rFonts w:ascii="Times New Roman" w:hAnsi="Times New Roman"/>
          <w:sz w:val="28"/>
          <w:szCs w:val="28"/>
          <w:lang w:val="uk-UA"/>
        </w:rPr>
        <w:t xml:space="preserve"> АПК можна розглядати як самоорганізуючу систему</w:t>
      </w:r>
      <w:r w:rsidR="00BF6936" w:rsidRPr="00D00AA1">
        <w:rPr>
          <w:rFonts w:ascii="Times New Roman" w:hAnsi="Times New Roman"/>
          <w:sz w:val="28"/>
          <w:szCs w:val="28"/>
          <w:lang w:val="uk-UA"/>
        </w:rPr>
        <w:t xml:space="preserve"> (див. рис. 1.</w:t>
      </w:r>
      <w:r w:rsidR="006650F4" w:rsidRPr="00D00AA1">
        <w:rPr>
          <w:rFonts w:ascii="Times New Roman" w:hAnsi="Times New Roman"/>
          <w:sz w:val="28"/>
          <w:szCs w:val="28"/>
          <w:lang w:val="uk-UA"/>
        </w:rPr>
        <w:t>2</w:t>
      </w:r>
      <w:r w:rsidR="00BF6936" w:rsidRPr="00D00AA1">
        <w:rPr>
          <w:rFonts w:ascii="Times New Roman" w:hAnsi="Times New Roman"/>
          <w:sz w:val="28"/>
          <w:szCs w:val="28"/>
          <w:lang w:val="uk-UA"/>
        </w:rPr>
        <w:t>)</w:t>
      </w:r>
      <w:r w:rsidR="00A450F0" w:rsidRPr="00D00AA1">
        <w:rPr>
          <w:rFonts w:ascii="Times New Roman" w:hAnsi="Times New Roman"/>
          <w:sz w:val="28"/>
          <w:szCs w:val="28"/>
          <w:lang w:val="uk-UA"/>
        </w:rPr>
        <w:t>, оскільки АПК притаманно</w:t>
      </w:r>
      <w:r w:rsidRPr="00D00AA1">
        <w:rPr>
          <w:rFonts w:ascii="Times New Roman" w:hAnsi="Times New Roman"/>
          <w:sz w:val="28"/>
          <w:szCs w:val="28"/>
          <w:lang w:val="uk-UA"/>
        </w:rPr>
        <w:t xml:space="preserve"> такі властивості</w:t>
      </w:r>
      <w:r w:rsidR="008E75FA" w:rsidRPr="00D00AA1">
        <w:rPr>
          <w:rFonts w:ascii="Times New Roman" w:hAnsi="Times New Roman"/>
          <w:sz w:val="28"/>
          <w:szCs w:val="28"/>
          <w:lang w:val="uk-UA"/>
        </w:rPr>
        <w:t>,</w:t>
      </w:r>
      <w:r w:rsidR="005E6607" w:rsidRPr="00D00AA1">
        <w:rPr>
          <w:rFonts w:ascii="Times New Roman" w:hAnsi="Times New Roman"/>
          <w:sz w:val="28"/>
          <w:szCs w:val="28"/>
          <w:lang w:val="uk-UA"/>
        </w:rPr>
        <w:t xml:space="preserve"> як: цілісність, структурованість, </w:t>
      </w:r>
      <w:r w:rsidR="001278A1" w:rsidRPr="00D00AA1">
        <w:rPr>
          <w:rFonts w:ascii="Times New Roman" w:hAnsi="Times New Roman"/>
          <w:sz w:val="28"/>
          <w:szCs w:val="28"/>
          <w:lang w:val="uk-UA"/>
        </w:rPr>
        <w:t>складність неоднорідність та різноманітність будови, ієрархічність взаємозв</w:t>
      </w:r>
      <w:r w:rsidR="0000142A" w:rsidRPr="00D00AA1">
        <w:rPr>
          <w:rFonts w:ascii="Times New Roman" w:hAnsi="Times New Roman"/>
          <w:sz w:val="28"/>
          <w:szCs w:val="28"/>
          <w:lang w:val="uk-UA"/>
        </w:rPr>
        <w:t>’</w:t>
      </w:r>
      <w:r w:rsidR="001278A1" w:rsidRPr="00D00AA1">
        <w:rPr>
          <w:rFonts w:ascii="Times New Roman" w:hAnsi="Times New Roman"/>
          <w:sz w:val="28"/>
          <w:szCs w:val="28"/>
          <w:lang w:val="uk-UA"/>
        </w:rPr>
        <w:t xml:space="preserve">язок із зовнішнім середовищем, розмірність, надійність, стійкість, оптимальність розвитку тощо. При цьому АПК виступає підсистемою вищого порядку </w:t>
      </w:r>
      <w:r w:rsidR="001278A1" w:rsidRPr="00D00AA1">
        <w:rPr>
          <w:rFonts w:ascii="Times New Roman" w:hAnsi="Times New Roman"/>
          <w:sz w:val="28"/>
          <w:lang w:val="uk-UA"/>
        </w:rPr>
        <w:t>національної економіки, регіонального комплексу тощо.</w:t>
      </w:r>
    </w:p>
    <w:p w:rsidR="001278A1" w:rsidRPr="00D00AA1" w:rsidRDefault="001278A1"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На наш погляд, агропромисловий комплекс необхідно розглядати, як складну інтегровану соціально-економічну систему взаємопов</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язаних галузей з приводу виробництва, розподілу, обміну та споживання сільськогосподарської продукції, яким притаманні специфічні (певні) функціональні ознаки, що здійснюють відтворення виробничих сил </w:t>
      </w:r>
      <w:r w:rsidR="008A606B" w:rsidRPr="00D00AA1">
        <w:rPr>
          <w:rFonts w:ascii="Times New Roman" w:hAnsi="Times New Roman"/>
          <w:sz w:val="28"/>
          <w:szCs w:val="28"/>
          <w:lang w:val="uk-UA"/>
        </w:rPr>
        <w:t>і виробничих</w:t>
      </w:r>
      <w:r w:rsidRPr="00D00AA1">
        <w:rPr>
          <w:rFonts w:ascii="Times New Roman" w:hAnsi="Times New Roman"/>
          <w:sz w:val="28"/>
          <w:szCs w:val="28"/>
          <w:lang w:val="uk-UA"/>
        </w:rPr>
        <w:t xml:space="preserve"> відносин.</w:t>
      </w:r>
    </w:p>
    <w:p w:rsidR="001278A1" w:rsidRPr="00D00AA1" w:rsidRDefault="001278A1"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Таким чином, не дивлячись на неоднорідність складових структури АПК соціально-економічна сутність комплексу, як специфічної підсистеми національної економіки дає можливість:</w:t>
      </w:r>
    </w:p>
    <w:p w:rsidR="00F37EEA" w:rsidRDefault="001278A1" w:rsidP="008B4F84">
      <w:pPr>
        <w:numPr>
          <w:ilvl w:val="0"/>
          <w:numId w:val="5"/>
        </w:numPr>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розглядати функціонування комплексу з позицій об</w:t>
      </w:r>
      <w:r w:rsidR="0000142A" w:rsidRPr="00D00AA1">
        <w:rPr>
          <w:rFonts w:ascii="Times New Roman" w:hAnsi="Times New Roman"/>
          <w:sz w:val="28"/>
          <w:lang w:val="uk-UA"/>
        </w:rPr>
        <w:t>’</w:t>
      </w:r>
      <w:r w:rsidRPr="00D00AA1">
        <w:rPr>
          <w:rFonts w:ascii="Times New Roman" w:hAnsi="Times New Roman"/>
          <w:sz w:val="28"/>
          <w:lang w:val="uk-UA"/>
        </w:rPr>
        <w:t>єднання всіх його сфер як системи;</w:t>
      </w:r>
    </w:p>
    <w:p w:rsidR="00F37EEA" w:rsidRDefault="00F37EEA" w:rsidP="008B4F84">
      <w:pPr>
        <w:numPr>
          <w:ilvl w:val="0"/>
          <w:numId w:val="5"/>
        </w:numPr>
        <w:spacing w:after="0" w:line="360" w:lineRule="auto"/>
        <w:ind w:left="0" w:firstLine="851"/>
        <w:jc w:val="both"/>
        <w:rPr>
          <w:rFonts w:ascii="Times New Roman" w:hAnsi="Times New Roman"/>
          <w:sz w:val="28"/>
          <w:lang w:val="uk-UA"/>
        </w:rPr>
      </w:pPr>
      <w:r w:rsidRPr="00F37EEA">
        <w:rPr>
          <w:rFonts w:ascii="Times New Roman" w:hAnsi="Times New Roman"/>
          <w:sz w:val="28"/>
          <w:lang w:val="uk-UA"/>
        </w:rPr>
        <w:t>з урахуванням тісних зв’язків між галузями виділити укрупнені сфери АПК із забезпечення засобами виробництва, виробництва сільськогосподарської продукції, її переробки, збереження, доведення до споживача;</w:t>
      </w:r>
    </w:p>
    <w:p w:rsidR="00F37EEA" w:rsidRDefault="00F37EEA" w:rsidP="008B4F84">
      <w:pPr>
        <w:numPr>
          <w:ilvl w:val="0"/>
          <w:numId w:val="5"/>
        </w:numPr>
        <w:spacing w:after="0" w:line="360" w:lineRule="auto"/>
        <w:ind w:left="0" w:firstLine="851"/>
        <w:jc w:val="both"/>
        <w:rPr>
          <w:rFonts w:ascii="Times New Roman" w:hAnsi="Times New Roman"/>
          <w:sz w:val="28"/>
          <w:lang w:val="uk-UA"/>
        </w:rPr>
      </w:pPr>
      <w:r w:rsidRPr="00F37EEA">
        <w:rPr>
          <w:rFonts w:ascii="Times New Roman" w:hAnsi="Times New Roman"/>
          <w:sz w:val="28"/>
          <w:lang w:val="uk-UA"/>
        </w:rPr>
        <w:t>врахувати потреби у формуванні та розвитку виробничої та соціальної інфраструктури;</w:t>
      </w:r>
    </w:p>
    <w:p w:rsidR="00F37EEA" w:rsidRPr="00F37EEA" w:rsidRDefault="00F37EEA" w:rsidP="008B4F84">
      <w:pPr>
        <w:numPr>
          <w:ilvl w:val="0"/>
          <w:numId w:val="5"/>
        </w:numPr>
        <w:spacing w:after="0" w:line="360" w:lineRule="auto"/>
        <w:ind w:left="0" w:firstLine="851"/>
        <w:jc w:val="both"/>
        <w:rPr>
          <w:rFonts w:ascii="Times New Roman" w:hAnsi="Times New Roman"/>
          <w:sz w:val="28"/>
          <w:lang w:val="uk-UA"/>
        </w:rPr>
      </w:pPr>
      <w:r w:rsidRPr="00F37EEA">
        <w:rPr>
          <w:rFonts w:ascii="Times New Roman" w:hAnsi="Times New Roman"/>
          <w:sz w:val="28"/>
          <w:lang w:val="uk-UA"/>
        </w:rPr>
        <w:t>приймати стратегічні рішення щодо забезпечення здійснення відтворювального циклу отримання продукції агропромислового виробництва та доведення її до споживача та розвитку АПК в цілому.</w:t>
      </w:r>
    </w:p>
    <w:p w:rsidR="007161F1" w:rsidRPr="00D00AA1" w:rsidRDefault="007161F1" w:rsidP="00D9797A">
      <w:pPr>
        <w:tabs>
          <w:tab w:val="left" w:pos="851"/>
          <w:tab w:val="left" w:pos="993"/>
          <w:tab w:val="num" w:pos="1134"/>
        </w:tabs>
        <w:spacing w:after="0" w:line="360" w:lineRule="auto"/>
        <w:jc w:val="both"/>
        <w:rPr>
          <w:rFonts w:ascii="Times New Roman" w:hAnsi="Times New Roman"/>
          <w:sz w:val="28"/>
          <w:szCs w:val="28"/>
          <w:lang w:val="uk-UA"/>
        </w:rPr>
      </w:pPr>
    </w:p>
    <w:p w:rsidR="005E6607" w:rsidRPr="00D00AA1" w:rsidRDefault="005E6607" w:rsidP="00B246C8">
      <w:pPr>
        <w:tabs>
          <w:tab w:val="num" w:pos="1134"/>
        </w:tabs>
        <w:spacing w:after="0" w:line="360" w:lineRule="auto"/>
        <w:ind w:firstLine="851"/>
        <w:rPr>
          <w:rFonts w:ascii="Times New Roman" w:hAnsi="Times New Roman"/>
          <w:sz w:val="28"/>
          <w:szCs w:val="28"/>
          <w:lang w:val="uk-UA"/>
        </w:rPr>
        <w:sectPr w:rsidR="005E6607" w:rsidRPr="00D00AA1" w:rsidSect="00295B53">
          <w:footerReference w:type="default" r:id="rId9"/>
          <w:pgSz w:w="11906" w:h="16838"/>
          <w:pgMar w:top="1134" w:right="851" w:bottom="1134" w:left="1418" w:header="709" w:footer="709" w:gutter="0"/>
          <w:cols w:space="720"/>
          <w:titlePg/>
          <w:docGrid w:linePitch="299"/>
        </w:sectPr>
      </w:pP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w:lastRenderedPageBreak/>
        <mc:AlternateContent>
          <mc:Choice Requires="wps">
            <w:drawing>
              <wp:anchor distT="0" distB="0" distL="114300" distR="114300" simplePos="0" relativeHeight="251584512" behindDoc="0" locked="0" layoutInCell="1" allowOverlap="1" wp14:anchorId="445DCDD4" wp14:editId="5DAE23FE">
                <wp:simplePos x="0" y="0"/>
                <wp:positionH relativeFrom="column">
                  <wp:posOffset>2743200</wp:posOffset>
                </wp:positionH>
                <wp:positionV relativeFrom="paragraph">
                  <wp:posOffset>59055</wp:posOffset>
                </wp:positionV>
                <wp:extent cx="4041775" cy="5100320"/>
                <wp:effectExtent l="5715" t="8255" r="10160" b="6350"/>
                <wp:wrapNone/>
                <wp:docPr id="7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41775" cy="5100320"/>
                        </a:xfrm>
                        <a:prstGeom prst="rect">
                          <a:avLst/>
                        </a:prstGeom>
                        <a:solidFill>
                          <a:srgbClr val="FFFFFF"/>
                        </a:solidFill>
                        <a:ln w="9525">
                          <a:solidFill>
                            <a:srgbClr val="000000"/>
                          </a:solidFill>
                          <a:prstDash val="dash"/>
                          <a:miter lim="800000"/>
                          <a:headEnd/>
                          <a:tailEnd/>
                        </a:ln>
                      </wps:spPr>
                      <wps:txbx>
                        <w:txbxContent>
                          <w:p w:rsidR="00FB3397" w:rsidRPr="00E53C4B" w:rsidRDefault="00FB3397" w:rsidP="005E6607">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 o:spid="_x0000_s1035" type="#_x0000_t202" style="position:absolute;left:0;text-align:left;margin-left:3in;margin-top:4.65pt;width:318.25pt;height:401.6pt;z-index:251584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">
                <v:stroke dashstyle="dash"/>
                <v:textbox>
                  <w:txbxContent>
                    <w:p w:rsidR="00FB3397" w:rsidRPr="00E53C4B" w:rsidRDefault="00FB3397" w:rsidP="005E6607">
                      <w:pPr>
                        <w:rPr>
                          <w:lang w:val="uk-UA"/>
                        </w:rPr>
                      </w:pPr>
                    </w:p>
                  </w:txbxContent>
                </v:textbox>
              </v:shape>
            </w:pict>
          </mc:Fallback>
        </mc:AlternateContent>
      </w:r>
      <w:r>
        <w:rPr>
          <w:rFonts w:ascii="Times New Roman" w:hAnsi="Times New Roman"/>
          <w:noProof/>
        </w:rPr>
        <mc:AlternateContent>
          <mc:Choice Requires="wps">
            <w:drawing>
              <wp:anchor distT="0" distB="0" distL="114300" distR="114300" simplePos="0" relativeHeight="251588608" behindDoc="0" locked="0" layoutInCell="1" allowOverlap="1" wp14:anchorId="7CA7A947" wp14:editId="4715F91C">
                <wp:simplePos x="0" y="0"/>
                <wp:positionH relativeFrom="column">
                  <wp:posOffset>2870200</wp:posOffset>
                </wp:positionH>
                <wp:positionV relativeFrom="paragraph">
                  <wp:posOffset>220980</wp:posOffset>
                </wp:positionV>
                <wp:extent cx="635" cy="3604895"/>
                <wp:effectExtent l="8890" t="8255" r="9525" b="6350"/>
                <wp:wrapNone/>
                <wp:docPr id="731"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360489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336C0BD" id="AutoShape 9" o:spid="_x0000_s1026" type="#_x0000_t32" style="position:absolute;margin-left:226pt;margin-top:17.4pt;width:.05pt;height:283.85pt;flip:x;z-index:251588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"/>
            </w:pict>
          </mc:Fallback>
        </mc:AlternateContent>
      </w:r>
      <w:r>
        <w:rPr>
          <w:rFonts w:ascii="Times New Roman" w:hAnsi="Times New Roman"/>
          <w:noProof/>
        </w:rPr>
        <mc:AlternateContent>
          <mc:Choice Requires="wps">
            <w:drawing>
              <wp:anchor distT="0" distB="0" distL="114300" distR="114300" simplePos="0" relativeHeight="251596800" behindDoc="0" locked="0" layoutInCell="1" allowOverlap="1" wp14:anchorId="31028BCD" wp14:editId="49BA0F23">
                <wp:simplePos x="0" y="0"/>
                <wp:positionH relativeFrom="column">
                  <wp:posOffset>3017520</wp:posOffset>
                </wp:positionH>
                <wp:positionV relativeFrom="paragraph">
                  <wp:posOffset>159385</wp:posOffset>
                </wp:positionV>
                <wp:extent cx="3665220" cy="273050"/>
                <wp:effectExtent l="13335" t="13335" r="7620" b="8890"/>
                <wp:wrapNone/>
                <wp:docPr id="730"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5220" cy="273050"/>
                        </a:xfrm>
                        <a:prstGeom prst="rect">
                          <a:avLst/>
                        </a:prstGeom>
                        <a:solidFill>
                          <a:srgbClr val="FFFFFF"/>
                        </a:solidFill>
                        <a:ln w="9525">
                          <a:solidFill>
                            <a:srgbClr val="000000"/>
                          </a:solidFill>
                          <a:miter lim="800000"/>
                          <a:headEnd/>
                          <a:tailEnd/>
                        </a:ln>
                      </wps:spPr>
                      <wps:txbx>
                        <w:txbxContent>
                          <w:p w:rsidR="00FB3397" w:rsidRDefault="00FB3397" w:rsidP="005E660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Агропромисловий комплекс (АПК)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37" o:spid="_x0000_s1036" type="#_x0000_t202" style="position:absolute;left:0;text-align:left;margin-left:237.6pt;margin-top:12.55pt;width:288.6pt;height:21.5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">
                <v:textbox>
                  <w:txbxContent>
                    <w:p w:rsidR="00FB3397" w:rsidRDefault="00FB3397" w:rsidP="005E6607">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Агропромисловий комплекс (АПК)</w:t>
                      </w:r>
                    </w:p>
                  </w:txbxContent>
                </v:textbox>
              </v:shape>
            </w:pict>
          </mc:Fallback>
        </mc:AlternateContent>
      </w: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585536" behindDoc="0" locked="0" layoutInCell="1" allowOverlap="1" wp14:anchorId="01E39F7D" wp14:editId="146A35DC">
                <wp:simplePos x="0" y="0"/>
                <wp:positionH relativeFrom="column">
                  <wp:posOffset>3031490</wp:posOffset>
                </wp:positionH>
                <wp:positionV relativeFrom="paragraph">
                  <wp:posOffset>220980</wp:posOffset>
                </wp:positionV>
                <wp:extent cx="3651250" cy="1693545"/>
                <wp:effectExtent l="8255" t="10160" r="7620" b="10795"/>
                <wp:wrapNone/>
                <wp:docPr id="72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1250" cy="1693545"/>
                        </a:xfrm>
                        <a:prstGeom prst="rect">
                          <a:avLst/>
                        </a:prstGeom>
                        <a:solidFill>
                          <a:srgbClr val="FFFFFF"/>
                        </a:solidFill>
                        <a:ln w="9525">
                          <a:solidFill>
                            <a:srgbClr val="000000"/>
                          </a:solidFill>
                          <a:miter lim="800000"/>
                          <a:headEnd/>
                          <a:tailEnd/>
                        </a:ln>
                      </wps:spPr>
                      <wps:txbx>
                        <w:txbxContent>
                          <w:p w:rsidR="00FB3397" w:rsidRPr="0062600C" w:rsidRDefault="00FB3397" w:rsidP="003D2DEC">
                            <w:pPr>
                              <w:spacing w:after="0" w:line="240" w:lineRule="auto"/>
                              <w:ind w:right="-203"/>
                              <w:jc w:val="center"/>
                              <w:rPr>
                                <w:rFonts w:ascii="Times New Roman" w:hAnsi="Times New Roman"/>
                                <w:b/>
                                <w:sz w:val="24"/>
                                <w:szCs w:val="24"/>
                                <w:lang w:val="uk-UA"/>
                              </w:rPr>
                            </w:pPr>
                            <w:r w:rsidRPr="0062600C">
                              <w:rPr>
                                <w:rFonts w:ascii="Times New Roman" w:hAnsi="Times New Roman"/>
                                <w:b/>
                                <w:sz w:val="24"/>
                                <w:szCs w:val="24"/>
                                <w:lang w:val="uk-UA"/>
                              </w:rPr>
                              <w:t>Сфери АПК:</w:t>
                            </w:r>
                          </w:p>
                          <w:p w:rsidR="00FB3397" w:rsidRPr="003D2DEC" w:rsidRDefault="00FB3397" w:rsidP="003D2DEC">
                            <w:pPr>
                              <w:spacing w:after="0" w:line="240" w:lineRule="auto"/>
                              <w:jc w:val="both"/>
                              <w:rPr>
                                <w:rFonts w:ascii="Times New Roman" w:hAnsi="Times New Roman"/>
                                <w:sz w:val="24"/>
                                <w:szCs w:val="24"/>
                                <w:lang w:val="uk-UA"/>
                              </w:rPr>
                            </w:pPr>
                            <w:r>
                              <w:rPr>
                                <w:rFonts w:ascii="Times New Roman" w:hAnsi="Times New Roman"/>
                                <w:sz w:val="24"/>
                                <w:szCs w:val="24"/>
                                <w:lang w:val="uk-UA"/>
                              </w:rPr>
                              <w:t>І – г</w:t>
                            </w:r>
                            <w:r w:rsidRPr="003D2DEC">
                              <w:rPr>
                                <w:rFonts w:ascii="Times New Roman" w:hAnsi="Times New Roman"/>
                                <w:sz w:val="24"/>
                                <w:szCs w:val="24"/>
                                <w:lang w:val="uk-UA"/>
                              </w:rPr>
                              <w:t>алузі, що виробляють засоби виробництва для сільського господарства та інших галузей, які забезпечуют</w:t>
                            </w:r>
                            <w:r>
                              <w:rPr>
                                <w:rFonts w:ascii="Times New Roman" w:hAnsi="Times New Roman"/>
                                <w:sz w:val="24"/>
                                <w:szCs w:val="24"/>
                                <w:lang w:val="uk-UA"/>
                              </w:rPr>
                              <w:t>ь обслуговування</w:t>
                            </w:r>
                            <w:r w:rsidRPr="003D2DEC">
                              <w:rPr>
                                <w:rFonts w:ascii="Times New Roman" w:hAnsi="Times New Roman"/>
                                <w:sz w:val="24"/>
                                <w:szCs w:val="24"/>
                                <w:lang w:val="uk-UA"/>
                              </w:rPr>
                              <w:t xml:space="preserve"> сільського господарства</w:t>
                            </w:r>
                            <w:r>
                              <w:rPr>
                                <w:rFonts w:ascii="Times New Roman" w:hAnsi="Times New Roman"/>
                                <w:sz w:val="24"/>
                                <w:szCs w:val="24"/>
                                <w:lang w:val="uk-UA"/>
                              </w:rPr>
                              <w:t>;</w:t>
                            </w:r>
                          </w:p>
                          <w:p w:rsidR="00FB3397" w:rsidRDefault="00FB3397" w:rsidP="003D2DEC">
                            <w:pPr>
                              <w:spacing w:after="0" w:line="240" w:lineRule="auto"/>
                              <w:rPr>
                                <w:rFonts w:ascii="Times New Roman" w:hAnsi="Times New Roman"/>
                                <w:sz w:val="24"/>
                                <w:szCs w:val="24"/>
                                <w:lang w:val="uk-UA"/>
                              </w:rPr>
                            </w:pPr>
                            <w:r>
                              <w:rPr>
                                <w:rFonts w:ascii="Times New Roman" w:hAnsi="Times New Roman"/>
                                <w:sz w:val="24"/>
                                <w:szCs w:val="24"/>
                                <w:lang w:val="uk-UA"/>
                              </w:rPr>
                              <w:t>ІІ – с</w:t>
                            </w:r>
                            <w:r w:rsidRPr="003D2DEC">
                              <w:rPr>
                                <w:rFonts w:ascii="Times New Roman" w:hAnsi="Times New Roman"/>
                                <w:sz w:val="24"/>
                                <w:szCs w:val="24"/>
                                <w:lang w:val="uk-UA"/>
                              </w:rPr>
                              <w:t>ільськогосподарське виробництво</w:t>
                            </w:r>
                            <w:r>
                              <w:rPr>
                                <w:rFonts w:ascii="Times New Roman" w:hAnsi="Times New Roman"/>
                                <w:sz w:val="24"/>
                                <w:szCs w:val="24"/>
                                <w:lang w:val="uk-UA"/>
                              </w:rPr>
                              <w:t>;</w:t>
                            </w:r>
                          </w:p>
                          <w:p w:rsidR="00FB3397" w:rsidRDefault="00FB3397" w:rsidP="003D2DEC">
                            <w:pPr>
                              <w:spacing w:after="0" w:line="240" w:lineRule="auto"/>
                              <w:rPr>
                                <w:rFonts w:ascii="Times New Roman" w:hAnsi="Times New Roman"/>
                                <w:sz w:val="24"/>
                                <w:szCs w:val="24"/>
                                <w:lang w:val="uk-UA"/>
                              </w:rPr>
                            </w:pPr>
                            <w:r>
                              <w:rPr>
                                <w:rFonts w:ascii="Times New Roman" w:hAnsi="Times New Roman"/>
                                <w:sz w:val="24"/>
                                <w:szCs w:val="24"/>
                                <w:lang w:val="uk-UA"/>
                              </w:rPr>
                              <w:t>ІІІ – г</w:t>
                            </w:r>
                            <w:r w:rsidRPr="003D2DEC">
                              <w:rPr>
                                <w:rFonts w:ascii="Times New Roman" w:hAnsi="Times New Roman"/>
                                <w:sz w:val="24"/>
                                <w:szCs w:val="24"/>
                                <w:lang w:val="uk-UA"/>
                              </w:rPr>
                              <w:t>алузі промисловості з переробки та збереження сільськогосподарської продукції</w:t>
                            </w:r>
                            <w:r>
                              <w:rPr>
                                <w:rFonts w:ascii="Times New Roman" w:hAnsi="Times New Roman"/>
                                <w:sz w:val="24"/>
                                <w:szCs w:val="24"/>
                                <w:lang w:val="uk-UA"/>
                              </w:rPr>
                              <w:t>;</w:t>
                            </w:r>
                          </w:p>
                          <w:p w:rsidR="00FB3397" w:rsidRDefault="00FB3397" w:rsidP="003D2DEC">
                            <w:pPr>
                              <w:spacing w:after="0" w:line="240" w:lineRule="auto"/>
                              <w:rPr>
                                <w:rFonts w:ascii="Times New Roman" w:hAnsi="Times New Roman"/>
                                <w:sz w:val="24"/>
                                <w:szCs w:val="24"/>
                                <w:lang w:val="uk-UA"/>
                              </w:rPr>
                            </w:pPr>
                            <w:r>
                              <w:rPr>
                                <w:rFonts w:ascii="Times New Roman" w:hAnsi="Times New Roman"/>
                                <w:sz w:val="24"/>
                                <w:szCs w:val="24"/>
                                <w:lang w:val="en-US"/>
                              </w:rPr>
                              <w:t>VI</w:t>
                            </w:r>
                            <w:r>
                              <w:rPr>
                                <w:rFonts w:ascii="Times New Roman" w:hAnsi="Times New Roman"/>
                                <w:sz w:val="24"/>
                                <w:szCs w:val="24"/>
                                <w:lang w:val="uk-UA"/>
                              </w:rPr>
                              <w:t>– в</w:t>
                            </w:r>
                            <w:r w:rsidRPr="003D2DEC">
                              <w:rPr>
                                <w:rFonts w:ascii="Times New Roman" w:hAnsi="Times New Roman"/>
                                <w:sz w:val="24"/>
                                <w:szCs w:val="24"/>
                                <w:lang w:val="uk-UA"/>
                              </w:rPr>
                              <w:t>иробнича та соціальна інфраструктура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3" o:spid="_x0000_s1037" type="#_x0000_t202" style="position:absolute;left:0;text-align:left;margin-left:238.7pt;margin-top:17.4pt;width:287.5pt;height:133.35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">
                <v:textbox>
                  <w:txbxContent>
                    <w:p w:rsidR="00FB3397" w:rsidRPr="0062600C" w:rsidRDefault="00FB3397" w:rsidP="003D2DEC">
                      <w:pPr>
                        <w:spacing w:after="0" w:line="240" w:lineRule="auto"/>
                        <w:ind w:right="-203"/>
                        <w:jc w:val="center"/>
                        <w:rPr>
                          <w:rFonts w:ascii="Times New Roman" w:hAnsi="Times New Roman"/>
                          <w:b/>
                          <w:sz w:val="24"/>
                          <w:szCs w:val="24"/>
                          <w:lang w:val="uk-UA"/>
                        </w:rPr>
                      </w:pPr>
                      <w:r w:rsidRPr="0062600C">
                        <w:rPr>
                          <w:rFonts w:ascii="Times New Roman" w:hAnsi="Times New Roman"/>
                          <w:b/>
                          <w:sz w:val="24"/>
                          <w:szCs w:val="24"/>
                          <w:lang w:val="uk-UA"/>
                        </w:rPr>
                        <w:t>Сфери АПК:</w:t>
                      </w:r>
                    </w:p>
                    <w:p w:rsidR="00FB3397" w:rsidRPr="003D2DEC" w:rsidRDefault="00FB3397" w:rsidP="003D2DEC">
                      <w:pPr>
                        <w:spacing w:after="0" w:line="240" w:lineRule="auto"/>
                        <w:jc w:val="both"/>
                        <w:rPr>
                          <w:rFonts w:ascii="Times New Roman" w:hAnsi="Times New Roman"/>
                          <w:sz w:val="24"/>
                          <w:szCs w:val="24"/>
                          <w:lang w:val="uk-UA"/>
                        </w:rPr>
                      </w:pPr>
                      <w:r>
                        <w:rPr>
                          <w:rFonts w:ascii="Times New Roman" w:hAnsi="Times New Roman"/>
                          <w:sz w:val="24"/>
                          <w:szCs w:val="24"/>
                          <w:lang w:val="uk-UA"/>
                        </w:rPr>
                        <w:t>І – г</w:t>
                      </w:r>
                      <w:r w:rsidRPr="003D2DEC">
                        <w:rPr>
                          <w:rFonts w:ascii="Times New Roman" w:hAnsi="Times New Roman"/>
                          <w:sz w:val="24"/>
                          <w:szCs w:val="24"/>
                          <w:lang w:val="uk-UA"/>
                        </w:rPr>
                        <w:t>алузі, що виробляють засоби виробництва для сільського господарства та інших галузей, які забезпечуют</w:t>
                      </w:r>
                      <w:r>
                        <w:rPr>
                          <w:rFonts w:ascii="Times New Roman" w:hAnsi="Times New Roman"/>
                          <w:sz w:val="24"/>
                          <w:szCs w:val="24"/>
                          <w:lang w:val="uk-UA"/>
                        </w:rPr>
                        <w:t>ь обслуговування</w:t>
                      </w:r>
                      <w:r w:rsidRPr="003D2DEC">
                        <w:rPr>
                          <w:rFonts w:ascii="Times New Roman" w:hAnsi="Times New Roman"/>
                          <w:sz w:val="24"/>
                          <w:szCs w:val="24"/>
                          <w:lang w:val="uk-UA"/>
                        </w:rPr>
                        <w:t xml:space="preserve"> сільського господарства</w:t>
                      </w:r>
                      <w:r>
                        <w:rPr>
                          <w:rFonts w:ascii="Times New Roman" w:hAnsi="Times New Roman"/>
                          <w:sz w:val="24"/>
                          <w:szCs w:val="24"/>
                          <w:lang w:val="uk-UA"/>
                        </w:rPr>
                        <w:t>;</w:t>
                      </w:r>
                    </w:p>
                    <w:p w:rsidR="00FB3397" w:rsidRDefault="00FB3397" w:rsidP="003D2DEC">
                      <w:pPr>
                        <w:spacing w:after="0" w:line="240" w:lineRule="auto"/>
                        <w:rPr>
                          <w:rFonts w:ascii="Times New Roman" w:hAnsi="Times New Roman"/>
                          <w:sz w:val="24"/>
                          <w:szCs w:val="24"/>
                          <w:lang w:val="uk-UA"/>
                        </w:rPr>
                      </w:pPr>
                      <w:r>
                        <w:rPr>
                          <w:rFonts w:ascii="Times New Roman" w:hAnsi="Times New Roman"/>
                          <w:sz w:val="24"/>
                          <w:szCs w:val="24"/>
                          <w:lang w:val="uk-UA"/>
                        </w:rPr>
                        <w:t>ІІ – с</w:t>
                      </w:r>
                      <w:r w:rsidRPr="003D2DEC">
                        <w:rPr>
                          <w:rFonts w:ascii="Times New Roman" w:hAnsi="Times New Roman"/>
                          <w:sz w:val="24"/>
                          <w:szCs w:val="24"/>
                          <w:lang w:val="uk-UA"/>
                        </w:rPr>
                        <w:t>ільськогосподарське виробництво</w:t>
                      </w:r>
                      <w:r>
                        <w:rPr>
                          <w:rFonts w:ascii="Times New Roman" w:hAnsi="Times New Roman"/>
                          <w:sz w:val="24"/>
                          <w:szCs w:val="24"/>
                          <w:lang w:val="uk-UA"/>
                        </w:rPr>
                        <w:t>;</w:t>
                      </w:r>
                    </w:p>
                    <w:p w:rsidR="00FB3397" w:rsidRDefault="00FB3397" w:rsidP="003D2DEC">
                      <w:pPr>
                        <w:spacing w:after="0" w:line="240" w:lineRule="auto"/>
                        <w:rPr>
                          <w:rFonts w:ascii="Times New Roman" w:hAnsi="Times New Roman"/>
                          <w:sz w:val="24"/>
                          <w:szCs w:val="24"/>
                          <w:lang w:val="uk-UA"/>
                        </w:rPr>
                      </w:pPr>
                      <w:r>
                        <w:rPr>
                          <w:rFonts w:ascii="Times New Roman" w:hAnsi="Times New Roman"/>
                          <w:sz w:val="24"/>
                          <w:szCs w:val="24"/>
                          <w:lang w:val="uk-UA"/>
                        </w:rPr>
                        <w:t>ІІІ – г</w:t>
                      </w:r>
                      <w:r w:rsidRPr="003D2DEC">
                        <w:rPr>
                          <w:rFonts w:ascii="Times New Roman" w:hAnsi="Times New Roman"/>
                          <w:sz w:val="24"/>
                          <w:szCs w:val="24"/>
                          <w:lang w:val="uk-UA"/>
                        </w:rPr>
                        <w:t>алузі промисловості з переробки та збереження сільськогосподарської продукції</w:t>
                      </w:r>
                      <w:r>
                        <w:rPr>
                          <w:rFonts w:ascii="Times New Roman" w:hAnsi="Times New Roman"/>
                          <w:sz w:val="24"/>
                          <w:szCs w:val="24"/>
                          <w:lang w:val="uk-UA"/>
                        </w:rPr>
                        <w:t>;</w:t>
                      </w:r>
                    </w:p>
                    <w:p w:rsidR="00FB3397" w:rsidRDefault="00FB3397" w:rsidP="003D2DEC">
                      <w:pPr>
                        <w:spacing w:after="0" w:line="240" w:lineRule="auto"/>
                        <w:rPr>
                          <w:rFonts w:ascii="Times New Roman" w:hAnsi="Times New Roman"/>
                          <w:sz w:val="24"/>
                          <w:szCs w:val="24"/>
                          <w:lang w:val="uk-UA"/>
                        </w:rPr>
                      </w:pPr>
                      <w:r>
                        <w:rPr>
                          <w:rFonts w:ascii="Times New Roman" w:hAnsi="Times New Roman"/>
                          <w:sz w:val="24"/>
                          <w:szCs w:val="24"/>
                          <w:lang w:val="en-US"/>
                        </w:rPr>
                        <w:t>VI</w:t>
                      </w:r>
                      <w:r>
                        <w:rPr>
                          <w:rFonts w:ascii="Times New Roman" w:hAnsi="Times New Roman"/>
                          <w:sz w:val="24"/>
                          <w:szCs w:val="24"/>
                          <w:lang w:val="uk-UA"/>
                        </w:rPr>
                        <w:t>– в</w:t>
                      </w:r>
                      <w:r w:rsidRPr="003D2DEC">
                        <w:rPr>
                          <w:rFonts w:ascii="Times New Roman" w:hAnsi="Times New Roman"/>
                          <w:sz w:val="24"/>
                          <w:szCs w:val="24"/>
                          <w:lang w:val="uk-UA"/>
                        </w:rPr>
                        <w:t>иробнича та соціальна інфраструктура</w:t>
                      </w:r>
                    </w:p>
                  </w:txbxContent>
                </v:textbox>
              </v:shape>
            </w:pict>
          </mc:Fallback>
        </mc:AlternateContent>
      </w:r>
      <w:r>
        <w:rPr>
          <w:rFonts w:ascii="Times New Roman" w:hAnsi="Times New Roman"/>
          <w:noProof/>
        </w:rPr>
        <mc:AlternateContent>
          <mc:Choice Requires="wps">
            <w:drawing>
              <wp:anchor distT="0" distB="0" distL="114300" distR="114300" simplePos="0" relativeHeight="251587584" behindDoc="0" locked="0" layoutInCell="1" allowOverlap="1" wp14:anchorId="49A0FC49" wp14:editId="3FFB5250">
                <wp:simplePos x="0" y="0"/>
                <wp:positionH relativeFrom="column">
                  <wp:posOffset>2870200</wp:posOffset>
                </wp:positionH>
                <wp:positionV relativeFrom="paragraph">
                  <wp:posOffset>-85725</wp:posOffset>
                </wp:positionV>
                <wp:extent cx="175260" cy="0"/>
                <wp:effectExtent l="8890" t="8255" r="6350" b="10795"/>
                <wp:wrapNone/>
                <wp:docPr id="726"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52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A0EF94F" id="AutoShape 8" o:spid="_x0000_s1026" type="#_x0000_t32" style="position:absolute;margin-left:226pt;margin-top:-6.75pt;width:13.8pt;height:0;flip:x;z-index:251587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"/>
            </w:pict>
          </mc:Fallback>
        </mc:AlternateContent>
      </w:r>
      <w:r>
        <w:rPr>
          <w:rFonts w:ascii="Times New Roman" w:hAnsi="Times New Roman"/>
          <w:noProof/>
        </w:rPr>
        <mc:AlternateContent>
          <mc:Choice Requires="wps">
            <w:drawing>
              <wp:anchor distT="0" distB="0" distL="114300" distR="114300" simplePos="0" relativeHeight="251597824" behindDoc="0" locked="0" layoutInCell="1" allowOverlap="1" wp14:anchorId="2791A014" wp14:editId="18B6F104">
                <wp:simplePos x="0" y="0"/>
                <wp:positionH relativeFrom="column">
                  <wp:posOffset>4843145</wp:posOffset>
                </wp:positionH>
                <wp:positionV relativeFrom="paragraph">
                  <wp:posOffset>125730</wp:posOffset>
                </wp:positionV>
                <wp:extent cx="635" cy="95250"/>
                <wp:effectExtent l="57785" t="10160" r="55880" b="18415"/>
                <wp:wrapNone/>
                <wp:docPr id="725"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95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643944E" id="AutoShape 38" o:spid="_x0000_s1026" type="#_x0000_t32" style="position:absolute;margin-left:381.35pt;margin-top:9.9pt;width:.05pt;height:7.5pt;flip:x;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">
                <v:stroke endarrow="block"/>
              </v:shape>
            </w:pict>
          </mc:Fallback>
        </mc:AlternateContent>
      </w: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589632" behindDoc="0" locked="0" layoutInCell="1" allowOverlap="1" wp14:anchorId="3D48E073" wp14:editId="2FD765E2">
                <wp:simplePos x="0" y="0"/>
                <wp:positionH relativeFrom="column">
                  <wp:posOffset>608965</wp:posOffset>
                </wp:positionH>
                <wp:positionV relativeFrom="paragraph">
                  <wp:posOffset>17780</wp:posOffset>
                </wp:positionV>
                <wp:extent cx="1707515" cy="1642110"/>
                <wp:effectExtent l="5080" t="8890" r="11430" b="6350"/>
                <wp:wrapNone/>
                <wp:docPr id="72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7515" cy="1642110"/>
                        </a:xfrm>
                        <a:prstGeom prst="rect">
                          <a:avLst/>
                        </a:prstGeom>
                        <a:solidFill>
                          <a:srgbClr val="FFFFFF"/>
                        </a:solidFill>
                        <a:ln w="9525">
                          <a:solidFill>
                            <a:srgbClr val="000000"/>
                          </a:solidFill>
                          <a:miter lim="800000"/>
                          <a:headEnd/>
                          <a:tailEnd/>
                        </a:ln>
                      </wps:spPr>
                      <wps:txbx>
                        <w:txbxContent>
                          <w:p w:rsidR="00FB3397" w:rsidRDefault="00FB3397" w:rsidP="00873BDA">
                            <w:pPr>
                              <w:spacing w:after="0" w:line="240" w:lineRule="auto"/>
                              <w:rPr>
                                <w:rFonts w:ascii="Times New Roman" w:hAnsi="Times New Roman"/>
                                <w:b/>
                                <w:i/>
                                <w:sz w:val="24"/>
                                <w:szCs w:val="24"/>
                                <w:lang w:val="uk-UA"/>
                              </w:rPr>
                            </w:pPr>
                            <w:r>
                              <w:rPr>
                                <w:rFonts w:ascii="Times New Roman" w:hAnsi="Times New Roman"/>
                                <w:b/>
                                <w:i/>
                                <w:sz w:val="24"/>
                                <w:szCs w:val="24"/>
                                <w:lang w:val="uk-UA"/>
                              </w:rPr>
                              <w:t>Вплив систем вищих рівнів:</w:t>
                            </w:r>
                          </w:p>
                          <w:p w:rsidR="00FB3397" w:rsidRDefault="00FB3397" w:rsidP="008B4F84">
                            <w:pPr>
                              <w:numPr>
                                <w:ilvl w:val="0"/>
                                <w:numId w:val="3"/>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регіонального господарського комплексу;</w:t>
                            </w:r>
                          </w:p>
                          <w:p w:rsidR="00FB3397" w:rsidRDefault="00FB3397" w:rsidP="008B4F84">
                            <w:pPr>
                              <w:numPr>
                                <w:ilvl w:val="0"/>
                                <w:numId w:val="3"/>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споживчого ринку;</w:t>
                            </w:r>
                          </w:p>
                          <w:p w:rsidR="00FB3397" w:rsidRDefault="00FB3397" w:rsidP="008B4F84">
                            <w:pPr>
                              <w:numPr>
                                <w:ilvl w:val="0"/>
                                <w:numId w:val="3"/>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державної соціально-економічної;</w:t>
                            </w:r>
                          </w:p>
                          <w:p w:rsidR="00FB3397" w:rsidRDefault="00FB3397" w:rsidP="008B4F84">
                            <w:pPr>
                              <w:numPr>
                                <w:ilvl w:val="0"/>
                                <w:numId w:val="3"/>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біотехнологічної систем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7" o:spid="_x0000_s1038" type="#_x0000_t202" style="position:absolute;left:0;text-align:left;margin-left:47.95pt;margin-top:1.4pt;width:134.45pt;height:129.3pt;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">
                <v:textbox>
                  <w:txbxContent>
                    <w:p w:rsidR="00FB3397" w:rsidRDefault="00FB3397" w:rsidP="00873BDA">
                      <w:pPr>
                        <w:spacing w:after="0" w:line="240" w:lineRule="auto"/>
                        <w:rPr>
                          <w:rFonts w:ascii="Times New Roman" w:hAnsi="Times New Roman"/>
                          <w:b/>
                          <w:i/>
                          <w:sz w:val="24"/>
                          <w:szCs w:val="24"/>
                          <w:lang w:val="uk-UA"/>
                        </w:rPr>
                      </w:pPr>
                      <w:r>
                        <w:rPr>
                          <w:rFonts w:ascii="Times New Roman" w:hAnsi="Times New Roman"/>
                          <w:b/>
                          <w:i/>
                          <w:sz w:val="24"/>
                          <w:szCs w:val="24"/>
                          <w:lang w:val="uk-UA"/>
                        </w:rPr>
                        <w:t>Вплив систем вищих рівнів:</w:t>
                      </w:r>
                    </w:p>
                    <w:p w:rsidR="00FB3397" w:rsidRDefault="00FB3397" w:rsidP="008B4F84">
                      <w:pPr>
                        <w:numPr>
                          <w:ilvl w:val="0"/>
                          <w:numId w:val="3"/>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регіонального господарського комплексу;</w:t>
                      </w:r>
                    </w:p>
                    <w:p w:rsidR="00FB3397" w:rsidRDefault="00FB3397" w:rsidP="008B4F84">
                      <w:pPr>
                        <w:numPr>
                          <w:ilvl w:val="0"/>
                          <w:numId w:val="3"/>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споживчого ринку;</w:t>
                      </w:r>
                    </w:p>
                    <w:p w:rsidR="00FB3397" w:rsidRDefault="00FB3397" w:rsidP="008B4F84">
                      <w:pPr>
                        <w:numPr>
                          <w:ilvl w:val="0"/>
                          <w:numId w:val="3"/>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державної соціально-економічної;</w:t>
                      </w:r>
                    </w:p>
                    <w:p w:rsidR="00FB3397" w:rsidRDefault="00FB3397" w:rsidP="008B4F84">
                      <w:pPr>
                        <w:numPr>
                          <w:ilvl w:val="0"/>
                          <w:numId w:val="3"/>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біотехнологічної систем</w:t>
                      </w:r>
                    </w:p>
                  </w:txbxContent>
                </v:textbox>
              </v:shape>
            </w:pict>
          </mc:Fallback>
        </mc:AlternateContent>
      </w: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591680" behindDoc="0" locked="0" layoutInCell="1" allowOverlap="1" wp14:anchorId="756C5B3A" wp14:editId="58F4AEE3">
                <wp:simplePos x="0" y="0"/>
                <wp:positionH relativeFrom="column">
                  <wp:posOffset>7211695</wp:posOffset>
                </wp:positionH>
                <wp:positionV relativeFrom="paragraph">
                  <wp:posOffset>179705</wp:posOffset>
                </wp:positionV>
                <wp:extent cx="1807210" cy="3079750"/>
                <wp:effectExtent l="6985" t="10795" r="5080" b="5080"/>
                <wp:wrapNone/>
                <wp:docPr id="72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7210" cy="3079750"/>
                        </a:xfrm>
                        <a:prstGeom prst="rect">
                          <a:avLst/>
                        </a:prstGeom>
                        <a:solidFill>
                          <a:srgbClr val="FFFFFF"/>
                        </a:solidFill>
                        <a:ln w="9525">
                          <a:solidFill>
                            <a:srgbClr val="000000"/>
                          </a:solidFill>
                          <a:miter lim="800000"/>
                          <a:headEnd/>
                          <a:tailEnd/>
                        </a:ln>
                      </wps:spPr>
                      <wps:txbx>
                        <w:txbxContent>
                          <w:p w:rsidR="00FB3397" w:rsidRDefault="00FB3397" w:rsidP="00873BDA">
                            <w:pPr>
                              <w:spacing w:after="0" w:line="240" w:lineRule="auto"/>
                              <w:ind w:right="-164"/>
                              <w:rPr>
                                <w:rFonts w:ascii="Times New Roman" w:hAnsi="Times New Roman"/>
                                <w:b/>
                                <w:i/>
                                <w:sz w:val="24"/>
                                <w:szCs w:val="24"/>
                                <w:lang w:val="uk-UA"/>
                              </w:rPr>
                            </w:pPr>
                            <w:r>
                              <w:rPr>
                                <w:rFonts w:ascii="Times New Roman" w:hAnsi="Times New Roman"/>
                                <w:b/>
                                <w:i/>
                                <w:sz w:val="24"/>
                                <w:szCs w:val="24"/>
                                <w:lang w:val="uk-UA"/>
                              </w:rPr>
                              <w:t>Вплив на розвиток національного господарства та регіонів:</w:t>
                            </w:r>
                          </w:p>
                          <w:p w:rsidR="00FB3397" w:rsidRDefault="00FB3397" w:rsidP="008B4F84">
                            <w:pPr>
                              <w:numPr>
                                <w:ilvl w:val="0"/>
                                <w:numId w:val="3"/>
                              </w:numPr>
                              <w:spacing w:after="0" w:line="240" w:lineRule="auto"/>
                              <w:ind w:left="0" w:right="-40" w:hanging="142"/>
                              <w:jc w:val="both"/>
                              <w:rPr>
                                <w:rFonts w:ascii="Times New Roman" w:hAnsi="Times New Roman"/>
                                <w:sz w:val="24"/>
                                <w:szCs w:val="24"/>
                                <w:lang w:val="uk-UA"/>
                              </w:rPr>
                            </w:pPr>
                            <w:r>
                              <w:rPr>
                                <w:rFonts w:ascii="Times New Roman" w:hAnsi="Times New Roman"/>
                                <w:sz w:val="24"/>
                                <w:szCs w:val="24"/>
                                <w:lang w:val="uk-UA"/>
                              </w:rPr>
                              <w:t>забезпечення продовольчої безпеки населення;</w:t>
                            </w:r>
                          </w:p>
                          <w:p w:rsidR="00FB3397" w:rsidRDefault="00FB3397" w:rsidP="008B4F84">
                            <w:pPr>
                              <w:numPr>
                                <w:ilvl w:val="0"/>
                                <w:numId w:val="3"/>
                              </w:numPr>
                              <w:spacing w:after="0" w:line="240" w:lineRule="auto"/>
                              <w:ind w:left="0" w:right="-40" w:hanging="142"/>
                              <w:jc w:val="both"/>
                              <w:rPr>
                                <w:rFonts w:ascii="Times New Roman" w:hAnsi="Times New Roman"/>
                                <w:sz w:val="24"/>
                                <w:szCs w:val="24"/>
                                <w:lang w:val="uk-UA"/>
                              </w:rPr>
                            </w:pPr>
                            <w:r>
                              <w:rPr>
                                <w:rFonts w:ascii="Times New Roman" w:hAnsi="Times New Roman"/>
                                <w:sz w:val="24"/>
                                <w:szCs w:val="24"/>
                                <w:lang w:val="uk-UA"/>
                              </w:rPr>
                              <w:t>зростання експортного потенціалу;</w:t>
                            </w:r>
                          </w:p>
                          <w:p w:rsidR="00FB3397" w:rsidRPr="00001235" w:rsidRDefault="00FB3397" w:rsidP="008B4F84">
                            <w:pPr>
                              <w:numPr>
                                <w:ilvl w:val="0"/>
                                <w:numId w:val="3"/>
                              </w:numPr>
                              <w:spacing w:after="0" w:line="240" w:lineRule="auto"/>
                              <w:ind w:left="0" w:right="-40" w:hanging="142"/>
                              <w:jc w:val="both"/>
                              <w:rPr>
                                <w:rFonts w:ascii="Times New Roman" w:hAnsi="Times New Roman"/>
                                <w:sz w:val="24"/>
                                <w:szCs w:val="24"/>
                                <w:lang w:val="uk-UA"/>
                              </w:rPr>
                            </w:pPr>
                            <w:r>
                              <w:rPr>
                                <w:rFonts w:ascii="Times New Roman" w:hAnsi="Times New Roman"/>
                                <w:color w:val="000000"/>
                                <w:sz w:val="24"/>
                                <w:szCs w:val="24"/>
                                <w:lang w:val="uk-UA"/>
                              </w:rPr>
                              <w:t>зайнятість населення;</w:t>
                            </w:r>
                          </w:p>
                          <w:p w:rsidR="00FB3397" w:rsidRPr="00001235" w:rsidRDefault="00FB3397" w:rsidP="008B4F84">
                            <w:pPr>
                              <w:numPr>
                                <w:ilvl w:val="0"/>
                                <w:numId w:val="3"/>
                              </w:numPr>
                              <w:spacing w:after="0" w:line="240" w:lineRule="auto"/>
                              <w:ind w:left="0" w:right="-40" w:hanging="142"/>
                              <w:jc w:val="both"/>
                              <w:rPr>
                                <w:rFonts w:ascii="Times New Roman" w:hAnsi="Times New Roman"/>
                                <w:sz w:val="24"/>
                                <w:szCs w:val="24"/>
                                <w:lang w:val="uk-UA"/>
                              </w:rPr>
                            </w:pPr>
                            <w:r>
                              <w:rPr>
                                <w:rFonts w:ascii="Times New Roman" w:hAnsi="Times New Roman"/>
                                <w:sz w:val="24"/>
                                <w:szCs w:val="24"/>
                                <w:lang w:val="uk-UA"/>
                              </w:rPr>
                              <w:t xml:space="preserve">стимулювання промислового виробництва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9" o:spid="_x0000_s1039" type="#_x0000_t202" style="position:absolute;left:0;text-align:left;margin-left:567.85pt;margin-top:14.15pt;width:142.3pt;height:242.5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">
                <v:textbox>
                  <w:txbxContent>
                    <w:p w:rsidR="00FB3397" w:rsidRDefault="00FB3397" w:rsidP="00873BDA">
                      <w:pPr>
                        <w:spacing w:after="0" w:line="240" w:lineRule="auto"/>
                        <w:ind w:right="-164"/>
                        <w:rPr>
                          <w:rFonts w:ascii="Times New Roman" w:hAnsi="Times New Roman"/>
                          <w:b/>
                          <w:i/>
                          <w:sz w:val="24"/>
                          <w:szCs w:val="24"/>
                          <w:lang w:val="uk-UA"/>
                        </w:rPr>
                      </w:pPr>
                      <w:r>
                        <w:rPr>
                          <w:rFonts w:ascii="Times New Roman" w:hAnsi="Times New Roman"/>
                          <w:b/>
                          <w:i/>
                          <w:sz w:val="24"/>
                          <w:szCs w:val="24"/>
                          <w:lang w:val="uk-UA"/>
                        </w:rPr>
                        <w:t>Вплив на розвиток національного господарства та регіонів:</w:t>
                      </w:r>
                    </w:p>
                    <w:p w:rsidR="00FB3397" w:rsidRDefault="00FB3397" w:rsidP="008B4F84">
                      <w:pPr>
                        <w:numPr>
                          <w:ilvl w:val="0"/>
                          <w:numId w:val="3"/>
                        </w:numPr>
                        <w:spacing w:after="0" w:line="240" w:lineRule="auto"/>
                        <w:ind w:left="0" w:right="-40" w:hanging="142"/>
                        <w:jc w:val="both"/>
                        <w:rPr>
                          <w:rFonts w:ascii="Times New Roman" w:hAnsi="Times New Roman"/>
                          <w:sz w:val="24"/>
                          <w:szCs w:val="24"/>
                          <w:lang w:val="uk-UA"/>
                        </w:rPr>
                      </w:pPr>
                      <w:r>
                        <w:rPr>
                          <w:rFonts w:ascii="Times New Roman" w:hAnsi="Times New Roman"/>
                          <w:sz w:val="24"/>
                          <w:szCs w:val="24"/>
                          <w:lang w:val="uk-UA"/>
                        </w:rPr>
                        <w:t>забезпечення продовольчої безпеки населення;</w:t>
                      </w:r>
                    </w:p>
                    <w:p w:rsidR="00FB3397" w:rsidRDefault="00FB3397" w:rsidP="008B4F84">
                      <w:pPr>
                        <w:numPr>
                          <w:ilvl w:val="0"/>
                          <w:numId w:val="3"/>
                        </w:numPr>
                        <w:spacing w:after="0" w:line="240" w:lineRule="auto"/>
                        <w:ind w:left="0" w:right="-40" w:hanging="142"/>
                        <w:jc w:val="both"/>
                        <w:rPr>
                          <w:rFonts w:ascii="Times New Roman" w:hAnsi="Times New Roman"/>
                          <w:sz w:val="24"/>
                          <w:szCs w:val="24"/>
                          <w:lang w:val="uk-UA"/>
                        </w:rPr>
                      </w:pPr>
                      <w:r>
                        <w:rPr>
                          <w:rFonts w:ascii="Times New Roman" w:hAnsi="Times New Roman"/>
                          <w:sz w:val="24"/>
                          <w:szCs w:val="24"/>
                          <w:lang w:val="uk-UA"/>
                        </w:rPr>
                        <w:t>зростання експортного потенціалу;</w:t>
                      </w:r>
                    </w:p>
                    <w:p w:rsidR="00FB3397" w:rsidRPr="00001235" w:rsidRDefault="00FB3397" w:rsidP="008B4F84">
                      <w:pPr>
                        <w:numPr>
                          <w:ilvl w:val="0"/>
                          <w:numId w:val="3"/>
                        </w:numPr>
                        <w:spacing w:after="0" w:line="240" w:lineRule="auto"/>
                        <w:ind w:left="0" w:right="-40" w:hanging="142"/>
                        <w:jc w:val="both"/>
                        <w:rPr>
                          <w:rFonts w:ascii="Times New Roman" w:hAnsi="Times New Roman"/>
                          <w:sz w:val="24"/>
                          <w:szCs w:val="24"/>
                          <w:lang w:val="uk-UA"/>
                        </w:rPr>
                      </w:pPr>
                      <w:r>
                        <w:rPr>
                          <w:rFonts w:ascii="Times New Roman" w:hAnsi="Times New Roman"/>
                          <w:color w:val="000000"/>
                          <w:sz w:val="24"/>
                          <w:szCs w:val="24"/>
                          <w:lang w:val="uk-UA"/>
                        </w:rPr>
                        <w:t>зайнятість населення;</w:t>
                      </w:r>
                    </w:p>
                    <w:p w:rsidR="00FB3397" w:rsidRPr="00001235" w:rsidRDefault="00FB3397" w:rsidP="008B4F84">
                      <w:pPr>
                        <w:numPr>
                          <w:ilvl w:val="0"/>
                          <w:numId w:val="3"/>
                        </w:numPr>
                        <w:spacing w:after="0" w:line="240" w:lineRule="auto"/>
                        <w:ind w:left="0" w:right="-40" w:hanging="142"/>
                        <w:jc w:val="both"/>
                        <w:rPr>
                          <w:rFonts w:ascii="Times New Roman" w:hAnsi="Times New Roman"/>
                          <w:sz w:val="24"/>
                          <w:szCs w:val="24"/>
                          <w:lang w:val="uk-UA"/>
                        </w:rPr>
                      </w:pPr>
                      <w:r>
                        <w:rPr>
                          <w:rFonts w:ascii="Times New Roman" w:hAnsi="Times New Roman"/>
                          <w:sz w:val="24"/>
                          <w:szCs w:val="24"/>
                          <w:lang w:val="uk-UA"/>
                        </w:rPr>
                        <w:t xml:space="preserve">стимулювання промислового виробництва </w:t>
                      </w:r>
                    </w:p>
                  </w:txbxContent>
                </v:textbox>
              </v:shape>
            </w:pict>
          </mc:Fallback>
        </mc:AlternateContent>
      </w: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18304" behindDoc="0" locked="0" layoutInCell="1" allowOverlap="1" wp14:anchorId="3DE62D2E" wp14:editId="42601B12">
                <wp:simplePos x="0" y="0"/>
                <wp:positionH relativeFrom="column">
                  <wp:posOffset>2316480</wp:posOffset>
                </wp:positionH>
                <wp:positionV relativeFrom="paragraph">
                  <wp:posOffset>91440</wp:posOffset>
                </wp:positionV>
                <wp:extent cx="426720" cy="281940"/>
                <wp:effectExtent l="7620" t="19685" r="13335" b="12700"/>
                <wp:wrapNone/>
                <wp:docPr id="720" name="AutoShap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281940"/>
                        </a:xfrm>
                        <a:prstGeom prst="rightArrow">
                          <a:avLst>
                            <a:gd name="adj1" fmla="val 50000"/>
                            <a:gd name="adj2" fmla="val 3783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3DB8E4C" id="AutoShape 127" o:spid="_x0000_s1026" type="#_x0000_t13" style="position:absolute;margin-left:182.4pt;margin-top:7.2pt;width:33.6pt;height:22.2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"/>
            </w:pict>
          </mc:Fallback>
        </mc:AlternateContent>
      </w:r>
      <w:r>
        <w:rPr>
          <w:rFonts w:ascii="Times New Roman" w:hAnsi="Times New Roman"/>
          <w:noProof/>
          <w:sz w:val="28"/>
          <w:szCs w:val="28"/>
        </w:rPr>
        <mc:AlternateContent>
          <mc:Choice Requires="wps">
            <w:drawing>
              <wp:anchor distT="0" distB="0" distL="114300" distR="114300" simplePos="0" relativeHeight="251621376" behindDoc="0" locked="0" layoutInCell="1" allowOverlap="1" wp14:anchorId="7BFB67D0" wp14:editId="76CA9470">
                <wp:simplePos x="0" y="0"/>
                <wp:positionH relativeFrom="column">
                  <wp:posOffset>168275</wp:posOffset>
                </wp:positionH>
                <wp:positionV relativeFrom="paragraph">
                  <wp:posOffset>142875</wp:posOffset>
                </wp:positionV>
                <wp:extent cx="440690" cy="0"/>
                <wp:effectExtent l="12065" t="61595" r="23495" b="52705"/>
                <wp:wrapNone/>
                <wp:docPr id="718" name="AutoShape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06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14ECD48" id="AutoShape 130" o:spid="_x0000_s1026" type="#_x0000_t32" style="position:absolute;margin-left:13.25pt;margin-top:11.25pt;width:34.7pt;height:0;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20352" behindDoc="0" locked="0" layoutInCell="1" allowOverlap="1" wp14:anchorId="54AD92E2" wp14:editId="21E8CE3B">
                <wp:simplePos x="0" y="0"/>
                <wp:positionH relativeFrom="column">
                  <wp:posOffset>168275</wp:posOffset>
                </wp:positionH>
                <wp:positionV relativeFrom="paragraph">
                  <wp:posOffset>142875</wp:posOffset>
                </wp:positionV>
                <wp:extent cx="0" cy="3905250"/>
                <wp:effectExtent l="12065" t="13970" r="6985" b="5080"/>
                <wp:wrapNone/>
                <wp:docPr id="717" name="AutoShape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9052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6243113" id="AutoShape 129" o:spid="_x0000_s1026" type="#_x0000_t32" style="position:absolute;margin-left:13.25pt;margin-top:11.25pt;width:0;height:307.5pt;flip:y;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"/>
            </w:pict>
          </mc:Fallback>
        </mc:AlternateContent>
      </w:r>
    </w:p>
    <w:p w:rsidR="005E6607" w:rsidRPr="00D00AA1" w:rsidRDefault="005E6607" w:rsidP="00B246C8">
      <w:pPr>
        <w:tabs>
          <w:tab w:val="num" w:pos="1134"/>
        </w:tabs>
        <w:spacing w:after="0" w:line="360" w:lineRule="auto"/>
        <w:ind w:firstLine="851"/>
        <w:jc w:val="both"/>
        <w:rPr>
          <w:rFonts w:ascii="Times New Roman" w:hAnsi="Times New Roman"/>
          <w:sz w:val="28"/>
          <w:szCs w:val="28"/>
          <w:lang w:val="uk-UA"/>
        </w:rPr>
      </w:pPr>
    </w:p>
    <w:p w:rsidR="005E6607" w:rsidRPr="00D00AA1" w:rsidRDefault="005E6607" w:rsidP="00B246C8">
      <w:pPr>
        <w:tabs>
          <w:tab w:val="num" w:pos="1134"/>
        </w:tabs>
        <w:spacing w:after="0" w:line="360" w:lineRule="auto"/>
        <w:ind w:firstLine="851"/>
        <w:jc w:val="both"/>
        <w:rPr>
          <w:rFonts w:ascii="Times New Roman" w:hAnsi="Times New Roman"/>
          <w:sz w:val="28"/>
          <w:szCs w:val="28"/>
          <w:lang w:val="uk-UA"/>
        </w:rPr>
      </w:pP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623424" behindDoc="0" locked="0" layoutInCell="1" allowOverlap="1" wp14:anchorId="7B3C7703" wp14:editId="59AE962A">
                <wp:simplePos x="0" y="0"/>
                <wp:positionH relativeFrom="column">
                  <wp:posOffset>6784975</wp:posOffset>
                </wp:positionH>
                <wp:positionV relativeFrom="paragraph">
                  <wp:posOffset>74295</wp:posOffset>
                </wp:positionV>
                <wp:extent cx="426720" cy="281940"/>
                <wp:effectExtent l="8890" t="27305" r="12065" b="5080"/>
                <wp:wrapNone/>
                <wp:docPr id="716" name="AutoShap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281940"/>
                        </a:xfrm>
                        <a:prstGeom prst="rightArrow">
                          <a:avLst>
                            <a:gd name="adj1" fmla="val 50000"/>
                            <a:gd name="adj2" fmla="val 3783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E40551C" id="AutoShape 132" o:spid="_x0000_s1026" type="#_x0000_t13" style="position:absolute;margin-left:534.25pt;margin-top:5.85pt;width:33.6pt;height:22.2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"/>
            </w:pict>
          </mc:Fallback>
        </mc:AlternateContent>
      </w:r>
      <w:r>
        <w:rPr>
          <w:rFonts w:ascii="Times New Roman" w:hAnsi="Times New Roman"/>
          <w:noProof/>
        </w:rPr>
        <mc:AlternateContent>
          <mc:Choice Requires="wps">
            <w:drawing>
              <wp:anchor distT="0" distB="0" distL="114300" distR="114300" simplePos="0" relativeHeight="251586560" behindDoc="0" locked="0" layoutInCell="1" allowOverlap="1" wp14:anchorId="19C3AEA3" wp14:editId="030F73D7">
                <wp:simplePos x="0" y="0"/>
                <wp:positionH relativeFrom="column">
                  <wp:posOffset>3017520</wp:posOffset>
                </wp:positionH>
                <wp:positionV relativeFrom="paragraph">
                  <wp:posOffset>222885</wp:posOffset>
                </wp:positionV>
                <wp:extent cx="3665220" cy="2715260"/>
                <wp:effectExtent l="13335" t="13970" r="7620" b="13970"/>
                <wp:wrapNone/>
                <wp:docPr id="71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65220" cy="2715260"/>
                        </a:xfrm>
                        <a:prstGeom prst="rect">
                          <a:avLst/>
                        </a:prstGeom>
                        <a:solidFill>
                          <a:srgbClr val="FFFFFF"/>
                        </a:solidFill>
                        <a:ln w="9525">
                          <a:solidFill>
                            <a:srgbClr val="000000"/>
                          </a:solidFill>
                          <a:miter lim="800000"/>
                          <a:headEnd/>
                          <a:tailEnd/>
                        </a:ln>
                      </wps:spPr>
                      <wps:txbx>
                        <w:txbxContent>
                          <w:p w:rsidR="00FB3397" w:rsidRDefault="00FB3397" w:rsidP="005E6607">
                            <w:pPr>
                              <w:spacing w:after="0" w:line="240" w:lineRule="auto"/>
                              <w:jc w:val="center"/>
                              <w:rPr>
                                <w:rFonts w:ascii="Times New Roman" w:hAnsi="Times New Roman"/>
                                <w:b/>
                                <w:i/>
                                <w:sz w:val="24"/>
                                <w:szCs w:val="24"/>
                                <w:lang w:val="uk-UA"/>
                              </w:rPr>
                            </w:pPr>
                            <w:r>
                              <w:rPr>
                                <w:rFonts w:ascii="Times New Roman" w:hAnsi="Times New Roman"/>
                                <w:b/>
                                <w:i/>
                                <w:sz w:val="24"/>
                                <w:szCs w:val="24"/>
                                <w:lang w:val="uk-UA"/>
                              </w:rPr>
                              <w:t>Загальні ознаки системи:</w:t>
                            </w:r>
                          </w:p>
                          <w:p w:rsidR="00FB3397" w:rsidRPr="003D2DEC"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 xml:space="preserve">цілісність </w:t>
                            </w:r>
                            <w:r>
                              <w:rPr>
                                <w:rFonts w:ascii="Times New Roman" w:hAnsi="Times New Roman"/>
                                <w:sz w:val="24"/>
                                <w:szCs w:val="24"/>
                                <w:lang w:val="uk-UA"/>
                              </w:rPr>
                              <w:t>та первинність цілого в системі</w:t>
                            </w:r>
                            <w:r w:rsidRPr="003D2DEC">
                              <w:rPr>
                                <w:rFonts w:ascii="Times New Roman" w:hAnsi="Times New Roman"/>
                                <w:sz w:val="24"/>
                                <w:szCs w:val="24"/>
                                <w:lang w:val="uk-UA"/>
                              </w:rPr>
                              <w:t xml:space="preserve">; </w:t>
                            </w:r>
                          </w:p>
                          <w:p w:rsidR="00FB3397" w:rsidRPr="003D2DEC"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структурованість, складність</w:t>
                            </w:r>
                            <w:r>
                              <w:rPr>
                                <w:rFonts w:ascii="Times New Roman" w:hAnsi="Times New Roman"/>
                                <w:sz w:val="24"/>
                                <w:szCs w:val="24"/>
                                <w:lang w:val="uk-UA"/>
                              </w:rPr>
                              <w:t>,</w:t>
                            </w:r>
                            <w:r w:rsidRPr="003D2DEC">
                              <w:rPr>
                                <w:rFonts w:ascii="Times New Roman" w:hAnsi="Times New Roman"/>
                                <w:sz w:val="24"/>
                                <w:szCs w:val="24"/>
                                <w:lang w:val="uk-UA"/>
                              </w:rPr>
                              <w:t xml:space="preserve"> неоднорідність та різноманітність будови;</w:t>
                            </w:r>
                          </w:p>
                          <w:p w:rsidR="00FB3397" w:rsidRPr="003D2DEC"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ієрархічність</w:t>
                            </w:r>
                            <w:r>
                              <w:rPr>
                                <w:rFonts w:ascii="Times New Roman" w:hAnsi="Times New Roman"/>
                                <w:sz w:val="24"/>
                                <w:szCs w:val="24"/>
                                <w:lang w:val="uk-UA"/>
                              </w:rPr>
                              <w:t xml:space="preserve"> – входження як певної підсистеми</w:t>
                            </w:r>
                            <w:r w:rsidRPr="003D2DEC">
                              <w:rPr>
                                <w:rFonts w:ascii="Times New Roman" w:hAnsi="Times New Roman"/>
                                <w:sz w:val="24"/>
                                <w:szCs w:val="24"/>
                                <w:lang w:val="uk-UA"/>
                              </w:rPr>
                              <w:t xml:space="preserve"> у систему вищого порядку та можливість поділ</w:t>
                            </w:r>
                            <w:r>
                              <w:rPr>
                                <w:rFonts w:ascii="Times New Roman" w:hAnsi="Times New Roman"/>
                                <w:sz w:val="24"/>
                                <w:szCs w:val="24"/>
                                <w:lang w:val="uk-UA"/>
                              </w:rPr>
                              <w:t>у її на певні підсистеми</w:t>
                            </w:r>
                            <w:r w:rsidRPr="003D2DEC">
                              <w:rPr>
                                <w:rFonts w:ascii="Times New Roman" w:hAnsi="Times New Roman"/>
                                <w:sz w:val="24"/>
                                <w:szCs w:val="24"/>
                                <w:lang w:val="uk-UA"/>
                              </w:rPr>
                              <w:t xml:space="preserve">; </w:t>
                            </w:r>
                          </w:p>
                          <w:p w:rsidR="00FB3397" w:rsidRPr="003D2DEC"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дії і/або розвиток одн</w:t>
                            </w:r>
                            <w:r>
                              <w:rPr>
                                <w:rFonts w:ascii="Times New Roman" w:hAnsi="Times New Roman"/>
                                <w:sz w:val="24"/>
                                <w:szCs w:val="24"/>
                                <w:lang w:val="uk-UA"/>
                              </w:rPr>
                              <w:t>ієї</w:t>
                            </w:r>
                            <w:r w:rsidRPr="003D2DEC">
                              <w:rPr>
                                <w:rFonts w:ascii="Times New Roman" w:hAnsi="Times New Roman"/>
                                <w:sz w:val="24"/>
                                <w:szCs w:val="24"/>
                                <w:lang w:val="uk-UA"/>
                              </w:rPr>
                              <w:t xml:space="preserve"> або декількох складових системи або її підсистем змінюють стійкість або розвиток системи в цілому;</w:t>
                            </w:r>
                          </w:p>
                          <w:p w:rsidR="00FB3397"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взаємозв’язок із зовнішнім сере</w:t>
                            </w:r>
                            <w:r>
                              <w:rPr>
                                <w:rFonts w:ascii="Times New Roman" w:hAnsi="Times New Roman"/>
                                <w:sz w:val="24"/>
                                <w:szCs w:val="24"/>
                                <w:lang w:val="uk-UA"/>
                              </w:rPr>
                              <w:t>довищем;</w:t>
                            </w:r>
                          </w:p>
                          <w:p w:rsidR="00FB3397" w:rsidRPr="003D2DEC"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адаптивність, безперервність функціонування та розвитку;</w:t>
                            </w:r>
                          </w:p>
                          <w:p w:rsidR="00FB3397" w:rsidRPr="00686E21"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 xml:space="preserve">розмірність, надійність, стійкість, оптимальність розвитку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4" o:spid="_x0000_s1040" type="#_x0000_t202" style="position:absolute;left:0;text-align:left;margin-left:237.6pt;margin-top:17.55pt;width:288.6pt;height:213.8pt;z-index:251586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">
                <v:textbox>
                  <w:txbxContent>
                    <w:p w:rsidR="00FB3397" w:rsidRDefault="00FB3397" w:rsidP="005E6607">
                      <w:pPr>
                        <w:spacing w:after="0" w:line="240" w:lineRule="auto"/>
                        <w:jc w:val="center"/>
                        <w:rPr>
                          <w:rFonts w:ascii="Times New Roman" w:hAnsi="Times New Roman"/>
                          <w:b/>
                          <w:i/>
                          <w:sz w:val="24"/>
                          <w:szCs w:val="24"/>
                          <w:lang w:val="uk-UA"/>
                        </w:rPr>
                      </w:pPr>
                      <w:r>
                        <w:rPr>
                          <w:rFonts w:ascii="Times New Roman" w:hAnsi="Times New Roman"/>
                          <w:b/>
                          <w:i/>
                          <w:sz w:val="24"/>
                          <w:szCs w:val="24"/>
                          <w:lang w:val="uk-UA"/>
                        </w:rPr>
                        <w:t>Загальні ознаки системи:</w:t>
                      </w:r>
                    </w:p>
                    <w:p w:rsidR="00FB3397" w:rsidRPr="003D2DEC"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 xml:space="preserve">цілісність </w:t>
                      </w:r>
                      <w:r>
                        <w:rPr>
                          <w:rFonts w:ascii="Times New Roman" w:hAnsi="Times New Roman"/>
                          <w:sz w:val="24"/>
                          <w:szCs w:val="24"/>
                          <w:lang w:val="uk-UA"/>
                        </w:rPr>
                        <w:t>та первинність цілого в системі</w:t>
                      </w:r>
                      <w:r w:rsidRPr="003D2DEC">
                        <w:rPr>
                          <w:rFonts w:ascii="Times New Roman" w:hAnsi="Times New Roman"/>
                          <w:sz w:val="24"/>
                          <w:szCs w:val="24"/>
                          <w:lang w:val="uk-UA"/>
                        </w:rPr>
                        <w:t xml:space="preserve">; </w:t>
                      </w:r>
                    </w:p>
                    <w:p w:rsidR="00FB3397" w:rsidRPr="003D2DEC"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структурованість, складність</w:t>
                      </w:r>
                      <w:r>
                        <w:rPr>
                          <w:rFonts w:ascii="Times New Roman" w:hAnsi="Times New Roman"/>
                          <w:sz w:val="24"/>
                          <w:szCs w:val="24"/>
                          <w:lang w:val="uk-UA"/>
                        </w:rPr>
                        <w:t>,</w:t>
                      </w:r>
                      <w:r w:rsidRPr="003D2DEC">
                        <w:rPr>
                          <w:rFonts w:ascii="Times New Roman" w:hAnsi="Times New Roman"/>
                          <w:sz w:val="24"/>
                          <w:szCs w:val="24"/>
                          <w:lang w:val="uk-UA"/>
                        </w:rPr>
                        <w:t xml:space="preserve"> неоднорідність та різноманітність будови;</w:t>
                      </w:r>
                    </w:p>
                    <w:p w:rsidR="00FB3397" w:rsidRPr="003D2DEC"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ієрархічність</w:t>
                      </w:r>
                      <w:r>
                        <w:rPr>
                          <w:rFonts w:ascii="Times New Roman" w:hAnsi="Times New Roman"/>
                          <w:sz w:val="24"/>
                          <w:szCs w:val="24"/>
                          <w:lang w:val="uk-UA"/>
                        </w:rPr>
                        <w:t xml:space="preserve"> – входження як певної підсистеми</w:t>
                      </w:r>
                      <w:r w:rsidRPr="003D2DEC">
                        <w:rPr>
                          <w:rFonts w:ascii="Times New Roman" w:hAnsi="Times New Roman"/>
                          <w:sz w:val="24"/>
                          <w:szCs w:val="24"/>
                          <w:lang w:val="uk-UA"/>
                        </w:rPr>
                        <w:t xml:space="preserve"> у систему вищого порядку та можливість поділ</w:t>
                      </w:r>
                      <w:r>
                        <w:rPr>
                          <w:rFonts w:ascii="Times New Roman" w:hAnsi="Times New Roman"/>
                          <w:sz w:val="24"/>
                          <w:szCs w:val="24"/>
                          <w:lang w:val="uk-UA"/>
                        </w:rPr>
                        <w:t>у її на певні підсистеми</w:t>
                      </w:r>
                      <w:r w:rsidRPr="003D2DEC">
                        <w:rPr>
                          <w:rFonts w:ascii="Times New Roman" w:hAnsi="Times New Roman"/>
                          <w:sz w:val="24"/>
                          <w:szCs w:val="24"/>
                          <w:lang w:val="uk-UA"/>
                        </w:rPr>
                        <w:t xml:space="preserve">; </w:t>
                      </w:r>
                    </w:p>
                    <w:p w:rsidR="00FB3397" w:rsidRPr="003D2DEC"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дії і/або розвиток одн</w:t>
                      </w:r>
                      <w:r>
                        <w:rPr>
                          <w:rFonts w:ascii="Times New Roman" w:hAnsi="Times New Roman"/>
                          <w:sz w:val="24"/>
                          <w:szCs w:val="24"/>
                          <w:lang w:val="uk-UA"/>
                        </w:rPr>
                        <w:t>ієї</w:t>
                      </w:r>
                      <w:r w:rsidRPr="003D2DEC">
                        <w:rPr>
                          <w:rFonts w:ascii="Times New Roman" w:hAnsi="Times New Roman"/>
                          <w:sz w:val="24"/>
                          <w:szCs w:val="24"/>
                          <w:lang w:val="uk-UA"/>
                        </w:rPr>
                        <w:t xml:space="preserve"> або декількох складових системи або її підсистем змінюють стійкість або розвиток системи в цілому;</w:t>
                      </w:r>
                    </w:p>
                    <w:p w:rsidR="00FB3397"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взаємозв’язок із зовнішнім сере</w:t>
                      </w:r>
                      <w:r>
                        <w:rPr>
                          <w:rFonts w:ascii="Times New Roman" w:hAnsi="Times New Roman"/>
                          <w:sz w:val="24"/>
                          <w:szCs w:val="24"/>
                          <w:lang w:val="uk-UA"/>
                        </w:rPr>
                        <w:t>довищем;</w:t>
                      </w:r>
                    </w:p>
                    <w:p w:rsidR="00FB3397" w:rsidRPr="003D2DEC"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адаптивність, безперервність функціонування та розвитку;</w:t>
                      </w:r>
                    </w:p>
                    <w:p w:rsidR="00FB3397" w:rsidRPr="00686E21" w:rsidRDefault="00FB3397" w:rsidP="008B4F84">
                      <w:pPr>
                        <w:numPr>
                          <w:ilvl w:val="0"/>
                          <w:numId w:val="2"/>
                        </w:numPr>
                        <w:tabs>
                          <w:tab w:val="left" w:pos="142"/>
                          <w:tab w:val="left" w:pos="851"/>
                        </w:tabs>
                        <w:spacing w:after="0" w:line="240" w:lineRule="auto"/>
                        <w:ind w:left="0" w:firstLine="0"/>
                        <w:jc w:val="both"/>
                        <w:rPr>
                          <w:rFonts w:ascii="Times New Roman" w:hAnsi="Times New Roman"/>
                          <w:sz w:val="24"/>
                          <w:szCs w:val="24"/>
                          <w:lang w:val="uk-UA"/>
                        </w:rPr>
                      </w:pPr>
                      <w:r w:rsidRPr="003D2DEC">
                        <w:rPr>
                          <w:rFonts w:ascii="Times New Roman" w:hAnsi="Times New Roman"/>
                          <w:sz w:val="24"/>
                          <w:szCs w:val="24"/>
                          <w:lang w:val="uk-UA"/>
                        </w:rPr>
                        <w:t xml:space="preserve">розмірність, надійність, стійкість, оптимальність розвитку </w:t>
                      </w:r>
                    </w:p>
                  </w:txbxContent>
                </v:textbox>
              </v:shape>
            </w:pict>
          </mc:Fallback>
        </mc:AlternateContent>
      </w: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590656" behindDoc="0" locked="0" layoutInCell="1" allowOverlap="1" wp14:anchorId="02DBC3AB" wp14:editId="43EE3251">
                <wp:simplePos x="0" y="0"/>
                <wp:positionH relativeFrom="column">
                  <wp:posOffset>608965</wp:posOffset>
                </wp:positionH>
                <wp:positionV relativeFrom="paragraph">
                  <wp:posOffset>137795</wp:posOffset>
                </wp:positionV>
                <wp:extent cx="1707515" cy="2317750"/>
                <wp:effectExtent l="5080" t="6985" r="11430" b="8890"/>
                <wp:wrapNone/>
                <wp:docPr id="713"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7515" cy="2317750"/>
                        </a:xfrm>
                        <a:prstGeom prst="rect">
                          <a:avLst/>
                        </a:prstGeom>
                        <a:solidFill>
                          <a:srgbClr val="FFFFFF"/>
                        </a:solidFill>
                        <a:ln w="9525">
                          <a:solidFill>
                            <a:srgbClr val="000000"/>
                          </a:solidFill>
                          <a:miter lim="800000"/>
                          <a:headEnd/>
                          <a:tailEnd/>
                        </a:ln>
                      </wps:spPr>
                      <wps:txbx>
                        <w:txbxContent>
                          <w:p w:rsidR="00FB3397" w:rsidRDefault="00FB3397" w:rsidP="00873BDA">
                            <w:pPr>
                              <w:spacing w:after="0" w:line="240" w:lineRule="auto"/>
                              <w:ind w:right="-181"/>
                              <w:rPr>
                                <w:rFonts w:ascii="Times New Roman" w:hAnsi="Times New Roman"/>
                                <w:sz w:val="24"/>
                                <w:szCs w:val="24"/>
                                <w:lang w:val="uk-UA"/>
                              </w:rPr>
                            </w:pPr>
                            <w:r>
                              <w:rPr>
                                <w:rFonts w:ascii="Times New Roman" w:hAnsi="Times New Roman"/>
                                <w:b/>
                                <w:i/>
                                <w:sz w:val="24"/>
                                <w:szCs w:val="24"/>
                                <w:lang w:val="uk-UA"/>
                              </w:rPr>
                              <w:t>Вплив зовнішнього середовища</w:t>
                            </w:r>
                            <w:r>
                              <w:rPr>
                                <w:rFonts w:ascii="Times New Roman" w:hAnsi="Times New Roman"/>
                                <w:sz w:val="24"/>
                                <w:szCs w:val="24"/>
                                <w:lang w:val="uk-UA"/>
                              </w:rPr>
                              <w:t>:</w:t>
                            </w:r>
                          </w:p>
                          <w:p w:rsidR="00FB3397" w:rsidRDefault="00FB3397" w:rsidP="008B4F84">
                            <w:pPr>
                              <w:numPr>
                                <w:ilvl w:val="0"/>
                                <w:numId w:val="4"/>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 xml:space="preserve">економічної, соціальної, монетарної, бюджетної, регіональної, аграрної, промислової та ін. політик; </w:t>
                            </w:r>
                          </w:p>
                          <w:p w:rsidR="00FB3397" w:rsidRDefault="00FB3397" w:rsidP="008B4F84">
                            <w:pPr>
                              <w:numPr>
                                <w:ilvl w:val="0"/>
                                <w:numId w:val="4"/>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системи державного устрою;</w:t>
                            </w:r>
                          </w:p>
                          <w:p w:rsidR="00FB3397" w:rsidRDefault="00FB3397" w:rsidP="008B4F84">
                            <w:pPr>
                              <w:numPr>
                                <w:ilvl w:val="0"/>
                                <w:numId w:val="4"/>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 xml:space="preserve">інституційного та нормативно-правового забезпечення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 o:spid="_x0000_s1041" type="#_x0000_t202" style="position:absolute;left:0;text-align:left;margin-left:47.95pt;margin-top:10.85pt;width:134.45pt;height:182.5pt;z-index:251590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">
                <v:textbox>
                  <w:txbxContent>
                    <w:p w:rsidR="00FB3397" w:rsidRDefault="00FB3397" w:rsidP="00873BDA">
                      <w:pPr>
                        <w:spacing w:after="0" w:line="240" w:lineRule="auto"/>
                        <w:ind w:right="-181"/>
                        <w:rPr>
                          <w:rFonts w:ascii="Times New Roman" w:hAnsi="Times New Roman"/>
                          <w:sz w:val="24"/>
                          <w:szCs w:val="24"/>
                          <w:lang w:val="uk-UA"/>
                        </w:rPr>
                      </w:pPr>
                      <w:r>
                        <w:rPr>
                          <w:rFonts w:ascii="Times New Roman" w:hAnsi="Times New Roman"/>
                          <w:b/>
                          <w:i/>
                          <w:sz w:val="24"/>
                          <w:szCs w:val="24"/>
                          <w:lang w:val="uk-UA"/>
                        </w:rPr>
                        <w:t>Вплив зовнішнього середовища</w:t>
                      </w:r>
                      <w:r>
                        <w:rPr>
                          <w:rFonts w:ascii="Times New Roman" w:hAnsi="Times New Roman"/>
                          <w:sz w:val="24"/>
                          <w:szCs w:val="24"/>
                          <w:lang w:val="uk-UA"/>
                        </w:rPr>
                        <w:t>:</w:t>
                      </w:r>
                    </w:p>
                    <w:p w:rsidR="00FB3397" w:rsidRDefault="00FB3397" w:rsidP="008B4F84">
                      <w:pPr>
                        <w:numPr>
                          <w:ilvl w:val="0"/>
                          <w:numId w:val="4"/>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 xml:space="preserve">економічної, соціальної, монетарної, бюджетної, регіональної, аграрної, промислової та ін. політик; </w:t>
                      </w:r>
                    </w:p>
                    <w:p w:rsidR="00FB3397" w:rsidRDefault="00FB3397" w:rsidP="008B4F84">
                      <w:pPr>
                        <w:numPr>
                          <w:ilvl w:val="0"/>
                          <w:numId w:val="4"/>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системи державного устрою;</w:t>
                      </w:r>
                    </w:p>
                    <w:p w:rsidR="00FB3397" w:rsidRDefault="00FB3397" w:rsidP="008B4F84">
                      <w:pPr>
                        <w:numPr>
                          <w:ilvl w:val="0"/>
                          <w:numId w:val="4"/>
                        </w:numPr>
                        <w:spacing w:after="0" w:line="240" w:lineRule="auto"/>
                        <w:ind w:left="0" w:right="-181" w:hanging="142"/>
                        <w:rPr>
                          <w:rFonts w:ascii="Times New Roman" w:hAnsi="Times New Roman"/>
                          <w:sz w:val="24"/>
                          <w:szCs w:val="24"/>
                          <w:lang w:val="uk-UA"/>
                        </w:rPr>
                      </w:pPr>
                      <w:r>
                        <w:rPr>
                          <w:rFonts w:ascii="Times New Roman" w:hAnsi="Times New Roman"/>
                          <w:sz w:val="24"/>
                          <w:szCs w:val="24"/>
                          <w:lang w:val="uk-UA"/>
                        </w:rPr>
                        <w:t xml:space="preserve">інституційного та нормативно-правового забезпечення </w:t>
                      </w:r>
                    </w:p>
                  </w:txbxContent>
                </v:textbox>
              </v:shape>
            </w:pict>
          </mc:Fallback>
        </mc:AlternateContent>
      </w:r>
    </w:p>
    <w:p w:rsidR="005E6607" w:rsidRPr="00D00AA1" w:rsidRDefault="005E6607" w:rsidP="00B246C8">
      <w:pPr>
        <w:tabs>
          <w:tab w:val="num" w:pos="1134"/>
        </w:tabs>
        <w:spacing w:after="0" w:line="360" w:lineRule="auto"/>
        <w:ind w:firstLine="851"/>
        <w:jc w:val="both"/>
        <w:rPr>
          <w:rFonts w:ascii="Times New Roman" w:hAnsi="Times New Roman"/>
          <w:sz w:val="28"/>
          <w:szCs w:val="28"/>
          <w:lang w:val="uk-UA"/>
        </w:rPr>
      </w:pPr>
    </w:p>
    <w:p w:rsidR="005E6607" w:rsidRPr="00D00AA1" w:rsidRDefault="005E6607" w:rsidP="00B246C8">
      <w:pPr>
        <w:tabs>
          <w:tab w:val="num" w:pos="1134"/>
        </w:tabs>
        <w:spacing w:after="0" w:line="360" w:lineRule="auto"/>
        <w:ind w:firstLine="851"/>
        <w:jc w:val="both"/>
        <w:rPr>
          <w:rFonts w:ascii="Times New Roman" w:hAnsi="Times New Roman"/>
          <w:sz w:val="28"/>
          <w:szCs w:val="28"/>
          <w:lang w:val="uk-UA"/>
        </w:rPr>
      </w:pP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619328" behindDoc="0" locked="0" layoutInCell="1" allowOverlap="1" wp14:anchorId="240D2AEF" wp14:editId="2834D909">
                <wp:simplePos x="0" y="0"/>
                <wp:positionH relativeFrom="column">
                  <wp:posOffset>2316480</wp:posOffset>
                </wp:positionH>
                <wp:positionV relativeFrom="paragraph">
                  <wp:posOffset>221615</wp:posOffset>
                </wp:positionV>
                <wp:extent cx="426720" cy="281940"/>
                <wp:effectExtent l="7620" t="20320" r="13335" b="21590"/>
                <wp:wrapNone/>
                <wp:docPr id="711" name="AutoShape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281940"/>
                        </a:xfrm>
                        <a:prstGeom prst="rightArrow">
                          <a:avLst>
                            <a:gd name="adj1" fmla="val 50000"/>
                            <a:gd name="adj2" fmla="val 3783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1EF9CB7" id="AutoShape 128" o:spid="_x0000_s1026" type="#_x0000_t13" style="position:absolute;margin-left:182.4pt;margin-top:17.45pt;width:33.6pt;height:22.2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"/>
            </w:pict>
          </mc:Fallback>
        </mc:AlternateContent>
      </w: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617280" behindDoc="0" locked="0" layoutInCell="1" allowOverlap="1" wp14:anchorId="0E76E951" wp14:editId="02E18100">
                <wp:simplePos x="0" y="0"/>
                <wp:positionH relativeFrom="column">
                  <wp:posOffset>2870200</wp:posOffset>
                </wp:positionH>
                <wp:positionV relativeFrom="paragraph">
                  <wp:posOffset>146050</wp:posOffset>
                </wp:positionV>
                <wp:extent cx="147320" cy="0"/>
                <wp:effectExtent l="8890" t="60325" r="15240" b="53975"/>
                <wp:wrapNone/>
                <wp:docPr id="710" name="AutoShape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73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4E8A716" id="AutoShape 126" o:spid="_x0000_s1026" type="#_x0000_t32" style="position:absolute;margin-left:226pt;margin-top:11.5pt;width:11.6pt;height:0;z-index:251617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gqONg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">
                <v:stroke endarrow="block"/>
              </v:shape>
            </w:pict>
          </mc:Fallback>
        </mc:AlternateContent>
      </w:r>
      <w:r>
        <w:rPr>
          <w:rFonts w:ascii="Times New Roman" w:hAnsi="Times New Roman"/>
          <w:noProof/>
        </w:rPr>
        <mc:AlternateContent>
          <mc:Choice Requires="wps">
            <w:drawing>
              <wp:anchor distT="0" distB="0" distL="114300" distR="114300" simplePos="0" relativeHeight="251622400" behindDoc="0" locked="0" layoutInCell="1" allowOverlap="1" wp14:anchorId="201E95CC" wp14:editId="506580D0">
                <wp:simplePos x="0" y="0"/>
                <wp:positionH relativeFrom="column">
                  <wp:posOffset>168275</wp:posOffset>
                </wp:positionH>
                <wp:positionV relativeFrom="paragraph">
                  <wp:posOffset>102870</wp:posOffset>
                </wp:positionV>
                <wp:extent cx="440690" cy="0"/>
                <wp:effectExtent l="12065" t="55245" r="23495" b="59055"/>
                <wp:wrapNone/>
                <wp:docPr id="709" name="AutoShape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06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D15EC1C" id="AutoShape 131" o:spid="_x0000_s1026" type="#_x0000_t32" style="position:absolute;margin-left:13.25pt;margin-top:8.1pt;width:34.7pt;height:0;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">
                <v:stroke endarrow="block"/>
              </v:shape>
            </w:pict>
          </mc:Fallback>
        </mc:AlternateContent>
      </w: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595776" behindDoc="0" locked="0" layoutInCell="1" allowOverlap="1" wp14:anchorId="610B83E7" wp14:editId="11D014AE">
                <wp:simplePos x="0" y="0"/>
                <wp:positionH relativeFrom="column">
                  <wp:posOffset>8113395</wp:posOffset>
                </wp:positionH>
                <wp:positionV relativeFrom="paragraph">
                  <wp:posOffset>193040</wp:posOffset>
                </wp:positionV>
                <wp:extent cx="635" cy="250190"/>
                <wp:effectExtent l="60960" t="13970" r="52705" b="21590"/>
                <wp:wrapNone/>
                <wp:docPr id="708"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501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31230AB" id="AutoShape 33" o:spid="_x0000_s1026" type="#_x0000_t32" style="position:absolute;margin-left:638.85pt;margin-top:15.2pt;width:.05pt;height:19.7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">
                <v:stroke endarrow="block"/>
              </v:shape>
            </w:pict>
          </mc:Fallback>
        </mc:AlternateContent>
      </w: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592704" behindDoc="0" locked="0" layoutInCell="1" allowOverlap="1" wp14:anchorId="76B60FEE" wp14:editId="418E0A8F">
                <wp:simplePos x="0" y="0"/>
                <wp:positionH relativeFrom="column">
                  <wp:posOffset>7211695</wp:posOffset>
                </wp:positionH>
                <wp:positionV relativeFrom="paragraph">
                  <wp:posOffset>134620</wp:posOffset>
                </wp:positionV>
                <wp:extent cx="1807210" cy="485140"/>
                <wp:effectExtent l="6985" t="5080" r="5080" b="5080"/>
                <wp:wrapNone/>
                <wp:docPr id="707"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7210" cy="485140"/>
                        </a:xfrm>
                        <a:prstGeom prst="rect">
                          <a:avLst/>
                        </a:prstGeom>
                        <a:solidFill>
                          <a:srgbClr val="FFFFFF"/>
                        </a:solidFill>
                        <a:ln w="9525">
                          <a:solidFill>
                            <a:srgbClr val="000000"/>
                          </a:solidFill>
                          <a:miter lim="800000"/>
                          <a:headEnd/>
                          <a:tailEnd/>
                        </a:ln>
                      </wps:spPr>
                      <wps:txbx>
                        <w:txbxContent>
                          <w:p w:rsidR="00FB3397" w:rsidRDefault="00FB3397" w:rsidP="005E6607">
                            <w:pPr>
                              <w:spacing w:after="0" w:line="240" w:lineRule="auto"/>
                              <w:ind w:left="-142" w:right="-180"/>
                              <w:jc w:val="center"/>
                              <w:rPr>
                                <w:rFonts w:ascii="Times New Roman" w:hAnsi="Times New Roman"/>
                                <w:b/>
                                <w:sz w:val="24"/>
                                <w:szCs w:val="24"/>
                                <w:lang w:val="uk-UA"/>
                              </w:rPr>
                            </w:pPr>
                            <w:r>
                              <w:rPr>
                                <w:rFonts w:ascii="Times New Roman" w:hAnsi="Times New Roman"/>
                                <w:b/>
                                <w:sz w:val="24"/>
                                <w:szCs w:val="24"/>
                                <w:lang w:val="uk-UA"/>
                              </w:rPr>
                              <w:t>Вплив на параметри входу системи</w:t>
                            </w:r>
                          </w:p>
                          <w:p w:rsidR="00FB3397" w:rsidRDefault="00FB3397" w:rsidP="008B4F84">
                            <w:pPr>
                              <w:numPr>
                                <w:ilvl w:val="0"/>
                                <w:numId w:val="3"/>
                              </w:numPr>
                              <w:spacing w:after="0" w:line="240" w:lineRule="auto"/>
                              <w:ind w:left="-142" w:right="-180" w:hanging="73"/>
                              <w:rPr>
                                <w:rFonts w:ascii="Times New Roman" w:hAnsi="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0" o:spid="_x0000_s1042" type="#_x0000_t202" style="position:absolute;left:0;text-align:left;margin-left:567.85pt;margin-top:10.6pt;width:142.3pt;height:38.2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">
                <v:textbox>
                  <w:txbxContent>
                    <w:p w:rsidR="00FB3397" w:rsidRDefault="00FB3397" w:rsidP="005E6607">
                      <w:pPr>
                        <w:spacing w:after="0" w:line="240" w:lineRule="auto"/>
                        <w:ind w:left="-142" w:right="-180"/>
                        <w:jc w:val="center"/>
                        <w:rPr>
                          <w:rFonts w:ascii="Times New Roman" w:hAnsi="Times New Roman"/>
                          <w:b/>
                          <w:sz w:val="24"/>
                          <w:szCs w:val="24"/>
                          <w:lang w:val="uk-UA"/>
                        </w:rPr>
                      </w:pPr>
                      <w:r>
                        <w:rPr>
                          <w:rFonts w:ascii="Times New Roman" w:hAnsi="Times New Roman"/>
                          <w:b/>
                          <w:sz w:val="24"/>
                          <w:szCs w:val="24"/>
                          <w:lang w:val="uk-UA"/>
                        </w:rPr>
                        <w:t>Вплив на параметри входу системи</w:t>
                      </w:r>
                    </w:p>
                    <w:p w:rsidR="00FB3397" w:rsidRDefault="00FB3397" w:rsidP="008B4F84">
                      <w:pPr>
                        <w:numPr>
                          <w:ilvl w:val="0"/>
                          <w:numId w:val="3"/>
                        </w:numPr>
                        <w:spacing w:after="0" w:line="240" w:lineRule="auto"/>
                        <w:ind w:left="-142" w:right="-180" w:hanging="73"/>
                        <w:rPr>
                          <w:rFonts w:ascii="Times New Roman" w:hAnsi="Times New Roman"/>
                          <w:sz w:val="24"/>
                          <w:szCs w:val="24"/>
                          <w:lang w:val="uk-UA"/>
                        </w:rPr>
                      </w:pPr>
                    </w:p>
                  </w:txbxContent>
                </v:textbox>
              </v:shape>
            </w:pict>
          </mc:Fallback>
        </mc:AlternateContent>
      </w:r>
    </w:p>
    <w:p w:rsidR="005E6607" w:rsidRPr="00D00AA1" w:rsidRDefault="005E6607" w:rsidP="00B246C8">
      <w:pPr>
        <w:tabs>
          <w:tab w:val="num" w:pos="1134"/>
        </w:tabs>
        <w:spacing w:after="0" w:line="360" w:lineRule="auto"/>
        <w:ind w:firstLine="851"/>
        <w:jc w:val="both"/>
        <w:rPr>
          <w:rFonts w:ascii="Times New Roman" w:hAnsi="Times New Roman"/>
          <w:sz w:val="28"/>
          <w:szCs w:val="28"/>
          <w:lang w:val="uk-UA"/>
        </w:rPr>
      </w:pPr>
    </w:p>
    <w:p w:rsidR="005E6607"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594752" behindDoc="0" locked="0" layoutInCell="1" allowOverlap="1" wp14:anchorId="0137D569" wp14:editId="5602DF3B">
                <wp:simplePos x="0" y="0"/>
                <wp:positionH relativeFrom="column">
                  <wp:posOffset>8114030</wp:posOffset>
                </wp:positionH>
                <wp:positionV relativeFrom="paragraph">
                  <wp:posOffset>6350</wp:posOffset>
                </wp:positionV>
                <wp:extent cx="635" cy="365760"/>
                <wp:effectExtent l="13970" t="13970" r="13970" b="10795"/>
                <wp:wrapNone/>
                <wp:docPr id="706"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57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C6C1665" id="AutoShape 30" o:spid="_x0000_s1026" type="#_x0000_t32" style="position:absolute;margin-left:638.9pt;margin-top:.5pt;width:.05pt;height:28.8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"/>
            </w:pict>
          </mc:Fallback>
        </mc:AlternateContent>
      </w:r>
    </w:p>
    <w:p w:rsidR="005E6607" w:rsidRPr="00D00AA1" w:rsidRDefault="00DC7332" w:rsidP="00B246C8">
      <w:pPr>
        <w:tabs>
          <w:tab w:val="num" w:pos="1134"/>
        </w:tabs>
        <w:spacing w:after="0" w:line="240" w:lineRule="auto"/>
        <w:ind w:firstLine="851"/>
        <w:jc w:val="both"/>
        <w:rPr>
          <w:rFonts w:ascii="Times New Roman" w:hAnsi="Times New Roman"/>
          <w:sz w:val="28"/>
          <w:szCs w:val="28"/>
          <w:lang w:val="uk-UA"/>
        </w:rPr>
      </w:pPr>
      <w:r>
        <w:rPr>
          <w:rFonts w:ascii="Times New Roman" w:hAnsi="Times New Roman"/>
          <w:noProof/>
        </w:rPr>
        <mc:AlternateContent>
          <mc:Choice Requires="wps">
            <w:drawing>
              <wp:anchor distT="0" distB="0" distL="114300" distR="114300" simplePos="0" relativeHeight="251593728" behindDoc="0" locked="0" layoutInCell="1" allowOverlap="1" wp14:anchorId="473ABC37" wp14:editId="335370DC">
                <wp:simplePos x="0" y="0"/>
                <wp:positionH relativeFrom="column">
                  <wp:posOffset>168275</wp:posOffset>
                </wp:positionH>
                <wp:positionV relativeFrom="paragraph">
                  <wp:posOffset>61595</wp:posOffset>
                </wp:positionV>
                <wp:extent cx="7946390" cy="635"/>
                <wp:effectExtent l="12065" t="13970" r="13970" b="13970"/>
                <wp:wrapNone/>
                <wp:docPr id="705"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94639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DF8D4DA" id="AutoShape 28" o:spid="_x0000_s1026" type="#_x0000_t32" style="position:absolute;margin-left:13.25pt;margin-top:4.85pt;width:625.7pt;height:.05pt;flip:x;z-index:251593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"/>
            </w:pict>
          </mc:Fallback>
        </mc:AlternateContent>
      </w:r>
    </w:p>
    <w:p w:rsidR="008E75FA" w:rsidRPr="00D00AA1" w:rsidRDefault="005E6607" w:rsidP="00B246C8">
      <w:pPr>
        <w:tabs>
          <w:tab w:val="num" w:pos="1134"/>
        </w:tabs>
        <w:spacing w:after="0" w:line="24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Рис. 1.2. Схема </w:t>
      </w:r>
      <w:r w:rsidR="00686E21" w:rsidRPr="00D00AA1">
        <w:rPr>
          <w:rFonts w:ascii="Times New Roman" w:hAnsi="Times New Roman"/>
          <w:sz w:val="28"/>
          <w:szCs w:val="28"/>
          <w:lang w:val="uk-UA"/>
        </w:rPr>
        <w:t>агропромислового комплексу</w:t>
      </w:r>
      <w:r w:rsidRPr="00D00AA1">
        <w:rPr>
          <w:rFonts w:ascii="Times New Roman" w:hAnsi="Times New Roman"/>
          <w:sz w:val="28"/>
          <w:szCs w:val="28"/>
          <w:lang w:val="uk-UA"/>
        </w:rPr>
        <w:t xml:space="preserve"> як системи </w:t>
      </w:r>
    </w:p>
    <w:p w:rsidR="005E6607" w:rsidRPr="00D00AA1" w:rsidRDefault="005E6607" w:rsidP="00B246C8">
      <w:pPr>
        <w:tabs>
          <w:tab w:val="num" w:pos="1134"/>
        </w:tabs>
        <w:spacing w:after="0" w:line="24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ро</w:t>
      </w:r>
      <w:r w:rsidR="00223CA5" w:rsidRPr="00D00AA1">
        <w:rPr>
          <w:rFonts w:ascii="Times New Roman" w:hAnsi="Times New Roman"/>
          <w:sz w:val="28"/>
          <w:szCs w:val="28"/>
          <w:lang w:val="uk-UA"/>
        </w:rPr>
        <w:t>зроблено та обґрунтовано авторами</w:t>
      </w:r>
    </w:p>
    <w:p w:rsidR="005E6607" w:rsidRPr="00D00AA1" w:rsidRDefault="005E6607" w:rsidP="00B246C8">
      <w:pPr>
        <w:tabs>
          <w:tab w:val="num" w:pos="1134"/>
        </w:tabs>
        <w:spacing w:after="0" w:line="360" w:lineRule="auto"/>
        <w:ind w:firstLine="851"/>
        <w:jc w:val="both"/>
        <w:rPr>
          <w:rFonts w:ascii="Times New Roman" w:hAnsi="Times New Roman"/>
          <w:sz w:val="24"/>
          <w:szCs w:val="24"/>
          <w:lang w:val="uk-UA"/>
        </w:rPr>
        <w:sectPr w:rsidR="005E6607" w:rsidRPr="00D00AA1" w:rsidSect="005E6607">
          <w:headerReference w:type="default" r:id="rId10"/>
          <w:pgSz w:w="16838" w:h="11906" w:orient="landscape"/>
          <w:pgMar w:top="851" w:right="1134" w:bottom="1701" w:left="1134" w:header="709" w:footer="709" w:gutter="0"/>
          <w:cols w:space="708"/>
          <w:docGrid w:linePitch="360"/>
        </w:sectPr>
      </w:pPr>
    </w:p>
    <w:p w:rsidR="00D9797A" w:rsidRDefault="00D9797A" w:rsidP="00D9797A">
      <w:pPr>
        <w:tabs>
          <w:tab w:val="left" w:pos="851"/>
          <w:tab w:val="left" w:pos="993"/>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АПК як системі притаманний певний стан, який можна охарактеризувати його розвитком.</w:t>
      </w:r>
    </w:p>
    <w:p w:rsidR="00141F5E" w:rsidRPr="00D00AA1" w:rsidRDefault="001C272E" w:rsidP="00B246C8">
      <w:pPr>
        <w:pStyle w:val="af5"/>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Взагалі поняття «розвиток» у науковий обіг були введені ще </w:t>
      </w:r>
      <w:r w:rsidRPr="00D00AA1">
        <w:rPr>
          <w:rFonts w:ascii="Times New Roman" w:hAnsi="Times New Roman"/>
          <w:sz w:val="28"/>
          <w:szCs w:val="28"/>
          <w:shd w:val="clear" w:color="auto" w:fill="FFFFFF"/>
          <w:lang w:val="uk-UA"/>
        </w:rPr>
        <w:t>Г. В. Ф. Гегелем, Ж. Л. </w:t>
      </w:r>
      <w:proofErr w:type="spellStart"/>
      <w:r w:rsidRPr="00D00AA1">
        <w:rPr>
          <w:rFonts w:ascii="Times New Roman" w:hAnsi="Times New Roman"/>
          <w:sz w:val="28"/>
          <w:szCs w:val="28"/>
          <w:shd w:val="clear" w:color="auto" w:fill="FFFFFF"/>
          <w:lang w:val="uk-UA"/>
        </w:rPr>
        <w:t>Бюффоном</w:t>
      </w:r>
      <w:proofErr w:type="spellEnd"/>
      <w:r w:rsidRPr="00D00AA1">
        <w:rPr>
          <w:rFonts w:ascii="Times New Roman" w:hAnsi="Times New Roman"/>
          <w:sz w:val="28"/>
          <w:szCs w:val="28"/>
          <w:shd w:val="clear" w:color="auto" w:fill="FFFFFF"/>
          <w:lang w:val="uk-UA"/>
        </w:rPr>
        <w:t xml:space="preserve">, </w:t>
      </w:r>
      <w:r w:rsidR="008E75FA" w:rsidRPr="00D00AA1">
        <w:rPr>
          <w:rFonts w:ascii="Times New Roman" w:hAnsi="Times New Roman"/>
          <w:sz w:val="28"/>
          <w:szCs w:val="28"/>
          <w:lang w:val="uk-UA"/>
        </w:rPr>
        <w:t>І. Каном. Ц</w:t>
      </w:r>
      <w:r w:rsidRPr="00D00AA1">
        <w:rPr>
          <w:rFonts w:ascii="Times New Roman" w:hAnsi="Times New Roman"/>
          <w:sz w:val="28"/>
          <w:szCs w:val="28"/>
          <w:lang w:val="uk-UA"/>
        </w:rPr>
        <w:t xml:space="preserve">е поняття описує механізм функціонування багатьох сфер, але досі не існує єдиної </w:t>
      </w:r>
      <w:r w:rsidR="002342A7" w:rsidRPr="00D00AA1">
        <w:rPr>
          <w:rFonts w:ascii="Times New Roman" w:hAnsi="Times New Roman"/>
          <w:sz w:val="28"/>
          <w:szCs w:val="28"/>
          <w:lang w:val="uk-UA"/>
        </w:rPr>
        <w:t>концепції розвитку</w:t>
      </w:r>
      <w:r w:rsidR="00141F5E" w:rsidRPr="00D00AA1">
        <w:rPr>
          <w:rFonts w:ascii="Times New Roman" w:hAnsi="Times New Roman"/>
          <w:sz w:val="28"/>
          <w:szCs w:val="28"/>
          <w:lang w:val="uk-UA"/>
        </w:rPr>
        <w:t>, хоча окреслено її головний принцип, а саме</w:t>
      </w:r>
      <w:r w:rsidR="008E75FA" w:rsidRPr="00D00AA1">
        <w:rPr>
          <w:rFonts w:ascii="Times New Roman" w:hAnsi="Times New Roman"/>
          <w:sz w:val="28"/>
          <w:szCs w:val="28"/>
          <w:lang w:val="uk-UA"/>
        </w:rPr>
        <w:t>,</w:t>
      </w:r>
      <w:r w:rsidR="00141F5E" w:rsidRPr="00D00AA1">
        <w:rPr>
          <w:rFonts w:ascii="Times New Roman" w:hAnsi="Times New Roman"/>
          <w:sz w:val="28"/>
          <w:szCs w:val="28"/>
          <w:lang w:val="uk-UA"/>
        </w:rPr>
        <w:t xml:space="preserve"> відповідно до рішень Конференції ООН з навколишнього середовища й розвитку у «Ріо + 20» проголошено, що «розвиток повинен задовольняти потреби сучасності, але при цьому не ставити під загрозу здатність наступних поколінь задовольняти свої власні потреби» [</w:t>
      </w:r>
      <w:r w:rsidR="00DB0156">
        <w:fldChar w:fldCharType="begin"/>
      </w:r>
      <w:r w:rsidR="00DB0156">
        <w:rPr>
          <w:rFonts w:ascii="Times New Roman" w:hAnsi="Times New Roman"/>
          <w:sz w:val="28"/>
          <w:szCs w:val="28"/>
          <w:lang w:val="uk-UA"/>
        </w:rPr>
        <w:instrText xml:space="preserve"> REF _Ref436819175 \r \h </w:instrText>
      </w:r>
      <w:r w:rsidR="00DB0156">
        <w:fldChar w:fldCharType="separate"/>
      </w:r>
      <w:r w:rsidR="00E87935">
        <w:rPr>
          <w:rFonts w:ascii="Times New Roman" w:hAnsi="Times New Roman"/>
          <w:sz w:val="28"/>
          <w:szCs w:val="28"/>
          <w:lang w:val="uk-UA"/>
        </w:rPr>
        <w:t>150</w:t>
      </w:r>
      <w:r w:rsidR="00DB0156">
        <w:fldChar w:fldCharType="end"/>
      </w:r>
      <w:r w:rsidR="00141F5E" w:rsidRPr="00D00AA1">
        <w:rPr>
          <w:rFonts w:ascii="Times New Roman" w:hAnsi="Times New Roman"/>
          <w:sz w:val="28"/>
          <w:szCs w:val="28"/>
          <w:lang w:val="uk-UA"/>
        </w:rPr>
        <w:t>].</w:t>
      </w:r>
    </w:p>
    <w:p w:rsidR="00005A5C" w:rsidRPr="00D00AA1" w:rsidRDefault="002342A7"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Під розвитком </w:t>
      </w:r>
      <w:r w:rsidRPr="00D00AA1">
        <w:rPr>
          <w:rFonts w:ascii="Times New Roman" w:hAnsi="Times New Roman"/>
          <w:sz w:val="28"/>
          <w:szCs w:val="28"/>
          <w:shd w:val="clear" w:color="auto" w:fill="FFFFFF"/>
          <w:lang w:val="uk-UA"/>
        </w:rPr>
        <w:t>розглядаються «</w:t>
      </w:r>
      <w:r w:rsidRPr="00D00AA1">
        <w:rPr>
          <w:rFonts w:ascii="Times New Roman" w:hAnsi="Times New Roman"/>
          <w:sz w:val="28"/>
          <w:szCs w:val="28"/>
          <w:lang w:val="uk-UA"/>
        </w:rPr>
        <w:t>закономірні зміни, перехід з одного ст</w:t>
      </w:r>
      <w:r w:rsidR="00141F5E" w:rsidRPr="00D00AA1">
        <w:rPr>
          <w:rFonts w:ascii="Times New Roman" w:hAnsi="Times New Roman"/>
          <w:sz w:val="28"/>
          <w:szCs w:val="28"/>
          <w:lang w:val="uk-UA"/>
        </w:rPr>
        <w:t>ану в інший,</w:t>
      </w:r>
      <w:r w:rsidRPr="00D00AA1">
        <w:rPr>
          <w:rFonts w:ascii="Times New Roman" w:hAnsi="Times New Roman"/>
          <w:sz w:val="28"/>
          <w:szCs w:val="28"/>
          <w:lang w:val="uk-UA"/>
        </w:rPr>
        <w:t xml:space="preserve"> перехід від старого якісного стану до нового, більш досконалий, від простого до складного, від нижчого до вищого» [</w:t>
      </w:r>
      <w:r w:rsidR="00DB0156">
        <w:fldChar w:fldCharType="begin"/>
      </w:r>
      <w:r w:rsidR="00DB0156">
        <w:rPr>
          <w:rFonts w:ascii="Times New Roman" w:hAnsi="Times New Roman"/>
          <w:sz w:val="28"/>
          <w:szCs w:val="28"/>
          <w:lang w:val="uk-UA"/>
        </w:rPr>
        <w:instrText xml:space="preserve"> REF _Ref436820974 \r \h </w:instrText>
      </w:r>
      <w:r w:rsidR="00DB0156">
        <w:fldChar w:fldCharType="separate"/>
      </w:r>
      <w:r w:rsidR="00E87935">
        <w:rPr>
          <w:rFonts w:ascii="Times New Roman" w:hAnsi="Times New Roman"/>
          <w:sz w:val="28"/>
          <w:szCs w:val="28"/>
          <w:lang w:val="uk-UA"/>
        </w:rPr>
        <w:t>148</w:t>
      </w:r>
      <w:r w:rsidR="00DB0156">
        <w:fldChar w:fldCharType="end"/>
      </w:r>
      <w:r w:rsidRPr="00D00AA1">
        <w:rPr>
          <w:rFonts w:ascii="Times New Roman" w:hAnsi="Times New Roman"/>
          <w:sz w:val="28"/>
          <w:szCs w:val="28"/>
          <w:lang w:val="uk-UA"/>
        </w:rPr>
        <w:t xml:space="preserve">, с. 658]. </w:t>
      </w:r>
      <w:r w:rsidR="00077516" w:rsidRPr="00D00AA1">
        <w:rPr>
          <w:rFonts w:ascii="Times New Roman" w:hAnsi="Times New Roman"/>
          <w:sz w:val="28"/>
          <w:szCs w:val="28"/>
          <w:lang w:val="uk-UA"/>
        </w:rPr>
        <w:t xml:space="preserve">Також під </w:t>
      </w:r>
      <w:r w:rsidR="00731B25" w:rsidRPr="00D00AA1">
        <w:rPr>
          <w:rFonts w:ascii="Times New Roman" w:hAnsi="Times New Roman"/>
          <w:sz w:val="28"/>
          <w:szCs w:val="28"/>
          <w:lang w:val="uk-UA"/>
        </w:rPr>
        <w:t>«</w:t>
      </w:r>
      <w:r w:rsidR="00077516" w:rsidRPr="00D00AA1">
        <w:rPr>
          <w:rFonts w:ascii="Times New Roman" w:hAnsi="Times New Roman"/>
          <w:sz w:val="28"/>
          <w:szCs w:val="28"/>
          <w:lang w:val="uk-UA"/>
        </w:rPr>
        <w:t>розвитком</w:t>
      </w:r>
      <w:r w:rsidR="00731B25" w:rsidRPr="00D00AA1">
        <w:rPr>
          <w:rFonts w:ascii="Times New Roman" w:hAnsi="Times New Roman"/>
          <w:sz w:val="28"/>
          <w:szCs w:val="28"/>
          <w:lang w:val="uk-UA"/>
        </w:rPr>
        <w:t>»</w:t>
      </w:r>
      <w:r w:rsidR="00077516" w:rsidRPr="00D00AA1">
        <w:rPr>
          <w:rFonts w:ascii="Times New Roman" w:hAnsi="Times New Roman"/>
          <w:sz w:val="28"/>
          <w:szCs w:val="28"/>
          <w:lang w:val="uk-UA"/>
        </w:rPr>
        <w:t xml:space="preserve"> розуміють: </w:t>
      </w:r>
    </w:p>
    <w:p w:rsidR="00005A5C" w:rsidRPr="00D00AA1" w:rsidRDefault="00077516" w:rsidP="008B4F84">
      <w:pPr>
        <w:numPr>
          <w:ilvl w:val="0"/>
          <w:numId w:val="5"/>
        </w:numPr>
        <w:spacing w:after="0" w:line="360" w:lineRule="auto"/>
        <w:ind w:left="0" w:firstLine="851"/>
        <w:jc w:val="both"/>
        <w:rPr>
          <w:rFonts w:ascii="Times New Roman" w:hAnsi="Times New Roman"/>
          <w:sz w:val="28"/>
          <w:szCs w:val="28"/>
          <w:shd w:val="clear" w:color="auto" w:fill="FFFFFF"/>
          <w:lang w:val="uk-UA"/>
        </w:rPr>
      </w:pPr>
      <w:r w:rsidRPr="00D00AA1">
        <w:rPr>
          <w:rFonts w:ascii="Times New Roman" w:hAnsi="Times New Roman"/>
          <w:sz w:val="28"/>
          <w:szCs w:val="28"/>
          <w:lang w:val="uk-UA"/>
        </w:rPr>
        <w:t>«динамічний процес</w:t>
      </w:r>
      <w:r w:rsidR="008E75FA" w:rsidRPr="00D00AA1">
        <w:rPr>
          <w:rFonts w:ascii="Times New Roman" w:hAnsi="Times New Roman"/>
          <w:sz w:val="28"/>
          <w:szCs w:val="28"/>
          <w:lang w:val="uk-UA"/>
        </w:rPr>
        <w:t>,</w:t>
      </w:r>
      <w:r w:rsidRPr="00D00AA1">
        <w:rPr>
          <w:rFonts w:ascii="Times New Roman" w:hAnsi="Times New Roman"/>
          <w:sz w:val="28"/>
          <w:szCs w:val="28"/>
          <w:lang w:val="uk-UA"/>
        </w:rPr>
        <w:t xml:space="preserve"> який властивий будь яким явищам» [</w:t>
      </w:r>
      <w:r w:rsidR="00DB0156">
        <w:fldChar w:fldCharType="begin"/>
      </w:r>
      <w:r w:rsidR="00DB0156">
        <w:rPr>
          <w:rFonts w:ascii="Times New Roman" w:hAnsi="Times New Roman"/>
          <w:sz w:val="28"/>
          <w:szCs w:val="28"/>
          <w:lang w:val="uk-UA"/>
        </w:rPr>
        <w:instrText xml:space="preserve"> REF _Ref436833153 \r \h </w:instrText>
      </w:r>
      <w:r w:rsidR="00DB0156">
        <w:fldChar w:fldCharType="separate"/>
      </w:r>
      <w:r w:rsidR="00E87935">
        <w:rPr>
          <w:rFonts w:ascii="Times New Roman" w:hAnsi="Times New Roman"/>
          <w:sz w:val="28"/>
          <w:szCs w:val="28"/>
          <w:lang w:val="uk-UA"/>
        </w:rPr>
        <w:t>130</w:t>
      </w:r>
      <w:r w:rsidR="00DB0156">
        <w:fldChar w:fldCharType="end"/>
      </w:r>
      <w:r w:rsidR="00DF5FD3" w:rsidRPr="00D00AA1">
        <w:rPr>
          <w:rFonts w:ascii="Times New Roman" w:hAnsi="Times New Roman"/>
          <w:sz w:val="28"/>
          <w:szCs w:val="28"/>
          <w:lang w:val="uk-UA"/>
        </w:rPr>
        <w:t>];</w:t>
      </w:r>
    </w:p>
    <w:p w:rsidR="00005A5C" w:rsidRPr="00D00AA1" w:rsidRDefault="00F328D6" w:rsidP="008B4F84">
      <w:pPr>
        <w:numPr>
          <w:ilvl w:val="0"/>
          <w:numId w:val="5"/>
        </w:numPr>
        <w:spacing w:after="0" w:line="360" w:lineRule="auto"/>
        <w:ind w:left="0" w:firstLine="851"/>
        <w:jc w:val="both"/>
        <w:rPr>
          <w:rFonts w:ascii="Times New Roman" w:hAnsi="Times New Roman"/>
          <w:sz w:val="28"/>
          <w:szCs w:val="28"/>
          <w:shd w:val="clear" w:color="auto" w:fill="FFFFFF"/>
          <w:lang w:val="uk-UA"/>
        </w:rPr>
      </w:pPr>
      <w:r w:rsidRPr="00D00AA1">
        <w:rPr>
          <w:rFonts w:ascii="Times New Roman" w:hAnsi="Times New Roman"/>
          <w:sz w:val="28"/>
          <w:szCs w:val="28"/>
          <w:lang w:val="uk-UA"/>
        </w:rPr>
        <w:t>«</w:t>
      </w:r>
      <w:r w:rsidR="0021325F" w:rsidRPr="00D00AA1">
        <w:rPr>
          <w:rFonts w:ascii="Times New Roman" w:hAnsi="Times New Roman"/>
          <w:sz w:val="28"/>
          <w:szCs w:val="28"/>
          <w:lang w:val="uk-UA"/>
        </w:rPr>
        <w:t>незворотна спрямована закономірна зміна об</w:t>
      </w:r>
      <w:r w:rsidR="0000142A" w:rsidRPr="00D00AA1">
        <w:rPr>
          <w:rFonts w:ascii="Times New Roman" w:hAnsi="Times New Roman"/>
          <w:sz w:val="28"/>
          <w:szCs w:val="28"/>
          <w:lang w:val="uk-UA"/>
        </w:rPr>
        <w:t>’</w:t>
      </w:r>
      <w:r w:rsidR="0021325F" w:rsidRPr="00D00AA1">
        <w:rPr>
          <w:rFonts w:ascii="Times New Roman" w:hAnsi="Times New Roman"/>
          <w:sz w:val="28"/>
          <w:szCs w:val="28"/>
          <w:lang w:val="uk-UA"/>
        </w:rPr>
        <w:t>єктів, у результаті якої виникає їх новий якісний стан</w:t>
      </w:r>
      <w:r w:rsidRPr="00D00AA1">
        <w:rPr>
          <w:rFonts w:ascii="Times New Roman" w:hAnsi="Times New Roman"/>
          <w:sz w:val="28"/>
          <w:szCs w:val="28"/>
          <w:lang w:val="uk-UA"/>
        </w:rPr>
        <w:t xml:space="preserve">» </w:t>
      </w:r>
      <w:r w:rsidR="0021325F" w:rsidRPr="00D00AA1">
        <w:rPr>
          <w:rFonts w:ascii="Times New Roman" w:hAnsi="Times New Roman"/>
          <w:sz w:val="28"/>
          <w:szCs w:val="28"/>
          <w:lang w:val="uk-UA"/>
        </w:rPr>
        <w:t>[</w:t>
      </w:r>
      <w:r w:rsidR="00DB0156">
        <w:fldChar w:fldCharType="begin"/>
      </w:r>
      <w:r w:rsidR="00DB0156">
        <w:rPr>
          <w:rFonts w:ascii="Times New Roman" w:hAnsi="Times New Roman"/>
          <w:sz w:val="28"/>
          <w:szCs w:val="28"/>
          <w:lang w:val="uk-UA"/>
        </w:rPr>
        <w:instrText xml:space="preserve"> REF _Ref468710253 \r \h </w:instrText>
      </w:r>
      <w:r w:rsidR="00DB0156">
        <w:fldChar w:fldCharType="separate"/>
      </w:r>
      <w:r w:rsidR="00E87935">
        <w:rPr>
          <w:rFonts w:ascii="Times New Roman" w:hAnsi="Times New Roman"/>
          <w:sz w:val="28"/>
          <w:szCs w:val="28"/>
          <w:lang w:val="uk-UA"/>
        </w:rPr>
        <w:t>167</w:t>
      </w:r>
      <w:r w:rsidR="00DB0156">
        <w:fldChar w:fldCharType="end"/>
      </w:r>
      <w:r w:rsidR="0021325F" w:rsidRPr="00D00AA1">
        <w:rPr>
          <w:rFonts w:ascii="Times New Roman" w:hAnsi="Times New Roman"/>
          <w:sz w:val="28"/>
          <w:szCs w:val="28"/>
          <w:lang w:val="uk-UA"/>
        </w:rPr>
        <w:t>]</w:t>
      </w:r>
      <w:r w:rsidR="00DF5FD3" w:rsidRPr="00D00AA1">
        <w:rPr>
          <w:rFonts w:ascii="Times New Roman" w:hAnsi="Times New Roman"/>
          <w:sz w:val="28"/>
          <w:szCs w:val="28"/>
          <w:lang w:val="uk-UA"/>
        </w:rPr>
        <w:t>;</w:t>
      </w:r>
    </w:p>
    <w:p w:rsidR="00005A5C" w:rsidRPr="00D00AA1" w:rsidRDefault="00077516" w:rsidP="008B4F84">
      <w:pPr>
        <w:numPr>
          <w:ilvl w:val="0"/>
          <w:numId w:val="5"/>
        </w:numPr>
        <w:spacing w:after="0" w:line="360" w:lineRule="auto"/>
        <w:ind w:left="0" w:firstLine="851"/>
        <w:jc w:val="both"/>
        <w:rPr>
          <w:rFonts w:ascii="Times New Roman" w:hAnsi="Times New Roman"/>
          <w:sz w:val="28"/>
          <w:szCs w:val="28"/>
          <w:shd w:val="clear" w:color="auto" w:fill="FFFFFF"/>
          <w:lang w:val="uk-UA"/>
        </w:rPr>
      </w:pPr>
      <w:r w:rsidRPr="00D00AA1">
        <w:rPr>
          <w:rFonts w:ascii="Times New Roman" w:hAnsi="Times New Roman"/>
          <w:sz w:val="28"/>
          <w:szCs w:val="28"/>
          <w:lang w:val="uk-UA"/>
        </w:rPr>
        <w:t xml:space="preserve">«сукупність спрямованих, інтенсивних та якісних змін економічної природи, що відбуваються </w:t>
      </w:r>
      <w:r w:rsidR="008E75FA" w:rsidRPr="00D00AA1">
        <w:rPr>
          <w:rFonts w:ascii="Times New Roman" w:hAnsi="Times New Roman"/>
          <w:sz w:val="28"/>
          <w:szCs w:val="28"/>
          <w:lang w:val="uk-UA"/>
        </w:rPr>
        <w:t>в</w:t>
      </w:r>
      <w:r w:rsidRPr="00D00AA1">
        <w:rPr>
          <w:rFonts w:ascii="Times New Roman" w:hAnsi="Times New Roman"/>
          <w:sz w:val="28"/>
          <w:szCs w:val="28"/>
          <w:lang w:val="uk-UA"/>
        </w:rPr>
        <w:t>наслідок протиріч у внутрішньому середовищі та під впливом факторів зовнішнього середовища» [</w:t>
      </w:r>
      <w:r w:rsidR="00DB0156">
        <w:fldChar w:fldCharType="begin"/>
      </w:r>
      <w:r w:rsidR="00DB0156">
        <w:rPr>
          <w:rFonts w:ascii="Times New Roman" w:hAnsi="Times New Roman"/>
          <w:sz w:val="28"/>
          <w:szCs w:val="28"/>
          <w:lang w:val="uk-UA"/>
        </w:rPr>
        <w:instrText xml:space="preserve"> REF _Ref436822338 \r \h </w:instrText>
      </w:r>
      <w:r w:rsidR="00DB0156">
        <w:fldChar w:fldCharType="separate"/>
      </w:r>
      <w:r w:rsidR="00E87935">
        <w:rPr>
          <w:rFonts w:ascii="Times New Roman" w:hAnsi="Times New Roman"/>
          <w:sz w:val="28"/>
          <w:szCs w:val="28"/>
          <w:lang w:val="uk-UA"/>
        </w:rPr>
        <w:t>65</w:t>
      </w:r>
      <w:r w:rsidR="00DB0156">
        <w:fldChar w:fldCharType="end"/>
      </w:r>
      <w:r w:rsidR="00DF5FD3" w:rsidRPr="00D00AA1">
        <w:rPr>
          <w:rFonts w:ascii="Times New Roman" w:hAnsi="Times New Roman"/>
          <w:sz w:val="28"/>
          <w:szCs w:val="28"/>
          <w:lang w:val="uk-UA"/>
        </w:rPr>
        <w:t xml:space="preserve">, с. 75]; </w:t>
      </w:r>
    </w:p>
    <w:p w:rsidR="00005A5C" w:rsidRPr="00D00AA1" w:rsidRDefault="00077516" w:rsidP="008B4F84">
      <w:pPr>
        <w:numPr>
          <w:ilvl w:val="0"/>
          <w:numId w:val="5"/>
        </w:numPr>
        <w:spacing w:after="0" w:line="360" w:lineRule="auto"/>
        <w:ind w:left="0" w:firstLine="851"/>
        <w:jc w:val="both"/>
        <w:rPr>
          <w:rFonts w:ascii="Times New Roman" w:hAnsi="Times New Roman"/>
          <w:sz w:val="28"/>
          <w:szCs w:val="28"/>
          <w:shd w:val="clear" w:color="auto" w:fill="FFFFFF"/>
          <w:lang w:val="uk-UA"/>
        </w:rPr>
      </w:pPr>
      <w:r w:rsidRPr="00D00AA1">
        <w:rPr>
          <w:rFonts w:ascii="Times New Roman" w:hAnsi="Times New Roman"/>
          <w:sz w:val="28"/>
          <w:szCs w:val="28"/>
          <w:lang w:val="uk-UA"/>
        </w:rPr>
        <w:t>«процес сукупних змін, який спрямований на перехід до нового якісно-кількісного стану</w:t>
      </w:r>
      <w:r w:rsidR="00731B25" w:rsidRPr="00D00AA1">
        <w:rPr>
          <w:rFonts w:ascii="Times New Roman" w:hAnsi="Times New Roman"/>
          <w:sz w:val="28"/>
          <w:szCs w:val="28"/>
          <w:lang w:val="uk-UA"/>
        </w:rPr>
        <w:t xml:space="preserve"> об</w:t>
      </w:r>
      <w:r w:rsidR="0000142A" w:rsidRPr="00D00AA1">
        <w:rPr>
          <w:rFonts w:ascii="Times New Roman" w:hAnsi="Times New Roman"/>
          <w:sz w:val="28"/>
          <w:szCs w:val="28"/>
          <w:lang w:val="uk-UA"/>
        </w:rPr>
        <w:t>’</w:t>
      </w:r>
      <w:r w:rsidR="00731B25" w:rsidRPr="00D00AA1">
        <w:rPr>
          <w:rFonts w:ascii="Times New Roman" w:hAnsi="Times New Roman"/>
          <w:sz w:val="28"/>
          <w:szCs w:val="28"/>
          <w:lang w:val="uk-UA"/>
        </w:rPr>
        <w:t>єкта</w:t>
      </w:r>
      <w:r w:rsidRPr="00D00AA1">
        <w:rPr>
          <w:rFonts w:ascii="Times New Roman" w:hAnsi="Times New Roman"/>
          <w:sz w:val="28"/>
          <w:szCs w:val="28"/>
          <w:lang w:val="uk-UA"/>
        </w:rPr>
        <w:t xml:space="preserve"> під впливом факторів внутрішнього й зовнішнього середовища, діючих у часі та просторі» [</w:t>
      </w:r>
      <w:r w:rsidR="00DB0156">
        <w:fldChar w:fldCharType="begin"/>
      </w:r>
      <w:r w:rsidR="00DB0156">
        <w:rPr>
          <w:rFonts w:ascii="Times New Roman" w:hAnsi="Times New Roman"/>
          <w:sz w:val="28"/>
          <w:szCs w:val="28"/>
          <w:lang w:val="uk-UA"/>
        </w:rPr>
        <w:instrText xml:space="preserve"> REF _Ref436825261 \r \h </w:instrText>
      </w:r>
      <w:r w:rsidR="00DB0156">
        <w:fldChar w:fldCharType="separate"/>
      </w:r>
      <w:r w:rsidR="00E87935">
        <w:rPr>
          <w:rFonts w:ascii="Times New Roman" w:hAnsi="Times New Roman"/>
          <w:sz w:val="28"/>
          <w:szCs w:val="28"/>
          <w:lang w:val="uk-UA"/>
        </w:rPr>
        <w:t>22</w:t>
      </w:r>
      <w:r w:rsidR="00DB0156">
        <w:fldChar w:fldCharType="end"/>
      </w:r>
      <w:r w:rsidR="00DF5FD3" w:rsidRPr="00D00AA1">
        <w:rPr>
          <w:rFonts w:ascii="Times New Roman" w:hAnsi="Times New Roman"/>
          <w:sz w:val="28"/>
          <w:szCs w:val="28"/>
          <w:lang w:val="uk-UA"/>
        </w:rPr>
        <w:t xml:space="preserve">, с. 22]; </w:t>
      </w:r>
    </w:p>
    <w:p w:rsidR="001446A6" w:rsidRPr="00D00AA1" w:rsidRDefault="00DF5FD3" w:rsidP="008B4F84">
      <w:pPr>
        <w:numPr>
          <w:ilvl w:val="0"/>
          <w:numId w:val="5"/>
        </w:numPr>
        <w:spacing w:after="0" w:line="360" w:lineRule="auto"/>
        <w:ind w:left="0" w:firstLine="851"/>
        <w:jc w:val="both"/>
        <w:rPr>
          <w:rFonts w:ascii="Times New Roman" w:hAnsi="Times New Roman"/>
          <w:sz w:val="28"/>
          <w:szCs w:val="28"/>
          <w:shd w:val="clear" w:color="auto" w:fill="FFFFFF"/>
          <w:lang w:val="uk-UA"/>
        </w:rPr>
      </w:pPr>
      <w:r w:rsidRPr="00D00AA1">
        <w:rPr>
          <w:rFonts w:ascii="Times New Roman" w:hAnsi="Times New Roman"/>
          <w:sz w:val="28"/>
          <w:szCs w:val="28"/>
          <w:lang w:val="uk-UA"/>
        </w:rPr>
        <w:t>«систематичне, довготривале та масове поліпшення матеріальних і духовних умов життя людей на основі зростання продуктивності праці і капіталу» [</w:t>
      </w:r>
      <w:r w:rsidR="00DB0156">
        <w:fldChar w:fldCharType="begin"/>
      </w:r>
      <w:r w:rsidR="00DB0156">
        <w:rPr>
          <w:rFonts w:ascii="Times New Roman" w:hAnsi="Times New Roman"/>
          <w:sz w:val="28"/>
          <w:szCs w:val="28"/>
          <w:lang w:val="uk-UA"/>
        </w:rPr>
        <w:instrText xml:space="preserve"> REF _Ref468776361 \r \h </w:instrText>
      </w:r>
      <w:r w:rsidR="00DB0156">
        <w:fldChar w:fldCharType="separate"/>
      </w:r>
      <w:r w:rsidR="00E87935">
        <w:rPr>
          <w:rFonts w:ascii="Times New Roman" w:hAnsi="Times New Roman"/>
          <w:sz w:val="28"/>
          <w:szCs w:val="28"/>
          <w:lang w:val="uk-UA"/>
        </w:rPr>
        <w:t>110</w:t>
      </w:r>
      <w:r w:rsidR="00DB0156">
        <w:fldChar w:fldCharType="end"/>
      </w:r>
      <w:r w:rsidRPr="00D00AA1">
        <w:rPr>
          <w:rFonts w:ascii="Times New Roman" w:hAnsi="Times New Roman"/>
          <w:sz w:val="28"/>
          <w:szCs w:val="28"/>
          <w:lang w:val="uk-UA"/>
        </w:rPr>
        <w:t>, с. 85].</w:t>
      </w:r>
    </w:p>
    <w:p w:rsidR="00DC6B65" w:rsidRPr="00D00AA1" w:rsidRDefault="008B641C"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Н</w:t>
      </w:r>
      <w:r w:rsidR="00175A4F" w:rsidRPr="00D00AA1">
        <w:rPr>
          <w:rFonts w:ascii="Times New Roman" w:hAnsi="Times New Roman"/>
          <w:sz w:val="28"/>
          <w:szCs w:val="28"/>
          <w:lang w:val="uk-UA"/>
        </w:rPr>
        <w:t xml:space="preserve">еобхідно наголосити, що розвиток: </w:t>
      </w:r>
    </w:p>
    <w:p w:rsidR="00DC6B65" w:rsidRPr="00D00AA1" w:rsidRDefault="00175A4F" w:rsidP="008B4F84">
      <w:pPr>
        <w:numPr>
          <w:ilvl w:val="0"/>
          <w:numId w:val="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 xml:space="preserve">може </w:t>
      </w:r>
      <w:r w:rsidR="00A450F0" w:rsidRPr="00D00AA1">
        <w:rPr>
          <w:rFonts w:ascii="Times New Roman" w:hAnsi="Times New Roman"/>
          <w:sz w:val="28"/>
          <w:szCs w:val="28"/>
          <w:lang w:val="uk-UA"/>
        </w:rPr>
        <w:t>проявлятися</w:t>
      </w:r>
      <w:r w:rsidRPr="00D00AA1">
        <w:rPr>
          <w:rFonts w:ascii="Times New Roman" w:hAnsi="Times New Roman"/>
          <w:sz w:val="28"/>
          <w:szCs w:val="28"/>
          <w:lang w:val="uk-UA"/>
        </w:rPr>
        <w:t xml:space="preserve"> з певним лагом часу</w:t>
      </w:r>
      <w:r w:rsidR="00EA42E0" w:rsidRPr="00D00AA1">
        <w:rPr>
          <w:rFonts w:ascii="Times New Roman" w:hAnsi="Times New Roman"/>
          <w:sz w:val="28"/>
          <w:szCs w:val="28"/>
          <w:lang w:val="uk-UA"/>
        </w:rPr>
        <w:t xml:space="preserve"> у вигляді незворотної</w:t>
      </w:r>
      <w:r w:rsidRPr="00D00AA1">
        <w:rPr>
          <w:rFonts w:ascii="Times New Roman" w:hAnsi="Times New Roman"/>
          <w:sz w:val="28"/>
          <w:szCs w:val="28"/>
          <w:lang w:val="uk-UA"/>
        </w:rPr>
        <w:t xml:space="preserve">, </w:t>
      </w:r>
      <w:r w:rsidR="00EA42E0" w:rsidRPr="00D00AA1">
        <w:rPr>
          <w:rFonts w:ascii="Times New Roman" w:hAnsi="Times New Roman"/>
          <w:sz w:val="28"/>
          <w:szCs w:val="28"/>
          <w:lang w:val="uk-UA"/>
        </w:rPr>
        <w:t>закономірної, спрямованої зміни стану, параметрів, складових, зв</w:t>
      </w:r>
      <w:r w:rsidR="0000142A" w:rsidRPr="00D00AA1">
        <w:rPr>
          <w:rFonts w:ascii="Times New Roman" w:hAnsi="Times New Roman"/>
          <w:sz w:val="28"/>
          <w:szCs w:val="28"/>
          <w:lang w:val="uk-UA"/>
        </w:rPr>
        <w:t>’</w:t>
      </w:r>
      <w:r w:rsidR="00EA42E0" w:rsidRPr="00D00AA1">
        <w:rPr>
          <w:rFonts w:ascii="Times New Roman" w:hAnsi="Times New Roman"/>
          <w:sz w:val="28"/>
          <w:szCs w:val="28"/>
          <w:lang w:val="uk-UA"/>
        </w:rPr>
        <w:t>язків тощо;</w:t>
      </w:r>
    </w:p>
    <w:p w:rsidR="00DC6B65" w:rsidRPr="00D00AA1" w:rsidRDefault="00175A4F" w:rsidP="008B4F84">
      <w:pPr>
        <w:numPr>
          <w:ilvl w:val="0"/>
          <w:numId w:val="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lastRenderedPageBreak/>
        <w:t>йому може бути притаманна циклічність</w:t>
      </w:r>
      <w:r w:rsidR="008E75FA" w:rsidRPr="00D00AA1">
        <w:rPr>
          <w:rFonts w:ascii="Times New Roman" w:hAnsi="Times New Roman"/>
          <w:sz w:val="28"/>
          <w:szCs w:val="28"/>
          <w:lang w:val="uk-UA"/>
        </w:rPr>
        <w:t>,</w:t>
      </w:r>
      <w:r w:rsidRPr="00D00AA1">
        <w:rPr>
          <w:rFonts w:ascii="Times New Roman" w:hAnsi="Times New Roman"/>
          <w:sz w:val="28"/>
          <w:szCs w:val="28"/>
          <w:lang w:val="uk-UA"/>
        </w:rPr>
        <w:t xml:space="preserve"> при умові загальної тенденції до зростання, а тому він може бути у формі </w:t>
      </w:r>
      <w:r w:rsidR="00EA42E0" w:rsidRPr="00D00AA1">
        <w:rPr>
          <w:rFonts w:ascii="Times New Roman" w:hAnsi="Times New Roman"/>
          <w:sz w:val="28"/>
          <w:szCs w:val="28"/>
          <w:lang w:val="uk-UA"/>
        </w:rPr>
        <w:t>як прогресу так і регресу;</w:t>
      </w:r>
    </w:p>
    <w:p w:rsidR="00EA42E0" w:rsidRPr="00D00AA1" w:rsidRDefault="00EA42E0" w:rsidP="008B4F84">
      <w:pPr>
        <w:numPr>
          <w:ilvl w:val="0"/>
          <w:numId w:val="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спричиняється певним впливом зовнішніх та внутрішніх факторів і/або певними діями</w:t>
      </w:r>
      <w:r w:rsidR="008E75FA" w:rsidRPr="00D00AA1">
        <w:rPr>
          <w:rFonts w:ascii="Times New Roman" w:hAnsi="Times New Roman"/>
          <w:sz w:val="28"/>
          <w:szCs w:val="28"/>
          <w:lang w:val="uk-UA"/>
        </w:rPr>
        <w:t>, такими</w:t>
      </w:r>
      <w:r w:rsidRPr="00D00AA1">
        <w:rPr>
          <w:rFonts w:ascii="Times New Roman" w:hAnsi="Times New Roman"/>
          <w:sz w:val="28"/>
          <w:szCs w:val="28"/>
          <w:lang w:val="uk-UA"/>
        </w:rPr>
        <w:t xml:space="preserve"> як регулювання, ресурсне забезпечення тощо;</w:t>
      </w:r>
    </w:p>
    <w:p w:rsidR="00077516" w:rsidRPr="00D00AA1" w:rsidRDefault="00DC6B65" w:rsidP="008B4F84">
      <w:pPr>
        <w:numPr>
          <w:ilvl w:val="0"/>
          <w:numId w:val="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 xml:space="preserve">може </w:t>
      </w:r>
      <w:r w:rsidR="00175A4F" w:rsidRPr="00D00AA1">
        <w:rPr>
          <w:rFonts w:ascii="Times New Roman" w:hAnsi="Times New Roman"/>
          <w:sz w:val="28"/>
          <w:szCs w:val="28"/>
          <w:lang w:val="uk-UA"/>
        </w:rPr>
        <w:t>проходити різні стадії розвитку, а саме зародження, протікання, трансформаці</w:t>
      </w:r>
      <w:r w:rsidR="008E75FA" w:rsidRPr="00D00AA1">
        <w:rPr>
          <w:rFonts w:ascii="Times New Roman" w:hAnsi="Times New Roman"/>
          <w:sz w:val="28"/>
          <w:szCs w:val="28"/>
          <w:lang w:val="uk-UA"/>
        </w:rPr>
        <w:t>ю</w:t>
      </w:r>
      <w:r w:rsidR="00EA42E0" w:rsidRPr="00D00AA1">
        <w:rPr>
          <w:rFonts w:ascii="Times New Roman" w:hAnsi="Times New Roman"/>
          <w:sz w:val="28"/>
          <w:szCs w:val="28"/>
          <w:lang w:val="uk-UA"/>
        </w:rPr>
        <w:t>;</w:t>
      </w:r>
    </w:p>
    <w:p w:rsidR="00EA42E0" w:rsidRPr="00D00AA1" w:rsidRDefault="00EA42E0" w:rsidP="008B4F84">
      <w:pPr>
        <w:numPr>
          <w:ilvl w:val="0"/>
          <w:numId w:val="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призводить до появи нових якостей, ознак, властивостей тощо.</w:t>
      </w:r>
    </w:p>
    <w:p w:rsidR="00077516" w:rsidRPr="00D00AA1" w:rsidRDefault="00175A4F" w:rsidP="00B246C8">
      <w:pPr>
        <w:tabs>
          <w:tab w:val="left" w:pos="851"/>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Отже, проведене дослідження поняття «розвиток» дає можливість нам визначити, що п</w:t>
      </w:r>
      <w:r w:rsidR="008E75FA" w:rsidRPr="00D00AA1">
        <w:rPr>
          <w:rFonts w:ascii="Times New Roman" w:hAnsi="Times New Roman"/>
          <w:sz w:val="28"/>
          <w:szCs w:val="28"/>
          <w:lang w:val="uk-UA"/>
        </w:rPr>
        <w:t>ід розвитком АПК слід розуміти</w:t>
      </w:r>
      <w:r w:rsidRPr="00D00AA1">
        <w:rPr>
          <w:rFonts w:ascii="Times New Roman" w:hAnsi="Times New Roman"/>
          <w:sz w:val="28"/>
          <w:szCs w:val="28"/>
          <w:lang w:val="uk-UA"/>
        </w:rPr>
        <w:t xml:space="preserve"> процес </w:t>
      </w:r>
      <w:r w:rsidR="00DC6B65" w:rsidRPr="00D00AA1">
        <w:rPr>
          <w:rFonts w:ascii="Times New Roman" w:hAnsi="Times New Roman"/>
          <w:sz w:val="28"/>
          <w:szCs w:val="28"/>
          <w:lang w:val="uk-UA"/>
        </w:rPr>
        <w:t xml:space="preserve">сукупних </w:t>
      </w:r>
      <w:r w:rsidR="008A606B" w:rsidRPr="00D00AA1">
        <w:rPr>
          <w:rFonts w:ascii="Times New Roman" w:hAnsi="Times New Roman"/>
          <w:sz w:val="28"/>
          <w:szCs w:val="28"/>
          <w:lang w:val="uk-UA"/>
        </w:rPr>
        <w:t>змін стану</w:t>
      </w:r>
      <w:r w:rsidR="00DC6B65" w:rsidRPr="00D00AA1">
        <w:rPr>
          <w:rFonts w:ascii="Times New Roman" w:hAnsi="Times New Roman"/>
          <w:sz w:val="28"/>
          <w:szCs w:val="28"/>
          <w:lang w:val="uk-UA"/>
        </w:rPr>
        <w:t>, взаємозв</w:t>
      </w:r>
      <w:r w:rsidR="0000142A" w:rsidRPr="00D00AA1">
        <w:rPr>
          <w:rFonts w:ascii="Times New Roman" w:hAnsi="Times New Roman"/>
          <w:sz w:val="28"/>
          <w:szCs w:val="28"/>
          <w:lang w:val="uk-UA"/>
        </w:rPr>
        <w:t>’</w:t>
      </w:r>
      <w:r w:rsidR="00DC6B65" w:rsidRPr="00D00AA1">
        <w:rPr>
          <w:rFonts w:ascii="Times New Roman" w:hAnsi="Times New Roman"/>
          <w:sz w:val="28"/>
          <w:szCs w:val="28"/>
          <w:lang w:val="uk-UA"/>
        </w:rPr>
        <w:t xml:space="preserve">язків, взаємодії </w:t>
      </w:r>
      <w:r w:rsidRPr="00D00AA1">
        <w:rPr>
          <w:rFonts w:ascii="Times New Roman" w:hAnsi="Times New Roman"/>
          <w:sz w:val="28"/>
          <w:szCs w:val="28"/>
          <w:lang w:val="uk-UA"/>
        </w:rPr>
        <w:t xml:space="preserve">АПК </w:t>
      </w:r>
      <w:r w:rsidR="00DC6B65" w:rsidRPr="00D00AA1">
        <w:rPr>
          <w:rFonts w:ascii="Times New Roman" w:hAnsi="Times New Roman"/>
          <w:sz w:val="28"/>
          <w:szCs w:val="28"/>
          <w:lang w:val="uk-UA"/>
        </w:rPr>
        <w:t>та</w:t>
      </w:r>
      <w:r w:rsidRPr="00D00AA1">
        <w:rPr>
          <w:rFonts w:ascii="Times New Roman" w:hAnsi="Times New Roman"/>
          <w:sz w:val="28"/>
          <w:szCs w:val="28"/>
          <w:lang w:val="uk-UA"/>
        </w:rPr>
        <w:t xml:space="preserve"> його складових</w:t>
      </w:r>
      <w:r w:rsidR="008E75FA" w:rsidRPr="00D00AA1">
        <w:rPr>
          <w:rFonts w:ascii="Times New Roman" w:hAnsi="Times New Roman"/>
          <w:sz w:val="28"/>
          <w:szCs w:val="28"/>
          <w:lang w:val="uk-UA"/>
        </w:rPr>
        <w:t>,</w:t>
      </w:r>
      <w:r w:rsidR="00DC6B65" w:rsidRPr="00D00AA1">
        <w:rPr>
          <w:rFonts w:ascii="Times New Roman" w:hAnsi="Times New Roman"/>
          <w:sz w:val="28"/>
          <w:szCs w:val="28"/>
          <w:lang w:val="uk-UA"/>
        </w:rPr>
        <w:t xml:space="preserve"> діючий у просторі та часі</w:t>
      </w:r>
      <w:r w:rsidRPr="00D00AA1">
        <w:rPr>
          <w:rFonts w:ascii="Times New Roman" w:hAnsi="Times New Roman"/>
          <w:sz w:val="28"/>
          <w:szCs w:val="28"/>
          <w:lang w:val="uk-UA"/>
        </w:rPr>
        <w:t xml:space="preserve">, </w:t>
      </w:r>
      <w:r w:rsidR="00DC6B65" w:rsidRPr="00D00AA1">
        <w:rPr>
          <w:rFonts w:ascii="Times New Roman" w:hAnsi="Times New Roman"/>
          <w:sz w:val="28"/>
          <w:szCs w:val="28"/>
          <w:lang w:val="uk-UA"/>
        </w:rPr>
        <w:t xml:space="preserve">спрямований на перехід до нового якісного і/або кількісного стану під впливом факторів внутрішнього та зовнішнього впливу. </w:t>
      </w:r>
    </w:p>
    <w:p w:rsidR="007161F1" w:rsidRPr="00D00AA1" w:rsidRDefault="007161F1"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АПК вбачає агропромислову інтеграцію, що сприяє утворенню єдиного господарського комплексу</w:t>
      </w:r>
      <w:r w:rsidR="008E75FA" w:rsidRPr="00D00AA1">
        <w:rPr>
          <w:rFonts w:ascii="Times New Roman" w:hAnsi="Times New Roman"/>
          <w:sz w:val="28"/>
          <w:lang w:val="uk-UA"/>
        </w:rPr>
        <w:t>,</w:t>
      </w:r>
      <w:r w:rsidRPr="00D00AA1">
        <w:rPr>
          <w:rFonts w:ascii="Times New Roman" w:hAnsi="Times New Roman"/>
          <w:sz w:val="28"/>
          <w:lang w:val="uk-UA"/>
        </w:rPr>
        <w:t xml:space="preserve"> якому притаманні міжгалузеві зв</w:t>
      </w:r>
      <w:r w:rsidR="0000142A" w:rsidRPr="00D00AA1">
        <w:rPr>
          <w:rFonts w:ascii="Times New Roman" w:hAnsi="Times New Roman"/>
          <w:sz w:val="28"/>
          <w:lang w:val="uk-UA"/>
        </w:rPr>
        <w:t>’</w:t>
      </w:r>
      <w:r w:rsidRPr="00D00AA1">
        <w:rPr>
          <w:rFonts w:ascii="Times New Roman" w:hAnsi="Times New Roman"/>
          <w:sz w:val="28"/>
          <w:lang w:val="uk-UA"/>
        </w:rPr>
        <w:t>язки. Для розвитку АПК необхідно збалансованість та пропорційність розвитку, інтересів, цілеспрямованість між складовими комплексу та його учасниками. На наш</w:t>
      </w:r>
      <w:r w:rsidR="00E25146" w:rsidRPr="00D00AA1">
        <w:rPr>
          <w:rFonts w:ascii="Times New Roman" w:hAnsi="Times New Roman"/>
          <w:sz w:val="28"/>
          <w:lang w:val="uk-UA"/>
        </w:rPr>
        <w:t xml:space="preserve"> погляд, АПК доречно </w:t>
      </w:r>
      <w:r w:rsidR="008A606B" w:rsidRPr="00D00AA1">
        <w:rPr>
          <w:rFonts w:ascii="Times New Roman" w:hAnsi="Times New Roman"/>
          <w:sz w:val="28"/>
          <w:lang w:val="uk-UA"/>
        </w:rPr>
        <w:t>розглядати як</w:t>
      </w:r>
      <w:r w:rsidRPr="00D00AA1">
        <w:rPr>
          <w:rFonts w:ascii="Times New Roman" w:hAnsi="Times New Roman"/>
          <w:sz w:val="28"/>
          <w:lang w:val="uk-UA"/>
        </w:rPr>
        <w:t xml:space="preserve"> міжгалузевий територіальний комплекс, сформований на регіональному рівні, що дає можливість розробляти стратегічні заходи з урахуванням регіональної специфіки умов функціонування АПК та потреб регіону.</w:t>
      </w:r>
    </w:p>
    <w:p w:rsidR="007161F1" w:rsidRPr="00CB5F90" w:rsidRDefault="007161F1"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 xml:space="preserve">На наш погляд, доречним </w:t>
      </w:r>
      <w:r w:rsidR="008E75FA" w:rsidRPr="00D00AA1">
        <w:rPr>
          <w:rFonts w:ascii="Times New Roman" w:hAnsi="Times New Roman"/>
          <w:sz w:val="28"/>
          <w:lang w:val="uk-UA"/>
        </w:rPr>
        <w:t xml:space="preserve">є </w:t>
      </w:r>
      <w:r w:rsidRPr="00D00AA1">
        <w:rPr>
          <w:rFonts w:ascii="Times New Roman" w:hAnsi="Times New Roman"/>
          <w:sz w:val="28"/>
          <w:lang w:val="uk-UA"/>
        </w:rPr>
        <w:t>розгляд поняття «регіон». Взагалі налічується більше ніж 2</w:t>
      </w:r>
      <w:r w:rsidR="008E75FA" w:rsidRPr="00D00AA1">
        <w:rPr>
          <w:rFonts w:ascii="Times New Roman" w:hAnsi="Times New Roman"/>
          <w:sz w:val="28"/>
          <w:lang w:val="uk-UA"/>
        </w:rPr>
        <w:t>00 визначень поняття «регіон». Ї</w:t>
      </w:r>
      <w:r w:rsidRPr="00D00AA1">
        <w:rPr>
          <w:rFonts w:ascii="Times New Roman" w:hAnsi="Times New Roman"/>
          <w:sz w:val="28"/>
          <w:lang w:val="uk-UA"/>
        </w:rPr>
        <w:t>х розмаїття пов</w:t>
      </w:r>
      <w:r w:rsidR="0000142A" w:rsidRPr="00D00AA1">
        <w:rPr>
          <w:rFonts w:ascii="Times New Roman" w:hAnsi="Times New Roman"/>
          <w:sz w:val="28"/>
          <w:lang w:val="uk-UA"/>
        </w:rPr>
        <w:t>’</w:t>
      </w:r>
      <w:r w:rsidRPr="00D00AA1">
        <w:rPr>
          <w:rFonts w:ascii="Times New Roman" w:hAnsi="Times New Roman"/>
          <w:sz w:val="28"/>
          <w:lang w:val="uk-UA"/>
        </w:rPr>
        <w:t>язано з тим, що «регіон» трактується з історичної, географічної, політичної точки зору, а також з урахуванням економічних та структурних ознак. Це зумовило те, що використовується два підходи щодо територіальних границь регіону. Одні дослідники [</w:t>
      </w:r>
      <w:r w:rsidR="00DB0156">
        <w:fldChar w:fldCharType="begin"/>
      </w:r>
      <w:r w:rsidR="00DB0156">
        <w:rPr>
          <w:rFonts w:ascii="Times New Roman" w:hAnsi="Times New Roman"/>
          <w:sz w:val="28"/>
          <w:lang w:val="uk-UA"/>
        </w:rPr>
        <w:instrText xml:space="preserve"> REF _Ref466452367 \r \h </w:instrText>
      </w:r>
      <w:r w:rsidR="00DB0156">
        <w:fldChar w:fldCharType="separate"/>
      </w:r>
      <w:r w:rsidR="00E87935">
        <w:rPr>
          <w:rFonts w:ascii="Times New Roman" w:hAnsi="Times New Roman"/>
          <w:sz w:val="28"/>
          <w:lang w:val="uk-UA"/>
        </w:rPr>
        <w:t>9</w:t>
      </w:r>
      <w:r w:rsidR="00DB0156">
        <w:fldChar w:fldCharType="end"/>
      </w:r>
      <w:r w:rsidR="00CB5F90">
        <w:rPr>
          <w:lang w:val="uk-UA"/>
        </w:rPr>
        <w:t xml:space="preserve">; </w:t>
      </w:r>
      <w:r w:rsidR="00DB0156" w:rsidRPr="00CB5F90">
        <w:rPr>
          <w:rFonts w:ascii="Times New Roman" w:hAnsi="Times New Roman"/>
          <w:sz w:val="28"/>
          <w:lang w:val="uk-UA"/>
        </w:rPr>
        <w:fldChar w:fldCharType="begin"/>
      </w:r>
      <w:r w:rsidR="00DB0156" w:rsidRPr="00CB5F90">
        <w:rPr>
          <w:rFonts w:ascii="Times New Roman" w:hAnsi="Times New Roman"/>
          <w:sz w:val="28"/>
          <w:lang w:val="uk-UA"/>
        </w:rPr>
        <w:instrText xml:space="preserve"> REF _Ref466453619 \r \h </w:instrText>
      </w:r>
      <w:r w:rsidR="00CB5F90">
        <w:rPr>
          <w:rFonts w:ascii="Times New Roman" w:hAnsi="Times New Roman"/>
          <w:sz w:val="28"/>
          <w:lang w:val="uk-UA"/>
        </w:rPr>
        <w:instrText xml:space="preserve"> \* MERGEFORMAT </w:instrText>
      </w:r>
      <w:r w:rsidR="00DB0156" w:rsidRPr="00CB5F90">
        <w:rPr>
          <w:rFonts w:ascii="Times New Roman" w:hAnsi="Times New Roman"/>
          <w:sz w:val="28"/>
          <w:lang w:val="uk-UA"/>
        </w:rPr>
      </w:r>
      <w:r w:rsidR="00DB0156" w:rsidRPr="00CB5F90">
        <w:rPr>
          <w:rFonts w:ascii="Times New Roman" w:hAnsi="Times New Roman"/>
          <w:sz w:val="28"/>
          <w:lang w:val="uk-UA"/>
        </w:rPr>
        <w:fldChar w:fldCharType="separate"/>
      </w:r>
      <w:r w:rsidR="00E87935">
        <w:rPr>
          <w:rFonts w:ascii="Times New Roman" w:hAnsi="Times New Roman"/>
          <w:sz w:val="28"/>
          <w:lang w:val="uk-UA"/>
        </w:rPr>
        <w:t>20</w:t>
      </w:r>
      <w:r w:rsidR="00DB0156" w:rsidRPr="00CB5F90">
        <w:rPr>
          <w:rFonts w:ascii="Times New Roman" w:hAnsi="Times New Roman"/>
          <w:sz w:val="28"/>
          <w:lang w:val="uk-UA"/>
        </w:rPr>
        <w:fldChar w:fldCharType="end"/>
      </w:r>
      <w:r w:rsidR="00CB5F90">
        <w:rPr>
          <w:rFonts w:ascii="Times New Roman" w:hAnsi="Times New Roman"/>
          <w:sz w:val="28"/>
          <w:lang w:val="uk-UA"/>
        </w:rPr>
        <w:t xml:space="preserve">; </w:t>
      </w:r>
      <w:r w:rsidR="00DB0156" w:rsidRPr="00CB5F90">
        <w:rPr>
          <w:rFonts w:ascii="Times New Roman" w:hAnsi="Times New Roman"/>
          <w:sz w:val="28"/>
          <w:lang w:val="uk-UA"/>
        </w:rPr>
        <w:fldChar w:fldCharType="begin"/>
      </w:r>
      <w:r w:rsidR="00DB0156" w:rsidRPr="00CB5F90">
        <w:rPr>
          <w:rFonts w:ascii="Times New Roman" w:hAnsi="Times New Roman"/>
          <w:sz w:val="28"/>
          <w:lang w:val="uk-UA"/>
        </w:rPr>
        <w:instrText xml:space="preserve"> REF _Ref466452370 \r \h </w:instrText>
      </w:r>
      <w:r w:rsidR="00CB5F90">
        <w:rPr>
          <w:rFonts w:ascii="Times New Roman" w:hAnsi="Times New Roman"/>
          <w:sz w:val="28"/>
          <w:lang w:val="uk-UA"/>
        </w:rPr>
        <w:instrText xml:space="preserve"> \* MERGEFORMAT </w:instrText>
      </w:r>
      <w:r w:rsidR="00DB0156" w:rsidRPr="00CB5F90">
        <w:rPr>
          <w:rFonts w:ascii="Times New Roman" w:hAnsi="Times New Roman"/>
          <w:sz w:val="28"/>
          <w:lang w:val="uk-UA"/>
        </w:rPr>
      </w:r>
      <w:r w:rsidR="00DB0156" w:rsidRPr="00CB5F90">
        <w:rPr>
          <w:rFonts w:ascii="Times New Roman" w:hAnsi="Times New Roman"/>
          <w:sz w:val="28"/>
          <w:lang w:val="uk-UA"/>
        </w:rPr>
        <w:fldChar w:fldCharType="separate"/>
      </w:r>
      <w:r w:rsidR="00E87935">
        <w:rPr>
          <w:rFonts w:ascii="Times New Roman" w:hAnsi="Times New Roman"/>
          <w:sz w:val="28"/>
          <w:lang w:val="uk-UA"/>
        </w:rPr>
        <w:t>91</w:t>
      </w:r>
      <w:r w:rsidR="00DB0156" w:rsidRPr="00CB5F90">
        <w:rPr>
          <w:rFonts w:ascii="Times New Roman" w:hAnsi="Times New Roman"/>
          <w:sz w:val="28"/>
          <w:lang w:val="uk-UA"/>
        </w:rPr>
        <w:fldChar w:fldCharType="end"/>
      </w:r>
      <w:r w:rsidR="00CB5F90">
        <w:rPr>
          <w:rFonts w:ascii="Times New Roman" w:hAnsi="Times New Roman"/>
          <w:sz w:val="28"/>
          <w:lang w:val="uk-UA"/>
        </w:rPr>
        <w:t xml:space="preserve">; </w:t>
      </w:r>
      <w:r w:rsidR="00DB0156" w:rsidRPr="00CB5F90">
        <w:rPr>
          <w:rFonts w:ascii="Times New Roman" w:hAnsi="Times New Roman"/>
          <w:sz w:val="28"/>
          <w:lang w:val="uk-UA"/>
        </w:rPr>
        <w:fldChar w:fldCharType="begin"/>
      </w:r>
      <w:r w:rsidR="00DB0156" w:rsidRPr="00CB5F90">
        <w:rPr>
          <w:rFonts w:ascii="Times New Roman" w:hAnsi="Times New Roman"/>
          <w:sz w:val="28"/>
          <w:lang w:val="uk-UA"/>
        </w:rPr>
        <w:instrText xml:space="preserve"> REF _Ref466452372 \r \h </w:instrText>
      </w:r>
      <w:r w:rsidR="00CB5F90">
        <w:rPr>
          <w:rFonts w:ascii="Times New Roman" w:hAnsi="Times New Roman"/>
          <w:sz w:val="28"/>
          <w:lang w:val="uk-UA"/>
        </w:rPr>
        <w:instrText xml:space="preserve"> \* MERGEFORMAT </w:instrText>
      </w:r>
      <w:r w:rsidR="00DB0156" w:rsidRPr="00CB5F90">
        <w:rPr>
          <w:rFonts w:ascii="Times New Roman" w:hAnsi="Times New Roman"/>
          <w:sz w:val="28"/>
          <w:lang w:val="uk-UA"/>
        </w:rPr>
      </w:r>
      <w:r w:rsidR="00DB0156" w:rsidRPr="00CB5F90">
        <w:rPr>
          <w:rFonts w:ascii="Times New Roman" w:hAnsi="Times New Roman"/>
          <w:sz w:val="28"/>
          <w:lang w:val="uk-UA"/>
        </w:rPr>
        <w:fldChar w:fldCharType="separate"/>
      </w:r>
      <w:r w:rsidR="00E87935">
        <w:rPr>
          <w:rFonts w:ascii="Times New Roman" w:hAnsi="Times New Roman"/>
          <w:sz w:val="28"/>
          <w:lang w:val="uk-UA"/>
        </w:rPr>
        <w:t>144</w:t>
      </w:r>
      <w:r w:rsidR="00DB0156" w:rsidRPr="00CB5F90">
        <w:rPr>
          <w:rFonts w:ascii="Times New Roman" w:hAnsi="Times New Roman"/>
          <w:sz w:val="28"/>
          <w:lang w:val="uk-UA"/>
        </w:rPr>
        <w:fldChar w:fldCharType="end"/>
      </w:r>
      <w:r w:rsidR="00CB5F90">
        <w:rPr>
          <w:rFonts w:ascii="Times New Roman" w:hAnsi="Times New Roman"/>
          <w:sz w:val="28"/>
          <w:lang w:val="uk-UA"/>
        </w:rPr>
        <w:t xml:space="preserve">; </w:t>
      </w:r>
      <w:r w:rsidR="00DB0156" w:rsidRPr="00CB5F90">
        <w:rPr>
          <w:rFonts w:ascii="Times New Roman" w:hAnsi="Times New Roman"/>
          <w:sz w:val="28"/>
          <w:lang w:val="uk-UA"/>
        </w:rPr>
        <w:fldChar w:fldCharType="begin"/>
      </w:r>
      <w:r w:rsidR="00DB0156" w:rsidRPr="00CB5F90">
        <w:rPr>
          <w:rFonts w:ascii="Times New Roman" w:hAnsi="Times New Roman"/>
          <w:sz w:val="28"/>
          <w:lang w:val="uk-UA"/>
        </w:rPr>
        <w:instrText xml:space="preserve"> REF _Ref466452375 \r \h </w:instrText>
      </w:r>
      <w:r w:rsidR="00CB5F90">
        <w:rPr>
          <w:rFonts w:ascii="Times New Roman" w:hAnsi="Times New Roman"/>
          <w:sz w:val="28"/>
          <w:lang w:val="uk-UA"/>
        </w:rPr>
        <w:instrText xml:space="preserve"> \* MERGEFORMAT </w:instrText>
      </w:r>
      <w:r w:rsidR="00DB0156" w:rsidRPr="00CB5F90">
        <w:rPr>
          <w:rFonts w:ascii="Times New Roman" w:hAnsi="Times New Roman"/>
          <w:sz w:val="28"/>
          <w:lang w:val="uk-UA"/>
        </w:rPr>
      </w:r>
      <w:r w:rsidR="00DB0156" w:rsidRPr="00CB5F90">
        <w:rPr>
          <w:rFonts w:ascii="Times New Roman" w:hAnsi="Times New Roman"/>
          <w:sz w:val="28"/>
          <w:lang w:val="uk-UA"/>
        </w:rPr>
        <w:fldChar w:fldCharType="separate"/>
      </w:r>
      <w:r w:rsidR="00E87935">
        <w:rPr>
          <w:rFonts w:ascii="Times New Roman" w:hAnsi="Times New Roman"/>
          <w:sz w:val="28"/>
          <w:lang w:val="uk-UA"/>
        </w:rPr>
        <w:t>207</w:t>
      </w:r>
      <w:r w:rsidR="00DB0156" w:rsidRPr="00CB5F90">
        <w:rPr>
          <w:rFonts w:ascii="Times New Roman" w:hAnsi="Times New Roman"/>
          <w:sz w:val="28"/>
          <w:lang w:val="uk-UA"/>
        </w:rPr>
        <w:fldChar w:fldCharType="end"/>
      </w:r>
      <w:r w:rsidRPr="00D00AA1">
        <w:rPr>
          <w:rFonts w:ascii="Times New Roman" w:hAnsi="Times New Roman"/>
          <w:sz w:val="28"/>
          <w:lang w:val="uk-UA"/>
        </w:rPr>
        <w:t>] вважають, що регіон не співпадає з територіально-адміністративними границями</w:t>
      </w:r>
      <w:r w:rsidR="008E75FA" w:rsidRPr="00D00AA1">
        <w:rPr>
          <w:rFonts w:ascii="Times New Roman" w:hAnsi="Times New Roman"/>
          <w:sz w:val="28"/>
          <w:lang w:val="uk-UA"/>
        </w:rPr>
        <w:t>,</w:t>
      </w:r>
      <w:r w:rsidRPr="00D00AA1">
        <w:rPr>
          <w:rFonts w:ascii="Times New Roman" w:hAnsi="Times New Roman"/>
          <w:sz w:val="28"/>
          <w:lang w:val="uk-UA"/>
        </w:rPr>
        <w:t xml:space="preserve"> обґрунтовуючи таке твердження географічними та </w:t>
      </w:r>
      <w:r w:rsidRPr="00D00AA1">
        <w:rPr>
          <w:rFonts w:ascii="Times New Roman" w:hAnsi="Times New Roman"/>
          <w:sz w:val="28"/>
          <w:lang w:val="uk-UA"/>
        </w:rPr>
        <w:lastRenderedPageBreak/>
        <w:t xml:space="preserve">етнографічними особливостями, розвитком соціальної інфраструктури, природно-ресурсною спеціалізацією, </w:t>
      </w:r>
      <w:r w:rsidRPr="00CB5F90">
        <w:rPr>
          <w:rFonts w:ascii="Times New Roman" w:hAnsi="Times New Roman"/>
          <w:sz w:val="28"/>
          <w:lang w:val="uk-UA"/>
        </w:rPr>
        <w:t xml:space="preserve">спрямованістю виробничих сил тощо. </w:t>
      </w:r>
    </w:p>
    <w:p w:rsidR="007161F1" w:rsidRPr="00D00AA1" w:rsidRDefault="007161F1" w:rsidP="00B246C8">
      <w:pPr>
        <w:tabs>
          <w:tab w:val="num" w:pos="1134"/>
        </w:tabs>
        <w:spacing w:after="0" w:line="360" w:lineRule="auto"/>
        <w:ind w:firstLine="851"/>
        <w:jc w:val="both"/>
        <w:rPr>
          <w:rFonts w:ascii="Times New Roman" w:hAnsi="Times New Roman"/>
          <w:sz w:val="28"/>
          <w:szCs w:val="28"/>
          <w:lang w:val="uk-UA"/>
        </w:rPr>
      </w:pPr>
      <w:r w:rsidRPr="00CB5F90">
        <w:rPr>
          <w:rFonts w:ascii="Times New Roman" w:hAnsi="Times New Roman"/>
          <w:sz w:val="28"/>
          <w:lang w:val="uk-UA"/>
        </w:rPr>
        <w:t>Інші науковці [</w:t>
      </w:r>
      <w:r w:rsidR="00DB0156" w:rsidRPr="00CB5F90">
        <w:rPr>
          <w:rFonts w:ascii="Times New Roman" w:hAnsi="Times New Roman"/>
          <w:sz w:val="28"/>
          <w:lang w:val="uk-UA"/>
        </w:rPr>
        <w:fldChar w:fldCharType="begin"/>
      </w:r>
      <w:r w:rsidR="00DB0156" w:rsidRPr="00CB5F90">
        <w:rPr>
          <w:rFonts w:ascii="Times New Roman" w:hAnsi="Times New Roman"/>
          <w:sz w:val="28"/>
          <w:lang w:val="uk-UA"/>
        </w:rPr>
        <w:instrText xml:space="preserve"> REF _Ref466456278 \r \h </w:instrText>
      </w:r>
      <w:r w:rsidR="00CB5F90">
        <w:rPr>
          <w:rFonts w:ascii="Times New Roman" w:hAnsi="Times New Roman"/>
          <w:sz w:val="28"/>
          <w:lang w:val="uk-UA"/>
        </w:rPr>
        <w:instrText xml:space="preserve"> \* MERGEFORMAT </w:instrText>
      </w:r>
      <w:r w:rsidR="00DB0156" w:rsidRPr="00CB5F90">
        <w:rPr>
          <w:rFonts w:ascii="Times New Roman" w:hAnsi="Times New Roman"/>
          <w:sz w:val="28"/>
          <w:lang w:val="uk-UA"/>
        </w:rPr>
      </w:r>
      <w:r w:rsidR="00DB0156" w:rsidRPr="00CB5F90">
        <w:rPr>
          <w:rFonts w:ascii="Times New Roman" w:hAnsi="Times New Roman"/>
          <w:sz w:val="28"/>
          <w:lang w:val="uk-UA"/>
        </w:rPr>
        <w:fldChar w:fldCharType="separate"/>
      </w:r>
      <w:r w:rsidR="00E87935">
        <w:rPr>
          <w:rFonts w:ascii="Times New Roman" w:hAnsi="Times New Roman"/>
          <w:sz w:val="28"/>
          <w:lang w:val="uk-UA"/>
        </w:rPr>
        <w:t>31</w:t>
      </w:r>
      <w:r w:rsidR="00DB0156" w:rsidRPr="00CB5F90">
        <w:rPr>
          <w:rFonts w:ascii="Times New Roman" w:hAnsi="Times New Roman"/>
          <w:sz w:val="28"/>
          <w:lang w:val="uk-UA"/>
        </w:rPr>
        <w:fldChar w:fldCharType="end"/>
      </w:r>
      <w:r w:rsidR="00CB5F90">
        <w:rPr>
          <w:rFonts w:ascii="Times New Roman" w:hAnsi="Times New Roman"/>
          <w:sz w:val="28"/>
          <w:lang w:val="uk-UA"/>
        </w:rPr>
        <w:t xml:space="preserve">; </w:t>
      </w:r>
      <w:r w:rsidR="00DB0156" w:rsidRPr="00CB5F90">
        <w:rPr>
          <w:rFonts w:ascii="Times New Roman" w:hAnsi="Times New Roman"/>
          <w:sz w:val="28"/>
          <w:lang w:val="uk-UA"/>
        </w:rPr>
        <w:fldChar w:fldCharType="begin"/>
      </w:r>
      <w:r w:rsidR="00DB0156" w:rsidRPr="00CB5F90">
        <w:rPr>
          <w:rFonts w:ascii="Times New Roman" w:hAnsi="Times New Roman"/>
          <w:sz w:val="28"/>
          <w:lang w:val="uk-UA"/>
        </w:rPr>
        <w:instrText xml:space="preserve"> REF _Ref466456270 \r \h </w:instrText>
      </w:r>
      <w:r w:rsidR="00CB5F90">
        <w:rPr>
          <w:rFonts w:ascii="Times New Roman" w:hAnsi="Times New Roman"/>
          <w:sz w:val="28"/>
          <w:lang w:val="uk-UA"/>
        </w:rPr>
        <w:instrText xml:space="preserve"> \* MERGEFORMAT </w:instrText>
      </w:r>
      <w:r w:rsidR="00DB0156" w:rsidRPr="00CB5F90">
        <w:rPr>
          <w:rFonts w:ascii="Times New Roman" w:hAnsi="Times New Roman"/>
          <w:sz w:val="28"/>
          <w:lang w:val="uk-UA"/>
        </w:rPr>
      </w:r>
      <w:r w:rsidR="00DB0156" w:rsidRPr="00CB5F90">
        <w:rPr>
          <w:rFonts w:ascii="Times New Roman" w:hAnsi="Times New Roman"/>
          <w:sz w:val="28"/>
          <w:lang w:val="uk-UA"/>
        </w:rPr>
        <w:fldChar w:fldCharType="separate"/>
      </w:r>
      <w:r w:rsidR="00E87935">
        <w:rPr>
          <w:rFonts w:ascii="Times New Roman" w:hAnsi="Times New Roman"/>
          <w:sz w:val="28"/>
          <w:lang w:val="uk-UA"/>
        </w:rPr>
        <w:t>64</w:t>
      </w:r>
      <w:r w:rsidR="00DB0156" w:rsidRPr="00CB5F90">
        <w:rPr>
          <w:rFonts w:ascii="Times New Roman" w:hAnsi="Times New Roman"/>
          <w:sz w:val="28"/>
          <w:lang w:val="uk-UA"/>
        </w:rPr>
        <w:fldChar w:fldCharType="end"/>
      </w:r>
      <w:r w:rsidR="00CB5F90">
        <w:rPr>
          <w:rFonts w:ascii="Times New Roman" w:hAnsi="Times New Roman"/>
          <w:sz w:val="28"/>
          <w:lang w:val="uk-UA"/>
        </w:rPr>
        <w:t xml:space="preserve">; </w:t>
      </w:r>
      <w:r w:rsidR="00DB0156" w:rsidRPr="00CB5F90">
        <w:rPr>
          <w:rFonts w:ascii="Times New Roman" w:hAnsi="Times New Roman"/>
          <w:sz w:val="28"/>
          <w:lang w:val="uk-UA"/>
        </w:rPr>
        <w:fldChar w:fldCharType="begin"/>
      </w:r>
      <w:r w:rsidR="00DB0156" w:rsidRPr="00CB5F90">
        <w:rPr>
          <w:rFonts w:ascii="Times New Roman" w:hAnsi="Times New Roman"/>
          <w:sz w:val="28"/>
          <w:lang w:val="uk-UA"/>
        </w:rPr>
        <w:instrText xml:space="preserve"> REF _Ref466456276 \r \h </w:instrText>
      </w:r>
      <w:r w:rsidR="00CB5F90">
        <w:rPr>
          <w:rFonts w:ascii="Times New Roman" w:hAnsi="Times New Roman"/>
          <w:sz w:val="28"/>
          <w:lang w:val="uk-UA"/>
        </w:rPr>
        <w:instrText xml:space="preserve"> \* MERGEFORMAT </w:instrText>
      </w:r>
      <w:r w:rsidR="00DB0156" w:rsidRPr="00CB5F90">
        <w:rPr>
          <w:rFonts w:ascii="Times New Roman" w:hAnsi="Times New Roman"/>
          <w:sz w:val="28"/>
          <w:lang w:val="uk-UA"/>
        </w:rPr>
      </w:r>
      <w:r w:rsidR="00DB0156" w:rsidRPr="00CB5F90">
        <w:rPr>
          <w:rFonts w:ascii="Times New Roman" w:hAnsi="Times New Roman"/>
          <w:sz w:val="28"/>
          <w:lang w:val="uk-UA"/>
        </w:rPr>
        <w:fldChar w:fldCharType="separate"/>
      </w:r>
      <w:r w:rsidR="00E87935">
        <w:rPr>
          <w:rFonts w:ascii="Times New Roman" w:hAnsi="Times New Roman"/>
          <w:sz w:val="28"/>
          <w:lang w:val="uk-UA"/>
        </w:rPr>
        <w:t>121</w:t>
      </w:r>
      <w:r w:rsidR="00DB0156" w:rsidRPr="00CB5F90">
        <w:rPr>
          <w:rFonts w:ascii="Times New Roman" w:hAnsi="Times New Roman"/>
          <w:sz w:val="28"/>
          <w:lang w:val="uk-UA"/>
        </w:rPr>
        <w:fldChar w:fldCharType="end"/>
      </w:r>
      <w:r w:rsidR="00CB5F90">
        <w:rPr>
          <w:rFonts w:ascii="Times New Roman" w:hAnsi="Times New Roman"/>
          <w:sz w:val="28"/>
          <w:lang w:val="uk-UA"/>
        </w:rPr>
        <w:t xml:space="preserve">; </w:t>
      </w:r>
      <w:r w:rsidR="00DB0156" w:rsidRPr="00CB5F90">
        <w:rPr>
          <w:rFonts w:ascii="Times New Roman" w:hAnsi="Times New Roman"/>
          <w:sz w:val="28"/>
          <w:lang w:val="uk-UA"/>
        </w:rPr>
        <w:fldChar w:fldCharType="begin"/>
      </w:r>
      <w:r w:rsidR="00DB0156" w:rsidRPr="00CB5F90">
        <w:rPr>
          <w:rFonts w:ascii="Times New Roman" w:hAnsi="Times New Roman"/>
          <w:sz w:val="28"/>
          <w:lang w:val="uk-UA"/>
        </w:rPr>
        <w:instrText xml:space="preserve"> REF _Ref466456667 \r \h </w:instrText>
      </w:r>
      <w:r w:rsidR="00CB5F90">
        <w:rPr>
          <w:rFonts w:ascii="Times New Roman" w:hAnsi="Times New Roman"/>
          <w:sz w:val="28"/>
          <w:lang w:val="uk-UA"/>
        </w:rPr>
        <w:instrText xml:space="preserve"> \* MERGEFORMAT </w:instrText>
      </w:r>
      <w:r w:rsidR="00DB0156" w:rsidRPr="00CB5F90">
        <w:rPr>
          <w:rFonts w:ascii="Times New Roman" w:hAnsi="Times New Roman"/>
          <w:sz w:val="28"/>
          <w:lang w:val="uk-UA"/>
        </w:rPr>
      </w:r>
      <w:r w:rsidR="00DB0156" w:rsidRPr="00CB5F90">
        <w:rPr>
          <w:rFonts w:ascii="Times New Roman" w:hAnsi="Times New Roman"/>
          <w:sz w:val="28"/>
          <w:lang w:val="uk-UA"/>
        </w:rPr>
        <w:fldChar w:fldCharType="separate"/>
      </w:r>
      <w:r w:rsidR="00E87935">
        <w:rPr>
          <w:rFonts w:ascii="Times New Roman" w:hAnsi="Times New Roman"/>
          <w:sz w:val="28"/>
          <w:lang w:val="uk-UA"/>
        </w:rPr>
        <w:t>122</w:t>
      </w:r>
      <w:r w:rsidR="00DB0156" w:rsidRPr="00CB5F90">
        <w:rPr>
          <w:rFonts w:ascii="Times New Roman" w:hAnsi="Times New Roman"/>
          <w:sz w:val="28"/>
          <w:lang w:val="uk-UA"/>
        </w:rPr>
        <w:fldChar w:fldCharType="end"/>
      </w:r>
      <w:r w:rsidR="00CB5F90">
        <w:rPr>
          <w:rFonts w:ascii="Times New Roman" w:hAnsi="Times New Roman"/>
          <w:sz w:val="28"/>
          <w:lang w:val="uk-UA"/>
        </w:rPr>
        <w:t xml:space="preserve">; </w:t>
      </w:r>
      <w:r w:rsidR="00DB0156" w:rsidRPr="00CB5F90">
        <w:rPr>
          <w:rFonts w:ascii="Times New Roman" w:hAnsi="Times New Roman"/>
          <w:sz w:val="28"/>
          <w:lang w:val="uk-UA"/>
        </w:rPr>
        <w:fldChar w:fldCharType="begin"/>
      </w:r>
      <w:r w:rsidR="00DB0156" w:rsidRPr="00CB5F90">
        <w:rPr>
          <w:rFonts w:ascii="Times New Roman" w:hAnsi="Times New Roman"/>
          <w:sz w:val="28"/>
          <w:lang w:val="uk-UA"/>
        </w:rPr>
        <w:instrText xml:space="preserve"> REF _Ref466452377 \r \h </w:instrText>
      </w:r>
      <w:r w:rsidR="00CB5F90">
        <w:rPr>
          <w:rFonts w:ascii="Times New Roman" w:hAnsi="Times New Roman"/>
          <w:sz w:val="28"/>
          <w:lang w:val="uk-UA"/>
        </w:rPr>
        <w:instrText xml:space="preserve"> \* MERGEFORMAT </w:instrText>
      </w:r>
      <w:r w:rsidR="00DB0156" w:rsidRPr="00CB5F90">
        <w:rPr>
          <w:rFonts w:ascii="Times New Roman" w:hAnsi="Times New Roman"/>
          <w:sz w:val="28"/>
          <w:lang w:val="uk-UA"/>
        </w:rPr>
      </w:r>
      <w:r w:rsidR="00DB0156" w:rsidRPr="00CB5F90">
        <w:rPr>
          <w:rFonts w:ascii="Times New Roman" w:hAnsi="Times New Roman"/>
          <w:sz w:val="28"/>
          <w:lang w:val="uk-UA"/>
        </w:rPr>
        <w:fldChar w:fldCharType="separate"/>
      </w:r>
      <w:r w:rsidR="00E87935">
        <w:rPr>
          <w:rFonts w:ascii="Times New Roman" w:hAnsi="Times New Roman"/>
          <w:sz w:val="28"/>
          <w:lang w:val="uk-UA"/>
        </w:rPr>
        <w:t>188</w:t>
      </w:r>
      <w:r w:rsidR="00DB0156" w:rsidRPr="00CB5F90">
        <w:rPr>
          <w:rFonts w:ascii="Times New Roman" w:hAnsi="Times New Roman"/>
          <w:sz w:val="28"/>
          <w:lang w:val="uk-UA"/>
        </w:rPr>
        <w:fldChar w:fldCharType="end"/>
      </w:r>
      <w:r w:rsidR="00CB5F90">
        <w:rPr>
          <w:rFonts w:ascii="Times New Roman" w:hAnsi="Times New Roman"/>
          <w:sz w:val="28"/>
          <w:lang w:val="uk-UA"/>
        </w:rPr>
        <w:t xml:space="preserve">; </w:t>
      </w:r>
      <w:r w:rsidR="00DB0156" w:rsidRPr="00CB5F90">
        <w:rPr>
          <w:rFonts w:ascii="Times New Roman" w:hAnsi="Times New Roman"/>
          <w:sz w:val="28"/>
          <w:lang w:val="uk-UA"/>
        </w:rPr>
        <w:fldChar w:fldCharType="begin"/>
      </w:r>
      <w:r w:rsidR="00DB0156" w:rsidRPr="00CB5F90">
        <w:rPr>
          <w:rFonts w:ascii="Times New Roman" w:hAnsi="Times New Roman"/>
          <w:sz w:val="28"/>
          <w:lang w:val="uk-UA"/>
        </w:rPr>
        <w:instrText xml:space="preserve"> REF _Ref466456274 \r \h </w:instrText>
      </w:r>
      <w:r w:rsidR="00CB5F90">
        <w:rPr>
          <w:rFonts w:ascii="Times New Roman" w:hAnsi="Times New Roman"/>
          <w:sz w:val="28"/>
          <w:lang w:val="uk-UA"/>
        </w:rPr>
        <w:instrText xml:space="preserve"> \* MERGEFORMAT </w:instrText>
      </w:r>
      <w:r w:rsidR="00DB0156" w:rsidRPr="00CB5F90">
        <w:rPr>
          <w:rFonts w:ascii="Times New Roman" w:hAnsi="Times New Roman"/>
          <w:sz w:val="28"/>
          <w:lang w:val="uk-UA"/>
        </w:rPr>
      </w:r>
      <w:r w:rsidR="00DB0156" w:rsidRPr="00CB5F90">
        <w:rPr>
          <w:rFonts w:ascii="Times New Roman" w:hAnsi="Times New Roman"/>
          <w:sz w:val="28"/>
          <w:lang w:val="uk-UA"/>
        </w:rPr>
        <w:fldChar w:fldCharType="separate"/>
      </w:r>
      <w:r w:rsidR="00E87935">
        <w:rPr>
          <w:rFonts w:ascii="Times New Roman" w:hAnsi="Times New Roman"/>
          <w:sz w:val="28"/>
          <w:lang w:val="uk-UA"/>
        </w:rPr>
        <w:t>233</w:t>
      </w:r>
      <w:r w:rsidR="00DB0156" w:rsidRPr="00CB5F90">
        <w:rPr>
          <w:rFonts w:ascii="Times New Roman" w:hAnsi="Times New Roman"/>
          <w:sz w:val="28"/>
          <w:lang w:val="uk-UA"/>
        </w:rPr>
        <w:fldChar w:fldCharType="end"/>
      </w:r>
      <w:r w:rsidRPr="00CB5F90">
        <w:rPr>
          <w:rFonts w:ascii="Times New Roman" w:hAnsi="Times New Roman"/>
          <w:sz w:val="28"/>
          <w:lang w:val="uk-UA"/>
        </w:rPr>
        <w:t>], ду</w:t>
      </w:r>
      <w:r w:rsidRPr="00D00AA1">
        <w:rPr>
          <w:rFonts w:ascii="Times New Roman" w:hAnsi="Times New Roman"/>
          <w:sz w:val="28"/>
          <w:szCs w:val="28"/>
          <w:lang w:val="uk-UA"/>
        </w:rPr>
        <w:t xml:space="preserve">мку яких </w:t>
      </w:r>
      <w:r w:rsidR="00AC511B" w:rsidRPr="00D00AA1">
        <w:rPr>
          <w:rFonts w:ascii="Times New Roman" w:hAnsi="Times New Roman"/>
          <w:sz w:val="28"/>
          <w:szCs w:val="28"/>
          <w:lang w:val="uk-UA"/>
        </w:rPr>
        <w:t>ми поділяємо, визначають регіон</w:t>
      </w:r>
      <w:r w:rsidRPr="00D00AA1">
        <w:rPr>
          <w:rFonts w:ascii="Times New Roman" w:hAnsi="Times New Roman"/>
          <w:sz w:val="28"/>
          <w:szCs w:val="28"/>
          <w:lang w:val="uk-UA"/>
        </w:rPr>
        <w:t xml:space="preserve"> як територіальне утворення, що має визна</w:t>
      </w:r>
      <w:r w:rsidR="00AC511B" w:rsidRPr="00D00AA1">
        <w:rPr>
          <w:rFonts w:ascii="Times New Roman" w:hAnsi="Times New Roman"/>
          <w:sz w:val="28"/>
          <w:szCs w:val="28"/>
          <w:lang w:val="uk-UA"/>
        </w:rPr>
        <w:t>чений адміністративний кордон. Ц</w:t>
      </w:r>
      <w:r w:rsidRPr="00D00AA1">
        <w:rPr>
          <w:rFonts w:ascii="Times New Roman" w:hAnsi="Times New Roman"/>
          <w:sz w:val="28"/>
          <w:szCs w:val="28"/>
          <w:lang w:val="uk-UA"/>
        </w:rPr>
        <w:t>е також відповідає тлумаченню поняття «регіон» Законом України «Про стимулювання розвитку регіонів»</w:t>
      </w:r>
      <w:r w:rsidR="00AC511B" w:rsidRPr="00D00AA1">
        <w:rPr>
          <w:rFonts w:ascii="Times New Roman" w:hAnsi="Times New Roman"/>
          <w:sz w:val="28"/>
          <w:szCs w:val="28"/>
          <w:lang w:val="uk-UA"/>
        </w:rPr>
        <w:t>,</w:t>
      </w:r>
      <w:r w:rsidRPr="00D00AA1">
        <w:rPr>
          <w:rFonts w:ascii="Times New Roman" w:hAnsi="Times New Roman"/>
          <w:sz w:val="28"/>
          <w:szCs w:val="28"/>
          <w:lang w:val="uk-UA"/>
        </w:rPr>
        <w:t xml:space="preserve"> в якому визначено, що «регіон – це територія Автономної Республіки Крим, області, міст Києва та Севастополя» [</w:t>
      </w:r>
      <w:r w:rsidR="00DB0156">
        <w:fldChar w:fldCharType="begin"/>
      </w:r>
      <w:r w:rsidR="00DB0156">
        <w:rPr>
          <w:rFonts w:ascii="Times New Roman" w:hAnsi="Times New Roman"/>
          <w:sz w:val="28"/>
          <w:szCs w:val="28"/>
          <w:lang w:val="uk-UA"/>
        </w:rPr>
        <w:instrText xml:space="preserve"> REF _Ref466453184 \r \h </w:instrText>
      </w:r>
      <w:r w:rsidR="00DB0156">
        <w:fldChar w:fldCharType="separate"/>
      </w:r>
      <w:r w:rsidR="00E87935">
        <w:rPr>
          <w:rFonts w:ascii="Times New Roman" w:hAnsi="Times New Roman"/>
          <w:sz w:val="28"/>
          <w:szCs w:val="28"/>
          <w:lang w:val="uk-UA"/>
        </w:rPr>
        <w:t>74</w:t>
      </w:r>
      <w:r w:rsidR="00DB0156">
        <w:fldChar w:fldCharType="end"/>
      </w:r>
      <w:r w:rsidRPr="00D00AA1">
        <w:rPr>
          <w:rFonts w:ascii="Times New Roman" w:hAnsi="Times New Roman"/>
          <w:sz w:val="28"/>
          <w:szCs w:val="28"/>
          <w:lang w:val="uk-UA"/>
        </w:rPr>
        <w:t xml:space="preserve">, с. 1]. Визначення сутності </w:t>
      </w:r>
      <w:r w:rsidR="00AC511B" w:rsidRPr="00D00AA1">
        <w:rPr>
          <w:rFonts w:ascii="Times New Roman" w:hAnsi="Times New Roman"/>
          <w:sz w:val="28"/>
          <w:szCs w:val="28"/>
          <w:lang w:val="uk-UA"/>
        </w:rPr>
        <w:t xml:space="preserve">поняття </w:t>
      </w:r>
      <w:r w:rsidRPr="00D00AA1">
        <w:rPr>
          <w:rFonts w:ascii="Times New Roman" w:hAnsi="Times New Roman"/>
          <w:sz w:val="28"/>
          <w:szCs w:val="28"/>
          <w:lang w:val="uk-UA"/>
        </w:rPr>
        <w:t>«регіон», як територіального утворення з чітко окресленим адміністративним кордоном, що має місцевий орган управління цією територією, дає можливість розглядати його як соціально-економічну просторову цілісність із внутрішніми та зовнішніми зв</w:t>
      </w:r>
      <w:r w:rsidR="0000142A" w:rsidRPr="00D00AA1">
        <w:rPr>
          <w:rFonts w:ascii="Times New Roman" w:hAnsi="Times New Roman"/>
          <w:sz w:val="28"/>
          <w:szCs w:val="28"/>
          <w:lang w:val="uk-UA"/>
        </w:rPr>
        <w:t>’</w:t>
      </w:r>
      <w:r w:rsidRPr="00D00AA1">
        <w:rPr>
          <w:rFonts w:ascii="Times New Roman" w:hAnsi="Times New Roman"/>
          <w:sz w:val="28"/>
          <w:szCs w:val="28"/>
          <w:lang w:val="uk-UA"/>
        </w:rPr>
        <w:t>язками та взаємопов</w:t>
      </w:r>
      <w:r w:rsidR="0000142A" w:rsidRPr="00D00AA1">
        <w:rPr>
          <w:rFonts w:ascii="Times New Roman" w:hAnsi="Times New Roman"/>
          <w:sz w:val="28"/>
          <w:szCs w:val="28"/>
          <w:lang w:val="uk-UA"/>
        </w:rPr>
        <w:t>’</w:t>
      </w:r>
      <w:r w:rsidRPr="00D00AA1">
        <w:rPr>
          <w:rFonts w:ascii="Times New Roman" w:hAnsi="Times New Roman"/>
          <w:sz w:val="28"/>
          <w:szCs w:val="28"/>
          <w:lang w:val="uk-UA"/>
        </w:rPr>
        <w:t>язаними складовими елементами, де відбувається відтворення соціальних та економічних процесів забезпечення життєдіяльності населення.</w:t>
      </w:r>
    </w:p>
    <w:p w:rsidR="007161F1" w:rsidRPr="00D00AA1" w:rsidRDefault="007161F1"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Таке трактування сутності поняття «регіон» дає можливість розглядати його певну адміністративну територію, що має господарську єдність та цілісність та враховувати специфічні риси</w:t>
      </w:r>
      <w:r w:rsidR="00AC511B" w:rsidRPr="00D00AA1">
        <w:rPr>
          <w:rFonts w:ascii="Times New Roman" w:hAnsi="Times New Roman"/>
          <w:sz w:val="28"/>
          <w:szCs w:val="28"/>
          <w:lang w:val="uk-UA"/>
        </w:rPr>
        <w:t>,</w:t>
      </w:r>
      <w:r w:rsidRPr="00D00AA1">
        <w:rPr>
          <w:rFonts w:ascii="Times New Roman" w:hAnsi="Times New Roman"/>
          <w:sz w:val="28"/>
          <w:szCs w:val="28"/>
          <w:lang w:val="uk-UA"/>
        </w:rPr>
        <w:t xml:space="preserve"> притаманні конкретному регіону з урахування</w:t>
      </w:r>
      <w:r w:rsidR="00AC511B" w:rsidRPr="00D00AA1">
        <w:rPr>
          <w:rFonts w:ascii="Times New Roman" w:hAnsi="Times New Roman"/>
          <w:sz w:val="28"/>
          <w:szCs w:val="28"/>
          <w:lang w:val="uk-UA"/>
        </w:rPr>
        <w:t>м</w:t>
      </w:r>
      <w:r w:rsidRPr="00D00AA1">
        <w:rPr>
          <w:rFonts w:ascii="Times New Roman" w:hAnsi="Times New Roman"/>
          <w:sz w:val="28"/>
          <w:szCs w:val="28"/>
          <w:lang w:val="uk-UA"/>
        </w:rPr>
        <w:t xml:space="preserve"> наявного регіонального потенціалу та ресурсів.</w:t>
      </w:r>
    </w:p>
    <w:p w:rsidR="0050754C" w:rsidRPr="00D00AA1" w:rsidRDefault="00AD010E"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Як уже відзначалося при з</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ясуванні структури АПК </w:t>
      </w:r>
      <w:r w:rsidR="005519EF" w:rsidRPr="00D00AA1">
        <w:rPr>
          <w:rFonts w:ascii="Times New Roman" w:hAnsi="Times New Roman"/>
          <w:sz w:val="28"/>
          <w:szCs w:val="28"/>
          <w:lang w:val="uk-UA"/>
        </w:rPr>
        <w:t xml:space="preserve">сільське господарство, виступаючи однією із сфер </w:t>
      </w:r>
      <w:proofErr w:type="spellStart"/>
      <w:r w:rsidR="005519EF" w:rsidRPr="00D00AA1">
        <w:rPr>
          <w:rFonts w:ascii="Times New Roman" w:hAnsi="Times New Roman"/>
          <w:sz w:val="28"/>
          <w:szCs w:val="28"/>
          <w:lang w:val="uk-UA"/>
        </w:rPr>
        <w:t>АП</w:t>
      </w:r>
      <w:r w:rsidR="003B6718" w:rsidRPr="00D00AA1">
        <w:rPr>
          <w:rFonts w:ascii="Times New Roman" w:hAnsi="Times New Roman"/>
          <w:sz w:val="28"/>
          <w:szCs w:val="28"/>
          <w:lang w:val="uk-UA"/>
        </w:rPr>
        <w:t>К</w:t>
      </w:r>
      <w:r w:rsidR="00AC511B" w:rsidRPr="00D00AA1">
        <w:rPr>
          <w:rFonts w:ascii="Times New Roman" w:hAnsi="Times New Roman"/>
          <w:sz w:val="28"/>
          <w:szCs w:val="28"/>
          <w:lang w:val="uk-UA"/>
        </w:rPr>
        <w:t>,</w:t>
      </w:r>
      <w:r w:rsidRPr="00D00AA1">
        <w:rPr>
          <w:rFonts w:ascii="Times New Roman" w:hAnsi="Times New Roman"/>
          <w:sz w:val="28"/>
          <w:szCs w:val="28"/>
          <w:lang w:val="uk-UA"/>
        </w:rPr>
        <w:t>грає</w:t>
      </w:r>
      <w:proofErr w:type="spellEnd"/>
      <w:r w:rsidRPr="00D00AA1">
        <w:rPr>
          <w:rFonts w:ascii="Times New Roman" w:hAnsi="Times New Roman"/>
          <w:sz w:val="28"/>
          <w:szCs w:val="28"/>
          <w:lang w:val="uk-UA"/>
        </w:rPr>
        <w:t xml:space="preserve"> </w:t>
      </w:r>
      <w:r w:rsidR="005519EF" w:rsidRPr="00D00AA1">
        <w:rPr>
          <w:rFonts w:ascii="Times New Roman" w:hAnsi="Times New Roman"/>
          <w:sz w:val="28"/>
          <w:szCs w:val="28"/>
          <w:lang w:val="uk-UA"/>
        </w:rPr>
        <w:t xml:space="preserve">у ньому провідну роль. Виробництво сільськогосподарської продукції безпосередньо залежить від природно-кліматичних умов того чи іншого регіону, тому при управлінні розвитком АПК особливого значення набуває </w:t>
      </w:r>
      <w:r w:rsidR="00C6581C" w:rsidRPr="00D00AA1">
        <w:rPr>
          <w:rFonts w:ascii="Times New Roman" w:hAnsi="Times New Roman"/>
          <w:sz w:val="28"/>
          <w:szCs w:val="28"/>
          <w:lang w:val="uk-UA"/>
        </w:rPr>
        <w:t>регіональний аспект.</w:t>
      </w:r>
    </w:p>
    <w:p w:rsidR="0050754C" w:rsidRPr="00D00AA1" w:rsidRDefault="0050754C"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bCs/>
          <w:sz w:val="28"/>
          <w:szCs w:val="28"/>
          <w:lang w:val="uk-UA"/>
        </w:rPr>
        <w:t>Природно-кліматичні умови та регіональний поділ праці обумовлю</w:t>
      </w:r>
      <w:r w:rsidR="00701EC8" w:rsidRPr="00D00AA1">
        <w:rPr>
          <w:rFonts w:ascii="Times New Roman" w:hAnsi="Times New Roman"/>
          <w:bCs/>
          <w:sz w:val="28"/>
          <w:szCs w:val="28"/>
          <w:lang w:val="uk-UA"/>
        </w:rPr>
        <w:t>ють спеціалізацію АПК регіонів:</w:t>
      </w:r>
      <w:r w:rsidRPr="00D00AA1">
        <w:rPr>
          <w:rFonts w:ascii="Times New Roman" w:hAnsi="Times New Roman"/>
          <w:bCs/>
          <w:sz w:val="28"/>
          <w:szCs w:val="28"/>
          <w:lang w:val="uk-UA"/>
        </w:rPr>
        <w:t xml:space="preserve"> територіальну концентрацію виробництва, переробк</w:t>
      </w:r>
      <w:r w:rsidR="00701EC8" w:rsidRPr="00D00AA1">
        <w:rPr>
          <w:rFonts w:ascii="Times New Roman" w:hAnsi="Times New Roman"/>
          <w:bCs/>
          <w:sz w:val="28"/>
          <w:szCs w:val="28"/>
          <w:lang w:val="uk-UA"/>
        </w:rPr>
        <w:t>у</w:t>
      </w:r>
      <w:r w:rsidRPr="00D00AA1">
        <w:rPr>
          <w:rFonts w:ascii="Times New Roman" w:hAnsi="Times New Roman"/>
          <w:bCs/>
          <w:sz w:val="28"/>
          <w:szCs w:val="28"/>
          <w:lang w:val="uk-UA"/>
        </w:rPr>
        <w:t xml:space="preserve"> та зберігання певних видів сі</w:t>
      </w:r>
      <w:r w:rsidR="00AC511B" w:rsidRPr="00D00AA1">
        <w:rPr>
          <w:rFonts w:ascii="Times New Roman" w:hAnsi="Times New Roman"/>
          <w:bCs/>
          <w:sz w:val="28"/>
          <w:szCs w:val="28"/>
          <w:lang w:val="uk-UA"/>
        </w:rPr>
        <w:t>льськогосподарської продукції. Ц</w:t>
      </w:r>
      <w:r w:rsidRPr="00D00AA1">
        <w:rPr>
          <w:rFonts w:ascii="Times New Roman" w:hAnsi="Times New Roman"/>
          <w:bCs/>
          <w:sz w:val="28"/>
          <w:szCs w:val="28"/>
          <w:lang w:val="uk-UA"/>
        </w:rPr>
        <w:t>е</w:t>
      </w:r>
      <w:r w:rsidR="00AC511B" w:rsidRPr="00D00AA1">
        <w:rPr>
          <w:rFonts w:ascii="Times New Roman" w:hAnsi="Times New Roman"/>
          <w:bCs/>
          <w:sz w:val="28"/>
          <w:szCs w:val="28"/>
          <w:lang w:val="uk-UA"/>
        </w:rPr>
        <w:t>,</w:t>
      </w:r>
      <w:r w:rsidRPr="00D00AA1">
        <w:rPr>
          <w:rFonts w:ascii="Times New Roman" w:hAnsi="Times New Roman"/>
          <w:bCs/>
          <w:sz w:val="28"/>
          <w:szCs w:val="28"/>
          <w:lang w:val="uk-UA"/>
        </w:rPr>
        <w:t xml:space="preserve"> у свою чергу</w:t>
      </w:r>
      <w:r w:rsidR="00AC511B"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впливає на ефективність використання природних та трудових ресурсів та сприяє зменшенню витрат на одиницю продукції. </w:t>
      </w:r>
    </w:p>
    <w:p w:rsidR="00DD27E3" w:rsidRPr="00D00AA1" w:rsidRDefault="00DD27E3"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lastRenderedPageBreak/>
        <w:t>Окрім природно-кліматичних умов</w:t>
      </w:r>
      <w:r w:rsidR="00A450F0" w:rsidRPr="00D00AA1">
        <w:rPr>
          <w:rFonts w:ascii="Times New Roman" w:hAnsi="Times New Roman"/>
          <w:sz w:val="28"/>
          <w:szCs w:val="28"/>
          <w:lang w:val="uk-UA"/>
        </w:rPr>
        <w:t xml:space="preserve"> функціонування</w:t>
      </w:r>
      <w:r w:rsidR="008E1738" w:rsidRPr="00D00AA1">
        <w:rPr>
          <w:rFonts w:ascii="Times New Roman" w:hAnsi="Times New Roman"/>
          <w:sz w:val="28"/>
          <w:szCs w:val="28"/>
          <w:lang w:val="uk-UA"/>
        </w:rPr>
        <w:t xml:space="preserve">, </w:t>
      </w:r>
      <w:r w:rsidR="00AC511B" w:rsidRPr="00D00AA1">
        <w:rPr>
          <w:rFonts w:ascii="Times New Roman" w:hAnsi="Times New Roman"/>
          <w:sz w:val="28"/>
          <w:szCs w:val="28"/>
          <w:lang w:val="uk-UA"/>
        </w:rPr>
        <w:t>розвит</w:t>
      </w:r>
      <w:r w:rsidR="00A450F0" w:rsidRPr="00D00AA1">
        <w:rPr>
          <w:rFonts w:ascii="Times New Roman" w:hAnsi="Times New Roman"/>
          <w:sz w:val="28"/>
          <w:szCs w:val="28"/>
          <w:lang w:val="uk-UA"/>
        </w:rPr>
        <w:t>ок</w:t>
      </w:r>
      <w:r w:rsidR="003B6718" w:rsidRPr="00D00AA1">
        <w:rPr>
          <w:rFonts w:ascii="Times New Roman" w:hAnsi="Times New Roman"/>
          <w:sz w:val="28"/>
          <w:szCs w:val="28"/>
          <w:lang w:val="uk-UA"/>
        </w:rPr>
        <w:t xml:space="preserve"> АПК залежить від </w:t>
      </w:r>
      <w:r w:rsidRPr="00D00AA1">
        <w:rPr>
          <w:rFonts w:ascii="Times New Roman" w:hAnsi="Times New Roman"/>
          <w:sz w:val="28"/>
          <w:szCs w:val="28"/>
          <w:lang w:val="uk-UA"/>
        </w:rPr>
        <w:t>рівня економічного розвитку територій, забезпеченості трудовими ресурсами певної кваліфікації, розвиненості виробничої та соціальної інфрас</w:t>
      </w:r>
      <w:r w:rsidR="003B6718" w:rsidRPr="00D00AA1">
        <w:rPr>
          <w:rFonts w:ascii="Times New Roman" w:hAnsi="Times New Roman"/>
          <w:sz w:val="28"/>
          <w:szCs w:val="28"/>
          <w:lang w:val="uk-UA"/>
        </w:rPr>
        <w:t xml:space="preserve">труктури, споживання населення. Всі ці фактори також можуть суттєво різнитися на регіональному рівні. </w:t>
      </w:r>
    </w:p>
    <w:p w:rsidR="00354B77" w:rsidRPr="00D00AA1" w:rsidRDefault="00354B77"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Так, наприклад, спеціалізація агропромислового територіального комплексу визначається науково-обґрунтованими нормами споживання продуктів харчування з урахування</w:t>
      </w:r>
      <w:r w:rsidR="00AC511B" w:rsidRPr="00D00AA1">
        <w:rPr>
          <w:rFonts w:ascii="Times New Roman" w:hAnsi="Times New Roman"/>
          <w:sz w:val="28"/>
          <w:szCs w:val="28"/>
          <w:lang w:val="uk-UA"/>
        </w:rPr>
        <w:t>м</w:t>
      </w:r>
      <w:r w:rsidRPr="00D00AA1">
        <w:rPr>
          <w:rFonts w:ascii="Times New Roman" w:hAnsi="Times New Roman"/>
          <w:sz w:val="28"/>
          <w:szCs w:val="28"/>
          <w:lang w:val="uk-UA"/>
        </w:rPr>
        <w:t xml:space="preserve"> платоспроможного попиту на душу населення в регіоні. При цьому простежуються значні територіальні відмінності не тільки у платоспроможному попиті, а й у споживанні окремих</w:t>
      </w:r>
      <w:r w:rsidR="00AC511B" w:rsidRPr="00D00AA1">
        <w:rPr>
          <w:rFonts w:ascii="Times New Roman" w:hAnsi="Times New Roman"/>
          <w:sz w:val="28"/>
          <w:szCs w:val="28"/>
          <w:lang w:val="uk-UA"/>
        </w:rPr>
        <w:t xml:space="preserve"> видів продукції, що обумовлен</w:t>
      </w:r>
      <w:r w:rsidR="00701EC8" w:rsidRPr="00D00AA1">
        <w:rPr>
          <w:rFonts w:ascii="Times New Roman" w:hAnsi="Times New Roman"/>
          <w:sz w:val="28"/>
          <w:szCs w:val="28"/>
          <w:lang w:val="uk-UA"/>
        </w:rPr>
        <w:t>о</w:t>
      </w:r>
      <w:r w:rsidRPr="00D00AA1">
        <w:rPr>
          <w:rFonts w:ascii="Times New Roman" w:hAnsi="Times New Roman"/>
          <w:sz w:val="28"/>
          <w:szCs w:val="28"/>
          <w:lang w:val="uk-UA"/>
        </w:rPr>
        <w:t xml:space="preserve"> демографічними, природними, релігійними та іншими особливостями. </w:t>
      </w:r>
    </w:p>
    <w:p w:rsidR="00354B77" w:rsidRPr="00D00AA1" w:rsidRDefault="00354B77"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Для сільськогосподарської продукції важливим є витрати часу на її тра</w:t>
      </w:r>
      <w:r w:rsidR="008E1738" w:rsidRPr="00D00AA1">
        <w:rPr>
          <w:rFonts w:ascii="Times New Roman" w:hAnsi="Times New Roman"/>
          <w:sz w:val="28"/>
          <w:szCs w:val="28"/>
          <w:lang w:val="uk-UA"/>
        </w:rPr>
        <w:t>нспортування між виробництвом,</w:t>
      </w:r>
      <w:r w:rsidRPr="00D00AA1">
        <w:rPr>
          <w:rFonts w:ascii="Times New Roman" w:hAnsi="Times New Roman"/>
          <w:sz w:val="28"/>
          <w:szCs w:val="28"/>
          <w:lang w:val="uk-UA"/>
        </w:rPr>
        <w:t xml:space="preserve"> заготівлею сировини, промисловою переробкою, виготовленням кінцевої продукції та споживанням. Це</w:t>
      </w:r>
      <w:r w:rsidR="00AC511B" w:rsidRPr="00D00AA1">
        <w:rPr>
          <w:rFonts w:ascii="Times New Roman" w:hAnsi="Times New Roman"/>
          <w:sz w:val="28"/>
          <w:szCs w:val="28"/>
          <w:lang w:val="uk-UA"/>
        </w:rPr>
        <w:t>,</w:t>
      </w:r>
      <w:r w:rsidRPr="00D00AA1">
        <w:rPr>
          <w:rFonts w:ascii="Times New Roman" w:hAnsi="Times New Roman"/>
          <w:sz w:val="28"/>
          <w:szCs w:val="28"/>
          <w:lang w:val="uk-UA"/>
        </w:rPr>
        <w:t xml:space="preserve"> у свою чергу, зумовлює територіальну концентрацію виробництва, переробки, виготовлення та споживання продукції АПК. Така територіальна концентрація являє собою єдину інтегровану систему АПК в масштабі регіону, з сукупності яких формується АПК країни. Необхідно зазначити, що АПК регіонів функціонують </w:t>
      </w:r>
      <w:r w:rsidR="00701EC8" w:rsidRPr="00D00AA1">
        <w:rPr>
          <w:rFonts w:ascii="Times New Roman" w:hAnsi="Times New Roman"/>
          <w:sz w:val="28"/>
          <w:szCs w:val="28"/>
          <w:lang w:val="uk-UA"/>
        </w:rPr>
        <w:t xml:space="preserve">не </w:t>
      </w:r>
      <w:proofErr w:type="spellStart"/>
      <w:r w:rsidRPr="00D00AA1">
        <w:rPr>
          <w:rFonts w:ascii="Times New Roman" w:hAnsi="Times New Roman"/>
          <w:sz w:val="28"/>
          <w:szCs w:val="28"/>
          <w:lang w:val="uk-UA"/>
        </w:rPr>
        <w:t>відокремлено</w:t>
      </w:r>
      <w:proofErr w:type="spellEnd"/>
      <w:r w:rsidRPr="00D00AA1">
        <w:rPr>
          <w:rFonts w:ascii="Times New Roman" w:hAnsi="Times New Roman"/>
          <w:sz w:val="28"/>
          <w:szCs w:val="28"/>
          <w:lang w:val="uk-UA"/>
        </w:rPr>
        <w:t xml:space="preserve">, а на основі кооперації та інтеграції між собою. </w:t>
      </w:r>
    </w:p>
    <w:p w:rsidR="00AD010E" w:rsidRPr="00D00AA1" w:rsidRDefault="00C6581C"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Відтворювальний процес в АПК на регіональному рівні зумовлен</w:t>
      </w:r>
      <w:r w:rsidR="00701EC8" w:rsidRPr="00D00AA1">
        <w:rPr>
          <w:rFonts w:ascii="Times New Roman" w:hAnsi="Times New Roman"/>
          <w:sz w:val="28"/>
          <w:szCs w:val="28"/>
          <w:lang w:val="uk-UA"/>
        </w:rPr>
        <w:t>ий</w:t>
      </w:r>
      <w:r w:rsidRPr="00D00AA1">
        <w:rPr>
          <w:rFonts w:ascii="Times New Roman" w:hAnsi="Times New Roman"/>
          <w:sz w:val="28"/>
          <w:szCs w:val="28"/>
          <w:lang w:val="uk-UA"/>
        </w:rPr>
        <w:t xml:space="preserve"> тим, що при використанні природних, трудових ресурсів забезпечується виробництво, розподіл, обмін та споживання продукції як в регіоні, так і за його межами. Часткове відшкодування ресурсів та збільшення виробничого потенціалу відбувається перш за все за рахунок ресурсів регіонів.</w:t>
      </w:r>
    </w:p>
    <w:p w:rsidR="0050754C" w:rsidRPr="00D00AA1" w:rsidRDefault="0050754C"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Проведене дослідження щодо визначення сутності понят</w:t>
      </w:r>
      <w:r w:rsidR="00AC511B" w:rsidRPr="00D00AA1">
        <w:rPr>
          <w:rFonts w:ascii="Times New Roman" w:hAnsi="Times New Roman"/>
          <w:sz w:val="28"/>
          <w:szCs w:val="28"/>
          <w:lang w:val="uk-UA"/>
        </w:rPr>
        <w:t>ь</w:t>
      </w:r>
      <w:r w:rsidRPr="00D00AA1">
        <w:rPr>
          <w:rFonts w:ascii="Times New Roman" w:hAnsi="Times New Roman"/>
          <w:sz w:val="28"/>
          <w:szCs w:val="28"/>
          <w:lang w:val="uk-UA"/>
        </w:rPr>
        <w:t xml:space="preserve"> «АПК», «регіон», факторів впливу на формування спеціалізації АПК, як </w:t>
      </w:r>
      <w:r w:rsidRPr="00D00AA1">
        <w:rPr>
          <w:rFonts w:ascii="Times New Roman" w:hAnsi="Times New Roman"/>
          <w:bCs/>
          <w:sz w:val="28"/>
          <w:szCs w:val="28"/>
          <w:lang w:val="uk-UA"/>
        </w:rPr>
        <w:t xml:space="preserve">територіальної концентрації виробництва, переробки та зберігання певних </w:t>
      </w:r>
      <w:r w:rsidRPr="00D00AA1">
        <w:rPr>
          <w:rFonts w:ascii="Times New Roman" w:hAnsi="Times New Roman"/>
          <w:bCs/>
          <w:sz w:val="28"/>
          <w:szCs w:val="28"/>
          <w:lang w:val="uk-UA"/>
        </w:rPr>
        <w:lastRenderedPageBreak/>
        <w:t>видів сільськогосподарської продукції</w:t>
      </w:r>
      <w:r w:rsidRPr="00D00AA1">
        <w:rPr>
          <w:rFonts w:ascii="Times New Roman" w:hAnsi="Times New Roman"/>
          <w:sz w:val="28"/>
          <w:szCs w:val="28"/>
          <w:lang w:val="uk-UA"/>
        </w:rPr>
        <w:t xml:space="preserve"> дає можливіс</w:t>
      </w:r>
      <w:r w:rsidR="00AC511B" w:rsidRPr="00D00AA1">
        <w:rPr>
          <w:rFonts w:ascii="Times New Roman" w:hAnsi="Times New Roman"/>
          <w:sz w:val="28"/>
          <w:szCs w:val="28"/>
          <w:lang w:val="uk-UA"/>
        </w:rPr>
        <w:t>ть визначити</w:t>
      </w:r>
      <w:r w:rsidRPr="00D00AA1">
        <w:rPr>
          <w:rFonts w:ascii="Times New Roman" w:hAnsi="Times New Roman"/>
          <w:sz w:val="28"/>
          <w:szCs w:val="28"/>
          <w:lang w:val="uk-UA"/>
        </w:rPr>
        <w:t xml:space="preserve"> поняття «АПК регіону».</w:t>
      </w:r>
    </w:p>
    <w:p w:rsidR="00EF2CCE" w:rsidRPr="00D00AA1" w:rsidRDefault="00C6581C"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Під </w:t>
      </w:r>
      <w:r w:rsidR="00AC511B" w:rsidRPr="00D00AA1">
        <w:rPr>
          <w:rFonts w:ascii="Times New Roman" w:hAnsi="Times New Roman"/>
          <w:sz w:val="28"/>
          <w:szCs w:val="28"/>
          <w:lang w:val="uk-UA"/>
        </w:rPr>
        <w:t>«</w:t>
      </w:r>
      <w:r w:rsidRPr="00D00AA1">
        <w:rPr>
          <w:rFonts w:ascii="Times New Roman" w:hAnsi="Times New Roman"/>
          <w:sz w:val="28"/>
          <w:szCs w:val="28"/>
          <w:lang w:val="uk-UA"/>
        </w:rPr>
        <w:t>АПК регіону</w:t>
      </w:r>
      <w:r w:rsidR="00AC511B" w:rsidRPr="00D00AA1">
        <w:rPr>
          <w:rFonts w:ascii="Times New Roman" w:hAnsi="Times New Roman"/>
          <w:sz w:val="28"/>
          <w:szCs w:val="28"/>
          <w:lang w:val="uk-UA"/>
        </w:rPr>
        <w:t>»</w:t>
      </w:r>
      <w:r w:rsidRPr="00D00AA1">
        <w:rPr>
          <w:rFonts w:ascii="Times New Roman" w:hAnsi="Times New Roman"/>
          <w:sz w:val="28"/>
          <w:szCs w:val="28"/>
          <w:lang w:val="uk-UA"/>
        </w:rPr>
        <w:t xml:space="preserve">, на наш погляд, слід розуміти </w:t>
      </w:r>
      <w:r w:rsidR="00AC511B" w:rsidRPr="00D00AA1">
        <w:rPr>
          <w:rFonts w:ascii="Times New Roman" w:hAnsi="Times New Roman"/>
          <w:sz w:val="28"/>
          <w:szCs w:val="28"/>
          <w:lang w:val="uk-UA"/>
        </w:rPr>
        <w:t>складову АПК</w:t>
      </w:r>
      <w:r w:rsidR="007B4D55" w:rsidRPr="00D00AA1">
        <w:rPr>
          <w:rFonts w:ascii="Times New Roman" w:hAnsi="Times New Roman"/>
          <w:sz w:val="28"/>
          <w:szCs w:val="28"/>
          <w:lang w:val="uk-UA"/>
        </w:rPr>
        <w:t xml:space="preserve"> багатогалузеву систему, в якій здійснюється процес агропромислової інтеграції </w:t>
      </w:r>
      <w:r w:rsidR="002C53CC" w:rsidRPr="00D00AA1">
        <w:rPr>
          <w:rFonts w:ascii="Times New Roman" w:hAnsi="Times New Roman"/>
          <w:sz w:val="28"/>
          <w:szCs w:val="28"/>
          <w:lang w:val="uk-UA"/>
        </w:rPr>
        <w:t>технологічно, організаційно, економічно пов</w:t>
      </w:r>
      <w:r w:rsidR="0000142A" w:rsidRPr="00D00AA1">
        <w:rPr>
          <w:rFonts w:ascii="Times New Roman" w:hAnsi="Times New Roman"/>
          <w:sz w:val="28"/>
          <w:szCs w:val="28"/>
          <w:lang w:val="uk-UA"/>
        </w:rPr>
        <w:t>’</w:t>
      </w:r>
      <w:r w:rsidR="002C53CC" w:rsidRPr="00D00AA1">
        <w:rPr>
          <w:rFonts w:ascii="Times New Roman" w:hAnsi="Times New Roman"/>
          <w:sz w:val="28"/>
          <w:szCs w:val="28"/>
          <w:lang w:val="uk-UA"/>
        </w:rPr>
        <w:t>язаних підприємств різних форм власності, у тому числі виробничої та соціальної інфраструктури</w:t>
      </w:r>
      <w:r w:rsidR="00AC511B" w:rsidRPr="00D00AA1">
        <w:rPr>
          <w:rFonts w:ascii="Times New Roman" w:hAnsi="Times New Roman"/>
          <w:sz w:val="28"/>
          <w:szCs w:val="28"/>
          <w:lang w:val="uk-UA"/>
        </w:rPr>
        <w:t>,</w:t>
      </w:r>
      <w:r w:rsidR="002C53CC" w:rsidRPr="00D00AA1">
        <w:rPr>
          <w:rFonts w:ascii="Times New Roman" w:hAnsi="Times New Roman"/>
          <w:sz w:val="28"/>
          <w:szCs w:val="28"/>
          <w:lang w:val="uk-UA"/>
        </w:rPr>
        <w:t xml:space="preserve"> з метою забезпечення продовольчої безпеки </w:t>
      </w:r>
      <w:r w:rsidR="007B4D55" w:rsidRPr="00D00AA1">
        <w:rPr>
          <w:rFonts w:ascii="Times New Roman" w:hAnsi="Times New Roman"/>
          <w:sz w:val="28"/>
          <w:szCs w:val="28"/>
          <w:lang w:val="uk-UA"/>
        </w:rPr>
        <w:t xml:space="preserve">та експортного потенціалу </w:t>
      </w:r>
      <w:r w:rsidR="002C53CC" w:rsidRPr="00D00AA1">
        <w:rPr>
          <w:rFonts w:ascii="Times New Roman" w:hAnsi="Times New Roman"/>
          <w:sz w:val="28"/>
          <w:szCs w:val="28"/>
          <w:lang w:val="uk-UA"/>
        </w:rPr>
        <w:t xml:space="preserve">регіону </w:t>
      </w:r>
      <w:r w:rsidR="007B4D55" w:rsidRPr="00D00AA1">
        <w:rPr>
          <w:rFonts w:ascii="Times New Roman" w:hAnsi="Times New Roman"/>
          <w:sz w:val="28"/>
          <w:szCs w:val="28"/>
          <w:lang w:val="uk-UA"/>
        </w:rPr>
        <w:t>й</w:t>
      </w:r>
      <w:r w:rsidR="002C53CC" w:rsidRPr="00D00AA1">
        <w:rPr>
          <w:rFonts w:ascii="Times New Roman" w:hAnsi="Times New Roman"/>
          <w:sz w:val="28"/>
          <w:szCs w:val="28"/>
          <w:lang w:val="uk-UA"/>
        </w:rPr>
        <w:t xml:space="preserve"> країни в цілому</w:t>
      </w:r>
      <w:r w:rsidR="007B4D55" w:rsidRPr="00D00AA1">
        <w:rPr>
          <w:rFonts w:ascii="Times New Roman" w:hAnsi="Times New Roman"/>
          <w:sz w:val="28"/>
          <w:szCs w:val="28"/>
          <w:lang w:val="uk-UA"/>
        </w:rPr>
        <w:t>,</w:t>
      </w:r>
      <w:r w:rsidR="002C53CC" w:rsidRPr="00D00AA1">
        <w:rPr>
          <w:rFonts w:ascii="Times New Roman" w:hAnsi="Times New Roman"/>
          <w:sz w:val="28"/>
          <w:szCs w:val="28"/>
          <w:lang w:val="uk-UA"/>
        </w:rPr>
        <w:t xml:space="preserve"> з урахуванням </w:t>
      </w:r>
      <w:r w:rsidR="007B4D55" w:rsidRPr="00D00AA1">
        <w:rPr>
          <w:rFonts w:ascii="Times New Roman" w:hAnsi="Times New Roman"/>
          <w:bCs/>
          <w:sz w:val="28"/>
          <w:szCs w:val="28"/>
          <w:lang w:val="uk-UA"/>
        </w:rPr>
        <w:t>територіальної концентрації виробництва, переробки та зберігання певних видів сільськогосподарської продукції.</w:t>
      </w:r>
    </w:p>
    <w:p w:rsidR="00426224" w:rsidRPr="00D00AA1" w:rsidRDefault="00F37226"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Таким чином, в АПК регіонів галузі інтегруються за територіально-виробничим принципом</w:t>
      </w:r>
      <w:r w:rsidR="00AC511B" w:rsidRPr="00D00AA1">
        <w:rPr>
          <w:rFonts w:ascii="Times New Roman" w:hAnsi="Times New Roman"/>
          <w:sz w:val="28"/>
          <w:szCs w:val="28"/>
          <w:lang w:val="uk-UA"/>
        </w:rPr>
        <w:t>,</w:t>
      </w:r>
      <w:r w:rsidR="0001326E" w:rsidRPr="00D00AA1">
        <w:rPr>
          <w:rFonts w:ascii="Times New Roman" w:hAnsi="Times New Roman"/>
          <w:sz w:val="28"/>
          <w:szCs w:val="28"/>
          <w:lang w:val="uk-UA"/>
        </w:rPr>
        <w:t xml:space="preserve"> функціонування яких на основі кооперації та інтеграції між собою формують АПК країни в цілому. </w:t>
      </w:r>
      <w:r w:rsidR="00100F27" w:rsidRPr="00D00AA1">
        <w:rPr>
          <w:rFonts w:ascii="Times New Roman" w:hAnsi="Times New Roman"/>
          <w:sz w:val="28"/>
          <w:szCs w:val="28"/>
          <w:lang w:val="uk-UA"/>
        </w:rPr>
        <w:t xml:space="preserve">Розвиток </w:t>
      </w:r>
      <w:r w:rsidR="00426224" w:rsidRPr="00D00AA1">
        <w:rPr>
          <w:rFonts w:ascii="Times New Roman" w:hAnsi="Times New Roman"/>
          <w:sz w:val="28"/>
          <w:szCs w:val="28"/>
          <w:lang w:val="uk-UA"/>
        </w:rPr>
        <w:t xml:space="preserve">АПК регіонів має надзвичайне важливе значення не тільки для </w:t>
      </w:r>
      <w:r w:rsidR="00100F27" w:rsidRPr="00D00AA1">
        <w:rPr>
          <w:rFonts w:ascii="Times New Roman" w:hAnsi="Times New Roman"/>
          <w:sz w:val="28"/>
          <w:szCs w:val="28"/>
          <w:lang w:val="uk-UA"/>
        </w:rPr>
        <w:t>забезпечення</w:t>
      </w:r>
      <w:r w:rsidR="00001235" w:rsidRPr="00D00AA1">
        <w:rPr>
          <w:rFonts w:ascii="Times New Roman" w:hAnsi="Times New Roman"/>
          <w:sz w:val="28"/>
          <w:szCs w:val="28"/>
          <w:lang w:val="uk-UA"/>
        </w:rPr>
        <w:t xml:space="preserve"> продовольчої безпеки населення, а й </w:t>
      </w:r>
      <w:r w:rsidR="00AC511B" w:rsidRPr="00D00AA1">
        <w:rPr>
          <w:rFonts w:ascii="Times New Roman" w:hAnsi="Times New Roman"/>
          <w:sz w:val="28"/>
          <w:szCs w:val="28"/>
          <w:lang w:val="uk-UA"/>
        </w:rPr>
        <w:t xml:space="preserve">для </w:t>
      </w:r>
      <w:r w:rsidR="00426224" w:rsidRPr="00D00AA1">
        <w:rPr>
          <w:rFonts w:ascii="Times New Roman" w:hAnsi="Times New Roman"/>
          <w:sz w:val="28"/>
          <w:szCs w:val="28"/>
          <w:lang w:val="uk-UA"/>
        </w:rPr>
        <w:t>розвитку економіки</w:t>
      </w:r>
      <w:r w:rsidR="00001235" w:rsidRPr="00D00AA1">
        <w:rPr>
          <w:rFonts w:ascii="Times New Roman" w:hAnsi="Times New Roman"/>
          <w:sz w:val="28"/>
          <w:szCs w:val="28"/>
          <w:lang w:val="uk-UA"/>
        </w:rPr>
        <w:t xml:space="preserve"> регіонів та </w:t>
      </w:r>
      <w:r w:rsidR="00100F27" w:rsidRPr="00D00AA1">
        <w:rPr>
          <w:rFonts w:ascii="Times New Roman" w:hAnsi="Times New Roman"/>
          <w:sz w:val="28"/>
          <w:szCs w:val="28"/>
          <w:lang w:val="uk-UA"/>
        </w:rPr>
        <w:t>держави в цілому</w:t>
      </w:r>
      <w:r w:rsidR="00001235" w:rsidRPr="00D00AA1">
        <w:rPr>
          <w:rFonts w:ascii="Times New Roman" w:hAnsi="Times New Roman"/>
          <w:sz w:val="28"/>
          <w:szCs w:val="28"/>
          <w:lang w:val="uk-UA"/>
        </w:rPr>
        <w:t>.</w:t>
      </w:r>
    </w:p>
    <w:p w:rsidR="00DA521B" w:rsidRPr="00F37EEA" w:rsidRDefault="00FA6DFC" w:rsidP="00F37EEA">
      <w:pPr>
        <w:tabs>
          <w:tab w:val="left" w:pos="851"/>
          <w:tab w:val="left" w:pos="993"/>
          <w:tab w:val="num" w:pos="1134"/>
        </w:tabs>
        <w:spacing w:after="0" w:line="360" w:lineRule="auto"/>
        <w:ind w:firstLine="851"/>
        <w:jc w:val="both"/>
        <w:rPr>
          <w:rFonts w:ascii="Times New Roman" w:hAnsi="Times New Roman"/>
          <w:spacing w:val="-2"/>
          <w:sz w:val="28"/>
          <w:szCs w:val="28"/>
          <w:lang w:val="uk-UA"/>
        </w:rPr>
      </w:pPr>
      <w:r w:rsidRPr="00D00AA1">
        <w:rPr>
          <w:rFonts w:ascii="Times New Roman" w:hAnsi="Times New Roman"/>
          <w:sz w:val="28"/>
          <w:szCs w:val="28"/>
          <w:lang w:val="uk-UA"/>
        </w:rPr>
        <w:t xml:space="preserve">На основі проведеного дослідження </w:t>
      </w:r>
      <w:r w:rsidRPr="00D00AA1">
        <w:rPr>
          <w:rFonts w:ascii="Times New Roman" w:hAnsi="Times New Roman"/>
          <w:sz w:val="28"/>
          <w:lang w:val="uk-UA"/>
        </w:rPr>
        <w:t>кон</w:t>
      </w:r>
      <w:r w:rsidR="003D3DEA" w:rsidRPr="00D00AA1">
        <w:rPr>
          <w:rFonts w:ascii="Times New Roman" w:hAnsi="Times New Roman"/>
          <w:sz w:val="28"/>
          <w:lang w:val="uk-UA"/>
        </w:rPr>
        <w:t>цепцій структурування економіки, завдяки яким</w:t>
      </w:r>
      <w:r w:rsidRPr="00D00AA1">
        <w:rPr>
          <w:rFonts w:ascii="Times New Roman" w:hAnsi="Times New Roman"/>
          <w:sz w:val="28"/>
          <w:lang w:val="uk-UA"/>
        </w:rPr>
        <w:t xml:space="preserve"> сформовано наукове уявлення про агропромисловий комплекс, різних підходів до тлумачення сутності понять «агропромисловий комплекс», «агропромисловий комплекс регіону», «розвиток», «розвиток агропромислового комплекс</w:t>
      </w:r>
      <w:r w:rsidR="00E25146" w:rsidRPr="00D00AA1">
        <w:rPr>
          <w:rFonts w:ascii="Times New Roman" w:hAnsi="Times New Roman"/>
          <w:sz w:val="28"/>
          <w:lang w:val="uk-UA"/>
        </w:rPr>
        <w:t>у</w:t>
      </w:r>
      <w:r w:rsidRPr="00D00AA1">
        <w:rPr>
          <w:rFonts w:ascii="Times New Roman" w:hAnsi="Times New Roman"/>
          <w:sz w:val="28"/>
          <w:lang w:val="uk-UA"/>
        </w:rPr>
        <w:t>», «регіон» набуло подальшого розвитку трактування цих понять, що</w:t>
      </w:r>
      <w:r w:rsidR="00E25146" w:rsidRPr="00D00AA1">
        <w:rPr>
          <w:rFonts w:ascii="Times New Roman" w:hAnsi="Times New Roman"/>
          <w:sz w:val="28"/>
          <w:lang w:val="uk-UA"/>
        </w:rPr>
        <w:t>,</w:t>
      </w:r>
      <w:r w:rsidRPr="00D00AA1">
        <w:rPr>
          <w:rFonts w:ascii="Times New Roman" w:hAnsi="Times New Roman"/>
          <w:sz w:val="28"/>
          <w:lang w:val="uk-UA"/>
        </w:rPr>
        <w:t xml:space="preserve"> у свою чергу</w:t>
      </w:r>
      <w:r w:rsidR="00E25146" w:rsidRPr="00D00AA1">
        <w:rPr>
          <w:rFonts w:ascii="Times New Roman" w:hAnsi="Times New Roman"/>
          <w:sz w:val="28"/>
          <w:lang w:val="uk-UA"/>
        </w:rPr>
        <w:t>,</w:t>
      </w:r>
      <w:r w:rsidRPr="00D00AA1">
        <w:rPr>
          <w:rFonts w:ascii="Times New Roman" w:hAnsi="Times New Roman"/>
          <w:sz w:val="28"/>
          <w:lang w:val="uk-UA"/>
        </w:rPr>
        <w:t xml:space="preserve"> дає можливість перейти до дослідження </w:t>
      </w:r>
      <w:r w:rsidRPr="00D00AA1">
        <w:rPr>
          <w:rFonts w:ascii="Times New Roman" w:hAnsi="Times New Roman"/>
          <w:sz w:val="28"/>
          <w:szCs w:val="28"/>
          <w:lang w:val="uk-UA"/>
        </w:rPr>
        <w:t>теоретичних та методичних аспектів організаційно-економічного механізму розвитку АПК регіонів</w:t>
      </w:r>
      <w:r w:rsidRPr="00D00AA1">
        <w:rPr>
          <w:rFonts w:ascii="Times New Roman" w:hAnsi="Times New Roman"/>
          <w:spacing w:val="-2"/>
          <w:sz w:val="28"/>
          <w:szCs w:val="28"/>
          <w:lang w:val="uk-UA"/>
        </w:rPr>
        <w:t>.</w:t>
      </w:r>
    </w:p>
    <w:p w:rsidR="00F37EEA" w:rsidRDefault="00F37EEA" w:rsidP="00F37EEA">
      <w:pPr>
        <w:tabs>
          <w:tab w:val="num" w:pos="1134"/>
        </w:tabs>
        <w:spacing w:after="0" w:line="360" w:lineRule="auto"/>
        <w:ind w:right="15" w:firstLine="851"/>
        <w:jc w:val="both"/>
        <w:rPr>
          <w:rFonts w:ascii="Times New Roman" w:hAnsi="Times New Roman"/>
          <w:sz w:val="28"/>
          <w:szCs w:val="28"/>
          <w:lang w:val="uk-UA"/>
        </w:rPr>
      </w:pPr>
      <w:r>
        <w:rPr>
          <w:rFonts w:ascii="Times New Roman" w:hAnsi="Times New Roman"/>
          <w:sz w:val="28"/>
          <w:szCs w:val="28"/>
          <w:lang w:val="uk-UA"/>
        </w:rPr>
        <w:t>Виходячи з того, що й досі триває науковий пошук визначення сутності та аргументацій значення «агропромислового комплексу», дано авторське тлумачення цієї економічної категорії – це складна інтегрована соціально-економічна система взаємопов’язаних галузей з приводу виробництва, розподілу, обміну та споживання сільськогосподарської продукції, яким притаманні специфічні (певні) функціональні ознаки, що здійснюють відтворення виробничих сил і виробничих відносин.</w:t>
      </w:r>
    </w:p>
    <w:p w:rsidR="00F37EEA" w:rsidRDefault="00F37EEA" w:rsidP="00F37EEA">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 xml:space="preserve">В результаті дослідження обґрунтовано, що структурна будова АПК представлена: </w:t>
      </w:r>
    </w:p>
    <w:p w:rsidR="00F37EEA" w:rsidRDefault="00F37EEA" w:rsidP="00F37EEA">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по-перше,  галузями, що виробляють засоби виробництва для сільського господарства та іншими галузями, які забезпечують обслуговуванням сільське господарство; </w:t>
      </w:r>
    </w:p>
    <w:p w:rsidR="00F37EEA" w:rsidRDefault="00F37EEA" w:rsidP="00F37EEA">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по-друге, сільськогосподарським виробництвом; </w:t>
      </w:r>
    </w:p>
    <w:p w:rsidR="00F37EEA" w:rsidRDefault="00F37EEA" w:rsidP="00F37EEA">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по-третє, галузями промисловості з переробки та збереження сільськогосподарської продукції; </w:t>
      </w:r>
    </w:p>
    <w:p w:rsidR="00F37EEA" w:rsidRDefault="00F37EEA" w:rsidP="00F37EEA">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по-четверте, виробничою та соціальною інфраструктурою.</w:t>
      </w:r>
    </w:p>
    <w:p w:rsidR="00F37EEA" w:rsidRDefault="00F37EEA" w:rsidP="00F37EEA">
      <w:pPr>
        <w:tabs>
          <w:tab w:val="num" w:pos="1134"/>
        </w:tabs>
        <w:spacing w:after="0" w:line="360" w:lineRule="auto"/>
        <w:ind w:firstLine="851"/>
        <w:jc w:val="both"/>
        <w:rPr>
          <w:rFonts w:ascii="Times New Roman" w:hAnsi="Times New Roman"/>
          <w:bCs/>
          <w:sz w:val="28"/>
          <w:szCs w:val="28"/>
          <w:lang w:val="uk-UA"/>
        </w:rPr>
      </w:pPr>
      <w:r>
        <w:rPr>
          <w:rFonts w:ascii="Times New Roman" w:hAnsi="Times New Roman"/>
          <w:sz w:val="28"/>
          <w:szCs w:val="28"/>
          <w:lang w:val="uk-UA"/>
        </w:rPr>
        <w:t xml:space="preserve">Під АПК регіону слід розуміти складову АПК, багатогалузеву систему, в якій здійснюється процес агропромислової інтеграції технологічно-організаційно та економічно пов’язаних підприємств різних форм власності, у тому числі виробничої та соціальної інфраструктури, з метою забезпечення продовольчої безпеки та експортного потенціалу регіону й країни в цілому, з урахуванням </w:t>
      </w:r>
      <w:r>
        <w:rPr>
          <w:rFonts w:ascii="Times New Roman" w:hAnsi="Times New Roman"/>
          <w:bCs/>
          <w:sz w:val="28"/>
          <w:szCs w:val="28"/>
          <w:lang w:val="uk-UA"/>
        </w:rPr>
        <w:t>територіальної концентрації виробництва, переробки та зберігання певних видів сільськогосподарської продукції.</w:t>
      </w:r>
    </w:p>
    <w:p w:rsidR="00DA521B" w:rsidRPr="00BA2382" w:rsidRDefault="00F37EEA" w:rsidP="00BA2382">
      <w:pPr>
        <w:tabs>
          <w:tab w:val="num" w:pos="1134"/>
        </w:tabs>
        <w:spacing w:after="0" w:line="360" w:lineRule="auto"/>
        <w:jc w:val="center"/>
        <w:rPr>
          <w:rFonts w:ascii="Times New Roman" w:hAnsi="Times New Roman"/>
          <w:b/>
          <w:sz w:val="28"/>
          <w:szCs w:val="28"/>
          <w:lang w:val="uk-UA"/>
        </w:rPr>
      </w:pPr>
      <w:r>
        <w:rPr>
          <w:rFonts w:ascii="Times New Roman" w:hAnsi="Times New Roman"/>
          <w:sz w:val="28"/>
          <w:szCs w:val="28"/>
          <w:lang w:val="uk-UA"/>
        </w:rPr>
        <w:br w:type="column"/>
      </w:r>
      <w:r w:rsidR="00BA2382" w:rsidRPr="00BA2382">
        <w:rPr>
          <w:rFonts w:ascii="Times New Roman" w:hAnsi="Times New Roman"/>
          <w:b/>
          <w:sz w:val="28"/>
          <w:szCs w:val="28"/>
          <w:lang w:val="uk-UA"/>
        </w:rPr>
        <w:lastRenderedPageBreak/>
        <w:t>РОЗДІЛ 2</w:t>
      </w:r>
    </w:p>
    <w:p w:rsidR="00BA2382" w:rsidRDefault="00BA2382" w:rsidP="00BA2382">
      <w:pPr>
        <w:tabs>
          <w:tab w:val="num" w:pos="1134"/>
        </w:tabs>
        <w:spacing w:after="0" w:line="360" w:lineRule="auto"/>
        <w:jc w:val="center"/>
        <w:rPr>
          <w:rFonts w:ascii="Times New Roman" w:hAnsi="Times New Roman"/>
          <w:b/>
          <w:sz w:val="28"/>
          <w:szCs w:val="28"/>
          <w:lang w:val="uk-UA"/>
        </w:rPr>
      </w:pPr>
      <w:r w:rsidRPr="00BA2382">
        <w:rPr>
          <w:rFonts w:ascii="Times New Roman" w:hAnsi="Times New Roman"/>
          <w:b/>
          <w:sz w:val="28"/>
          <w:szCs w:val="28"/>
          <w:lang w:val="uk-UA"/>
        </w:rPr>
        <w:t>ТЕОРЕТИКО-МЕТОДОЛОГІЧНІ ЗАСАДИ ОРГАНІЗАЦІЙНО-ЕКОНОМІЧНОГО МЕХАНІЗМУ РОЗВИТКУ АПК РЕГІОНІВ</w:t>
      </w:r>
    </w:p>
    <w:p w:rsidR="00BA2382" w:rsidRPr="00BA2382" w:rsidRDefault="00BA2382" w:rsidP="00BA2382">
      <w:pPr>
        <w:tabs>
          <w:tab w:val="num" w:pos="1134"/>
        </w:tabs>
        <w:spacing w:after="0" w:line="360" w:lineRule="auto"/>
        <w:jc w:val="center"/>
        <w:rPr>
          <w:rFonts w:ascii="Times New Roman" w:hAnsi="Times New Roman"/>
          <w:b/>
          <w:sz w:val="28"/>
          <w:szCs w:val="28"/>
          <w:lang w:val="uk-UA"/>
        </w:rPr>
      </w:pPr>
    </w:p>
    <w:p w:rsidR="00CC7F6F" w:rsidRDefault="00400094" w:rsidP="00B246C8">
      <w:pPr>
        <w:tabs>
          <w:tab w:val="num" w:pos="1134"/>
        </w:tabs>
        <w:spacing w:after="0" w:line="360" w:lineRule="auto"/>
        <w:ind w:firstLine="851"/>
        <w:jc w:val="both"/>
        <w:rPr>
          <w:rStyle w:val="fontstyle01"/>
          <w:b/>
          <w:color w:val="auto"/>
          <w:lang w:val="uk-UA"/>
        </w:rPr>
      </w:pPr>
      <w:r>
        <w:rPr>
          <w:rFonts w:ascii="Times New Roman" w:hAnsi="Times New Roman"/>
          <w:b/>
          <w:sz w:val="28"/>
          <w:szCs w:val="28"/>
          <w:lang w:val="uk-UA"/>
        </w:rPr>
        <w:t>2.1</w:t>
      </w:r>
      <w:r w:rsidR="00CC7F6F" w:rsidRPr="00D00AA1">
        <w:rPr>
          <w:rFonts w:ascii="Times New Roman" w:hAnsi="Times New Roman"/>
          <w:b/>
          <w:sz w:val="28"/>
          <w:szCs w:val="28"/>
          <w:lang w:val="uk-UA"/>
        </w:rPr>
        <w:t xml:space="preserve"> </w:t>
      </w:r>
      <w:r w:rsidR="003E691E" w:rsidRPr="00D00AA1">
        <w:rPr>
          <w:rStyle w:val="fontstyle01"/>
          <w:b/>
          <w:color w:val="auto"/>
          <w:lang w:val="uk-UA"/>
        </w:rPr>
        <w:t>Складові о</w:t>
      </w:r>
      <w:r w:rsidR="00CC7F6F" w:rsidRPr="00D00AA1">
        <w:rPr>
          <w:rStyle w:val="fontstyle01"/>
          <w:b/>
          <w:color w:val="auto"/>
          <w:lang w:val="uk-UA"/>
        </w:rPr>
        <w:t>рганізаційно-економічн</w:t>
      </w:r>
      <w:r w:rsidR="003E691E" w:rsidRPr="00D00AA1">
        <w:rPr>
          <w:rStyle w:val="fontstyle01"/>
          <w:b/>
          <w:color w:val="auto"/>
          <w:lang w:val="uk-UA"/>
        </w:rPr>
        <w:t>ого</w:t>
      </w:r>
      <w:r w:rsidR="00CC7F6F" w:rsidRPr="00D00AA1">
        <w:rPr>
          <w:rStyle w:val="fontstyle01"/>
          <w:b/>
          <w:color w:val="auto"/>
          <w:lang w:val="uk-UA"/>
        </w:rPr>
        <w:t xml:space="preserve"> механізм</w:t>
      </w:r>
      <w:r w:rsidR="003E691E" w:rsidRPr="00D00AA1">
        <w:rPr>
          <w:rStyle w:val="fontstyle01"/>
          <w:b/>
          <w:color w:val="auto"/>
          <w:lang w:val="uk-UA"/>
        </w:rPr>
        <w:t>у</w:t>
      </w:r>
      <w:r w:rsidR="00CC7F6F" w:rsidRPr="00D00AA1">
        <w:rPr>
          <w:rStyle w:val="fontstyle01"/>
          <w:b/>
          <w:color w:val="auto"/>
          <w:lang w:val="uk-UA"/>
        </w:rPr>
        <w:t xml:space="preserve"> </w:t>
      </w:r>
    </w:p>
    <w:p w:rsidR="00400094" w:rsidRPr="00D00AA1" w:rsidRDefault="00400094" w:rsidP="00B246C8">
      <w:pPr>
        <w:tabs>
          <w:tab w:val="num" w:pos="1134"/>
        </w:tabs>
        <w:spacing w:after="0" w:line="360" w:lineRule="auto"/>
        <w:ind w:firstLine="851"/>
        <w:jc w:val="both"/>
        <w:rPr>
          <w:rStyle w:val="fontstyle01"/>
          <w:color w:val="auto"/>
          <w:lang w:val="uk-UA"/>
        </w:rPr>
      </w:pPr>
    </w:p>
    <w:p w:rsidR="00436CDD" w:rsidRPr="00D00AA1" w:rsidRDefault="001278A1" w:rsidP="00B246C8">
      <w:pPr>
        <w:tabs>
          <w:tab w:val="num" w:pos="1134"/>
        </w:tabs>
        <w:spacing w:after="0" w:line="360" w:lineRule="auto"/>
        <w:ind w:firstLine="851"/>
        <w:jc w:val="both"/>
        <w:rPr>
          <w:rStyle w:val="fontstyle01"/>
          <w:color w:val="auto"/>
          <w:lang w:val="uk-UA"/>
        </w:rPr>
      </w:pPr>
      <w:r w:rsidRPr="00D00AA1">
        <w:rPr>
          <w:rStyle w:val="fontstyle01"/>
          <w:color w:val="auto"/>
          <w:lang w:val="uk-UA"/>
        </w:rPr>
        <w:t xml:space="preserve">Проведене дослідження </w:t>
      </w:r>
      <w:r w:rsidRPr="00D00AA1">
        <w:rPr>
          <w:rFonts w:ascii="Times New Roman" w:hAnsi="Times New Roman"/>
          <w:sz w:val="28"/>
          <w:lang w:val="uk-UA"/>
        </w:rPr>
        <w:t xml:space="preserve">концепцій структурування економіки та уточнення </w:t>
      </w:r>
      <w:r w:rsidRPr="00D00AA1">
        <w:rPr>
          <w:rStyle w:val="fontstyle01"/>
          <w:color w:val="auto"/>
          <w:lang w:val="uk-UA"/>
        </w:rPr>
        <w:t xml:space="preserve">понятійно-категоріального апарату щодо розвитку АПК регіонів дає можливість нам дослідити сутність організаційно-економічного механізму розвитку АПК регіонів та його складові. </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Style w:val="fontstyle01"/>
          <w:color w:val="auto"/>
          <w:lang w:val="uk-UA"/>
        </w:rPr>
        <w:t xml:space="preserve">Поняття механізм (від </w:t>
      </w:r>
      <w:proofErr w:type="spellStart"/>
      <w:r w:rsidRPr="00D00AA1">
        <w:rPr>
          <w:rStyle w:val="fontstyle01"/>
          <w:color w:val="auto"/>
          <w:lang w:val="uk-UA"/>
        </w:rPr>
        <w:t>грец</w:t>
      </w:r>
      <w:proofErr w:type="spellEnd"/>
      <w:r w:rsidRPr="00D00AA1">
        <w:rPr>
          <w:rStyle w:val="fontstyle01"/>
          <w:color w:val="auto"/>
          <w:lang w:val="uk-UA"/>
        </w:rPr>
        <w:t>. – машина) прийшло у обіг економічних категорій у 60-ті роки минулого сторіччя з механіки, де під механізмом вбачалося «</w:t>
      </w:r>
      <w:r w:rsidR="008A606B" w:rsidRPr="00D00AA1">
        <w:rPr>
          <w:rStyle w:val="fontstyle01"/>
          <w:color w:val="auto"/>
          <w:lang w:val="uk-UA"/>
        </w:rPr>
        <w:t>сукупність взаємопов’язаних</w:t>
      </w:r>
      <w:r w:rsidRPr="00D00AA1">
        <w:rPr>
          <w:rStyle w:val="fontstyle01"/>
          <w:color w:val="auto"/>
          <w:lang w:val="uk-UA"/>
        </w:rPr>
        <w:t xml:space="preserve"> між собою і дотичних елементів, які дозволяють фізичному об</w:t>
      </w:r>
      <w:r w:rsidR="0000142A" w:rsidRPr="00D00AA1">
        <w:rPr>
          <w:rStyle w:val="fontstyle01"/>
          <w:color w:val="auto"/>
          <w:lang w:val="uk-UA"/>
        </w:rPr>
        <w:t>’</w:t>
      </w:r>
      <w:r w:rsidRPr="00D00AA1">
        <w:rPr>
          <w:rStyle w:val="fontstyle01"/>
          <w:color w:val="auto"/>
          <w:lang w:val="uk-UA"/>
        </w:rPr>
        <w:t>єкту здійснювати необхідні рухи та пересуватися у просторі, тобто рухатися» [</w:t>
      </w:r>
      <w:r w:rsidR="00DB0156">
        <w:fldChar w:fldCharType="begin"/>
      </w:r>
      <w:r w:rsidR="00DB0156">
        <w:rPr>
          <w:rStyle w:val="fontstyle01"/>
          <w:color w:val="auto"/>
          <w:lang w:val="uk-UA"/>
        </w:rPr>
        <w:instrText xml:space="preserve"> REF _Ref469071514 \r \h </w:instrText>
      </w:r>
      <w:r w:rsidR="00DB0156">
        <w:fldChar w:fldCharType="separate"/>
      </w:r>
      <w:r w:rsidR="00E87935">
        <w:rPr>
          <w:rStyle w:val="fontstyle01"/>
          <w:color w:val="auto"/>
          <w:lang w:val="uk-UA"/>
        </w:rPr>
        <w:t>193</w:t>
      </w:r>
      <w:r w:rsidR="00DB0156">
        <w:fldChar w:fldCharType="end"/>
      </w:r>
      <w:r w:rsidRPr="00D00AA1">
        <w:rPr>
          <w:rStyle w:val="fontstyle01"/>
          <w:color w:val="auto"/>
          <w:lang w:val="uk-UA"/>
        </w:rPr>
        <w:t xml:space="preserve">, с. 117]. Але першоджерелом використання поняття «механізм» є філософія та її наукові течії </w:t>
      </w:r>
      <w:r w:rsidRPr="00D00AA1">
        <w:rPr>
          <w:rFonts w:ascii="Times New Roman" w:hAnsi="Times New Roman"/>
          <w:sz w:val="28"/>
          <w:szCs w:val="28"/>
          <w:lang w:val="uk-UA"/>
        </w:rPr>
        <w:t>XVІ–XVIII ст., що об</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єднувалися у філософську наукову школу під назвою «механізм». Причому філософи </w:t>
      </w:r>
      <w:proofErr w:type="spellStart"/>
      <w:r w:rsidRPr="00D00AA1">
        <w:rPr>
          <w:rStyle w:val="fontstyle01"/>
          <w:color w:val="auto"/>
          <w:lang w:val="uk-UA"/>
        </w:rPr>
        <w:t>Анаксімен</w:t>
      </w:r>
      <w:proofErr w:type="spellEnd"/>
      <w:r w:rsidRPr="00D00AA1">
        <w:rPr>
          <w:rStyle w:val="fontstyle01"/>
          <w:color w:val="auto"/>
          <w:lang w:val="uk-UA"/>
        </w:rPr>
        <w:t>, Геракліт, М. </w:t>
      </w:r>
      <w:proofErr w:type="spellStart"/>
      <w:r w:rsidRPr="00D00AA1">
        <w:rPr>
          <w:rStyle w:val="fontstyle01"/>
          <w:color w:val="auto"/>
          <w:lang w:val="uk-UA"/>
        </w:rPr>
        <w:t>Клайн</w:t>
      </w:r>
      <w:proofErr w:type="spellEnd"/>
      <w:r w:rsidRPr="00D00AA1">
        <w:rPr>
          <w:rStyle w:val="fontstyle01"/>
          <w:color w:val="auto"/>
          <w:lang w:val="uk-UA"/>
        </w:rPr>
        <w:t>, Фалес та ін</w:t>
      </w:r>
      <w:r w:rsidR="000F6D4C" w:rsidRPr="00D00AA1">
        <w:rPr>
          <w:rStyle w:val="fontstyle01"/>
          <w:color w:val="auto"/>
          <w:lang w:val="uk-UA"/>
        </w:rPr>
        <w:t>ші</w:t>
      </w:r>
      <w:r w:rsidRPr="00D00AA1">
        <w:rPr>
          <w:rFonts w:ascii="Times New Roman" w:hAnsi="Times New Roman"/>
          <w:sz w:val="28"/>
          <w:szCs w:val="28"/>
          <w:lang w:val="uk-UA"/>
        </w:rPr>
        <w:t xml:space="preserve"> дотримувалися механістичної концепції світу, що засновувалася виключно на раціональних законах влаштування всесвіту ще з часів античної Греції. У XVІІ ст. такі відомі </w:t>
      </w:r>
      <w:proofErr w:type="spellStart"/>
      <w:r w:rsidRPr="00D00AA1">
        <w:rPr>
          <w:rFonts w:ascii="Times New Roman" w:hAnsi="Times New Roman"/>
          <w:sz w:val="28"/>
          <w:szCs w:val="28"/>
          <w:lang w:val="uk-UA"/>
        </w:rPr>
        <w:t>вчені</w:t>
      </w:r>
      <w:r w:rsidR="000F6D4C" w:rsidRPr="00D00AA1">
        <w:rPr>
          <w:rFonts w:ascii="Times New Roman" w:hAnsi="Times New Roman"/>
          <w:sz w:val="28"/>
          <w:szCs w:val="28"/>
          <w:lang w:val="uk-UA"/>
        </w:rPr>
        <w:t>,</w:t>
      </w:r>
      <w:r w:rsidRPr="00D00AA1">
        <w:rPr>
          <w:rStyle w:val="fontstyle01"/>
          <w:color w:val="auto"/>
          <w:lang w:val="uk-UA"/>
        </w:rPr>
        <w:t>як</w:t>
      </w:r>
      <w:proofErr w:type="spellEnd"/>
      <w:r w:rsidRPr="00D00AA1">
        <w:rPr>
          <w:rStyle w:val="fontstyle01"/>
          <w:color w:val="auto"/>
          <w:lang w:val="uk-UA"/>
        </w:rPr>
        <w:t xml:space="preserve"> С. </w:t>
      </w:r>
      <w:proofErr w:type="spellStart"/>
      <w:r w:rsidRPr="00D00AA1">
        <w:rPr>
          <w:rStyle w:val="fontstyle01"/>
          <w:color w:val="auto"/>
          <w:lang w:val="uk-UA"/>
        </w:rPr>
        <w:t>Бассо</w:t>
      </w:r>
      <w:proofErr w:type="spellEnd"/>
      <w:r w:rsidRPr="00D00AA1">
        <w:rPr>
          <w:rStyle w:val="fontstyle01"/>
          <w:color w:val="auto"/>
          <w:lang w:val="uk-UA"/>
        </w:rPr>
        <w:t>, І.</w:t>
      </w:r>
      <w:r w:rsidRPr="00D00AA1">
        <w:rPr>
          <w:rFonts w:ascii="Times New Roman" w:hAnsi="Times New Roman"/>
          <w:sz w:val="28"/>
          <w:szCs w:val="28"/>
          <w:lang w:val="uk-UA"/>
        </w:rPr>
        <w:t> </w:t>
      </w:r>
      <w:proofErr w:type="spellStart"/>
      <w:r w:rsidRPr="00D00AA1">
        <w:rPr>
          <w:rStyle w:val="fontstyle01"/>
          <w:color w:val="auto"/>
          <w:lang w:val="uk-UA"/>
        </w:rPr>
        <w:t>Бекман</w:t>
      </w:r>
      <w:proofErr w:type="spellEnd"/>
      <w:r w:rsidRPr="00D00AA1">
        <w:rPr>
          <w:rStyle w:val="fontstyle01"/>
          <w:color w:val="auto"/>
          <w:lang w:val="uk-UA"/>
        </w:rPr>
        <w:t>, П. </w:t>
      </w:r>
      <w:proofErr w:type="spellStart"/>
      <w:r w:rsidRPr="00D00AA1">
        <w:rPr>
          <w:rStyle w:val="fontstyle01"/>
          <w:color w:val="auto"/>
          <w:lang w:val="uk-UA"/>
        </w:rPr>
        <w:t>Гассенді</w:t>
      </w:r>
      <w:proofErr w:type="spellEnd"/>
      <w:r w:rsidRPr="00D00AA1">
        <w:rPr>
          <w:rStyle w:val="fontstyle01"/>
          <w:color w:val="auto"/>
          <w:lang w:val="uk-UA"/>
        </w:rPr>
        <w:t>, Т. Гоббс,</w:t>
      </w:r>
      <w:r w:rsidR="008A606B" w:rsidRPr="00D00AA1">
        <w:rPr>
          <w:rStyle w:val="fontstyle01"/>
          <w:color w:val="auto"/>
          <w:lang w:val="uk-UA"/>
        </w:rPr>
        <w:t xml:space="preserve"> </w:t>
      </w:r>
      <w:r w:rsidRPr="00D00AA1">
        <w:rPr>
          <w:rStyle w:val="fontstyle01"/>
          <w:color w:val="auto"/>
          <w:lang w:val="uk-UA"/>
        </w:rPr>
        <w:t>Р. Декарт, М. </w:t>
      </w:r>
      <w:proofErr w:type="spellStart"/>
      <w:r w:rsidRPr="00D00AA1">
        <w:rPr>
          <w:rStyle w:val="fontstyle01"/>
          <w:color w:val="auto"/>
          <w:lang w:val="uk-UA"/>
        </w:rPr>
        <w:t>Мерсені</w:t>
      </w:r>
      <w:proofErr w:type="spellEnd"/>
      <w:r w:rsidRPr="00D00AA1">
        <w:rPr>
          <w:rStyle w:val="fontstyle01"/>
          <w:color w:val="auto"/>
          <w:lang w:val="uk-UA"/>
        </w:rPr>
        <w:t xml:space="preserve">, І. Ньютон завдяки своїм науковим доробкам доводили раціональність будови світу та вважаються засновниками механіцизму як </w:t>
      </w:r>
      <w:r w:rsidR="008A606B" w:rsidRPr="00D00AA1">
        <w:rPr>
          <w:rStyle w:val="fontstyle01"/>
          <w:color w:val="auto"/>
          <w:lang w:val="uk-UA"/>
        </w:rPr>
        <w:t>окремої течії</w:t>
      </w:r>
      <w:r w:rsidRPr="00D00AA1">
        <w:rPr>
          <w:rStyle w:val="fontstyle01"/>
          <w:color w:val="auto"/>
          <w:lang w:val="uk-UA"/>
        </w:rPr>
        <w:t xml:space="preserve"> у філософії, а також відомі своїми досягненнями в інших галузях науки. Поняття «механізм» почало широко використовуватися в працях таких вчених: П.-С. Лапласа, Ж. О. </w:t>
      </w:r>
      <w:proofErr w:type="spellStart"/>
      <w:r w:rsidRPr="00D00AA1">
        <w:rPr>
          <w:rStyle w:val="fontstyle01"/>
          <w:color w:val="auto"/>
          <w:lang w:val="uk-UA"/>
        </w:rPr>
        <w:t>Ламетрі</w:t>
      </w:r>
      <w:proofErr w:type="spellEnd"/>
      <w:r w:rsidRPr="00D00AA1">
        <w:rPr>
          <w:rStyle w:val="fontstyle01"/>
          <w:color w:val="auto"/>
          <w:lang w:val="uk-UA"/>
        </w:rPr>
        <w:t xml:space="preserve">, П. А. Гольбаха та багато </w:t>
      </w:r>
      <w:r w:rsidR="008A606B" w:rsidRPr="00D00AA1">
        <w:rPr>
          <w:rStyle w:val="fontstyle01"/>
          <w:color w:val="auto"/>
          <w:lang w:val="uk-UA"/>
        </w:rPr>
        <w:t>інших не</w:t>
      </w:r>
      <w:r w:rsidRPr="00D00AA1">
        <w:rPr>
          <w:rStyle w:val="fontstyle01"/>
          <w:color w:val="auto"/>
          <w:lang w:val="uk-UA"/>
        </w:rPr>
        <w:t xml:space="preserve"> тільки у філософії, а й у природничих науках [</w:t>
      </w:r>
      <w:r w:rsidR="00DB0156">
        <w:fldChar w:fldCharType="begin"/>
      </w:r>
      <w:r w:rsidR="00DB0156">
        <w:rPr>
          <w:rStyle w:val="fontstyle01"/>
          <w:color w:val="auto"/>
          <w:lang w:val="uk-UA"/>
        </w:rPr>
        <w:instrText xml:space="preserve"> REF _Ref471299119 \r \h </w:instrText>
      </w:r>
      <w:r w:rsidR="00DB0156">
        <w:fldChar w:fldCharType="separate"/>
      </w:r>
      <w:r w:rsidR="00E87935">
        <w:rPr>
          <w:rStyle w:val="fontstyle01"/>
          <w:color w:val="auto"/>
          <w:lang w:val="uk-UA"/>
        </w:rPr>
        <w:t>90</w:t>
      </w:r>
      <w:r w:rsidR="00DB0156">
        <w:fldChar w:fldCharType="end"/>
      </w:r>
      <w:r w:rsidRPr="00D00AA1">
        <w:rPr>
          <w:rStyle w:val="fontstyle01"/>
          <w:color w:val="auto"/>
          <w:lang w:val="uk-UA"/>
        </w:rPr>
        <w:t>, с. 98].</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Style w:val="fontstyle01"/>
          <w:color w:val="auto"/>
          <w:lang w:val="uk-UA"/>
        </w:rPr>
        <w:t xml:space="preserve">Широке вживання поняття «механізм» у економічному обігу зумовлено тим, що за допомогою цього терміну можна описати взаємодію </w:t>
      </w:r>
      <w:r w:rsidRPr="00D00AA1">
        <w:rPr>
          <w:rStyle w:val="fontstyle01"/>
          <w:color w:val="auto"/>
          <w:lang w:val="uk-UA"/>
        </w:rPr>
        <w:lastRenderedPageBreak/>
        <w:t xml:space="preserve">виробничого й соціального процесу, що уявляються прототипами елементарних, нескладних механізмів </w:t>
      </w:r>
      <w:r w:rsidRPr="00D00AA1">
        <w:rPr>
          <w:rFonts w:ascii="Times New Roman" w:hAnsi="Times New Roman"/>
          <w:sz w:val="28"/>
          <w:szCs w:val="28"/>
          <w:lang w:val="uk-UA"/>
        </w:rPr>
        <w:t>[</w:t>
      </w:r>
      <w:r w:rsidR="00DB0156">
        <w:fldChar w:fldCharType="begin"/>
      </w:r>
      <w:r w:rsidR="00DB0156">
        <w:rPr>
          <w:rFonts w:ascii="Times New Roman" w:hAnsi="Times New Roman"/>
          <w:sz w:val="28"/>
          <w:szCs w:val="28"/>
          <w:lang w:val="uk-UA"/>
        </w:rPr>
        <w:instrText xml:space="preserve"> REF _Ref427012220 \r \h </w:instrText>
      </w:r>
      <w:r w:rsidR="00DB0156">
        <w:fldChar w:fldCharType="separate"/>
      </w:r>
      <w:r w:rsidR="00E87935">
        <w:rPr>
          <w:rFonts w:ascii="Times New Roman" w:hAnsi="Times New Roman"/>
          <w:sz w:val="28"/>
          <w:szCs w:val="28"/>
          <w:lang w:val="uk-UA"/>
        </w:rPr>
        <w:t>14</w:t>
      </w:r>
      <w:r w:rsidR="00DB0156">
        <w:fldChar w:fldCharType="end"/>
      </w:r>
      <w:r w:rsidRPr="00D00AA1">
        <w:rPr>
          <w:rFonts w:ascii="Times New Roman" w:hAnsi="Times New Roman"/>
          <w:sz w:val="28"/>
          <w:szCs w:val="28"/>
          <w:lang w:val="uk-UA"/>
        </w:rPr>
        <w:t xml:space="preserve">]. </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Поняття «механізм» розглядається Нобелівськими лауреатами 2007 р. Л. </w:t>
      </w:r>
      <w:proofErr w:type="spellStart"/>
      <w:r w:rsidRPr="00D00AA1">
        <w:rPr>
          <w:rFonts w:ascii="Times New Roman" w:hAnsi="Times New Roman"/>
          <w:sz w:val="28"/>
          <w:szCs w:val="28"/>
          <w:lang w:val="uk-UA"/>
        </w:rPr>
        <w:t>Гурвіцем</w:t>
      </w:r>
      <w:proofErr w:type="spellEnd"/>
      <w:r w:rsidRPr="00D00AA1">
        <w:rPr>
          <w:rFonts w:ascii="Times New Roman" w:hAnsi="Times New Roman"/>
          <w:sz w:val="28"/>
          <w:szCs w:val="28"/>
          <w:lang w:val="uk-UA"/>
        </w:rPr>
        <w:t>, Р. </w:t>
      </w:r>
      <w:proofErr w:type="spellStart"/>
      <w:r w:rsidRPr="00D00AA1">
        <w:rPr>
          <w:rFonts w:ascii="Times New Roman" w:hAnsi="Times New Roman"/>
          <w:sz w:val="28"/>
          <w:szCs w:val="28"/>
          <w:lang w:val="uk-UA"/>
        </w:rPr>
        <w:t>Маєрсоном</w:t>
      </w:r>
      <w:proofErr w:type="spellEnd"/>
      <w:r w:rsidRPr="00D00AA1">
        <w:rPr>
          <w:rFonts w:ascii="Times New Roman" w:hAnsi="Times New Roman"/>
          <w:sz w:val="28"/>
          <w:szCs w:val="28"/>
          <w:lang w:val="uk-UA"/>
        </w:rPr>
        <w:t>, Е. </w:t>
      </w:r>
      <w:proofErr w:type="spellStart"/>
      <w:r w:rsidRPr="00D00AA1">
        <w:rPr>
          <w:rFonts w:ascii="Times New Roman" w:hAnsi="Times New Roman"/>
          <w:sz w:val="28"/>
          <w:szCs w:val="28"/>
          <w:lang w:val="uk-UA"/>
        </w:rPr>
        <w:t>Маскіном</w:t>
      </w:r>
      <w:proofErr w:type="spellEnd"/>
      <w:r w:rsidRPr="00D00AA1">
        <w:rPr>
          <w:rFonts w:ascii="Times New Roman" w:hAnsi="Times New Roman"/>
          <w:sz w:val="28"/>
          <w:szCs w:val="28"/>
          <w:lang w:val="uk-UA"/>
        </w:rPr>
        <w:t>, які стверджують, що «будь-яка взаємодія між економічними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єктами може розглядатись як певна стратегічна гра, форма якої і буде механізмом. Під грою розуміється опис того, як можуть діяти гравці і до чого призведе будь-який набір дій» </w:t>
      </w:r>
      <w:r w:rsidRPr="00D00AA1">
        <w:rPr>
          <w:rFonts w:ascii="Times New Roman" w:hAnsi="Times New Roman"/>
          <w:sz w:val="28"/>
          <w:szCs w:val="28"/>
        </w:rPr>
        <w:t>[</w:t>
      </w:r>
      <w:r w:rsidR="00DB0156">
        <w:fldChar w:fldCharType="begin"/>
      </w:r>
      <w:r w:rsidR="00DB0156">
        <w:rPr>
          <w:rFonts w:ascii="Times New Roman" w:hAnsi="Times New Roman"/>
          <w:sz w:val="28"/>
          <w:szCs w:val="28"/>
        </w:rPr>
        <w:instrText xml:space="preserve"> REF _Ref471301829 \r \h </w:instrText>
      </w:r>
      <w:r w:rsidR="00DB0156">
        <w:fldChar w:fldCharType="separate"/>
      </w:r>
      <w:r w:rsidR="00E87935">
        <w:rPr>
          <w:rFonts w:ascii="Times New Roman" w:hAnsi="Times New Roman"/>
          <w:sz w:val="28"/>
          <w:szCs w:val="28"/>
        </w:rPr>
        <w:t>199</w:t>
      </w:r>
      <w:r w:rsidR="00DB0156">
        <w:fldChar w:fldCharType="end"/>
      </w:r>
      <w:r w:rsidRPr="00D00AA1">
        <w:rPr>
          <w:rFonts w:ascii="Times New Roman" w:hAnsi="Times New Roman"/>
          <w:sz w:val="28"/>
          <w:szCs w:val="28"/>
        </w:rPr>
        <w:t>]</w:t>
      </w:r>
      <w:r w:rsidRPr="00D00AA1">
        <w:rPr>
          <w:rFonts w:ascii="Times New Roman" w:hAnsi="Times New Roman"/>
          <w:sz w:val="28"/>
          <w:szCs w:val="28"/>
          <w:lang w:val="uk-UA"/>
        </w:rPr>
        <w:t>. Л. Гурвіц під механізмом розуміє «взаємодію між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єктами та центром» [</w:t>
      </w:r>
      <w:r w:rsidR="00DB0156">
        <w:fldChar w:fldCharType="begin"/>
      </w:r>
      <w:r w:rsidR="00DB0156">
        <w:rPr>
          <w:rFonts w:ascii="Times New Roman" w:hAnsi="Times New Roman"/>
          <w:sz w:val="28"/>
          <w:szCs w:val="28"/>
          <w:lang w:val="uk-UA"/>
        </w:rPr>
        <w:instrText xml:space="preserve"> REF _Ref471301829 \r \h </w:instrText>
      </w:r>
      <w:r w:rsidR="00DB0156">
        <w:fldChar w:fldCharType="separate"/>
      </w:r>
      <w:r w:rsidR="00E87935">
        <w:rPr>
          <w:rFonts w:ascii="Times New Roman" w:hAnsi="Times New Roman"/>
          <w:sz w:val="28"/>
          <w:szCs w:val="28"/>
          <w:lang w:val="uk-UA"/>
        </w:rPr>
        <w:t>199</w:t>
      </w:r>
      <w:r w:rsidR="00DB0156">
        <w:fldChar w:fldCharType="end"/>
      </w:r>
      <w:r w:rsidRPr="00D00AA1">
        <w:rPr>
          <w:rFonts w:ascii="Times New Roman" w:hAnsi="Times New Roman"/>
          <w:sz w:val="28"/>
          <w:szCs w:val="28"/>
          <w:lang w:val="uk-UA"/>
        </w:rPr>
        <w:t>]. Деякі вчені критикують «механізм Гурвіца» як такий, що не враховує у своїй структурі ресурси, необхідні для його функціонування [</w:t>
      </w:r>
      <w:r w:rsidR="00DB0156">
        <w:fldChar w:fldCharType="begin"/>
      </w:r>
      <w:r w:rsidR="00DB0156">
        <w:rPr>
          <w:rFonts w:ascii="Times New Roman" w:hAnsi="Times New Roman"/>
          <w:sz w:val="28"/>
          <w:szCs w:val="28"/>
          <w:lang w:val="uk-UA"/>
        </w:rPr>
        <w:instrText xml:space="preserve"> REF _Ref471299119 \r \h </w:instrText>
      </w:r>
      <w:r w:rsidR="00DB0156">
        <w:fldChar w:fldCharType="separate"/>
      </w:r>
      <w:r w:rsidR="00E87935">
        <w:rPr>
          <w:rFonts w:ascii="Times New Roman" w:hAnsi="Times New Roman"/>
          <w:sz w:val="28"/>
          <w:szCs w:val="28"/>
          <w:lang w:val="uk-UA"/>
        </w:rPr>
        <w:t>90</w:t>
      </w:r>
      <w:r w:rsidR="00DB0156">
        <w:fldChar w:fldCharType="end"/>
      </w:r>
      <w:r w:rsidRPr="00D00AA1">
        <w:rPr>
          <w:rFonts w:ascii="Times New Roman" w:hAnsi="Times New Roman"/>
          <w:sz w:val="28"/>
          <w:szCs w:val="28"/>
          <w:lang w:val="uk-UA"/>
        </w:rPr>
        <w:t xml:space="preserve">, с. 100]. </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Також трактування поняття «механізм» подано у методиці 1981 р. IDEF0, розробленої в межах програми автоматизації діяльності промислових підприємств у США, в якій зазначено, що «діяльність підприємства розглядається як процес, що представлений у вигляді функціонального блоку, який перетворює «входи» на «виходи» за наявності необхідних ресурсів, механізм розглядається як окремий ресурс» [</w:t>
      </w:r>
      <w:r w:rsidR="00DB0156">
        <w:fldChar w:fldCharType="begin"/>
      </w:r>
      <w:r w:rsidR="00DB0156">
        <w:rPr>
          <w:rFonts w:ascii="Times New Roman" w:hAnsi="Times New Roman"/>
          <w:sz w:val="28"/>
          <w:szCs w:val="28"/>
          <w:lang w:val="uk-UA"/>
        </w:rPr>
        <w:instrText xml:space="preserve"> REF _Ref471301889 \r \h </w:instrText>
      </w:r>
      <w:r w:rsidR="00DB0156">
        <w:fldChar w:fldCharType="separate"/>
      </w:r>
      <w:r w:rsidR="00E87935">
        <w:rPr>
          <w:rFonts w:ascii="Times New Roman" w:hAnsi="Times New Roman"/>
          <w:sz w:val="28"/>
          <w:szCs w:val="28"/>
          <w:lang w:val="uk-UA"/>
        </w:rPr>
        <w:t>131</w:t>
      </w:r>
      <w:r w:rsidR="00DB0156">
        <w:fldChar w:fldCharType="end"/>
      </w:r>
      <w:r w:rsidRPr="00D00AA1">
        <w:rPr>
          <w:rFonts w:ascii="Times New Roman" w:hAnsi="Times New Roman"/>
          <w:sz w:val="28"/>
          <w:szCs w:val="28"/>
          <w:lang w:val="uk-UA"/>
        </w:rPr>
        <w:t>, с. 49].</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Відмінність при використанні поняття «механізм» полягає у тому, що у технічних науках використовують ресурсний підхід, а у економічних – системний або процесний. </w:t>
      </w:r>
    </w:p>
    <w:p w:rsidR="00CC7F6F" w:rsidRPr="00D00AA1" w:rsidRDefault="00CC7F6F" w:rsidP="00B246C8">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Під механізмом, використовуючи системний підхід, розуміють:</w:t>
      </w:r>
    </w:p>
    <w:p w:rsidR="00CC7F6F" w:rsidRPr="00D00AA1" w:rsidRDefault="00CC7F6F" w:rsidP="008B4F84">
      <w:pPr>
        <w:pStyle w:val="a7"/>
        <w:numPr>
          <w:ilvl w:val="0"/>
          <w:numId w:val="8"/>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«систему певних ланок та елементів, що приводить в дію певну систему, або спосіб, пристрій, що визначає порядок певного виду діяльності» [</w:t>
      </w:r>
      <w:r w:rsidR="00DB0156">
        <w:fldChar w:fldCharType="begin"/>
      </w:r>
      <w:r w:rsidR="00DB0156">
        <w:rPr>
          <w:rFonts w:ascii="Times New Roman" w:hAnsi="Times New Roman"/>
          <w:sz w:val="28"/>
          <w:szCs w:val="28"/>
          <w:lang w:val="uk-UA"/>
        </w:rPr>
        <w:instrText xml:space="preserve"> REF _Ref426828793 \r \h </w:instrText>
      </w:r>
      <w:r w:rsidR="00DB0156">
        <w:fldChar w:fldCharType="separate"/>
      </w:r>
      <w:r w:rsidR="00E87935">
        <w:rPr>
          <w:rFonts w:ascii="Times New Roman" w:hAnsi="Times New Roman"/>
          <w:sz w:val="28"/>
          <w:szCs w:val="28"/>
          <w:lang w:val="uk-UA"/>
        </w:rPr>
        <w:t>67</w:t>
      </w:r>
      <w:r w:rsidR="00DB0156">
        <w:fldChar w:fldCharType="end"/>
      </w:r>
      <w:r w:rsidRPr="00D00AA1">
        <w:rPr>
          <w:rFonts w:ascii="Times New Roman" w:hAnsi="Times New Roman"/>
          <w:sz w:val="28"/>
          <w:szCs w:val="28"/>
          <w:lang w:val="uk-UA"/>
        </w:rPr>
        <w:t>, с. 355];</w:t>
      </w:r>
    </w:p>
    <w:p w:rsidR="00CC7F6F" w:rsidRPr="00D00AA1" w:rsidRDefault="00CC7F6F" w:rsidP="008B4F84">
      <w:pPr>
        <w:pStyle w:val="a7"/>
        <w:numPr>
          <w:ilvl w:val="0"/>
          <w:numId w:val="8"/>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 xml:space="preserve">«систему, що визначає усталений порядок певного виду діяльності» </w:t>
      </w:r>
      <w:r w:rsidRPr="00D00AA1">
        <w:rPr>
          <w:rFonts w:ascii="Times New Roman" w:hAnsi="Times New Roman"/>
          <w:sz w:val="28"/>
          <w:szCs w:val="28"/>
        </w:rPr>
        <w:t>[</w:t>
      </w:r>
      <w:r w:rsidR="00DB0156">
        <w:fldChar w:fldCharType="begin"/>
      </w:r>
      <w:r w:rsidR="00DB0156">
        <w:rPr>
          <w:rFonts w:ascii="Times New Roman" w:hAnsi="Times New Roman"/>
          <w:sz w:val="28"/>
          <w:szCs w:val="28"/>
        </w:rPr>
        <w:instrText xml:space="preserve"> REF _Ref461962927 \r \h </w:instrText>
      </w:r>
      <w:r w:rsidR="00DB0156">
        <w:fldChar w:fldCharType="separate"/>
      </w:r>
      <w:r w:rsidR="00E87935">
        <w:rPr>
          <w:rFonts w:ascii="Times New Roman" w:hAnsi="Times New Roman"/>
          <w:sz w:val="28"/>
          <w:szCs w:val="28"/>
        </w:rPr>
        <w:t>169</w:t>
      </w:r>
      <w:r w:rsidR="00DB0156">
        <w:fldChar w:fldCharType="end"/>
      </w:r>
      <w:r w:rsidRPr="00D00AA1">
        <w:rPr>
          <w:rFonts w:ascii="Times New Roman" w:hAnsi="Times New Roman"/>
          <w:sz w:val="28"/>
          <w:szCs w:val="28"/>
        </w:rPr>
        <w:t>]</w:t>
      </w:r>
      <w:r w:rsidRPr="00D00AA1">
        <w:rPr>
          <w:rFonts w:ascii="Times New Roman" w:hAnsi="Times New Roman"/>
          <w:sz w:val="28"/>
          <w:szCs w:val="28"/>
          <w:lang w:val="uk-UA"/>
        </w:rPr>
        <w:t>;</w:t>
      </w:r>
    </w:p>
    <w:p w:rsidR="00CC7F6F" w:rsidRPr="00D00AA1" w:rsidRDefault="00CC7F6F" w:rsidP="008B4F84">
      <w:pPr>
        <w:pStyle w:val="a7"/>
        <w:numPr>
          <w:ilvl w:val="0"/>
          <w:numId w:val="8"/>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 xml:space="preserve"> «систему, яка визначає порядок певного виду діяльності, що має складну організовану систему, яка переробляє вхідні умови, що склалися у бажаний вихід – процеси» [</w:t>
      </w:r>
      <w:r w:rsidR="00DB0156">
        <w:fldChar w:fldCharType="begin"/>
      </w:r>
      <w:r w:rsidR="00DB0156">
        <w:rPr>
          <w:rFonts w:ascii="Times New Roman" w:hAnsi="Times New Roman"/>
          <w:sz w:val="28"/>
          <w:szCs w:val="28"/>
          <w:lang w:val="uk-UA"/>
        </w:rPr>
        <w:instrText xml:space="preserve"> REF _Ref421350761 \r \h </w:instrText>
      </w:r>
      <w:r w:rsidR="00DB0156">
        <w:fldChar w:fldCharType="separate"/>
      </w:r>
      <w:r w:rsidR="00E87935">
        <w:rPr>
          <w:rFonts w:ascii="Times New Roman" w:hAnsi="Times New Roman"/>
          <w:sz w:val="28"/>
          <w:szCs w:val="28"/>
          <w:lang w:val="uk-UA"/>
        </w:rPr>
        <w:t>120</w:t>
      </w:r>
      <w:r w:rsidR="00DB0156">
        <w:fldChar w:fldCharType="end"/>
      </w:r>
      <w:r w:rsidRPr="00D00AA1">
        <w:rPr>
          <w:rFonts w:ascii="Times New Roman" w:hAnsi="Times New Roman"/>
          <w:sz w:val="28"/>
          <w:szCs w:val="28"/>
          <w:lang w:val="uk-UA"/>
        </w:rPr>
        <w:t xml:space="preserve">, с. 124]; </w:t>
      </w:r>
    </w:p>
    <w:p w:rsidR="00CC7F6F" w:rsidRPr="00D00AA1" w:rsidRDefault="00CC7F6F" w:rsidP="008B4F84">
      <w:pPr>
        <w:pStyle w:val="a7"/>
        <w:numPr>
          <w:ilvl w:val="0"/>
          <w:numId w:val="8"/>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eastAsia="uk-UA"/>
        </w:rPr>
        <w:lastRenderedPageBreak/>
        <w:t>«систему економічних засобів, форм і методів дії, що включає такі елементи</w:t>
      </w:r>
      <w:r w:rsidR="000F6D4C" w:rsidRPr="00D00AA1">
        <w:rPr>
          <w:rFonts w:ascii="Times New Roman" w:hAnsi="Times New Roman"/>
          <w:sz w:val="28"/>
          <w:szCs w:val="28"/>
          <w:lang w:val="uk-UA" w:eastAsia="uk-UA"/>
        </w:rPr>
        <w:t>,</w:t>
      </w:r>
      <w:r w:rsidRPr="00D00AA1">
        <w:rPr>
          <w:rFonts w:ascii="Times New Roman" w:hAnsi="Times New Roman"/>
          <w:sz w:val="28"/>
          <w:szCs w:val="28"/>
          <w:lang w:val="uk-UA" w:eastAsia="uk-UA"/>
        </w:rPr>
        <w:t xml:space="preserve"> як: нормативну базу, економічні санкції, ціноутворення, стимулювання праці, критерії оцінки ефективності тощо» [</w:t>
      </w:r>
      <w:r w:rsidR="00DB0156">
        <w:fldChar w:fldCharType="begin"/>
      </w:r>
      <w:r w:rsidR="00DB0156">
        <w:rPr>
          <w:rFonts w:ascii="Times New Roman" w:hAnsi="Times New Roman"/>
          <w:sz w:val="28"/>
          <w:szCs w:val="28"/>
          <w:lang w:val="uk-UA" w:eastAsia="uk-UA"/>
        </w:rPr>
        <w:instrText xml:space="preserve"> REF _Ref422123964 \r \h </w:instrText>
      </w:r>
      <w:r w:rsidR="00DB0156">
        <w:fldChar w:fldCharType="separate"/>
      </w:r>
      <w:r w:rsidR="00E87935">
        <w:rPr>
          <w:rFonts w:ascii="Times New Roman" w:hAnsi="Times New Roman"/>
          <w:sz w:val="28"/>
          <w:szCs w:val="28"/>
          <w:lang w:val="uk-UA" w:eastAsia="uk-UA"/>
        </w:rPr>
        <w:t>77</w:t>
      </w:r>
      <w:r w:rsidR="00DB0156">
        <w:fldChar w:fldCharType="end"/>
      </w:r>
      <w:r w:rsidRPr="00D00AA1">
        <w:rPr>
          <w:rFonts w:ascii="Times New Roman" w:hAnsi="Times New Roman"/>
          <w:sz w:val="28"/>
          <w:szCs w:val="28"/>
          <w:lang w:val="uk-UA" w:eastAsia="uk-UA"/>
        </w:rPr>
        <w:t>, с. 29].</w:t>
      </w:r>
    </w:p>
    <w:p w:rsidR="00CC7F6F" w:rsidRPr="00D00AA1" w:rsidRDefault="00CC7F6F" w:rsidP="00B246C8">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Використовуючи процесний підхід під механізмом розуміють:</w:t>
      </w:r>
    </w:p>
    <w:p w:rsidR="00CC7F6F" w:rsidRPr="00D00AA1" w:rsidRDefault="00CC7F6F" w:rsidP="008B4F84">
      <w:pPr>
        <w:pStyle w:val="a7"/>
        <w:numPr>
          <w:ilvl w:val="0"/>
          <w:numId w:val="7"/>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«сукупність ресурсів економічного процесу і способів їх взаємодії для реалізації даного процесу» [</w:t>
      </w:r>
      <w:r w:rsidR="00DB0156">
        <w:fldChar w:fldCharType="begin"/>
      </w:r>
      <w:r w:rsidR="00DB0156">
        <w:rPr>
          <w:rFonts w:ascii="Times New Roman" w:hAnsi="Times New Roman"/>
          <w:sz w:val="28"/>
          <w:szCs w:val="28"/>
          <w:lang w:val="uk-UA"/>
        </w:rPr>
        <w:instrText xml:space="preserve"> REF _Ref471300438 \r \h </w:instrText>
      </w:r>
      <w:r w:rsidR="00DB0156">
        <w:fldChar w:fldCharType="separate"/>
      </w:r>
      <w:r w:rsidR="00E87935">
        <w:rPr>
          <w:rFonts w:ascii="Times New Roman" w:hAnsi="Times New Roman"/>
          <w:sz w:val="28"/>
          <w:szCs w:val="28"/>
          <w:lang w:val="uk-UA"/>
        </w:rPr>
        <w:t>226</w:t>
      </w:r>
      <w:r w:rsidR="00DB0156">
        <w:fldChar w:fldCharType="end"/>
      </w:r>
      <w:r w:rsidRPr="00D00AA1">
        <w:rPr>
          <w:rFonts w:ascii="Times New Roman" w:hAnsi="Times New Roman"/>
          <w:sz w:val="28"/>
          <w:szCs w:val="28"/>
          <w:lang w:val="uk-UA"/>
        </w:rPr>
        <w:t>, с. 30];</w:t>
      </w:r>
    </w:p>
    <w:p w:rsidR="00CC7F6F" w:rsidRPr="00D00AA1" w:rsidRDefault="00CC7F6F" w:rsidP="008B4F84">
      <w:pPr>
        <w:pStyle w:val="a7"/>
        <w:numPr>
          <w:ilvl w:val="0"/>
          <w:numId w:val="7"/>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 xml:space="preserve">«порядок процесу, в основу якого покладено його стадії, які зараз і визначають першочерговість виконання завдань» </w:t>
      </w:r>
      <w:r w:rsidRPr="00D00AA1">
        <w:rPr>
          <w:rFonts w:ascii="Times New Roman" w:hAnsi="Times New Roman"/>
          <w:sz w:val="28"/>
          <w:szCs w:val="28"/>
        </w:rPr>
        <w:t>[</w:t>
      </w:r>
      <w:r w:rsidR="00DB0156">
        <w:fldChar w:fldCharType="begin"/>
      </w:r>
      <w:r w:rsidR="00DB0156">
        <w:rPr>
          <w:rFonts w:ascii="Times New Roman" w:hAnsi="Times New Roman"/>
          <w:sz w:val="28"/>
          <w:szCs w:val="28"/>
        </w:rPr>
        <w:instrText xml:space="preserve"> REF _Ref427011762 \r \h </w:instrText>
      </w:r>
      <w:r w:rsidR="00DB0156">
        <w:fldChar w:fldCharType="separate"/>
      </w:r>
      <w:r w:rsidR="00E87935">
        <w:rPr>
          <w:rFonts w:ascii="Times New Roman" w:hAnsi="Times New Roman"/>
          <w:sz w:val="28"/>
          <w:szCs w:val="28"/>
        </w:rPr>
        <w:t>28</w:t>
      </w:r>
      <w:r w:rsidR="00DB0156">
        <w:fldChar w:fldCharType="end"/>
      </w:r>
      <w:r w:rsidRPr="00D00AA1">
        <w:rPr>
          <w:rFonts w:ascii="Times New Roman" w:hAnsi="Times New Roman"/>
          <w:sz w:val="28"/>
          <w:szCs w:val="28"/>
        </w:rPr>
        <w:t>]</w:t>
      </w:r>
      <w:r w:rsidRPr="00D00AA1">
        <w:rPr>
          <w:rFonts w:ascii="Times New Roman" w:hAnsi="Times New Roman"/>
          <w:sz w:val="28"/>
          <w:szCs w:val="28"/>
          <w:lang w:val="uk-UA"/>
        </w:rPr>
        <w:t>;</w:t>
      </w:r>
    </w:p>
    <w:p w:rsidR="00CC7F6F" w:rsidRPr="00D00AA1" w:rsidRDefault="00CC7F6F" w:rsidP="008B4F84">
      <w:pPr>
        <w:pStyle w:val="a7"/>
        <w:numPr>
          <w:ilvl w:val="0"/>
          <w:numId w:val="7"/>
        </w:numPr>
        <w:tabs>
          <w:tab w:val="left" w:pos="993"/>
          <w:tab w:val="num" w:pos="1134"/>
        </w:tabs>
        <w:spacing w:after="0" w:line="360" w:lineRule="auto"/>
        <w:ind w:left="0" w:firstLine="851"/>
        <w:jc w:val="both"/>
        <w:rPr>
          <w:rStyle w:val="fontstyle01"/>
          <w:color w:val="auto"/>
          <w:szCs w:val="22"/>
          <w:lang w:val="uk-UA"/>
        </w:rPr>
      </w:pPr>
      <w:r w:rsidRPr="00D00AA1">
        <w:rPr>
          <w:rStyle w:val="fontstyle01"/>
          <w:color w:val="auto"/>
          <w:lang w:val="uk-UA"/>
        </w:rPr>
        <w:t xml:space="preserve">сукупність конкретних форм, </w:t>
      </w:r>
      <w:proofErr w:type="spellStart"/>
      <w:r w:rsidRPr="00D00AA1">
        <w:rPr>
          <w:rStyle w:val="fontstyle01"/>
          <w:color w:val="auto"/>
          <w:lang w:val="uk-UA"/>
        </w:rPr>
        <w:t>методів,алгоритмів</w:t>
      </w:r>
      <w:proofErr w:type="spellEnd"/>
      <w:r w:rsidRPr="00D00AA1">
        <w:rPr>
          <w:rStyle w:val="fontstyle01"/>
          <w:color w:val="auto"/>
          <w:lang w:val="uk-UA"/>
        </w:rPr>
        <w:t xml:space="preserve"> та інструментів усвідомленого вибору й впливу на </w:t>
      </w:r>
      <w:r w:rsidR="008A606B" w:rsidRPr="00D00AA1">
        <w:rPr>
          <w:rStyle w:val="fontstyle01"/>
          <w:color w:val="auto"/>
          <w:lang w:val="uk-UA"/>
        </w:rPr>
        <w:t>економічні явища</w:t>
      </w:r>
      <w:r w:rsidRPr="00D00AA1">
        <w:rPr>
          <w:rStyle w:val="fontstyle01"/>
          <w:color w:val="auto"/>
          <w:lang w:val="uk-UA"/>
        </w:rPr>
        <w:t xml:space="preserve"> та процеси;</w:t>
      </w:r>
    </w:p>
    <w:p w:rsidR="00CC7F6F" w:rsidRPr="00D00AA1" w:rsidRDefault="00CC7F6F" w:rsidP="008B4F84">
      <w:pPr>
        <w:pStyle w:val="a7"/>
        <w:numPr>
          <w:ilvl w:val="0"/>
          <w:numId w:val="7"/>
        </w:numPr>
        <w:tabs>
          <w:tab w:val="left" w:pos="993"/>
          <w:tab w:val="num" w:pos="1134"/>
        </w:tabs>
        <w:spacing w:after="0" w:line="360" w:lineRule="auto"/>
        <w:ind w:left="0" w:firstLine="851"/>
        <w:jc w:val="both"/>
        <w:rPr>
          <w:rStyle w:val="fontstyle01"/>
          <w:color w:val="auto"/>
          <w:szCs w:val="22"/>
          <w:lang w:val="uk-UA"/>
        </w:rPr>
      </w:pPr>
      <w:r w:rsidRPr="00D00AA1">
        <w:rPr>
          <w:rStyle w:val="fontstyle01"/>
          <w:color w:val="auto"/>
          <w:lang w:val="uk-UA"/>
        </w:rPr>
        <w:t xml:space="preserve">«сукупність конкретних форм, </w:t>
      </w:r>
      <w:proofErr w:type="spellStart"/>
      <w:r w:rsidRPr="00D00AA1">
        <w:rPr>
          <w:rStyle w:val="fontstyle01"/>
          <w:color w:val="auto"/>
          <w:lang w:val="uk-UA"/>
        </w:rPr>
        <w:t>методів,алгоритмів</w:t>
      </w:r>
      <w:proofErr w:type="spellEnd"/>
      <w:r w:rsidRPr="00D00AA1">
        <w:rPr>
          <w:rStyle w:val="fontstyle01"/>
          <w:color w:val="auto"/>
          <w:lang w:val="uk-UA"/>
        </w:rPr>
        <w:t xml:space="preserve"> та інструментів усвідомленого вибору й впливу на </w:t>
      </w:r>
      <w:r w:rsidR="008A606B" w:rsidRPr="00D00AA1">
        <w:rPr>
          <w:rStyle w:val="fontstyle01"/>
          <w:color w:val="auto"/>
          <w:lang w:val="uk-UA"/>
        </w:rPr>
        <w:t>економічні явища</w:t>
      </w:r>
      <w:r w:rsidRPr="00D00AA1">
        <w:rPr>
          <w:rStyle w:val="fontstyle01"/>
          <w:color w:val="auto"/>
          <w:lang w:val="uk-UA"/>
        </w:rPr>
        <w:t xml:space="preserve"> та процеси» </w:t>
      </w:r>
      <w:r w:rsidRPr="00D00AA1">
        <w:rPr>
          <w:rStyle w:val="fontstyle01"/>
          <w:color w:val="auto"/>
        </w:rPr>
        <w:t>[</w:t>
      </w:r>
      <w:r w:rsidR="00DB0156">
        <w:fldChar w:fldCharType="begin"/>
      </w:r>
      <w:r w:rsidR="00DB0156">
        <w:rPr>
          <w:rStyle w:val="fontstyle01"/>
          <w:color w:val="auto"/>
        </w:rPr>
        <w:instrText xml:space="preserve"> REF _Ref471382231 \r \h </w:instrText>
      </w:r>
      <w:r w:rsidR="00DB0156">
        <w:fldChar w:fldCharType="separate"/>
      </w:r>
      <w:r w:rsidR="00E87935">
        <w:rPr>
          <w:rStyle w:val="fontstyle01"/>
          <w:color w:val="auto"/>
        </w:rPr>
        <w:t>89</w:t>
      </w:r>
      <w:r w:rsidR="00DB0156">
        <w:fldChar w:fldCharType="end"/>
      </w:r>
      <w:r w:rsidRPr="00D00AA1">
        <w:rPr>
          <w:rFonts w:ascii="Times New Roman" w:hAnsi="Times New Roman"/>
          <w:sz w:val="28"/>
          <w:szCs w:val="28"/>
          <w:lang w:val="uk-UA"/>
        </w:rPr>
        <w:t>, с 111</w:t>
      </w:r>
      <w:r w:rsidRPr="00D00AA1">
        <w:rPr>
          <w:rStyle w:val="fontstyle01"/>
          <w:color w:val="auto"/>
        </w:rPr>
        <w:t>]</w:t>
      </w:r>
      <w:r w:rsidRPr="00D00AA1">
        <w:rPr>
          <w:rStyle w:val="fontstyle01"/>
          <w:color w:val="auto"/>
          <w:lang w:val="uk-UA"/>
        </w:rPr>
        <w:t>.</w:t>
      </w:r>
    </w:p>
    <w:p w:rsidR="00CC7F6F" w:rsidRPr="00D00AA1" w:rsidRDefault="00CC7F6F" w:rsidP="00B246C8">
      <w:pPr>
        <w:tabs>
          <w:tab w:val="left" w:pos="993"/>
          <w:tab w:val="num" w:pos="1134"/>
        </w:tabs>
        <w:spacing w:after="0" w:line="360" w:lineRule="auto"/>
        <w:ind w:firstLine="851"/>
        <w:jc w:val="both"/>
        <w:rPr>
          <w:rFonts w:ascii="Times New Roman" w:hAnsi="Times New Roman"/>
          <w:sz w:val="28"/>
          <w:lang w:val="uk-UA"/>
        </w:rPr>
      </w:pPr>
      <w:r w:rsidRPr="00D00AA1">
        <w:rPr>
          <w:rStyle w:val="fontstyle01"/>
          <w:color w:val="auto"/>
          <w:lang w:val="uk-UA"/>
        </w:rPr>
        <w:t>Також є визначення, які поєднують одночасно системний та процесний підходи, за якими «механізм»:</w:t>
      </w:r>
    </w:p>
    <w:p w:rsidR="00CC7F6F" w:rsidRPr="00D00AA1" w:rsidRDefault="00CC7F6F" w:rsidP="008B4F84">
      <w:pPr>
        <w:pStyle w:val="af5"/>
        <w:numPr>
          <w:ilvl w:val="0"/>
          <w:numId w:val="7"/>
        </w:numPr>
        <w:tabs>
          <w:tab w:val="left" w:pos="426"/>
          <w:tab w:val="left" w:pos="993"/>
          <w:tab w:val="num" w:pos="1134"/>
        </w:tabs>
        <w:spacing w:after="0" w:line="360" w:lineRule="auto"/>
        <w:ind w:left="0" w:right="60" w:firstLine="851"/>
        <w:jc w:val="both"/>
        <w:rPr>
          <w:rFonts w:ascii="Times New Roman" w:hAnsi="Times New Roman"/>
          <w:lang w:val="uk-UA"/>
        </w:rPr>
      </w:pPr>
      <w:r w:rsidRPr="00D00AA1">
        <w:rPr>
          <w:rStyle w:val="fontstyle01"/>
          <w:color w:val="auto"/>
          <w:lang w:val="uk-UA"/>
        </w:rPr>
        <w:t>«внутрішня будова, система чого-небудь або сукупність станів і процесів, з яких складається певне явище» [</w:t>
      </w:r>
      <w:r w:rsidR="00DB0156">
        <w:fldChar w:fldCharType="begin"/>
      </w:r>
      <w:r w:rsidR="00DB0156">
        <w:rPr>
          <w:rStyle w:val="fontstyle01"/>
          <w:color w:val="auto"/>
          <w:lang w:val="uk-UA"/>
        </w:rPr>
        <w:instrText xml:space="preserve"> REF _Ref471304264 \r \h </w:instrText>
      </w:r>
      <w:r w:rsidR="00DB0156">
        <w:fldChar w:fldCharType="separate"/>
      </w:r>
      <w:r w:rsidR="00E87935">
        <w:rPr>
          <w:rStyle w:val="fontstyle01"/>
          <w:color w:val="auto"/>
          <w:lang w:val="uk-UA"/>
        </w:rPr>
        <w:t>27</w:t>
      </w:r>
      <w:r w:rsidR="00DB0156">
        <w:fldChar w:fldCharType="end"/>
      </w:r>
      <w:r w:rsidRPr="00D00AA1">
        <w:rPr>
          <w:rStyle w:val="fontstyle01"/>
          <w:color w:val="auto"/>
          <w:lang w:val="uk-UA"/>
        </w:rPr>
        <w:t>, с. 673]</w:t>
      </w:r>
      <w:r w:rsidRPr="00D00AA1">
        <w:rPr>
          <w:rFonts w:ascii="Times New Roman" w:hAnsi="Times New Roman"/>
          <w:lang w:val="uk-UA"/>
        </w:rPr>
        <w:t>;</w:t>
      </w:r>
    </w:p>
    <w:p w:rsidR="00CC7F6F" w:rsidRPr="00D00AA1" w:rsidRDefault="00CC7F6F" w:rsidP="008B4F84">
      <w:pPr>
        <w:pStyle w:val="af5"/>
        <w:numPr>
          <w:ilvl w:val="0"/>
          <w:numId w:val="7"/>
        </w:numPr>
        <w:tabs>
          <w:tab w:val="left" w:pos="426"/>
          <w:tab w:val="left" w:pos="993"/>
          <w:tab w:val="num" w:pos="1134"/>
        </w:tabs>
        <w:spacing w:after="0" w:line="360" w:lineRule="auto"/>
        <w:ind w:left="0" w:right="60" w:firstLine="851"/>
        <w:jc w:val="both"/>
        <w:rPr>
          <w:rFonts w:ascii="Times New Roman" w:hAnsi="Times New Roman"/>
          <w:sz w:val="28"/>
          <w:szCs w:val="28"/>
          <w:lang w:val="uk-UA"/>
        </w:rPr>
      </w:pPr>
      <w:r w:rsidRPr="00D00AA1">
        <w:rPr>
          <w:rStyle w:val="fontstyle01"/>
          <w:color w:val="auto"/>
          <w:lang w:val="uk-UA"/>
        </w:rPr>
        <w:t xml:space="preserve">«система частин, що працюють у певній машині, а </w:t>
      </w:r>
      <w:r w:rsidR="008A606B" w:rsidRPr="00D00AA1">
        <w:rPr>
          <w:rStyle w:val="fontstyle01"/>
          <w:color w:val="auto"/>
          <w:lang w:val="uk-UA"/>
        </w:rPr>
        <w:t>також як</w:t>
      </w:r>
      <w:r w:rsidRPr="00D00AA1">
        <w:rPr>
          <w:rStyle w:val="fontstyle01"/>
          <w:color w:val="auto"/>
          <w:lang w:val="uk-UA"/>
        </w:rPr>
        <w:t xml:space="preserve"> певний процес, за допомогою якого щось відбувається» [</w:t>
      </w:r>
      <w:r w:rsidR="00DB0156">
        <w:fldChar w:fldCharType="begin"/>
      </w:r>
      <w:r w:rsidR="00DB0156">
        <w:rPr>
          <w:rStyle w:val="fontstyle01"/>
          <w:color w:val="auto"/>
          <w:lang w:val="uk-UA"/>
        </w:rPr>
        <w:instrText xml:space="preserve"> REF _Ref471304271 \r \h </w:instrText>
      </w:r>
      <w:r w:rsidR="00DB0156">
        <w:fldChar w:fldCharType="separate"/>
      </w:r>
      <w:r w:rsidR="00E87935">
        <w:rPr>
          <w:rStyle w:val="fontstyle01"/>
          <w:color w:val="auto"/>
          <w:lang w:val="uk-UA"/>
        </w:rPr>
        <w:t>212</w:t>
      </w:r>
      <w:r w:rsidR="00DB0156">
        <w:fldChar w:fldCharType="end"/>
      </w:r>
      <w:r w:rsidRPr="00D00AA1">
        <w:rPr>
          <w:rStyle w:val="fontstyle01"/>
          <w:color w:val="auto"/>
          <w:lang w:val="uk-UA"/>
        </w:rPr>
        <w:t>].</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На наш погляд, не можливо заперечити, що механізм являє собою складну організовану систему, але головним є те, що він постійно супроводжується певним процесом, без якого сам механізм не може існувати, спрямованим на виконання специфічних функцій, а також процес повинен бути забезпечений певними ресурсами для отримання результату. </w:t>
      </w:r>
    </w:p>
    <w:p w:rsidR="00CC7F6F" w:rsidRPr="00D00AA1" w:rsidRDefault="00CC7F6F"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Отже, проведене дослідження сутності поняття «механізм» дає можливість стверджувати, що генезис цього поняття має значний теоретичний базис, але при цьому залишається дискусійним та потребує подальших досліджень. Сьогодні в економічній науці широко використовуються похідні поняття</w:t>
      </w:r>
      <w:r w:rsidR="000F6D4C" w:rsidRPr="00D00AA1">
        <w:rPr>
          <w:rFonts w:ascii="Times New Roman" w:hAnsi="Times New Roman"/>
          <w:sz w:val="28"/>
          <w:lang w:val="uk-UA"/>
        </w:rPr>
        <w:t>:</w:t>
      </w:r>
      <w:r w:rsidRPr="00D00AA1">
        <w:rPr>
          <w:rFonts w:ascii="Times New Roman" w:hAnsi="Times New Roman"/>
          <w:sz w:val="28"/>
          <w:lang w:val="uk-UA"/>
        </w:rPr>
        <w:t xml:space="preserve"> «</w:t>
      </w:r>
      <w:r w:rsidR="008A606B" w:rsidRPr="00D00AA1">
        <w:rPr>
          <w:rFonts w:ascii="Times New Roman" w:hAnsi="Times New Roman"/>
          <w:sz w:val="28"/>
          <w:lang w:val="uk-UA"/>
        </w:rPr>
        <w:t>господарський механізм</w:t>
      </w:r>
      <w:r w:rsidRPr="00D00AA1">
        <w:rPr>
          <w:rFonts w:ascii="Times New Roman" w:hAnsi="Times New Roman"/>
          <w:sz w:val="28"/>
          <w:lang w:val="uk-UA"/>
        </w:rPr>
        <w:t xml:space="preserve">», «економічний механізм», «соціально-економічний механізм», «організаційно-економічний механізм», «фінансовий механізм», «ринковий механізм» тощо. </w:t>
      </w:r>
    </w:p>
    <w:p w:rsidR="00CC7F6F" w:rsidRPr="00D00AA1" w:rsidRDefault="00CC7F6F"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szCs w:val="28"/>
          <w:lang w:val="uk-UA"/>
        </w:rPr>
        <w:lastRenderedPageBreak/>
        <w:t xml:space="preserve">Ми погоджуємося з твердженням французького вченого Шарля </w:t>
      </w:r>
      <w:proofErr w:type="spellStart"/>
      <w:r w:rsidRPr="00D00AA1">
        <w:rPr>
          <w:rFonts w:ascii="Times New Roman" w:hAnsi="Times New Roman"/>
          <w:sz w:val="28"/>
          <w:szCs w:val="28"/>
          <w:lang w:val="uk-UA"/>
        </w:rPr>
        <w:t>Ріста</w:t>
      </w:r>
      <w:proofErr w:type="spellEnd"/>
      <w:r w:rsidRPr="00D00AA1">
        <w:rPr>
          <w:rFonts w:ascii="Times New Roman" w:hAnsi="Times New Roman"/>
          <w:sz w:val="28"/>
          <w:szCs w:val="28"/>
          <w:lang w:val="uk-UA"/>
        </w:rPr>
        <w:t>, який, вважається, перший ввів поняття «економічний механізм» [</w:t>
      </w:r>
      <w:r w:rsidR="00DB0156">
        <w:fldChar w:fldCharType="begin"/>
      </w:r>
      <w:r w:rsidR="00DB0156">
        <w:rPr>
          <w:rFonts w:ascii="Times New Roman" w:hAnsi="Times New Roman"/>
          <w:sz w:val="28"/>
          <w:szCs w:val="28"/>
          <w:lang w:val="uk-UA"/>
        </w:rPr>
        <w:instrText xml:space="preserve"> REF _Ref471379524 \r \h </w:instrText>
      </w:r>
      <w:r w:rsidR="00DB0156">
        <w:fldChar w:fldCharType="separate"/>
      </w:r>
      <w:r w:rsidR="00E87935">
        <w:rPr>
          <w:rFonts w:ascii="Times New Roman" w:hAnsi="Times New Roman"/>
          <w:sz w:val="28"/>
          <w:szCs w:val="28"/>
          <w:lang w:val="uk-UA"/>
        </w:rPr>
        <w:t>174</w:t>
      </w:r>
      <w:r w:rsidR="00DB0156">
        <w:fldChar w:fldCharType="end"/>
      </w:r>
      <w:r w:rsidRPr="00D00AA1">
        <w:rPr>
          <w:rFonts w:ascii="Times New Roman" w:hAnsi="Times New Roman"/>
          <w:sz w:val="28"/>
          <w:szCs w:val="28"/>
          <w:lang w:val="uk-UA"/>
        </w:rPr>
        <w:t>], та доводив, що певні початкові економічні процеси призводять до формування послідовних явищ, які, у свою чергу, призводять до певного результату.</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Визначення тлумачення поняття «механізм» дає можливість перейти до визначення сутності поняття «організаційно-економічний механізм». Незважаючи на те, що сам термін «організаційно-економічний механізм» широко вживається у економічній літературі, досі не існує єдиного погляду на його сутність. Визначення поняття «організаційно-економічний механізм» різними вченими, що використовують системний і/або процесний п</w:t>
      </w:r>
      <w:r w:rsidR="00D9797A">
        <w:rPr>
          <w:rFonts w:ascii="Times New Roman" w:hAnsi="Times New Roman"/>
          <w:sz w:val="28"/>
          <w:szCs w:val="28"/>
          <w:lang w:val="uk-UA"/>
        </w:rPr>
        <w:t>ідходи представлено у табл. 2.-2.3</w:t>
      </w:r>
      <w:r w:rsidRPr="00D00AA1">
        <w:rPr>
          <w:rFonts w:ascii="Times New Roman" w:hAnsi="Times New Roman"/>
          <w:sz w:val="28"/>
          <w:szCs w:val="28"/>
          <w:lang w:val="uk-UA"/>
        </w:rPr>
        <w:t>.</w:t>
      </w:r>
    </w:p>
    <w:p w:rsidR="00CC7F6F" w:rsidRPr="006D199B" w:rsidRDefault="00CC7F6F" w:rsidP="00B246C8">
      <w:pPr>
        <w:tabs>
          <w:tab w:val="num" w:pos="1134"/>
        </w:tabs>
        <w:spacing w:after="0" w:line="360" w:lineRule="auto"/>
        <w:ind w:firstLine="851"/>
        <w:jc w:val="both"/>
        <w:rPr>
          <w:rFonts w:ascii="Times New Roman" w:hAnsi="Times New Roman"/>
          <w:sz w:val="20"/>
          <w:szCs w:val="20"/>
          <w:lang w:val="uk-UA"/>
        </w:rPr>
      </w:pPr>
    </w:p>
    <w:p w:rsidR="00CC7F6F" w:rsidRPr="00D00AA1" w:rsidRDefault="00D9797A" w:rsidP="00B246C8">
      <w:pPr>
        <w:tabs>
          <w:tab w:val="num" w:pos="1134"/>
        </w:tabs>
        <w:spacing w:after="0" w:line="360" w:lineRule="auto"/>
        <w:ind w:firstLine="851"/>
        <w:jc w:val="right"/>
        <w:rPr>
          <w:rFonts w:ascii="Times New Roman" w:hAnsi="Times New Roman"/>
          <w:i/>
          <w:sz w:val="28"/>
          <w:lang w:val="uk-UA"/>
        </w:rPr>
      </w:pPr>
      <w:r>
        <w:rPr>
          <w:rFonts w:ascii="Times New Roman" w:hAnsi="Times New Roman"/>
          <w:i/>
          <w:sz w:val="28"/>
          <w:lang w:val="uk-UA"/>
        </w:rPr>
        <w:t>Таблиця 2.1</w:t>
      </w:r>
    </w:p>
    <w:p w:rsidR="00CC7F6F" w:rsidRPr="00D00AA1" w:rsidRDefault="00CC7F6F" w:rsidP="00B246C8">
      <w:pPr>
        <w:tabs>
          <w:tab w:val="num" w:pos="1134"/>
        </w:tabs>
        <w:spacing w:after="0"/>
        <w:ind w:firstLine="851"/>
        <w:jc w:val="center"/>
        <w:rPr>
          <w:rFonts w:ascii="Times New Roman" w:hAnsi="Times New Roman"/>
          <w:b/>
          <w:sz w:val="28"/>
          <w:lang w:val="uk-UA"/>
        </w:rPr>
      </w:pPr>
      <w:r w:rsidRPr="00D00AA1">
        <w:rPr>
          <w:rFonts w:ascii="Times New Roman" w:hAnsi="Times New Roman"/>
          <w:b/>
          <w:sz w:val="28"/>
          <w:lang w:val="uk-UA"/>
        </w:rPr>
        <w:t xml:space="preserve">Тлумачення сутності поняття «організаційно-економічний механізм» як системи </w:t>
      </w:r>
    </w:p>
    <w:tbl>
      <w:tblPr>
        <w:tblW w:w="95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1729"/>
        <w:gridCol w:w="5103"/>
        <w:gridCol w:w="2694"/>
      </w:tblGrid>
      <w:tr w:rsidR="00CC7F6F" w:rsidRPr="00D00AA1" w:rsidTr="001B07D2">
        <w:tc>
          <w:tcPr>
            <w:tcW w:w="1729" w:type="dxa"/>
            <w:vAlign w:val="center"/>
          </w:tcPr>
          <w:p w:rsidR="00CC7F6F" w:rsidRPr="00D00AA1" w:rsidRDefault="00CC7F6F"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Автор і/або джерело</w:t>
            </w:r>
          </w:p>
        </w:tc>
        <w:tc>
          <w:tcPr>
            <w:tcW w:w="5103" w:type="dxa"/>
            <w:vAlign w:val="center"/>
          </w:tcPr>
          <w:p w:rsidR="00CC7F6F" w:rsidRPr="00D00AA1" w:rsidRDefault="00CC7F6F"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Визначення поняття</w:t>
            </w:r>
          </w:p>
        </w:tc>
        <w:tc>
          <w:tcPr>
            <w:tcW w:w="2694" w:type="dxa"/>
            <w:vAlign w:val="center"/>
          </w:tcPr>
          <w:p w:rsidR="00CC7F6F" w:rsidRPr="00D00AA1" w:rsidRDefault="00CC7F6F"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pacing w:val="-2"/>
                <w:sz w:val="24"/>
                <w:szCs w:val="24"/>
                <w:lang w:val="uk-UA"/>
              </w:rPr>
              <w:t>Особливості визначення і/або н</w:t>
            </w:r>
            <w:r w:rsidRPr="00D00AA1">
              <w:rPr>
                <w:rFonts w:ascii="Times New Roman" w:hAnsi="Times New Roman"/>
                <w:b/>
                <w:sz w:val="24"/>
                <w:szCs w:val="24"/>
                <w:lang w:val="uk-UA"/>
              </w:rPr>
              <w:t>едоліки визначення</w:t>
            </w:r>
          </w:p>
        </w:tc>
      </w:tr>
      <w:tr w:rsidR="002166B2" w:rsidRPr="00D00AA1" w:rsidTr="001B07D2">
        <w:tc>
          <w:tcPr>
            <w:tcW w:w="1729" w:type="dxa"/>
            <w:vAlign w:val="center"/>
          </w:tcPr>
          <w:p w:rsidR="002166B2" w:rsidRPr="00D00AA1" w:rsidRDefault="002166B2" w:rsidP="00B246C8">
            <w:pPr>
              <w:tabs>
                <w:tab w:val="num" w:pos="1134"/>
              </w:tabs>
              <w:spacing w:after="0" w:line="240" w:lineRule="auto"/>
              <w:jc w:val="center"/>
              <w:rPr>
                <w:rFonts w:ascii="Times New Roman" w:hAnsi="Times New Roman"/>
                <w:b/>
                <w:sz w:val="24"/>
                <w:szCs w:val="24"/>
                <w:lang w:val="en-US"/>
              </w:rPr>
            </w:pPr>
            <w:r w:rsidRPr="00D00AA1">
              <w:rPr>
                <w:rFonts w:ascii="Times New Roman" w:hAnsi="Times New Roman"/>
                <w:b/>
                <w:sz w:val="24"/>
                <w:szCs w:val="24"/>
                <w:lang w:val="en-US"/>
              </w:rPr>
              <w:t>1</w:t>
            </w:r>
          </w:p>
        </w:tc>
        <w:tc>
          <w:tcPr>
            <w:tcW w:w="5103" w:type="dxa"/>
            <w:vAlign w:val="center"/>
          </w:tcPr>
          <w:p w:rsidR="002166B2" w:rsidRPr="00D00AA1" w:rsidRDefault="002166B2" w:rsidP="00B246C8">
            <w:pPr>
              <w:tabs>
                <w:tab w:val="num" w:pos="1134"/>
              </w:tabs>
              <w:spacing w:after="0" w:line="240" w:lineRule="auto"/>
              <w:jc w:val="center"/>
              <w:rPr>
                <w:rFonts w:ascii="Times New Roman" w:hAnsi="Times New Roman"/>
                <w:b/>
                <w:sz w:val="24"/>
                <w:szCs w:val="24"/>
                <w:lang w:val="en-US"/>
              </w:rPr>
            </w:pPr>
            <w:r w:rsidRPr="00D00AA1">
              <w:rPr>
                <w:rFonts w:ascii="Times New Roman" w:hAnsi="Times New Roman"/>
                <w:b/>
                <w:sz w:val="24"/>
                <w:szCs w:val="24"/>
                <w:lang w:val="en-US"/>
              </w:rPr>
              <w:t>2</w:t>
            </w:r>
          </w:p>
        </w:tc>
        <w:tc>
          <w:tcPr>
            <w:tcW w:w="2694" w:type="dxa"/>
            <w:vAlign w:val="center"/>
          </w:tcPr>
          <w:p w:rsidR="002166B2" w:rsidRPr="00D00AA1" w:rsidRDefault="002166B2" w:rsidP="00B246C8">
            <w:pPr>
              <w:tabs>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3</w:t>
            </w:r>
          </w:p>
        </w:tc>
      </w:tr>
      <w:tr w:rsidR="00CC7F6F" w:rsidRPr="002715D3" w:rsidTr="001B07D2">
        <w:tc>
          <w:tcPr>
            <w:tcW w:w="1729" w:type="dxa"/>
          </w:tcPr>
          <w:p w:rsidR="00CC7F6F" w:rsidRPr="00D00AA1" w:rsidRDefault="00CC7F6F" w:rsidP="00B246C8">
            <w:pPr>
              <w:tabs>
                <w:tab w:val="num" w:pos="1134"/>
              </w:tabs>
              <w:spacing w:after="0" w:line="240" w:lineRule="auto"/>
              <w:rPr>
                <w:rFonts w:ascii="Times New Roman" w:hAnsi="Times New Roman"/>
                <w:sz w:val="24"/>
                <w:szCs w:val="24"/>
                <w:lang w:val="uk-UA" w:eastAsia="uk-UA"/>
              </w:rPr>
            </w:pPr>
            <w:r w:rsidRPr="00D00AA1">
              <w:rPr>
                <w:rFonts w:ascii="Times New Roman" w:hAnsi="Times New Roman"/>
                <w:sz w:val="24"/>
                <w:szCs w:val="24"/>
                <w:lang w:val="uk-UA" w:eastAsia="uk-UA"/>
              </w:rPr>
              <w:t>Ф. </w:t>
            </w:r>
            <w:r w:rsidR="008E1738" w:rsidRPr="00D00AA1">
              <w:rPr>
                <w:rFonts w:ascii="Times New Roman" w:hAnsi="Times New Roman"/>
                <w:sz w:val="24"/>
                <w:szCs w:val="24"/>
                <w:lang w:val="uk-UA" w:eastAsia="uk-UA"/>
              </w:rPr>
              <w:t>Зинов’</w:t>
            </w:r>
            <w:r w:rsidR="008E1738" w:rsidRPr="00D00AA1">
              <w:rPr>
                <w:rFonts w:ascii="Times New Roman" w:hAnsi="Times New Roman"/>
                <w:iCs/>
                <w:sz w:val="24"/>
                <w:szCs w:val="24"/>
                <w:lang w:val="uk-UA"/>
              </w:rPr>
              <w:t>є</w:t>
            </w:r>
            <w:r w:rsidR="008E1738" w:rsidRPr="00D00AA1">
              <w:rPr>
                <w:rFonts w:ascii="Times New Roman" w:hAnsi="Times New Roman"/>
                <w:sz w:val="24"/>
                <w:szCs w:val="24"/>
                <w:lang w:val="uk-UA" w:eastAsia="uk-UA"/>
              </w:rPr>
              <w:t>в</w:t>
            </w:r>
          </w:p>
          <w:p w:rsidR="00CC7F6F" w:rsidRPr="00D00AA1" w:rsidRDefault="00CC7F6F" w:rsidP="00DB0156">
            <w:pPr>
              <w:tabs>
                <w:tab w:val="num" w:pos="1134"/>
              </w:tabs>
              <w:spacing w:after="0" w:line="240" w:lineRule="auto"/>
              <w:rPr>
                <w:rFonts w:ascii="Times New Roman" w:hAnsi="Times New Roman"/>
                <w:iCs/>
                <w:sz w:val="24"/>
                <w:szCs w:val="24"/>
                <w:lang w:val="uk-UA"/>
              </w:rPr>
            </w:pPr>
            <w:r w:rsidRPr="00D00AA1">
              <w:rPr>
                <w:rFonts w:ascii="Times New Roman" w:hAnsi="Times New Roman"/>
                <w:sz w:val="24"/>
                <w:szCs w:val="24"/>
                <w:lang w:val="uk-UA" w:eastAsia="uk-UA"/>
              </w:rPr>
              <w:t>[</w:t>
            </w:r>
            <w:r w:rsidR="00DB0156">
              <w:fldChar w:fldCharType="begin"/>
            </w:r>
            <w:r w:rsidR="00DB0156">
              <w:rPr>
                <w:rFonts w:ascii="Times New Roman" w:hAnsi="Times New Roman"/>
                <w:sz w:val="24"/>
                <w:szCs w:val="24"/>
                <w:lang w:val="uk-UA" w:eastAsia="uk-UA"/>
              </w:rPr>
              <w:instrText xml:space="preserve"> REF _Ref422123964 \r \h </w:instrText>
            </w:r>
            <w:r w:rsidR="00DB0156">
              <w:fldChar w:fldCharType="separate"/>
            </w:r>
            <w:r w:rsidR="00E87935">
              <w:rPr>
                <w:rFonts w:ascii="Times New Roman" w:hAnsi="Times New Roman"/>
                <w:sz w:val="24"/>
                <w:szCs w:val="24"/>
                <w:lang w:val="uk-UA" w:eastAsia="uk-UA"/>
              </w:rPr>
              <w:t>77</w:t>
            </w:r>
            <w:r w:rsidR="00DB0156">
              <w:fldChar w:fldCharType="end"/>
            </w:r>
            <w:r w:rsidRPr="00D00AA1">
              <w:rPr>
                <w:rFonts w:ascii="Times New Roman" w:hAnsi="Times New Roman"/>
                <w:sz w:val="24"/>
                <w:szCs w:val="24"/>
                <w:lang w:val="uk-UA" w:eastAsia="uk-UA"/>
              </w:rPr>
              <w:t>, с. 29]</w:t>
            </w:r>
          </w:p>
        </w:tc>
        <w:tc>
          <w:tcPr>
            <w:tcW w:w="5103" w:type="dxa"/>
          </w:tcPr>
          <w:p w:rsidR="00CC7F6F" w:rsidRPr="00D00AA1" w:rsidRDefault="000F6D4C" w:rsidP="00B246C8">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система</w:t>
            </w:r>
            <w:r w:rsidR="00CC7F6F" w:rsidRPr="00D00AA1">
              <w:rPr>
                <w:rFonts w:ascii="Times New Roman" w:hAnsi="Times New Roman"/>
                <w:sz w:val="24"/>
                <w:szCs w:val="24"/>
                <w:lang w:val="uk-UA"/>
              </w:rPr>
              <w:t>, що визначає порядок конкретних дій, при цьому він окремо розглядає організаційний і економічний механізм. Організаційний механізм - організаційно-технологічні засоби ведення господарства, що спираються на його потенціал, з використанням ринкових принципів господарювання (самостійність, договірні відносини, комерційний інтерес, правова обґрунтованість діяльності тощо)</w:t>
            </w:r>
            <w:r w:rsidR="00CC7F6F" w:rsidRPr="00D00AA1">
              <w:rPr>
                <w:rFonts w:ascii="Times New Roman" w:hAnsi="Times New Roman"/>
                <w:sz w:val="24"/>
                <w:szCs w:val="24"/>
                <w:lang w:val="uk-UA" w:eastAsia="uk-UA"/>
              </w:rPr>
              <w:t xml:space="preserve">. </w:t>
            </w:r>
            <w:r w:rsidR="00CC7F6F" w:rsidRPr="00D00AA1">
              <w:rPr>
                <w:rFonts w:ascii="Times New Roman" w:hAnsi="Times New Roman"/>
                <w:bCs/>
                <w:sz w:val="24"/>
                <w:szCs w:val="24"/>
                <w:lang w:val="uk-UA" w:eastAsia="uk-UA"/>
              </w:rPr>
              <w:t>Економічний механізм –</w:t>
            </w:r>
            <w:r w:rsidR="00CC7F6F" w:rsidRPr="00D00AA1">
              <w:rPr>
                <w:rFonts w:ascii="Times New Roman" w:hAnsi="Times New Roman"/>
                <w:sz w:val="24"/>
                <w:szCs w:val="24"/>
                <w:lang w:val="uk-UA" w:eastAsia="uk-UA"/>
              </w:rPr>
              <w:t xml:space="preserve"> система економічних засобів, форм і методів дії на матеріальні інтереси працівників виробничих і невиробничих засобів, що включає такі елементи: ціноутворення, стимулювання праці, економічні санкції, нормативну базу, критерії оцінки ефективності</w:t>
            </w:r>
          </w:p>
        </w:tc>
        <w:tc>
          <w:tcPr>
            <w:tcW w:w="2694" w:type="dxa"/>
          </w:tcPr>
          <w:p w:rsidR="00CC7F6F" w:rsidRPr="00D00AA1" w:rsidRDefault="00CC7F6F" w:rsidP="00B246C8">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 xml:space="preserve">система, що визначає порядок дій, але при цьому організаційний механізм це - </w:t>
            </w:r>
            <w:r w:rsidRPr="00D00AA1">
              <w:rPr>
                <w:rFonts w:ascii="Times New Roman" w:hAnsi="Times New Roman"/>
                <w:sz w:val="24"/>
                <w:szCs w:val="24"/>
                <w:lang w:val="uk-UA"/>
              </w:rPr>
              <w:t>організаційно-технологічні засоби, що розглядаються на макрорівні, а економічний – система економічних засобів, що розглядається по відношенню до мікрорівня</w:t>
            </w:r>
          </w:p>
        </w:tc>
      </w:tr>
      <w:tr w:rsidR="00DA521B" w:rsidRPr="00D00AA1" w:rsidTr="001B07D2">
        <w:tc>
          <w:tcPr>
            <w:tcW w:w="1729" w:type="dxa"/>
          </w:tcPr>
          <w:p w:rsidR="00DA521B" w:rsidRPr="00D00AA1" w:rsidRDefault="00DA521B" w:rsidP="00B246C8">
            <w:pPr>
              <w:tabs>
                <w:tab w:val="num" w:pos="1134"/>
              </w:tabs>
              <w:spacing w:after="0" w:line="240" w:lineRule="auto"/>
              <w:rPr>
                <w:rFonts w:ascii="Times New Roman" w:hAnsi="Times New Roman"/>
                <w:sz w:val="24"/>
                <w:szCs w:val="24"/>
                <w:lang w:val="uk-UA" w:eastAsia="uk-UA"/>
              </w:rPr>
            </w:pPr>
            <w:r w:rsidRPr="00D00AA1">
              <w:rPr>
                <w:rFonts w:ascii="Times New Roman" w:hAnsi="Times New Roman"/>
                <w:sz w:val="24"/>
                <w:szCs w:val="24"/>
                <w:lang w:val="uk-UA" w:eastAsia="uk-UA"/>
              </w:rPr>
              <w:t>Г.</w:t>
            </w:r>
            <w:r w:rsidRPr="00D00AA1">
              <w:rPr>
                <w:rFonts w:ascii="Times New Roman" w:hAnsi="Times New Roman"/>
                <w:sz w:val="24"/>
                <w:szCs w:val="24"/>
                <w:lang w:val="en-US" w:eastAsia="uk-UA"/>
              </w:rPr>
              <w:t> </w:t>
            </w:r>
            <w:proofErr w:type="spellStart"/>
            <w:r w:rsidRPr="00D00AA1">
              <w:rPr>
                <w:rFonts w:ascii="Times New Roman" w:hAnsi="Times New Roman"/>
                <w:sz w:val="24"/>
                <w:szCs w:val="24"/>
                <w:lang w:val="uk-UA" w:eastAsia="uk-UA"/>
              </w:rPr>
              <w:t>Астапова</w:t>
            </w:r>
            <w:proofErr w:type="spellEnd"/>
            <w:r w:rsidRPr="00D00AA1">
              <w:rPr>
                <w:rFonts w:ascii="Times New Roman" w:hAnsi="Times New Roman"/>
                <w:sz w:val="24"/>
                <w:szCs w:val="24"/>
                <w:lang w:val="uk-UA" w:eastAsia="uk-UA"/>
              </w:rPr>
              <w:t>, Є.</w:t>
            </w:r>
            <w:r w:rsidRPr="00D00AA1">
              <w:rPr>
                <w:rFonts w:ascii="Times New Roman" w:hAnsi="Times New Roman"/>
                <w:sz w:val="24"/>
                <w:szCs w:val="24"/>
                <w:lang w:val="en-US" w:eastAsia="uk-UA"/>
              </w:rPr>
              <w:t> </w:t>
            </w:r>
            <w:proofErr w:type="spellStart"/>
            <w:r w:rsidRPr="00D00AA1">
              <w:rPr>
                <w:rFonts w:ascii="Times New Roman" w:hAnsi="Times New Roman"/>
                <w:sz w:val="24"/>
                <w:szCs w:val="24"/>
                <w:lang w:val="uk-UA" w:eastAsia="uk-UA"/>
              </w:rPr>
              <w:t>Астапова</w:t>
            </w:r>
            <w:proofErr w:type="spellEnd"/>
            <w:r w:rsidRPr="00D00AA1">
              <w:rPr>
                <w:rFonts w:ascii="Times New Roman" w:hAnsi="Times New Roman"/>
                <w:sz w:val="24"/>
                <w:szCs w:val="24"/>
                <w:lang w:val="uk-UA" w:eastAsia="uk-UA"/>
              </w:rPr>
              <w:t xml:space="preserve">, </w:t>
            </w:r>
          </w:p>
          <w:p w:rsidR="00DA521B" w:rsidRPr="00D00AA1" w:rsidRDefault="009403F5" w:rsidP="00B246C8">
            <w:pPr>
              <w:tabs>
                <w:tab w:val="num" w:pos="1134"/>
              </w:tabs>
              <w:spacing w:after="0" w:line="240" w:lineRule="auto"/>
              <w:rPr>
                <w:rFonts w:ascii="Times New Roman" w:hAnsi="Times New Roman"/>
                <w:sz w:val="24"/>
                <w:szCs w:val="24"/>
                <w:lang w:val="uk-UA" w:eastAsia="uk-UA"/>
              </w:rPr>
            </w:pPr>
            <w:r w:rsidRPr="00D00AA1">
              <w:rPr>
                <w:rFonts w:ascii="Times New Roman" w:hAnsi="Times New Roman"/>
                <w:sz w:val="24"/>
                <w:szCs w:val="24"/>
                <w:lang w:val="uk-UA" w:eastAsia="uk-UA"/>
              </w:rPr>
              <w:t>Д. </w:t>
            </w:r>
            <w:proofErr w:type="spellStart"/>
            <w:r w:rsidRPr="00D00AA1">
              <w:rPr>
                <w:rFonts w:ascii="Times New Roman" w:hAnsi="Times New Roman"/>
                <w:sz w:val="24"/>
                <w:szCs w:val="24"/>
                <w:lang w:val="uk-UA" w:eastAsia="uk-UA"/>
              </w:rPr>
              <w:t>Лойко</w:t>
            </w:r>
            <w:proofErr w:type="spellEnd"/>
          </w:p>
          <w:p w:rsidR="00DA521B" w:rsidRPr="00D00AA1" w:rsidRDefault="00DA521B" w:rsidP="00DB0156">
            <w:pPr>
              <w:tabs>
                <w:tab w:val="num" w:pos="1134"/>
              </w:tabs>
              <w:spacing w:after="0" w:line="240" w:lineRule="auto"/>
              <w:rPr>
                <w:rFonts w:ascii="Times New Roman" w:hAnsi="Times New Roman"/>
                <w:sz w:val="24"/>
                <w:szCs w:val="24"/>
              </w:rPr>
            </w:pPr>
            <w:r w:rsidRPr="00D00AA1">
              <w:rPr>
                <w:rFonts w:ascii="Times New Roman" w:hAnsi="Times New Roman"/>
                <w:sz w:val="24"/>
                <w:szCs w:val="24"/>
              </w:rPr>
              <w:t>[</w:t>
            </w:r>
            <w:r w:rsidR="00DB0156">
              <w:fldChar w:fldCharType="begin"/>
            </w:r>
            <w:r w:rsidR="00DB0156">
              <w:rPr>
                <w:rFonts w:ascii="Times New Roman" w:hAnsi="Times New Roman"/>
                <w:sz w:val="24"/>
                <w:szCs w:val="24"/>
              </w:rPr>
              <w:instrText xml:space="preserve"> REF _Ref471397213 \r \h </w:instrText>
            </w:r>
            <w:r w:rsidR="001B07D2">
              <w:instrText xml:space="preserve"> \* MERGEFORMAT </w:instrText>
            </w:r>
            <w:r w:rsidR="00DB0156">
              <w:fldChar w:fldCharType="separate"/>
            </w:r>
            <w:r w:rsidR="00E87935">
              <w:rPr>
                <w:rFonts w:ascii="Times New Roman" w:hAnsi="Times New Roman"/>
                <w:sz w:val="24"/>
                <w:szCs w:val="24"/>
              </w:rPr>
              <w:t>11</w:t>
            </w:r>
            <w:r w:rsidR="00DB0156">
              <w:fldChar w:fldCharType="end"/>
            </w:r>
            <w:r w:rsidRPr="00D00AA1">
              <w:rPr>
                <w:rFonts w:ascii="Times New Roman" w:hAnsi="Times New Roman"/>
                <w:sz w:val="24"/>
                <w:szCs w:val="24"/>
              </w:rPr>
              <w:t>, с. 143]</w:t>
            </w:r>
          </w:p>
        </w:tc>
        <w:tc>
          <w:tcPr>
            <w:tcW w:w="5103" w:type="dxa"/>
          </w:tcPr>
          <w:p w:rsidR="00DA521B" w:rsidRPr="00D00AA1" w:rsidRDefault="00DA521B" w:rsidP="00B246C8">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система елементів організаційного та економічного впливу на управлінський процес</w:t>
            </w:r>
          </w:p>
        </w:tc>
        <w:tc>
          <w:tcPr>
            <w:tcW w:w="2694" w:type="dxa"/>
          </w:tcPr>
          <w:p w:rsidR="00DA521B" w:rsidRPr="00D00AA1" w:rsidRDefault="00DA521B" w:rsidP="00B246C8">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суперечливим є твердження щодо впливу організаційних елементів на саме управління, а також чому тільки на управл</w:t>
            </w:r>
            <w:r w:rsidR="000F6D4C" w:rsidRPr="00D00AA1">
              <w:rPr>
                <w:rFonts w:ascii="Times New Roman" w:hAnsi="Times New Roman"/>
                <w:sz w:val="24"/>
                <w:szCs w:val="24"/>
                <w:lang w:val="uk-UA" w:eastAsia="uk-UA"/>
              </w:rPr>
              <w:t>і</w:t>
            </w:r>
            <w:r w:rsidRPr="00D00AA1">
              <w:rPr>
                <w:rFonts w:ascii="Times New Roman" w:hAnsi="Times New Roman"/>
                <w:sz w:val="24"/>
                <w:szCs w:val="24"/>
                <w:lang w:val="uk-UA" w:eastAsia="uk-UA"/>
              </w:rPr>
              <w:t>ння</w:t>
            </w:r>
          </w:p>
        </w:tc>
      </w:tr>
      <w:tr w:rsidR="001F40E2" w:rsidRPr="00D00AA1" w:rsidTr="001B07D2">
        <w:tc>
          <w:tcPr>
            <w:tcW w:w="1729" w:type="dxa"/>
          </w:tcPr>
          <w:p w:rsidR="001F40E2" w:rsidRPr="00D00AA1" w:rsidRDefault="001F40E2" w:rsidP="00B246C8">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С.</w:t>
            </w:r>
            <w:r w:rsidRPr="00D00AA1">
              <w:rPr>
                <w:rFonts w:ascii="Times New Roman" w:hAnsi="Times New Roman"/>
                <w:sz w:val="24"/>
                <w:szCs w:val="24"/>
                <w:lang w:val="en-US"/>
              </w:rPr>
              <w:t> </w:t>
            </w:r>
            <w:r w:rsidRPr="00D00AA1">
              <w:rPr>
                <w:rFonts w:ascii="Times New Roman" w:hAnsi="Times New Roman"/>
                <w:sz w:val="24"/>
                <w:szCs w:val="24"/>
                <w:lang w:val="uk-UA"/>
              </w:rPr>
              <w:t>Тульчинська</w:t>
            </w:r>
          </w:p>
          <w:p w:rsidR="001F40E2" w:rsidRPr="00D00AA1" w:rsidRDefault="001F40E2" w:rsidP="00DB0156">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w:t>
            </w:r>
            <w:r w:rsidR="00DB0156">
              <w:fldChar w:fldCharType="begin"/>
            </w:r>
            <w:r w:rsidR="00DB0156">
              <w:rPr>
                <w:rFonts w:ascii="Times New Roman" w:hAnsi="Times New Roman"/>
                <w:sz w:val="24"/>
                <w:szCs w:val="24"/>
                <w:lang w:val="uk-UA"/>
              </w:rPr>
              <w:instrText xml:space="preserve"> REF _Ref471380595 \r \h </w:instrText>
            </w:r>
            <w:r w:rsidR="00DB0156">
              <w:fldChar w:fldCharType="separate"/>
            </w:r>
            <w:r w:rsidR="00E87935">
              <w:rPr>
                <w:rFonts w:ascii="Times New Roman" w:hAnsi="Times New Roman"/>
                <w:sz w:val="24"/>
                <w:szCs w:val="24"/>
                <w:lang w:val="uk-UA"/>
              </w:rPr>
              <w:t>208</w:t>
            </w:r>
            <w:r w:rsidR="00DB0156">
              <w:fldChar w:fldCharType="end"/>
            </w:r>
            <w:r w:rsidRPr="00D00AA1">
              <w:rPr>
                <w:rFonts w:ascii="Times New Roman" w:hAnsi="Times New Roman"/>
                <w:sz w:val="24"/>
                <w:szCs w:val="24"/>
                <w:lang w:val="uk-UA"/>
              </w:rPr>
              <w:t>, с. 92]</w:t>
            </w:r>
          </w:p>
        </w:tc>
        <w:tc>
          <w:tcPr>
            <w:tcW w:w="5103" w:type="dxa"/>
          </w:tcPr>
          <w:p w:rsidR="001F40E2" w:rsidRPr="00D00AA1" w:rsidRDefault="001F40E2" w:rsidP="001B07D2">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 xml:space="preserve">система основних та специфічних елементів, </w:t>
            </w:r>
            <w:r w:rsidRPr="00D00AA1">
              <w:rPr>
                <w:rFonts w:ascii="Times New Roman" w:hAnsi="Times New Roman"/>
                <w:sz w:val="24"/>
                <w:szCs w:val="24"/>
                <w:lang w:val="uk-UA"/>
              </w:rPr>
              <w:t xml:space="preserve">сукупності функцій, методів, форм, важелів </w:t>
            </w:r>
          </w:p>
        </w:tc>
        <w:tc>
          <w:tcPr>
            <w:tcW w:w="2694" w:type="dxa"/>
          </w:tcPr>
          <w:p w:rsidR="001F40E2" w:rsidRPr="00D00AA1" w:rsidRDefault="001F40E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система елементів, сукупності функцій, </w:t>
            </w:r>
          </w:p>
        </w:tc>
      </w:tr>
    </w:tbl>
    <w:p w:rsidR="00DA521B" w:rsidRPr="00D00AA1" w:rsidRDefault="001B07D2" w:rsidP="00B246C8">
      <w:pPr>
        <w:tabs>
          <w:tab w:val="left" w:pos="851"/>
          <w:tab w:val="left" w:pos="993"/>
          <w:tab w:val="num" w:pos="1134"/>
        </w:tabs>
        <w:spacing w:after="0" w:line="240" w:lineRule="auto"/>
        <w:ind w:firstLine="851"/>
        <w:jc w:val="right"/>
        <w:rPr>
          <w:rFonts w:ascii="Times New Roman" w:hAnsi="Times New Roman"/>
          <w:i/>
          <w:spacing w:val="-2"/>
          <w:sz w:val="28"/>
          <w:szCs w:val="28"/>
          <w:lang w:val="uk-UA"/>
        </w:rPr>
      </w:pPr>
      <w:r>
        <w:rPr>
          <w:rFonts w:ascii="Times New Roman" w:hAnsi="Times New Roman"/>
          <w:i/>
          <w:spacing w:val="-2"/>
          <w:sz w:val="28"/>
          <w:szCs w:val="28"/>
          <w:lang w:val="uk-UA"/>
        </w:rPr>
        <w:lastRenderedPageBreak/>
        <w:t>Продовження</w:t>
      </w:r>
      <w:r w:rsidR="0013390E" w:rsidRPr="00D00AA1">
        <w:rPr>
          <w:rFonts w:ascii="Times New Roman" w:hAnsi="Times New Roman"/>
          <w:i/>
          <w:spacing w:val="-2"/>
          <w:sz w:val="28"/>
          <w:szCs w:val="28"/>
          <w:lang w:val="uk-UA"/>
        </w:rPr>
        <w:t xml:space="preserve"> </w:t>
      </w:r>
      <w:r w:rsidR="00D9797A">
        <w:rPr>
          <w:rFonts w:ascii="Times New Roman" w:hAnsi="Times New Roman"/>
          <w:i/>
          <w:spacing w:val="-2"/>
          <w:sz w:val="28"/>
          <w:szCs w:val="28"/>
          <w:lang w:val="uk-UA"/>
        </w:rPr>
        <w:t>табл. 2.1</w:t>
      </w:r>
    </w:p>
    <w:tbl>
      <w:tblPr>
        <w:tblW w:w="94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1588"/>
        <w:gridCol w:w="4961"/>
        <w:gridCol w:w="2862"/>
      </w:tblGrid>
      <w:tr w:rsidR="00A918D0" w:rsidRPr="00D00AA1" w:rsidTr="006D199B">
        <w:tc>
          <w:tcPr>
            <w:tcW w:w="1588" w:type="dxa"/>
          </w:tcPr>
          <w:p w:rsidR="00A918D0" w:rsidRPr="001B07D2" w:rsidRDefault="002166B2" w:rsidP="00B246C8">
            <w:pPr>
              <w:tabs>
                <w:tab w:val="num" w:pos="1134"/>
              </w:tabs>
              <w:spacing w:after="0" w:line="240" w:lineRule="auto"/>
              <w:jc w:val="center"/>
              <w:rPr>
                <w:rFonts w:ascii="Times New Roman" w:hAnsi="Times New Roman"/>
                <w:b/>
                <w:sz w:val="24"/>
                <w:szCs w:val="24"/>
              </w:rPr>
            </w:pPr>
            <w:r w:rsidRPr="001B07D2">
              <w:rPr>
                <w:rFonts w:ascii="Times New Roman" w:hAnsi="Times New Roman"/>
                <w:b/>
                <w:sz w:val="24"/>
                <w:szCs w:val="24"/>
              </w:rPr>
              <w:t>1</w:t>
            </w:r>
          </w:p>
        </w:tc>
        <w:tc>
          <w:tcPr>
            <w:tcW w:w="4961" w:type="dxa"/>
          </w:tcPr>
          <w:p w:rsidR="00A918D0" w:rsidRPr="001B07D2" w:rsidRDefault="002166B2" w:rsidP="00B246C8">
            <w:pPr>
              <w:tabs>
                <w:tab w:val="num" w:pos="1134"/>
              </w:tabs>
              <w:spacing w:after="0" w:line="240" w:lineRule="auto"/>
              <w:jc w:val="center"/>
              <w:rPr>
                <w:rFonts w:ascii="Times New Roman" w:hAnsi="Times New Roman"/>
                <w:b/>
                <w:sz w:val="24"/>
                <w:szCs w:val="24"/>
                <w:lang w:eastAsia="uk-UA"/>
              </w:rPr>
            </w:pPr>
            <w:r w:rsidRPr="001B07D2">
              <w:rPr>
                <w:rFonts w:ascii="Times New Roman" w:hAnsi="Times New Roman"/>
                <w:b/>
                <w:sz w:val="24"/>
                <w:szCs w:val="24"/>
                <w:lang w:eastAsia="uk-UA"/>
              </w:rPr>
              <w:t>2</w:t>
            </w:r>
          </w:p>
        </w:tc>
        <w:tc>
          <w:tcPr>
            <w:tcW w:w="2862" w:type="dxa"/>
          </w:tcPr>
          <w:p w:rsidR="00A918D0" w:rsidRPr="001B07D2" w:rsidRDefault="002166B2" w:rsidP="00B246C8">
            <w:pPr>
              <w:tabs>
                <w:tab w:val="num" w:pos="1134"/>
              </w:tabs>
              <w:spacing w:after="0" w:line="240" w:lineRule="auto"/>
              <w:jc w:val="center"/>
              <w:rPr>
                <w:rFonts w:ascii="Times New Roman" w:hAnsi="Times New Roman"/>
                <w:b/>
                <w:sz w:val="24"/>
                <w:szCs w:val="24"/>
                <w:lang w:eastAsia="uk-UA"/>
              </w:rPr>
            </w:pPr>
            <w:r w:rsidRPr="001B07D2">
              <w:rPr>
                <w:rFonts w:ascii="Times New Roman" w:hAnsi="Times New Roman"/>
                <w:b/>
                <w:sz w:val="24"/>
                <w:szCs w:val="24"/>
                <w:lang w:eastAsia="uk-UA"/>
              </w:rPr>
              <w:t>3</w:t>
            </w:r>
          </w:p>
        </w:tc>
      </w:tr>
      <w:tr w:rsidR="001B07D2" w:rsidRPr="001B07D2" w:rsidTr="006D199B">
        <w:tc>
          <w:tcPr>
            <w:tcW w:w="1588" w:type="dxa"/>
          </w:tcPr>
          <w:p w:rsidR="001B07D2" w:rsidRPr="001B07D2" w:rsidRDefault="001B07D2" w:rsidP="00B246C8">
            <w:pPr>
              <w:tabs>
                <w:tab w:val="num" w:pos="1134"/>
              </w:tabs>
              <w:spacing w:after="0" w:line="240" w:lineRule="auto"/>
              <w:jc w:val="center"/>
              <w:rPr>
                <w:rFonts w:ascii="Times New Roman" w:hAnsi="Times New Roman"/>
                <w:b/>
                <w:sz w:val="24"/>
                <w:szCs w:val="24"/>
              </w:rPr>
            </w:pPr>
          </w:p>
        </w:tc>
        <w:tc>
          <w:tcPr>
            <w:tcW w:w="4961" w:type="dxa"/>
          </w:tcPr>
          <w:p w:rsidR="001B07D2" w:rsidRPr="00992E48" w:rsidRDefault="001B07D2" w:rsidP="001B07D2">
            <w:pPr>
              <w:tabs>
                <w:tab w:val="num" w:pos="1134"/>
              </w:tabs>
              <w:spacing w:after="0" w:line="240" w:lineRule="auto"/>
              <w:jc w:val="both"/>
              <w:rPr>
                <w:rFonts w:ascii="Times New Roman" w:hAnsi="Times New Roman"/>
                <w:b/>
                <w:sz w:val="24"/>
                <w:szCs w:val="24"/>
                <w:lang w:eastAsia="uk-UA"/>
              </w:rPr>
            </w:pPr>
            <w:r w:rsidRPr="00D00AA1">
              <w:rPr>
                <w:rFonts w:ascii="Times New Roman" w:hAnsi="Times New Roman"/>
                <w:sz w:val="24"/>
                <w:szCs w:val="24"/>
                <w:lang w:val="uk-UA"/>
              </w:rPr>
              <w:t>державного впливу на загальнодержавному, регіональному і мікро- рівні економічного, правового, організаційного характеру з метою забезпечення сталих взаємовідносин між ними, формування взаємовигідних умов для здійснення господарської діяльності</w:t>
            </w:r>
          </w:p>
        </w:tc>
        <w:tc>
          <w:tcPr>
            <w:tcW w:w="2862" w:type="dxa"/>
          </w:tcPr>
          <w:p w:rsidR="001B07D2" w:rsidRPr="001B07D2" w:rsidRDefault="001B07D2" w:rsidP="001B07D2">
            <w:pPr>
              <w:tabs>
                <w:tab w:val="num" w:pos="1134"/>
              </w:tabs>
              <w:spacing w:after="0" w:line="240" w:lineRule="auto"/>
              <w:jc w:val="both"/>
              <w:rPr>
                <w:rFonts w:ascii="Times New Roman" w:hAnsi="Times New Roman"/>
                <w:b/>
                <w:sz w:val="24"/>
                <w:szCs w:val="24"/>
                <w:lang w:eastAsia="uk-UA"/>
              </w:rPr>
            </w:pPr>
            <w:r w:rsidRPr="00D00AA1">
              <w:rPr>
                <w:rFonts w:ascii="Times New Roman" w:hAnsi="Times New Roman"/>
                <w:sz w:val="24"/>
                <w:szCs w:val="24"/>
                <w:lang w:val="uk-UA"/>
              </w:rPr>
              <w:t>методів, форм, важелів державного впливу задля здійснення господарської діяльності</w:t>
            </w:r>
          </w:p>
        </w:tc>
      </w:tr>
      <w:tr w:rsidR="001B07D2" w:rsidRPr="002715D3" w:rsidTr="006D199B">
        <w:tc>
          <w:tcPr>
            <w:tcW w:w="1588" w:type="dxa"/>
          </w:tcPr>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В. </w:t>
            </w:r>
            <w:proofErr w:type="spellStart"/>
            <w:r w:rsidRPr="00D00AA1">
              <w:rPr>
                <w:rFonts w:ascii="Times New Roman" w:hAnsi="Times New Roman"/>
                <w:sz w:val="24"/>
                <w:szCs w:val="24"/>
                <w:lang w:val="uk-UA"/>
              </w:rPr>
              <w:t>Кушнірук</w:t>
            </w:r>
            <w:proofErr w:type="spellEnd"/>
            <w:r w:rsidRPr="00D00AA1">
              <w:rPr>
                <w:rFonts w:ascii="Times New Roman" w:hAnsi="Times New Roman"/>
                <w:sz w:val="24"/>
                <w:szCs w:val="24"/>
                <w:lang w:val="uk-UA"/>
              </w:rPr>
              <w:t xml:space="preserve">, </w:t>
            </w:r>
          </w:p>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О. Єрмаков,</w:t>
            </w:r>
          </w:p>
          <w:p w:rsidR="001B07D2" w:rsidRPr="00D00AA1" w:rsidRDefault="001B07D2" w:rsidP="001B07D2">
            <w:pPr>
              <w:tabs>
                <w:tab w:val="num" w:pos="1134"/>
              </w:tabs>
              <w:spacing w:after="0" w:line="240" w:lineRule="auto"/>
              <w:rPr>
                <w:rFonts w:ascii="Times New Roman" w:hAnsi="Times New Roman"/>
                <w:sz w:val="24"/>
                <w:szCs w:val="24"/>
              </w:rPr>
            </w:pPr>
            <w:r w:rsidRPr="00D00AA1">
              <w:rPr>
                <w:rFonts w:ascii="Times New Roman" w:hAnsi="Times New Roman"/>
                <w:sz w:val="24"/>
                <w:szCs w:val="24"/>
                <w:lang w:val="uk-UA"/>
              </w:rPr>
              <w:t xml:space="preserve">О. </w:t>
            </w:r>
            <w:proofErr w:type="spellStart"/>
            <w:r w:rsidRPr="00D00AA1">
              <w:rPr>
                <w:rFonts w:ascii="Times New Roman" w:hAnsi="Times New Roman"/>
                <w:sz w:val="24"/>
                <w:szCs w:val="24"/>
                <w:lang w:val="uk-UA"/>
              </w:rPr>
              <w:t>Шебаніна</w:t>
            </w:r>
            <w:proofErr w:type="spellEnd"/>
          </w:p>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rPr>
              <w:t>[</w:t>
            </w:r>
            <w:r>
              <w:fldChar w:fldCharType="begin"/>
            </w:r>
            <w:r>
              <w:rPr>
                <w:rFonts w:ascii="Times New Roman" w:hAnsi="Times New Roman"/>
                <w:sz w:val="24"/>
                <w:szCs w:val="24"/>
              </w:rPr>
              <w:instrText xml:space="preserve"> REF _Ref471401130 \r \h </w:instrText>
            </w:r>
            <w:r>
              <w:fldChar w:fldCharType="separate"/>
            </w:r>
            <w:r w:rsidR="00E87935">
              <w:rPr>
                <w:rFonts w:ascii="Times New Roman" w:hAnsi="Times New Roman"/>
                <w:sz w:val="24"/>
                <w:szCs w:val="24"/>
              </w:rPr>
              <w:t>108</w:t>
            </w:r>
            <w:r>
              <w:fldChar w:fldCharType="end"/>
            </w:r>
            <w:r w:rsidRPr="00D00AA1">
              <w:rPr>
                <w:rFonts w:ascii="Times New Roman" w:hAnsi="Times New Roman"/>
                <w:sz w:val="24"/>
                <w:szCs w:val="24"/>
                <w:lang w:val="uk-UA"/>
              </w:rPr>
              <w:t>, с. 9</w:t>
            </w:r>
            <w:r w:rsidRPr="00D00AA1">
              <w:rPr>
                <w:rFonts w:ascii="Times New Roman" w:hAnsi="Times New Roman"/>
                <w:sz w:val="24"/>
                <w:szCs w:val="24"/>
              </w:rPr>
              <w:t>]</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система організаційних та економічних форм і</w:t>
            </w:r>
            <w:r w:rsidRPr="00D00AA1">
              <w:rPr>
                <w:rFonts w:ascii="Times New Roman" w:hAnsi="Times New Roman"/>
                <w:sz w:val="24"/>
                <w:szCs w:val="24"/>
                <w:lang w:val="uk-UA"/>
              </w:rPr>
              <w:br/>
              <w:t>методів ведення господарства, що спонукає до підвищення ефективності функціонування виробничих систем та спрямована на свідоме використання економічних законів і досягнення поставлених стратегічних цілей суб’єктами підприємницької діяльності</w:t>
            </w:r>
          </w:p>
        </w:tc>
        <w:tc>
          <w:tcPr>
            <w:tcW w:w="2862"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наголошується, що механізм діє на основі економічних законів, але, не заперечуючи даного твердження, його дія є ширшою за економічні закони, включаючи правові, політичні, </w:t>
            </w:r>
            <w:r>
              <w:rPr>
                <w:rFonts w:ascii="Times New Roman" w:hAnsi="Times New Roman"/>
                <w:sz w:val="24"/>
                <w:szCs w:val="24"/>
                <w:lang w:val="uk-UA"/>
              </w:rPr>
              <w:t>суспільні та ін.</w:t>
            </w:r>
          </w:p>
        </w:tc>
      </w:tr>
      <w:tr w:rsidR="001B07D2" w:rsidRPr="00D00AA1" w:rsidTr="006D199B">
        <w:tc>
          <w:tcPr>
            <w:tcW w:w="1588" w:type="dxa"/>
          </w:tcPr>
          <w:p w:rsidR="001B07D2" w:rsidRPr="00D00AA1" w:rsidRDefault="001B07D2" w:rsidP="001B07D2">
            <w:pPr>
              <w:tabs>
                <w:tab w:val="num" w:pos="1134"/>
              </w:tabs>
              <w:spacing w:after="0" w:line="240" w:lineRule="auto"/>
              <w:rPr>
                <w:rFonts w:ascii="Times New Roman" w:hAnsi="Times New Roman"/>
                <w:sz w:val="24"/>
                <w:szCs w:val="24"/>
              </w:rPr>
            </w:pPr>
            <w:r w:rsidRPr="00D00AA1">
              <w:rPr>
                <w:rFonts w:ascii="Times New Roman" w:hAnsi="Times New Roman"/>
                <w:sz w:val="24"/>
                <w:szCs w:val="24"/>
                <w:lang w:val="uk-UA" w:eastAsia="uk-UA"/>
              </w:rPr>
              <w:t>М. Віхров</w:t>
            </w:r>
          </w:p>
          <w:p w:rsidR="001B07D2" w:rsidRPr="00D00AA1" w:rsidRDefault="001B07D2" w:rsidP="001B07D2">
            <w:pPr>
              <w:tabs>
                <w:tab w:val="num" w:pos="1134"/>
              </w:tabs>
              <w:spacing w:after="0" w:line="240" w:lineRule="auto"/>
              <w:rPr>
                <w:rFonts w:ascii="Times New Roman" w:hAnsi="Times New Roman"/>
                <w:sz w:val="24"/>
                <w:szCs w:val="24"/>
              </w:rPr>
            </w:pPr>
            <w:r w:rsidRPr="00D00AA1">
              <w:rPr>
                <w:rFonts w:ascii="Times New Roman" w:hAnsi="Times New Roman"/>
                <w:sz w:val="24"/>
                <w:szCs w:val="24"/>
              </w:rPr>
              <w:t>[</w:t>
            </w:r>
            <w:r>
              <w:fldChar w:fldCharType="begin"/>
            </w:r>
            <w:r>
              <w:rPr>
                <w:rFonts w:ascii="Times New Roman" w:hAnsi="Times New Roman"/>
                <w:sz w:val="24"/>
                <w:szCs w:val="24"/>
              </w:rPr>
              <w:instrText xml:space="preserve"> REF _Ref471396676 \r \h </w:instrText>
            </w:r>
            <w:r>
              <w:fldChar w:fldCharType="separate"/>
            </w:r>
            <w:r w:rsidR="00E87935">
              <w:rPr>
                <w:rFonts w:ascii="Times New Roman" w:hAnsi="Times New Roman"/>
                <w:sz w:val="24"/>
                <w:szCs w:val="24"/>
              </w:rPr>
              <w:t>29</w:t>
            </w:r>
            <w:r>
              <w:fldChar w:fldCharType="end"/>
            </w:r>
            <w:r w:rsidRPr="00D00AA1">
              <w:rPr>
                <w:rFonts w:ascii="Times New Roman" w:hAnsi="Times New Roman"/>
                <w:sz w:val="24"/>
                <w:szCs w:val="24"/>
              </w:rPr>
              <w:t>, с. 67]</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система економічних важелів, за допомогою якої організовуються як зовнішні, так і внутрішні господарські відносини</w:t>
            </w:r>
          </w:p>
        </w:tc>
        <w:tc>
          <w:tcPr>
            <w:tcW w:w="2862" w:type="dxa"/>
          </w:tcPr>
          <w:p w:rsidR="001B07D2" w:rsidRPr="00D00AA1" w:rsidRDefault="001B07D2" w:rsidP="001B07D2">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система економічних важелів, але не враховується організаційна складова</w:t>
            </w:r>
          </w:p>
        </w:tc>
      </w:tr>
      <w:tr w:rsidR="001B07D2" w:rsidRPr="00D00AA1" w:rsidTr="006D199B">
        <w:tc>
          <w:tcPr>
            <w:tcW w:w="1588" w:type="dxa"/>
          </w:tcPr>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Ю. Лисенко, </w:t>
            </w:r>
          </w:p>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П. Єгорова</w:t>
            </w:r>
          </w:p>
          <w:p w:rsidR="001B07D2" w:rsidRPr="00D00AA1" w:rsidRDefault="001B07D2" w:rsidP="001B07D2">
            <w:pPr>
              <w:tabs>
                <w:tab w:val="num" w:pos="1134"/>
              </w:tabs>
              <w:spacing w:after="0" w:line="240" w:lineRule="auto"/>
              <w:rPr>
                <w:rFonts w:ascii="Times New Roman" w:hAnsi="Times New Roman"/>
                <w:sz w:val="24"/>
                <w:szCs w:val="24"/>
              </w:rPr>
            </w:pPr>
            <w:r w:rsidRPr="00D00AA1">
              <w:rPr>
                <w:rFonts w:ascii="Times New Roman" w:hAnsi="Times New Roman"/>
                <w:sz w:val="24"/>
                <w:szCs w:val="24"/>
              </w:rPr>
              <w:t>[</w:t>
            </w:r>
            <w:r>
              <w:fldChar w:fldCharType="begin"/>
            </w:r>
            <w:r>
              <w:rPr>
                <w:rFonts w:ascii="Times New Roman" w:hAnsi="Times New Roman"/>
                <w:sz w:val="24"/>
                <w:szCs w:val="24"/>
              </w:rPr>
              <w:instrText xml:space="preserve"> REF _Ref471396667 \r \h </w:instrText>
            </w:r>
            <w:r>
              <w:fldChar w:fldCharType="separate"/>
            </w:r>
            <w:r w:rsidR="00E87935">
              <w:rPr>
                <w:rFonts w:ascii="Times New Roman" w:hAnsi="Times New Roman"/>
                <w:sz w:val="24"/>
                <w:szCs w:val="24"/>
              </w:rPr>
              <w:t>114</w:t>
            </w:r>
            <w:r>
              <w:fldChar w:fldCharType="end"/>
            </w:r>
            <w:r w:rsidRPr="00D00AA1">
              <w:rPr>
                <w:rFonts w:ascii="Times New Roman" w:hAnsi="Times New Roman"/>
                <w:sz w:val="24"/>
                <w:szCs w:val="24"/>
              </w:rPr>
              <w:t>, с. 86]</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система формування цілей і стимулів, яка дозволяє перетворити в процесі трудової діяльності рух матеріальних і духовних потреб членів суспільства в рух засобів виробництва і його кінцевих результатів, спрямованих на задоволення платоспроможного попиту споживачів</w:t>
            </w:r>
          </w:p>
        </w:tc>
        <w:tc>
          <w:tcPr>
            <w:tcW w:w="2862"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система цілей та стимулів, спрямованих на задоволення попиту, але таке визначення не характеризує особливості механізму </w:t>
            </w:r>
          </w:p>
        </w:tc>
      </w:tr>
      <w:tr w:rsidR="001B07D2" w:rsidRPr="00D00AA1" w:rsidTr="006D199B">
        <w:tc>
          <w:tcPr>
            <w:tcW w:w="1588" w:type="dxa"/>
          </w:tcPr>
          <w:p w:rsidR="001B07D2" w:rsidRPr="00D00AA1" w:rsidRDefault="001B07D2" w:rsidP="001B07D2">
            <w:pPr>
              <w:tabs>
                <w:tab w:val="num" w:pos="1134"/>
              </w:tabs>
              <w:spacing w:after="0" w:line="240" w:lineRule="auto"/>
              <w:rPr>
                <w:rFonts w:ascii="Times New Roman" w:hAnsi="Times New Roman"/>
                <w:sz w:val="24"/>
                <w:szCs w:val="24"/>
                <w:lang w:val="uk-UA" w:eastAsia="uk-UA"/>
              </w:rPr>
            </w:pPr>
            <w:r w:rsidRPr="00D00AA1">
              <w:rPr>
                <w:rFonts w:ascii="Times New Roman" w:hAnsi="Times New Roman"/>
                <w:sz w:val="24"/>
                <w:szCs w:val="24"/>
                <w:lang w:val="uk-UA" w:eastAsia="uk-UA"/>
              </w:rPr>
              <w:t>А. Гончарук</w:t>
            </w:r>
          </w:p>
          <w:p w:rsidR="001B07D2" w:rsidRPr="00D00AA1" w:rsidRDefault="001B07D2" w:rsidP="001B07D2">
            <w:pPr>
              <w:tabs>
                <w:tab w:val="num" w:pos="1134"/>
              </w:tabs>
              <w:spacing w:after="0" w:line="240" w:lineRule="auto"/>
              <w:rPr>
                <w:rFonts w:ascii="Times New Roman" w:hAnsi="Times New Roman"/>
                <w:sz w:val="24"/>
                <w:szCs w:val="24"/>
              </w:rPr>
            </w:pPr>
            <w:r w:rsidRPr="00D00AA1">
              <w:rPr>
                <w:rFonts w:ascii="Times New Roman" w:hAnsi="Times New Roman"/>
                <w:sz w:val="24"/>
                <w:szCs w:val="24"/>
                <w:lang w:val="uk-UA" w:eastAsia="uk-UA"/>
              </w:rPr>
              <w:t>[</w:t>
            </w:r>
            <w:r>
              <w:fldChar w:fldCharType="begin"/>
            </w:r>
            <w:r>
              <w:rPr>
                <w:rFonts w:ascii="Times New Roman" w:hAnsi="Times New Roman"/>
                <w:sz w:val="24"/>
                <w:szCs w:val="24"/>
                <w:lang w:val="uk-UA" w:eastAsia="uk-UA"/>
              </w:rPr>
              <w:instrText xml:space="preserve"> REF _Ref471396760 \r \h </w:instrText>
            </w:r>
            <w:r>
              <w:fldChar w:fldCharType="separate"/>
            </w:r>
            <w:r w:rsidR="00E87935">
              <w:rPr>
                <w:rFonts w:ascii="Times New Roman" w:hAnsi="Times New Roman"/>
                <w:sz w:val="24"/>
                <w:szCs w:val="24"/>
                <w:lang w:val="uk-UA" w:eastAsia="uk-UA"/>
              </w:rPr>
              <w:t>35</w:t>
            </w:r>
            <w:r>
              <w:fldChar w:fldCharType="end"/>
            </w:r>
            <w:r w:rsidRPr="00D00AA1">
              <w:rPr>
                <w:rFonts w:ascii="Times New Roman" w:hAnsi="Times New Roman"/>
                <w:sz w:val="24"/>
                <w:szCs w:val="24"/>
                <w:lang w:val="uk-UA" w:eastAsia="uk-UA"/>
              </w:rPr>
              <w:t>, с. 170]</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 xml:space="preserve">система методів, операцій, важелів, організаційних структур і їх взаємозв’язків, що визначають зміст процесу управління </w:t>
            </w:r>
          </w:p>
        </w:tc>
        <w:tc>
          <w:tcPr>
            <w:tcW w:w="2862"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eastAsia="uk-UA"/>
              </w:rPr>
              <w:t xml:space="preserve">ОЕМ зводиться до управління, але на наш погляд, ОЕМ є більш ширшим поняттям </w:t>
            </w:r>
          </w:p>
        </w:tc>
      </w:tr>
      <w:tr w:rsidR="001B07D2" w:rsidRPr="002715D3" w:rsidTr="006D199B">
        <w:tc>
          <w:tcPr>
            <w:tcW w:w="1588" w:type="dxa"/>
          </w:tcPr>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І. Біла, </w:t>
            </w:r>
          </w:p>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Ю. Лисенко,</w:t>
            </w:r>
          </w:p>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П. Єгоров</w:t>
            </w:r>
          </w:p>
          <w:p w:rsidR="001B07D2" w:rsidRPr="005F4A03" w:rsidRDefault="001B07D2" w:rsidP="001B07D2">
            <w:pPr>
              <w:tabs>
                <w:tab w:val="num" w:pos="1134"/>
              </w:tabs>
              <w:spacing w:after="0" w:line="240" w:lineRule="auto"/>
              <w:rPr>
                <w:rFonts w:ascii="Times New Roman" w:hAnsi="Times New Roman"/>
                <w:sz w:val="24"/>
                <w:szCs w:val="24"/>
              </w:rPr>
            </w:pPr>
            <w:r w:rsidRPr="005F4A03">
              <w:rPr>
                <w:rFonts w:ascii="Times New Roman" w:hAnsi="Times New Roman"/>
                <w:sz w:val="24"/>
                <w:szCs w:val="24"/>
              </w:rPr>
              <w:t>[</w:t>
            </w:r>
            <w:r>
              <w:fldChar w:fldCharType="begin"/>
            </w:r>
            <w:r>
              <w:rPr>
                <w:rFonts w:ascii="Times New Roman" w:hAnsi="Times New Roman"/>
                <w:sz w:val="24"/>
                <w:szCs w:val="24"/>
              </w:rPr>
              <w:instrText xml:space="preserve"> REF _Ref471401099 \r \h </w:instrText>
            </w:r>
            <w:r>
              <w:instrText xml:space="preserve"> \* MERGEFORMAT </w:instrText>
            </w:r>
            <w:r>
              <w:fldChar w:fldCharType="separate"/>
            </w:r>
            <w:r w:rsidR="00E87935">
              <w:rPr>
                <w:rFonts w:ascii="Times New Roman" w:hAnsi="Times New Roman"/>
                <w:sz w:val="24"/>
                <w:szCs w:val="24"/>
              </w:rPr>
              <w:t>13</w:t>
            </w:r>
            <w:r>
              <w:fldChar w:fldCharType="end"/>
            </w:r>
            <w:r w:rsidRPr="00D00AA1">
              <w:rPr>
                <w:rFonts w:ascii="Times New Roman" w:hAnsi="Times New Roman"/>
                <w:sz w:val="24"/>
                <w:szCs w:val="24"/>
                <w:lang w:val="uk-UA"/>
              </w:rPr>
              <w:t>, с. 8</w:t>
            </w:r>
            <w:r w:rsidRPr="005F4A03">
              <w:rPr>
                <w:rFonts w:ascii="Times New Roman" w:hAnsi="Times New Roman"/>
                <w:sz w:val="24"/>
                <w:szCs w:val="24"/>
              </w:rPr>
              <w:t>]</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система формування цілей та стимулів, що дають змогу перетворювати у процесі трудової діяльності динаміку матеріальних та духовних потреб суспільства у динаміку засобів виробництва та кінцевих результатів, які спрямовані на повне та ефективне задоволення цих потреб</w:t>
            </w:r>
          </w:p>
        </w:tc>
        <w:tc>
          <w:tcPr>
            <w:tcW w:w="2862"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таке визначення свідчить про потребу визначати форми та методи, за допомогою яких буде здійснюватися реалізація механізму, оскільки стимулювання є одним із інструментів ефективного організаційно-економічного механізму</w:t>
            </w:r>
          </w:p>
        </w:tc>
      </w:tr>
      <w:tr w:rsidR="001B07D2" w:rsidRPr="00D00AA1" w:rsidTr="006D199B">
        <w:tc>
          <w:tcPr>
            <w:tcW w:w="1588" w:type="dxa"/>
          </w:tcPr>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О. Василик,</w:t>
            </w:r>
          </w:p>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О. </w:t>
            </w:r>
            <w:proofErr w:type="spellStart"/>
            <w:r w:rsidRPr="00D00AA1">
              <w:rPr>
                <w:rFonts w:ascii="Times New Roman" w:hAnsi="Times New Roman"/>
                <w:sz w:val="24"/>
                <w:szCs w:val="24"/>
                <w:lang w:val="uk-UA"/>
              </w:rPr>
              <w:t>Грішнова</w:t>
            </w:r>
            <w:proofErr w:type="spellEnd"/>
          </w:p>
          <w:p w:rsidR="001B07D2" w:rsidRPr="00D00AA1" w:rsidRDefault="001B07D2" w:rsidP="001B07D2">
            <w:pPr>
              <w:tabs>
                <w:tab w:val="num" w:pos="1134"/>
              </w:tabs>
              <w:spacing w:after="0" w:line="240" w:lineRule="auto"/>
              <w:rPr>
                <w:rFonts w:ascii="Times New Roman" w:hAnsi="Times New Roman"/>
                <w:sz w:val="24"/>
                <w:szCs w:val="24"/>
              </w:rPr>
            </w:pPr>
            <w:r w:rsidRPr="00D00AA1">
              <w:rPr>
                <w:rFonts w:ascii="Times New Roman" w:hAnsi="Times New Roman"/>
                <w:sz w:val="24"/>
                <w:szCs w:val="24"/>
              </w:rPr>
              <w:t>[</w:t>
            </w:r>
            <w:r>
              <w:fldChar w:fldCharType="begin"/>
            </w:r>
            <w:r>
              <w:rPr>
                <w:rFonts w:ascii="Times New Roman" w:hAnsi="Times New Roman"/>
                <w:sz w:val="24"/>
                <w:szCs w:val="24"/>
              </w:rPr>
              <w:instrText xml:space="preserve"> REF _Ref471401113 \r \h </w:instrText>
            </w:r>
            <w:r>
              <w:fldChar w:fldCharType="separate"/>
            </w:r>
            <w:r w:rsidR="00E87935">
              <w:rPr>
                <w:rFonts w:ascii="Times New Roman" w:hAnsi="Times New Roman"/>
                <w:sz w:val="24"/>
                <w:szCs w:val="24"/>
              </w:rPr>
              <w:t>39</w:t>
            </w:r>
            <w:r>
              <w:fldChar w:fldCharType="end"/>
            </w:r>
            <w:r w:rsidRPr="00D00AA1">
              <w:rPr>
                <w:rFonts w:ascii="Times New Roman" w:hAnsi="Times New Roman"/>
                <w:sz w:val="24"/>
                <w:szCs w:val="24"/>
                <w:lang w:val="uk-UA"/>
              </w:rPr>
              <w:t>, с. 22</w:t>
            </w:r>
            <w:r w:rsidRPr="00D00AA1">
              <w:rPr>
                <w:rFonts w:ascii="Times New Roman" w:hAnsi="Times New Roman"/>
                <w:sz w:val="24"/>
                <w:szCs w:val="24"/>
              </w:rPr>
              <w:t>]</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цілісна система елементів організаційного та економічного впливу на управлінський процес, в якій відбувається цілеспрямоване перетворення впливу елементів управління на об’єкт управління і яка має вхідні посилки та результуючу реакцію</w:t>
            </w:r>
          </w:p>
        </w:tc>
        <w:tc>
          <w:tcPr>
            <w:tcW w:w="2862"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розглядає ОЕМ як цілісну систему із елементами впливу на об’єкт управління </w:t>
            </w:r>
          </w:p>
        </w:tc>
      </w:tr>
      <w:tr w:rsidR="001B07D2" w:rsidRPr="00D00AA1" w:rsidTr="006D199B">
        <w:tc>
          <w:tcPr>
            <w:tcW w:w="1588" w:type="dxa"/>
          </w:tcPr>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О. Савченко,</w:t>
            </w:r>
          </w:p>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В. Соловйов</w:t>
            </w:r>
          </w:p>
          <w:p w:rsidR="001B07D2" w:rsidRPr="00D00AA1" w:rsidRDefault="001B07D2" w:rsidP="001B07D2">
            <w:pPr>
              <w:tabs>
                <w:tab w:val="num" w:pos="1134"/>
              </w:tabs>
              <w:spacing w:after="0" w:line="240" w:lineRule="auto"/>
              <w:rPr>
                <w:rFonts w:ascii="Times New Roman" w:hAnsi="Times New Roman"/>
                <w:sz w:val="24"/>
                <w:szCs w:val="24"/>
              </w:rPr>
            </w:pPr>
            <w:r w:rsidRPr="00D00AA1">
              <w:rPr>
                <w:rFonts w:ascii="Times New Roman" w:hAnsi="Times New Roman"/>
                <w:bCs/>
                <w:sz w:val="24"/>
                <w:szCs w:val="24"/>
                <w:lang w:val="uk-UA"/>
              </w:rPr>
              <w:t>[</w:t>
            </w:r>
            <w:r>
              <w:fldChar w:fldCharType="begin"/>
            </w:r>
            <w:r>
              <w:rPr>
                <w:rFonts w:ascii="Times New Roman" w:hAnsi="Times New Roman"/>
                <w:bCs/>
                <w:sz w:val="24"/>
                <w:szCs w:val="24"/>
                <w:lang w:val="uk-UA"/>
              </w:rPr>
              <w:instrText xml:space="preserve"> REF _Ref471401073 \r \h </w:instrText>
            </w:r>
            <w:r>
              <w:fldChar w:fldCharType="separate"/>
            </w:r>
            <w:r w:rsidR="00E87935">
              <w:rPr>
                <w:rFonts w:ascii="Times New Roman" w:hAnsi="Times New Roman"/>
                <w:bCs/>
                <w:sz w:val="24"/>
                <w:szCs w:val="24"/>
                <w:lang w:val="uk-UA"/>
              </w:rPr>
              <w:t>183</w:t>
            </w:r>
            <w:r>
              <w:fldChar w:fldCharType="end"/>
            </w:r>
            <w:r w:rsidRPr="00D00AA1">
              <w:rPr>
                <w:rFonts w:ascii="Times New Roman" w:hAnsi="Times New Roman"/>
                <w:bCs/>
                <w:sz w:val="24"/>
                <w:szCs w:val="24"/>
                <w:lang w:val="uk-UA"/>
              </w:rPr>
              <w:t>]</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rPr>
              <w:t xml:space="preserve">частина системи господарювання в конкретний період розвитку національного господарства будь-якої країни та являє собою сукупність </w:t>
            </w:r>
          </w:p>
        </w:tc>
        <w:tc>
          <w:tcPr>
            <w:tcW w:w="2862"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поділяють на організаційну складову та економічну компоненту, </w:t>
            </w:r>
          </w:p>
        </w:tc>
      </w:tr>
      <w:tr w:rsidR="001B07D2" w:rsidRPr="00D00AA1" w:rsidTr="001B07D2">
        <w:tc>
          <w:tcPr>
            <w:tcW w:w="9411" w:type="dxa"/>
            <w:gridSpan w:val="3"/>
            <w:tcBorders>
              <w:top w:val="nil"/>
              <w:left w:val="nil"/>
              <w:right w:val="nil"/>
            </w:tcBorders>
          </w:tcPr>
          <w:p w:rsidR="001B07D2" w:rsidRPr="001B07D2" w:rsidRDefault="00D9797A" w:rsidP="001B07D2">
            <w:pPr>
              <w:tabs>
                <w:tab w:val="left" w:pos="851"/>
                <w:tab w:val="left" w:pos="993"/>
                <w:tab w:val="num" w:pos="1134"/>
              </w:tabs>
              <w:spacing w:after="0" w:line="240" w:lineRule="auto"/>
              <w:ind w:firstLine="851"/>
              <w:jc w:val="right"/>
              <w:rPr>
                <w:rFonts w:ascii="Times New Roman" w:hAnsi="Times New Roman"/>
                <w:i/>
                <w:spacing w:val="-2"/>
                <w:sz w:val="28"/>
                <w:szCs w:val="28"/>
                <w:lang w:val="uk-UA"/>
              </w:rPr>
            </w:pPr>
            <w:r>
              <w:rPr>
                <w:rFonts w:ascii="Times New Roman" w:hAnsi="Times New Roman"/>
                <w:i/>
                <w:spacing w:val="-2"/>
                <w:sz w:val="28"/>
                <w:szCs w:val="28"/>
                <w:lang w:val="uk-UA"/>
              </w:rPr>
              <w:lastRenderedPageBreak/>
              <w:t>Закінчення табл. 2.1</w:t>
            </w:r>
          </w:p>
        </w:tc>
      </w:tr>
      <w:tr w:rsidR="001B07D2" w:rsidRPr="001B07D2" w:rsidTr="006D199B">
        <w:tc>
          <w:tcPr>
            <w:tcW w:w="1588" w:type="dxa"/>
          </w:tcPr>
          <w:p w:rsidR="001B07D2" w:rsidRPr="001B07D2" w:rsidRDefault="001B07D2" w:rsidP="001B07D2">
            <w:pPr>
              <w:tabs>
                <w:tab w:val="num" w:pos="1134"/>
              </w:tabs>
              <w:spacing w:after="0" w:line="240" w:lineRule="auto"/>
              <w:jc w:val="center"/>
              <w:rPr>
                <w:rFonts w:ascii="Times New Roman" w:hAnsi="Times New Roman"/>
                <w:b/>
                <w:sz w:val="24"/>
                <w:szCs w:val="24"/>
                <w:lang w:val="uk-UA"/>
              </w:rPr>
            </w:pPr>
            <w:r w:rsidRPr="001B07D2">
              <w:rPr>
                <w:rFonts w:ascii="Times New Roman" w:hAnsi="Times New Roman"/>
                <w:b/>
                <w:sz w:val="24"/>
                <w:szCs w:val="24"/>
                <w:lang w:val="uk-UA"/>
              </w:rPr>
              <w:t>1</w:t>
            </w:r>
          </w:p>
        </w:tc>
        <w:tc>
          <w:tcPr>
            <w:tcW w:w="4961" w:type="dxa"/>
          </w:tcPr>
          <w:p w:rsidR="001B07D2" w:rsidRPr="001B07D2" w:rsidRDefault="001B07D2" w:rsidP="001B07D2">
            <w:pPr>
              <w:tabs>
                <w:tab w:val="num" w:pos="1134"/>
              </w:tabs>
              <w:spacing w:after="0" w:line="240" w:lineRule="auto"/>
              <w:jc w:val="center"/>
              <w:rPr>
                <w:rFonts w:ascii="Times New Roman" w:hAnsi="Times New Roman"/>
                <w:b/>
                <w:sz w:val="24"/>
                <w:szCs w:val="24"/>
                <w:lang w:val="uk-UA"/>
              </w:rPr>
            </w:pPr>
            <w:r w:rsidRPr="001B07D2">
              <w:rPr>
                <w:rFonts w:ascii="Times New Roman" w:hAnsi="Times New Roman"/>
                <w:b/>
                <w:sz w:val="24"/>
                <w:szCs w:val="24"/>
                <w:lang w:val="uk-UA"/>
              </w:rPr>
              <w:t>2</w:t>
            </w:r>
          </w:p>
        </w:tc>
        <w:tc>
          <w:tcPr>
            <w:tcW w:w="2862" w:type="dxa"/>
          </w:tcPr>
          <w:p w:rsidR="001B07D2" w:rsidRPr="001B07D2" w:rsidRDefault="001B07D2" w:rsidP="001B07D2">
            <w:pPr>
              <w:tabs>
                <w:tab w:val="num" w:pos="1134"/>
              </w:tabs>
              <w:spacing w:after="0" w:line="240" w:lineRule="auto"/>
              <w:jc w:val="center"/>
              <w:rPr>
                <w:rFonts w:ascii="Times New Roman" w:hAnsi="Times New Roman"/>
                <w:b/>
                <w:sz w:val="24"/>
                <w:szCs w:val="24"/>
                <w:lang w:val="uk-UA"/>
              </w:rPr>
            </w:pPr>
            <w:r w:rsidRPr="001B07D2">
              <w:rPr>
                <w:rFonts w:ascii="Times New Roman" w:hAnsi="Times New Roman"/>
                <w:b/>
                <w:sz w:val="24"/>
                <w:szCs w:val="24"/>
                <w:lang w:val="uk-UA"/>
              </w:rPr>
              <w:t>3</w:t>
            </w:r>
          </w:p>
        </w:tc>
      </w:tr>
      <w:tr w:rsidR="001B07D2" w:rsidRPr="001B07D2" w:rsidTr="006D199B">
        <w:tc>
          <w:tcPr>
            <w:tcW w:w="1588" w:type="dxa"/>
          </w:tcPr>
          <w:p w:rsidR="001B07D2" w:rsidRPr="00D00AA1" w:rsidRDefault="001B07D2" w:rsidP="001B07D2">
            <w:pPr>
              <w:tabs>
                <w:tab w:val="num" w:pos="1134"/>
              </w:tabs>
              <w:spacing w:after="0" w:line="240" w:lineRule="auto"/>
              <w:rPr>
                <w:rFonts w:ascii="Times New Roman" w:hAnsi="Times New Roman"/>
                <w:sz w:val="24"/>
                <w:szCs w:val="24"/>
                <w:lang w:val="uk-UA"/>
              </w:rPr>
            </w:pP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двох різнорідних але взаємопов’язаних складових – організаційної складової та економічного компонента</w:t>
            </w:r>
          </w:p>
        </w:tc>
        <w:tc>
          <w:tcPr>
            <w:tcW w:w="2862"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розглядаючи як частину системи господарювання</w:t>
            </w:r>
          </w:p>
        </w:tc>
      </w:tr>
      <w:tr w:rsidR="001B07D2" w:rsidRPr="00D00AA1" w:rsidTr="006D199B">
        <w:tc>
          <w:tcPr>
            <w:tcW w:w="1588"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О.</w:t>
            </w:r>
            <w:r w:rsidRPr="00D00AA1">
              <w:rPr>
                <w:rFonts w:ascii="Times New Roman" w:hAnsi="Times New Roman"/>
                <w:sz w:val="24"/>
                <w:szCs w:val="24"/>
              </w:rPr>
              <w:t> </w:t>
            </w:r>
            <w:proofErr w:type="spellStart"/>
            <w:r w:rsidRPr="00D00AA1">
              <w:rPr>
                <w:rFonts w:ascii="Times New Roman" w:hAnsi="Times New Roman"/>
                <w:sz w:val="24"/>
                <w:szCs w:val="24"/>
                <w:lang w:val="uk-UA"/>
              </w:rPr>
              <w:t>Хаєцька</w:t>
            </w:r>
            <w:proofErr w:type="spellEnd"/>
          </w:p>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rPr>
              <w:t>[</w:t>
            </w:r>
            <w:r>
              <w:fldChar w:fldCharType="begin"/>
            </w:r>
            <w:r>
              <w:rPr>
                <w:rFonts w:ascii="Times New Roman" w:hAnsi="Times New Roman"/>
                <w:sz w:val="24"/>
                <w:szCs w:val="24"/>
              </w:rPr>
              <w:instrText xml:space="preserve"> REF _Ref472241662 \r \h </w:instrText>
            </w:r>
            <w:r>
              <w:fldChar w:fldCharType="separate"/>
            </w:r>
            <w:r w:rsidR="00E87935">
              <w:rPr>
                <w:rFonts w:ascii="Times New Roman" w:hAnsi="Times New Roman"/>
                <w:sz w:val="24"/>
                <w:szCs w:val="24"/>
              </w:rPr>
              <w:t>214</w:t>
            </w:r>
            <w:r>
              <w:fldChar w:fldCharType="end"/>
            </w:r>
            <w:r w:rsidRPr="00D00AA1">
              <w:rPr>
                <w:rFonts w:ascii="Times New Roman" w:hAnsi="Times New Roman"/>
                <w:sz w:val="24"/>
                <w:szCs w:val="24"/>
              </w:rPr>
              <w:t>, с. 37]</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система організаційних та економічних важелів, інструментів, чинників, що впливають на економічну діяльність підприємств, галузей, продуктових </w:t>
            </w:r>
            <w:proofErr w:type="spellStart"/>
            <w:r w:rsidRPr="00D00AA1">
              <w:rPr>
                <w:rFonts w:ascii="Times New Roman" w:hAnsi="Times New Roman"/>
                <w:sz w:val="24"/>
                <w:szCs w:val="24"/>
                <w:lang w:val="uk-UA"/>
              </w:rPr>
              <w:t>підкомплексів</w:t>
            </w:r>
            <w:proofErr w:type="spellEnd"/>
            <w:r w:rsidRPr="00D00AA1">
              <w:rPr>
                <w:rFonts w:ascii="Times New Roman" w:hAnsi="Times New Roman"/>
                <w:sz w:val="24"/>
                <w:szCs w:val="24"/>
                <w:lang w:val="uk-UA"/>
              </w:rPr>
              <w:t>, спрямованих на підвищення його ефективності. Завдяки організаційним та економічним чинникам цього механізму поєднується об’єктивний та суб’єктивний аспекти людської діяльності</w:t>
            </w:r>
          </w:p>
        </w:tc>
        <w:tc>
          <w:tcPr>
            <w:tcW w:w="2862"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визначення</w:t>
            </w:r>
            <w:r w:rsidRPr="00D00AA1">
              <w:rPr>
                <w:rFonts w:ascii="Times New Roman" w:hAnsi="Times New Roman"/>
                <w:sz w:val="24"/>
                <w:szCs w:val="24"/>
              </w:rPr>
              <w:t xml:space="preserve"> не</w:t>
            </w:r>
            <w:r w:rsidRPr="00D00AA1">
              <w:rPr>
                <w:rFonts w:ascii="Times New Roman" w:hAnsi="Times New Roman"/>
                <w:sz w:val="24"/>
                <w:szCs w:val="24"/>
                <w:lang w:val="uk-UA"/>
              </w:rPr>
              <w:t xml:space="preserve"> розкриває особливостей</w:t>
            </w:r>
            <w:r w:rsidRPr="00D00AA1">
              <w:rPr>
                <w:rFonts w:ascii="Times New Roman" w:hAnsi="Times New Roman"/>
                <w:sz w:val="24"/>
                <w:szCs w:val="24"/>
              </w:rPr>
              <w:t xml:space="preserve"> самого</w:t>
            </w:r>
            <w:r w:rsidRPr="00D00AA1">
              <w:rPr>
                <w:rFonts w:ascii="Times New Roman" w:hAnsi="Times New Roman"/>
                <w:sz w:val="24"/>
                <w:szCs w:val="24"/>
                <w:lang w:val="uk-UA"/>
              </w:rPr>
              <w:t xml:space="preserve"> механізму</w:t>
            </w:r>
          </w:p>
        </w:tc>
      </w:tr>
    </w:tbl>
    <w:p w:rsidR="00CC7F6F" w:rsidRPr="00D00AA1" w:rsidRDefault="00CC7F6F" w:rsidP="006D199B">
      <w:pPr>
        <w:tabs>
          <w:tab w:val="num" w:pos="1134"/>
        </w:tabs>
        <w:spacing w:after="0"/>
        <w:ind w:firstLine="851"/>
        <w:jc w:val="both"/>
        <w:rPr>
          <w:rFonts w:ascii="Times New Roman" w:hAnsi="Times New Roman"/>
          <w:sz w:val="28"/>
          <w:szCs w:val="28"/>
          <w:lang w:val="uk-UA"/>
        </w:rPr>
      </w:pPr>
      <w:r w:rsidRPr="00D00AA1">
        <w:rPr>
          <w:rFonts w:ascii="Times New Roman" w:hAnsi="Times New Roman"/>
          <w:i/>
          <w:sz w:val="28"/>
          <w:szCs w:val="28"/>
          <w:lang w:val="uk-UA"/>
        </w:rPr>
        <w:t>Джерело:</w:t>
      </w:r>
      <w:r w:rsidR="00223CA5" w:rsidRPr="00D00AA1">
        <w:rPr>
          <w:rFonts w:ascii="Times New Roman" w:hAnsi="Times New Roman"/>
          <w:sz w:val="28"/>
          <w:szCs w:val="28"/>
          <w:lang w:val="uk-UA"/>
        </w:rPr>
        <w:t xml:space="preserve"> складено та узагальнено авторами</w:t>
      </w:r>
      <w:r w:rsidRPr="00D00AA1">
        <w:rPr>
          <w:rFonts w:ascii="Times New Roman" w:hAnsi="Times New Roman"/>
          <w:sz w:val="28"/>
          <w:szCs w:val="28"/>
          <w:lang w:val="uk-UA"/>
        </w:rPr>
        <w:t xml:space="preserve"> на основі </w:t>
      </w:r>
      <w:r w:rsidRPr="00DB0156">
        <w:rPr>
          <w:rFonts w:ascii="Times New Roman" w:hAnsi="Times New Roman"/>
          <w:sz w:val="28"/>
          <w:szCs w:val="28"/>
          <w:lang w:val="uk-UA"/>
        </w:rPr>
        <w:t>[</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_Ref471397213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11</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_Ref471401099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13</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_Ref471396676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29</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_Ref471396760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35</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_Ref471401113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39</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_Ref422123964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77</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_Ref471401130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108</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_Ref471396667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114</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_Ref471401073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183</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_Ref471380595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208</w:t>
      </w:r>
      <w:r w:rsidR="00DB0156" w:rsidRPr="00DB0156">
        <w:rPr>
          <w:rFonts w:ascii="Times New Roman" w:hAnsi="Times New Roman"/>
          <w:sz w:val="28"/>
          <w:szCs w:val="28"/>
          <w:lang w:val="uk-UA"/>
        </w:rPr>
        <w:fldChar w:fldCharType="end"/>
      </w:r>
      <w:r w:rsidR="00DB0156">
        <w:rPr>
          <w:rFonts w:ascii="Times New Roman" w:hAnsi="Times New Roman"/>
          <w:sz w:val="28"/>
          <w:szCs w:val="28"/>
          <w:lang w:val="uk-UA"/>
        </w:rPr>
        <w:t xml:space="preserve">; </w:t>
      </w:r>
      <w:r w:rsidR="00DB0156" w:rsidRPr="00DB0156">
        <w:rPr>
          <w:rFonts w:ascii="Times New Roman" w:hAnsi="Times New Roman"/>
          <w:sz w:val="28"/>
          <w:szCs w:val="28"/>
          <w:lang w:val="uk-UA"/>
        </w:rPr>
        <w:fldChar w:fldCharType="begin"/>
      </w:r>
      <w:r w:rsidR="00DB0156" w:rsidRPr="00DB0156">
        <w:rPr>
          <w:rFonts w:ascii="Times New Roman" w:hAnsi="Times New Roman"/>
          <w:sz w:val="28"/>
          <w:szCs w:val="28"/>
          <w:lang w:val="uk-UA"/>
        </w:rPr>
        <w:instrText xml:space="preserve"> REF _Ref472241662 \r \h </w:instrText>
      </w:r>
      <w:r w:rsidR="00DB0156">
        <w:rPr>
          <w:rFonts w:ascii="Times New Roman" w:hAnsi="Times New Roman"/>
          <w:sz w:val="28"/>
          <w:szCs w:val="28"/>
          <w:lang w:val="uk-UA"/>
        </w:rPr>
        <w:instrText xml:space="preserve"> \* MERGEFORMAT </w:instrText>
      </w:r>
      <w:r w:rsidR="00DB0156" w:rsidRPr="00DB0156">
        <w:rPr>
          <w:rFonts w:ascii="Times New Roman" w:hAnsi="Times New Roman"/>
          <w:sz w:val="28"/>
          <w:szCs w:val="28"/>
          <w:lang w:val="uk-UA"/>
        </w:rPr>
      </w:r>
      <w:r w:rsidR="00DB0156" w:rsidRPr="00DB0156">
        <w:rPr>
          <w:rFonts w:ascii="Times New Roman" w:hAnsi="Times New Roman"/>
          <w:sz w:val="28"/>
          <w:szCs w:val="28"/>
          <w:lang w:val="uk-UA"/>
        </w:rPr>
        <w:fldChar w:fldCharType="separate"/>
      </w:r>
      <w:r w:rsidR="00E87935">
        <w:rPr>
          <w:rFonts w:ascii="Times New Roman" w:hAnsi="Times New Roman"/>
          <w:sz w:val="28"/>
          <w:szCs w:val="28"/>
          <w:lang w:val="uk-UA"/>
        </w:rPr>
        <w:t>214</w:t>
      </w:r>
      <w:r w:rsidR="00DB0156" w:rsidRPr="00DB0156">
        <w:rPr>
          <w:rFonts w:ascii="Times New Roman" w:hAnsi="Times New Roman"/>
          <w:sz w:val="28"/>
          <w:szCs w:val="28"/>
          <w:lang w:val="uk-UA"/>
        </w:rPr>
        <w:fldChar w:fldCharType="end"/>
      </w:r>
      <w:r w:rsidRPr="00D00AA1">
        <w:rPr>
          <w:rFonts w:ascii="Times New Roman" w:hAnsi="Times New Roman"/>
          <w:sz w:val="28"/>
          <w:szCs w:val="28"/>
        </w:rPr>
        <w:t>]</w:t>
      </w:r>
    </w:p>
    <w:p w:rsidR="006D199B" w:rsidRDefault="006D199B" w:rsidP="00B246C8">
      <w:pPr>
        <w:tabs>
          <w:tab w:val="num" w:pos="1134"/>
        </w:tabs>
        <w:spacing w:after="0" w:line="360" w:lineRule="auto"/>
        <w:ind w:firstLine="851"/>
        <w:jc w:val="right"/>
        <w:rPr>
          <w:rFonts w:ascii="Times New Roman" w:hAnsi="Times New Roman"/>
          <w:i/>
          <w:sz w:val="28"/>
          <w:lang w:val="uk-UA"/>
        </w:rPr>
      </w:pPr>
    </w:p>
    <w:p w:rsidR="00CC7F6F" w:rsidRPr="00D00AA1" w:rsidRDefault="00D9797A" w:rsidP="00B246C8">
      <w:pPr>
        <w:tabs>
          <w:tab w:val="num" w:pos="1134"/>
        </w:tabs>
        <w:spacing w:after="0" w:line="360" w:lineRule="auto"/>
        <w:ind w:firstLine="851"/>
        <w:jc w:val="right"/>
        <w:rPr>
          <w:rFonts w:ascii="Times New Roman" w:hAnsi="Times New Roman"/>
          <w:i/>
          <w:sz w:val="28"/>
          <w:lang w:val="uk-UA"/>
        </w:rPr>
      </w:pPr>
      <w:r>
        <w:rPr>
          <w:rFonts w:ascii="Times New Roman" w:hAnsi="Times New Roman"/>
          <w:i/>
          <w:sz w:val="28"/>
          <w:lang w:val="uk-UA"/>
        </w:rPr>
        <w:t>Таблиця 2.2</w:t>
      </w:r>
    </w:p>
    <w:p w:rsidR="00CC7F6F" w:rsidRPr="00D00AA1" w:rsidRDefault="00CC7F6F" w:rsidP="00B246C8">
      <w:pPr>
        <w:tabs>
          <w:tab w:val="num" w:pos="1134"/>
        </w:tabs>
        <w:spacing w:after="0" w:line="360" w:lineRule="auto"/>
        <w:ind w:firstLine="851"/>
        <w:jc w:val="center"/>
        <w:rPr>
          <w:rFonts w:ascii="Times New Roman" w:hAnsi="Times New Roman"/>
          <w:b/>
          <w:sz w:val="28"/>
          <w:lang w:val="uk-UA"/>
        </w:rPr>
      </w:pPr>
      <w:r w:rsidRPr="00D00AA1">
        <w:rPr>
          <w:rFonts w:ascii="Times New Roman" w:hAnsi="Times New Roman"/>
          <w:b/>
          <w:sz w:val="28"/>
          <w:lang w:val="uk-UA"/>
        </w:rPr>
        <w:t xml:space="preserve">Тлумачення сутності поняття «організаційно-економічний механізм» </w:t>
      </w:r>
      <w:r w:rsidR="00AC6823" w:rsidRPr="00D00AA1">
        <w:rPr>
          <w:rFonts w:ascii="Times New Roman" w:hAnsi="Times New Roman"/>
          <w:b/>
          <w:sz w:val="28"/>
          <w:lang w:val="uk-UA"/>
        </w:rPr>
        <w:t>як процесу</w:t>
      </w:r>
    </w:p>
    <w:tbl>
      <w:tblPr>
        <w:tblW w:w="94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1871"/>
        <w:gridCol w:w="4961"/>
        <w:gridCol w:w="2579"/>
      </w:tblGrid>
      <w:tr w:rsidR="00CC7F6F" w:rsidRPr="00D00AA1" w:rsidTr="0013390E">
        <w:tc>
          <w:tcPr>
            <w:tcW w:w="1871" w:type="dxa"/>
          </w:tcPr>
          <w:p w:rsidR="00CC7F6F" w:rsidRPr="00D00AA1" w:rsidRDefault="00CC7F6F"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Автор і/або джерело</w:t>
            </w:r>
          </w:p>
        </w:tc>
        <w:tc>
          <w:tcPr>
            <w:tcW w:w="4961" w:type="dxa"/>
          </w:tcPr>
          <w:p w:rsidR="00CC7F6F" w:rsidRPr="00D00AA1" w:rsidRDefault="00CC7F6F"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Визначення поняття</w:t>
            </w:r>
          </w:p>
        </w:tc>
        <w:tc>
          <w:tcPr>
            <w:tcW w:w="2579" w:type="dxa"/>
          </w:tcPr>
          <w:p w:rsidR="00CC7F6F" w:rsidRPr="00D00AA1" w:rsidRDefault="00CC7F6F"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pacing w:val="-2"/>
                <w:sz w:val="24"/>
                <w:szCs w:val="24"/>
                <w:lang w:val="uk-UA"/>
              </w:rPr>
              <w:t>Особливості визначення і/або н</w:t>
            </w:r>
            <w:r w:rsidRPr="00D00AA1">
              <w:rPr>
                <w:rFonts w:ascii="Times New Roman" w:hAnsi="Times New Roman"/>
                <w:b/>
                <w:sz w:val="24"/>
                <w:szCs w:val="24"/>
                <w:lang w:val="uk-UA"/>
              </w:rPr>
              <w:t>едоліки визначення</w:t>
            </w:r>
          </w:p>
        </w:tc>
      </w:tr>
      <w:tr w:rsidR="002166B2" w:rsidRPr="00D00AA1" w:rsidTr="0013390E">
        <w:tc>
          <w:tcPr>
            <w:tcW w:w="1871" w:type="dxa"/>
          </w:tcPr>
          <w:p w:rsidR="002166B2" w:rsidRPr="00D00AA1" w:rsidRDefault="002166B2" w:rsidP="00B246C8">
            <w:pPr>
              <w:tabs>
                <w:tab w:val="num" w:pos="1134"/>
              </w:tabs>
              <w:spacing w:after="0" w:line="240" w:lineRule="auto"/>
              <w:jc w:val="center"/>
              <w:rPr>
                <w:rFonts w:ascii="Times New Roman" w:hAnsi="Times New Roman"/>
                <w:b/>
                <w:sz w:val="24"/>
                <w:szCs w:val="24"/>
                <w:lang w:val="en-US"/>
              </w:rPr>
            </w:pPr>
            <w:r w:rsidRPr="00D00AA1">
              <w:rPr>
                <w:rFonts w:ascii="Times New Roman" w:hAnsi="Times New Roman"/>
                <w:b/>
                <w:sz w:val="24"/>
                <w:szCs w:val="24"/>
                <w:lang w:val="en-US"/>
              </w:rPr>
              <w:t>1</w:t>
            </w:r>
          </w:p>
        </w:tc>
        <w:tc>
          <w:tcPr>
            <w:tcW w:w="4961" w:type="dxa"/>
          </w:tcPr>
          <w:p w:rsidR="002166B2" w:rsidRPr="00D00AA1" w:rsidRDefault="002166B2" w:rsidP="00B246C8">
            <w:pPr>
              <w:tabs>
                <w:tab w:val="num" w:pos="1134"/>
              </w:tabs>
              <w:spacing w:after="0" w:line="240" w:lineRule="auto"/>
              <w:jc w:val="center"/>
              <w:rPr>
                <w:rFonts w:ascii="Times New Roman" w:hAnsi="Times New Roman"/>
                <w:b/>
                <w:sz w:val="24"/>
                <w:szCs w:val="24"/>
                <w:lang w:val="en-US"/>
              </w:rPr>
            </w:pPr>
            <w:r w:rsidRPr="00D00AA1">
              <w:rPr>
                <w:rFonts w:ascii="Times New Roman" w:hAnsi="Times New Roman"/>
                <w:b/>
                <w:sz w:val="24"/>
                <w:szCs w:val="24"/>
                <w:lang w:val="en-US"/>
              </w:rPr>
              <w:t>2</w:t>
            </w:r>
          </w:p>
        </w:tc>
        <w:tc>
          <w:tcPr>
            <w:tcW w:w="2579" w:type="dxa"/>
          </w:tcPr>
          <w:p w:rsidR="002166B2" w:rsidRPr="00D00AA1" w:rsidRDefault="002166B2" w:rsidP="00B246C8">
            <w:pPr>
              <w:tabs>
                <w:tab w:val="num" w:pos="1134"/>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3</w:t>
            </w:r>
          </w:p>
        </w:tc>
      </w:tr>
      <w:tr w:rsidR="00CC7F6F" w:rsidRPr="00D00AA1" w:rsidTr="0013390E">
        <w:tc>
          <w:tcPr>
            <w:tcW w:w="1871" w:type="dxa"/>
          </w:tcPr>
          <w:p w:rsidR="00CC7F6F" w:rsidRPr="00D00AA1" w:rsidRDefault="009403F5" w:rsidP="00CB5F90">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М. </w:t>
            </w:r>
            <w:proofErr w:type="spellStart"/>
            <w:r w:rsidRPr="00D00AA1">
              <w:rPr>
                <w:rFonts w:ascii="Times New Roman" w:hAnsi="Times New Roman"/>
                <w:sz w:val="24"/>
                <w:szCs w:val="24"/>
                <w:lang w:val="uk-UA"/>
              </w:rPr>
              <w:t>Коробейніков</w:t>
            </w:r>
            <w:proofErr w:type="spellEnd"/>
            <w:r w:rsidR="00CC7F6F" w:rsidRPr="00D00AA1">
              <w:rPr>
                <w:rFonts w:ascii="Times New Roman" w:hAnsi="Times New Roman"/>
                <w:sz w:val="24"/>
                <w:szCs w:val="24"/>
                <w:lang w:val="uk-UA"/>
              </w:rPr>
              <w:t xml:space="preserve"> [</w:t>
            </w:r>
            <w:r w:rsidR="00CB5F90">
              <w:fldChar w:fldCharType="begin"/>
            </w:r>
            <w:r w:rsidR="00CB5F90">
              <w:rPr>
                <w:rFonts w:ascii="Times New Roman" w:hAnsi="Times New Roman"/>
                <w:sz w:val="24"/>
                <w:szCs w:val="24"/>
                <w:lang w:val="uk-UA"/>
              </w:rPr>
              <w:instrText xml:space="preserve"> REF _Ref471311047 \r \h </w:instrText>
            </w:r>
            <w:r w:rsidR="00CB5F90">
              <w:fldChar w:fldCharType="separate"/>
            </w:r>
            <w:r w:rsidR="00E87935">
              <w:rPr>
                <w:rFonts w:ascii="Times New Roman" w:hAnsi="Times New Roman"/>
                <w:sz w:val="24"/>
                <w:szCs w:val="24"/>
                <w:lang w:val="uk-UA"/>
              </w:rPr>
              <w:t>95</w:t>
            </w:r>
            <w:r w:rsidR="00CB5F90">
              <w:fldChar w:fldCharType="end"/>
            </w:r>
            <w:r w:rsidR="00CC7F6F" w:rsidRPr="00D00AA1">
              <w:rPr>
                <w:rFonts w:ascii="Times New Roman" w:hAnsi="Times New Roman"/>
                <w:sz w:val="24"/>
                <w:szCs w:val="24"/>
                <w:lang w:val="uk-UA"/>
              </w:rPr>
              <w:t>, с. 43]</w:t>
            </w:r>
          </w:p>
        </w:tc>
        <w:tc>
          <w:tcPr>
            <w:tcW w:w="4961" w:type="dxa"/>
          </w:tcPr>
          <w:p w:rsidR="00CC7F6F" w:rsidRPr="00D00AA1" w:rsidRDefault="00CC7F6F" w:rsidP="00B246C8">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наскільки відпрацьований, налагоджений, збалансований головний, економічний сегмент господарського механізму, настільки дієвим є механізм господарювання на </w:t>
            </w:r>
            <w:proofErr w:type="spellStart"/>
            <w:r w:rsidRPr="00D00AA1">
              <w:rPr>
                <w:rFonts w:ascii="Times New Roman" w:hAnsi="Times New Roman"/>
                <w:sz w:val="24"/>
                <w:szCs w:val="24"/>
                <w:lang w:val="uk-UA"/>
              </w:rPr>
              <w:t>макро</w:t>
            </w:r>
            <w:proofErr w:type="spellEnd"/>
            <w:r w:rsidRPr="00D00AA1">
              <w:rPr>
                <w:rFonts w:ascii="Times New Roman" w:hAnsi="Times New Roman"/>
                <w:sz w:val="24"/>
                <w:szCs w:val="24"/>
                <w:lang w:val="uk-UA"/>
              </w:rPr>
              <w:t xml:space="preserve">- та мікрорівнях економіки, її міжгалузевих комплексів, галузей, регіонів, первинних ланок </w:t>
            </w:r>
          </w:p>
        </w:tc>
        <w:tc>
          <w:tcPr>
            <w:tcW w:w="2579" w:type="dxa"/>
          </w:tcPr>
          <w:p w:rsidR="00CC7F6F" w:rsidRPr="00D00AA1" w:rsidRDefault="00CC7F6F" w:rsidP="00B246C8">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вважає ядром механ</w:t>
            </w:r>
            <w:r w:rsidR="000F6D4C" w:rsidRPr="00D00AA1">
              <w:rPr>
                <w:rFonts w:ascii="Times New Roman" w:hAnsi="Times New Roman"/>
                <w:sz w:val="24"/>
                <w:szCs w:val="24"/>
                <w:lang w:val="uk-UA"/>
              </w:rPr>
              <w:t>ізму економічн</w:t>
            </w:r>
            <w:r w:rsidR="00545837" w:rsidRPr="00D00AA1">
              <w:rPr>
                <w:rFonts w:ascii="Times New Roman" w:hAnsi="Times New Roman"/>
                <w:sz w:val="24"/>
                <w:szCs w:val="24"/>
                <w:lang w:val="uk-UA"/>
              </w:rPr>
              <w:t>а</w:t>
            </w:r>
            <w:r w:rsidR="000F6D4C" w:rsidRPr="00D00AA1">
              <w:rPr>
                <w:rFonts w:ascii="Times New Roman" w:hAnsi="Times New Roman"/>
                <w:sz w:val="24"/>
                <w:szCs w:val="24"/>
                <w:lang w:val="uk-UA"/>
              </w:rPr>
              <w:t xml:space="preserve"> склад</w:t>
            </w:r>
            <w:r w:rsidR="00545837" w:rsidRPr="00D00AA1">
              <w:rPr>
                <w:rFonts w:ascii="Times New Roman" w:hAnsi="Times New Roman"/>
                <w:sz w:val="24"/>
                <w:szCs w:val="24"/>
                <w:lang w:val="uk-UA"/>
              </w:rPr>
              <w:t>ова</w:t>
            </w:r>
            <w:r w:rsidR="000F6D4C" w:rsidRPr="00D00AA1">
              <w:rPr>
                <w:rFonts w:ascii="Times New Roman" w:hAnsi="Times New Roman"/>
                <w:sz w:val="24"/>
                <w:szCs w:val="24"/>
                <w:lang w:val="uk-UA"/>
              </w:rPr>
              <w:t>;</w:t>
            </w:r>
            <w:r w:rsidRPr="00D00AA1">
              <w:rPr>
                <w:rFonts w:ascii="Times New Roman" w:hAnsi="Times New Roman"/>
                <w:sz w:val="24"/>
                <w:szCs w:val="24"/>
                <w:lang w:val="uk-UA"/>
              </w:rPr>
              <w:t xml:space="preserve"> визначення є дуже загальним</w:t>
            </w:r>
          </w:p>
        </w:tc>
      </w:tr>
      <w:tr w:rsidR="00CC7F6F" w:rsidRPr="002715D3" w:rsidTr="0013390E">
        <w:tc>
          <w:tcPr>
            <w:tcW w:w="1871" w:type="dxa"/>
          </w:tcPr>
          <w:p w:rsidR="00CC7F6F" w:rsidRPr="00D00AA1" w:rsidRDefault="009403F5" w:rsidP="00B246C8">
            <w:pPr>
              <w:tabs>
                <w:tab w:val="num" w:pos="1134"/>
              </w:tabs>
              <w:spacing w:after="0" w:line="240" w:lineRule="auto"/>
              <w:rPr>
                <w:rFonts w:ascii="Times New Roman" w:hAnsi="Times New Roman"/>
                <w:spacing w:val="3"/>
                <w:sz w:val="24"/>
                <w:szCs w:val="24"/>
                <w:lang w:val="uk-UA"/>
              </w:rPr>
            </w:pPr>
            <w:r w:rsidRPr="00D00AA1">
              <w:rPr>
                <w:rFonts w:ascii="Times New Roman" w:hAnsi="Times New Roman"/>
                <w:spacing w:val="3"/>
                <w:sz w:val="24"/>
                <w:szCs w:val="24"/>
                <w:lang w:val="uk-UA"/>
              </w:rPr>
              <w:t>О. </w:t>
            </w:r>
            <w:proofErr w:type="spellStart"/>
            <w:r w:rsidRPr="00D00AA1">
              <w:rPr>
                <w:rFonts w:ascii="Times New Roman" w:hAnsi="Times New Roman"/>
                <w:spacing w:val="3"/>
                <w:sz w:val="24"/>
                <w:szCs w:val="24"/>
                <w:lang w:val="uk-UA"/>
              </w:rPr>
              <w:t>Дацій</w:t>
            </w:r>
            <w:proofErr w:type="spellEnd"/>
          </w:p>
          <w:p w:rsidR="00CC7F6F" w:rsidRPr="00D00AA1" w:rsidRDefault="00CC7F6F" w:rsidP="00CB5F90">
            <w:pPr>
              <w:tabs>
                <w:tab w:val="num" w:pos="1134"/>
              </w:tabs>
              <w:spacing w:after="0" w:line="240" w:lineRule="auto"/>
              <w:rPr>
                <w:rFonts w:ascii="Times New Roman" w:hAnsi="Times New Roman"/>
                <w:iCs/>
                <w:sz w:val="24"/>
                <w:szCs w:val="24"/>
                <w:lang w:val="uk-UA"/>
              </w:rPr>
            </w:pPr>
            <w:r w:rsidRPr="00D00AA1">
              <w:rPr>
                <w:rFonts w:ascii="Times New Roman" w:hAnsi="Times New Roman"/>
                <w:spacing w:val="3"/>
                <w:sz w:val="24"/>
                <w:szCs w:val="24"/>
                <w:lang w:val="uk-UA"/>
              </w:rPr>
              <w:t>[</w:t>
            </w:r>
            <w:r w:rsidR="00CB5F90">
              <w:fldChar w:fldCharType="begin"/>
            </w:r>
            <w:r w:rsidR="00CB5F90">
              <w:rPr>
                <w:rFonts w:ascii="Times New Roman" w:hAnsi="Times New Roman"/>
                <w:spacing w:val="3"/>
                <w:sz w:val="24"/>
                <w:szCs w:val="24"/>
                <w:lang w:val="uk-UA"/>
              </w:rPr>
              <w:instrText xml:space="preserve"> REF _Ref474775849 \r \h </w:instrText>
            </w:r>
            <w:r w:rsidR="00CB5F90">
              <w:fldChar w:fldCharType="separate"/>
            </w:r>
            <w:r w:rsidR="00E87935">
              <w:rPr>
                <w:rFonts w:ascii="Times New Roman" w:hAnsi="Times New Roman"/>
                <w:spacing w:val="3"/>
                <w:sz w:val="24"/>
                <w:szCs w:val="24"/>
                <w:lang w:val="uk-UA"/>
              </w:rPr>
              <w:t>40</w:t>
            </w:r>
            <w:r w:rsidR="00CB5F90">
              <w:fldChar w:fldCharType="end"/>
            </w:r>
            <w:r w:rsidRPr="00D00AA1">
              <w:rPr>
                <w:rFonts w:ascii="Times New Roman" w:hAnsi="Times New Roman"/>
                <w:spacing w:val="3"/>
                <w:sz w:val="24"/>
                <w:szCs w:val="24"/>
                <w:lang w:val="uk-UA"/>
              </w:rPr>
              <w:t>, с. 39]</w:t>
            </w:r>
          </w:p>
        </w:tc>
        <w:tc>
          <w:tcPr>
            <w:tcW w:w="4961" w:type="dxa"/>
          </w:tcPr>
          <w:p w:rsidR="00CC7F6F" w:rsidRPr="00D00AA1" w:rsidRDefault="00CC7F6F" w:rsidP="00B246C8">
            <w:pPr>
              <w:tabs>
                <w:tab w:val="num" w:pos="1134"/>
              </w:tabs>
              <w:spacing w:after="0" w:line="240" w:lineRule="auto"/>
              <w:jc w:val="both"/>
              <w:rPr>
                <w:rFonts w:ascii="Times New Roman" w:hAnsi="Times New Roman"/>
                <w:spacing w:val="3"/>
                <w:sz w:val="24"/>
                <w:szCs w:val="24"/>
                <w:lang w:val="uk-UA"/>
              </w:rPr>
            </w:pPr>
            <w:r w:rsidRPr="00D00AA1">
              <w:rPr>
                <w:rFonts w:ascii="Times New Roman" w:hAnsi="Times New Roman"/>
                <w:spacing w:val="3"/>
                <w:sz w:val="24"/>
                <w:szCs w:val="24"/>
                <w:lang w:val="uk-UA"/>
              </w:rPr>
              <w:t xml:space="preserve">організаційно-економічний пристрій, для успішної роботи якого необхідні координація і «притирання» всіх його ланок, тобто правильно і </w:t>
            </w:r>
            <w:proofErr w:type="spellStart"/>
            <w:r w:rsidRPr="00D00AA1">
              <w:rPr>
                <w:rFonts w:ascii="Times New Roman" w:hAnsi="Times New Roman"/>
                <w:spacing w:val="3"/>
                <w:sz w:val="24"/>
                <w:szCs w:val="24"/>
                <w:lang w:val="uk-UA"/>
              </w:rPr>
              <w:t>грамотно</w:t>
            </w:r>
            <w:proofErr w:type="spellEnd"/>
            <w:r w:rsidRPr="00D00AA1">
              <w:rPr>
                <w:rFonts w:ascii="Times New Roman" w:hAnsi="Times New Roman"/>
                <w:spacing w:val="3"/>
                <w:sz w:val="24"/>
                <w:szCs w:val="24"/>
                <w:lang w:val="uk-UA"/>
              </w:rPr>
              <w:t xml:space="preserve"> ініційована інноваційна діяльність з урахуванням чинників, що впливають на організаційно-економічний механізм, що створює передумови для ефективної реалізації інновацій</w:t>
            </w:r>
          </w:p>
        </w:tc>
        <w:tc>
          <w:tcPr>
            <w:tcW w:w="2579" w:type="dxa"/>
          </w:tcPr>
          <w:p w:rsidR="00CC7F6F" w:rsidRPr="00D00AA1" w:rsidRDefault="00CC7F6F" w:rsidP="00B246C8">
            <w:pPr>
              <w:tabs>
                <w:tab w:val="num" w:pos="1134"/>
              </w:tabs>
              <w:spacing w:after="0" w:line="240" w:lineRule="auto"/>
              <w:jc w:val="both"/>
              <w:rPr>
                <w:rFonts w:ascii="Times New Roman" w:hAnsi="Times New Roman"/>
                <w:spacing w:val="3"/>
                <w:sz w:val="24"/>
                <w:szCs w:val="24"/>
                <w:lang w:val="uk-UA"/>
              </w:rPr>
            </w:pPr>
            <w:r w:rsidRPr="00D00AA1">
              <w:rPr>
                <w:rFonts w:ascii="Times New Roman" w:hAnsi="Times New Roman"/>
                <w:spacing w:val="3"/>
                <w:sz w:val="24"/>
                <w:szCs w:val="24"/>
                <w:lang w:val="uk-UA"/>
              </w:rPr>
              <w:t xml:space="preserve">наголошується на координації всіх ланок механізму, що створює </w:t>
            </w:r>
            <w:r w:rsidR="000F6D4C" w:rsidRPr="00D00AA1">
              <w:rPr>
                <w:rFonts w:ascii="Times New Roman" w:hAnsi="Times New Roman"/>
                <w:spacing w:val="3"/>
                <w:sz w:val="24"/>
                <w:szCs w:val="24"/>
                <w:lang w:val="uk-UA"/>
              </w:rPr>
              <w:t>у</w:t>
            </w:r>
            <w:r w:rsidRPr="00D00AA1">
              <w:rPr>
                <w:rFonts w:ascii="Times New Roman" w:hAnsi="Times New Roman"/>
                <w:spacing w:val="3"/>
                <w:sz w:val="24"/>
                <w:szCs w:val="24"/>
                <w:lang w:val="uk-UA"/>
              </w:rPr>
              <w:t>мови для його е</w:t>
            </w:r>
            <w:r w:rsidR="000F6D4C" w:rsidRPr="00D00AA1">
              <w:rPr>
                <w:rFonts w:ascii="Times New Roman" w:hAnsi="Times New Roman"/>
                <w:spacing w:val="3"/>
                <w:sz w:val="24"/>
                <w:szCs w:val="24"/>
                <w:lang w:val="uk-UA"/>
              </w:rPr>
              <w:t xml:space="preserve">фективної реалізації; </w:t>
            </w:r>
            <w:r w:rsidRPr="00D00AA1">
              <w:rPr>
                <w:rFonts w:ascii="Times New Roman" w:hAnsi="Times New Roman"/>
                <w:spacing w:val="3"/>
                <w:sz w:val="24"/>
                <w:szCs w:val="24"/>
                <w:lang w:val="uk-UA"/>
              </w:rPr>
              <w:t>сфокусована увага на інноваційній</w:t>
            </w:r>
            <w:r w:rsidR="000F6D4C" w:rsidRPr="00D00AA1">
              <w:rPr>
                <w:rFonts w:ascii="Times New Roman" w:hAnsi="Times New Roman"/>
                <w:spacing w:val="3"/>
                <w:sz w:val="24"/>
                <w:szCs w:val="24"/>
                <w:lang w:val="uk-UA"/>
              </w:rPr>
              <w:t xml:space="preserve"> діяльності</w:t>
            </w:r>
          </w:p>
        </w:tc>
      </w:tr>
      <w:tr w:rsidR="00CC7F6F" w:rsidRPr="00D00AA1" w:rsidTr="0013390E">
        <w:tc>
          <w:tcPr>
            <w:tcW w:w="1871" w:type="dxa"/>
          </w:tcPr>
          <w:p w:rsidR="00CC7F6F" w:rsidRPr="00D00AA1" w:rsidRDefault="009403F5" w:rsidP="00B246C8">
            <w:pPr>
              <w:tabs>
                <w:tab w:val="num" w:pos="1134"/>
              </w:tabs>
              <w:spacing w:after="0" w:line="240" w:lineRule="auto"/>
              <w:rPr>
                <w:rFonts w:ascii="Times New Roman" w:hAnsi="Times New Roman"/>
                <w:sz w:val="24"/>
                <w:szCs w:val="24"/>
                <w:lang w:val="uk-UA" w:eastAsia="uk-UA"/>
              </w:rPr>
            </w:pPr>
            <w:r w:rsidRPr="00D00AA1">
              <w:rPr>
                <w:rFonts w:ascii="Times New Roman" w:hAnsi="Times New Roman"/>
                <w:sz w:val="24"/>
                <w:szCs w:val="24"/>
                <w:lang w:val="uk-UA" w:eastAsia="uk-UA"/>
              </w:rPr>
              <w:t>А. Кульман</w:t>
            </w:r>
          </w:p>
          <w:p w:rsidR="00CC7F6F" w:rsidRPr="00D00AA1" w:rsidRDefault="00CC7F6F" w:rsidP="00B246C8">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w:t>
            </w:r>
            <w:r w:rsidR="002B36C4" w:rsidRPr="00D00AA1">
              <w:fldChar w:fldCharType="begin"/>
            </w:r>
            <w:r w:rsidR="002B36C4" w:rsidRPr="00D00AA1">
              <w:instrText xml:space="preserve"> REF _Ref471396685 \r \h  \* MERGEFORMAT </w:instrText>
            </w:r>
            <w:r w:rsidR="002B36C4" w:rsidRPr="00D00AA1">
              <w:fldChar w:fldCharType="separate"/>
            </w:r>
            <w:r w:rsidR="00E87935" w:rsidRPr="00E87935">
              <w:rPr>
                <w:rFonts w:ascii="Times New Roman" w:hAnsi="Times New Roman"/>
                <w:sz w:val="24"/>
                <w:szCs w:val="24"/>
                <w:lang w:val="uk-UA"/>
              </w:rPr>
              <w:t>101</w:t>
            </w:r>
            <w:r w:rsidR="002B36C4" w:rsidRPr="00D00AA1">
              <w:fldChar w:fldCharType="end"/>
            </w:r>
            <w:r w:rsidRPr="00D00AA1">
              <w:rPr>
                <w:rFonts w:ascii="Times New Roman" w:hAnsi="Times New Roman"/>
                <w:sz w:val="24"/>
                <w:szCs w:val="24"/>
                <w:lang w:val="uk-UA"/>
              </w:rPr>
              <w:t>, с. 34]</w:t>
            </w:r>
          </w:p>
        </w:tc>
        <w:tc>
          <w:tcPr>
            <w:tcW w:w="4961" w:type="dxa"/>
          </w:tcPr>
          <w:p w:rsidR="00CC7F6F" w:rsidRPr="00D00AA1" w:rsidRDefault="00CC7F6F" w:rsidP="00B246C8">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певна сукупність або послідовність економічних явищ</w:t>
            </w:r>
          </w:p>
        </w:tc>
        <w:tc>
          <w:tcPr>
            <w:tcW w:w="2579" w:type="dxa"/>
          </w:tcPr>
          <w:p w:rsidR="00CC7F6F" w:rsidRPr="00D00AA1" w:rsidRDefault="00CC7F6F" w:rsidP="00B246C8">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сукупність явищ, не відображає вплив дії на об</w:t>
            </w:r>
            <w:r w:rsidR="0000142A" w:rsidRPr="00D00AA1">
              <w:rPr>
                <w:rFonts w:ascii="Times New Roman" w:hAnsi="Times New Roman"/>
                <w:sz w:val="24"/>
                <w:szCs w:val="24"/>
                <w:lang w:val="uk-UA" w:eastAsia="uk-UA"/>
              </w:rPr>
              <w:t>’</w:t>
            </w:r>
            <w:r w:rsidRPr="00D00AA1">
              <w:rPr>
                <w:rFonts w:ascii="Times New Roman" w:hAnsi="Times New Roman"/>
                <w:sz w:val="24"/>
                <w:szCs w:val="24"/>
                <w:lang w:val="uk-UA" w:eastAsia="uk-UA"/>
              </w:rPr>
              <w:t xml:space="preserve">єкт </w:t>
            </w:r>
          </w:p>
        </w:tc>
      </w:tr>
      <w:tr w:rsidR="00CC7F6F" w:rsidRPr="00D00AA1" w:rsidTr="0013390E">
        <w:tc>
          <w:tcPr>
            <w:tcW w:w="1871" w:type="dxa"/>
          </w:tcPr>
          <w:p w:rsidR="00CC7F6F" w:rsidRPr="00D00AA1" w:rsidRDefault="00CC7F6F" w:rsidP="00B246C8">
            <w:pPr>
              <w:tabs>
                <w:tab w:val="num" w:pos="1134"/>
              </w:tabs>
              <w:spacing w:after="0" w:line="240" w:lineRule="auto"/>
              <w:rPr>
                <w:rFonts w:ascii="Times New Roman" w:hAnsi="Times New Roman"/>
                <w:sz w:val="24"/>
                <w:szCs w:val="24"/>
                <w:lang w:val="uk-UA" w:eastAsia="uk-UA"/>
              </w:rPr>
            </w:pPr>
            <w:r w:rsidRPr="00D00AA1">
              <w:rPr>
                <w:rFonts w:ascii="Times New Roman" w:hAnsi="Times New Roman"/>
                <w:sz w:val="24"/>
                <w:szCs w:val="24"/>
                <w:lang w:val="uk-UA" w:eastAsia="uk-UA"/>
              </w:rPr>
              <w:t>Сучасний екон</w:t>
            </w:r>
            <w:r w:rsidR="009403F5" w:rsidRPr="00D00AA1">
              <w:rPr>
                <w:rFonts w:ascii="Times New Roman" w:hAnsi="Times New Roman"/>
                <w:sz w:val="24"/>
                <w:szCs w:val="24"/>
                <w:lang w:val="uk-UA" w:eastAsia="uk-UA"/>
              </w:rPr>
              <w:t>омічний словник</w:t>
            </w:r>
          </w:p>
          <w:p w:rsidR="00CC7F6F" w:rsidRPr="00D00AA1" w:rsidRDefault="00CC7F6F" w:rsidP="00CB5F90">
            <w:pPr>
              <w:tabs>
                <w:tab w:val="num" w:pos="1134"/>
              </w:tabs>
              <w:spacing w:after="0" w:line="240" w:lineRule="auto"/>
              <w:rPr>
                <w:rFonts w:ascii="Times New Roman" w:hAnsi="Times New Roman"/>
                <w:sz w:val="24"/>
                <w:szCs w:val="24"/>
              </w:rPr>
            </w:pPr>
            <w:r w:rsidRPr="00D00AA1">
              <w:rPr>
                <w:rFonts w:ascii="Times New Roman" w:hAnsi="Times New Roman"/>
                <w:sz w:val="24"/>
                <w:szCs w:val="24"/>
              </w:rPr>
              <w:t>[</w:t>
            </w:r>
            <w:r w:rsidR="00CB5F90">
              <w:fldChar w:fldCharType="begin"/>
            </w:r>
            <w:r w:rsidR="00CB5F90">
              <w:rPr>
                <w:rFonts w:ascii="Times New Roman" w:hAnsi="Times New Roman"/>
                <w:sz w:val="24"/>
                <w:szCs w:val="24"/>
              </w:rPr>
              <w:instrText xml:space="preserve"> REF _Ref468094840 \r \h </w:instrText>
            </w:r>
            <w:r w:rsidR="00CB5F90">
              <w:fldChar w:fldCharType="separate"/>
            </w:r>
            <w:r w:rsidR="00E87935">
              <w:rPr>
                <w:rFonts w:ascii="Times New Roman" w:hAnsi="Times New Roman"/>
                <w:sz w:val="24"/>
                <w:szCs w:val="24"/>
              </w:rPr>
              <w:t>194</w:t>
            </w:r>
            <w:r w:rsidR="00CB5F90">
              <w:fldChar w:fldCharType="end"/>
            </w:r>
            <w:r w:rsidRPr="00D00AA1">
              <w:rPr>
                <w:rFonts w:ascii="Times New Roman" w:hAnsi="Times New Roman"/>
                <w:sz w:val="24"/>
                <w:szCs w:val="24"/>
              </w:rPr>
              <w:t>]</w:t>
            </w:r>
          </w:p>
        </w:tc>
        <w:tc>
          <w:tcPr>
            <w:tcW w:w="4961" w:type="dxa"/>
          </w:tcPr>
          <w:p w:rsidR="00CC7F6F" w:rsidRPr="00D00AA1" w:rsidRDefault="00CC7F6F" w:rsidP="00B246C8">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 xml:space="preserve">сукупність організаційних структур і конкретних форм і методів управління, а також правових форм, за допомогою яких </w:t>
            </w:r>
            <w:r w:rsidR="00545837" w:rsidRPr="00D00AA1">
              <w:rPr>
                <w:rFonts w:ascii="Times New Roman" w:hAnsi="Times New Roman"/>
                <w:sz w:val="24"/>
                <w:szCs w:val="24"/>
                <w:lang w:val="uk-UA" w:eastAsia="uk-UA"/>
              </w:rPr>
              <w:t>процес відтворення реалізує</w:t>
            </w:r>
            <w:r w:rsidRPr="00D00AA1">
              <w:rPr>
                <w:rFonts w:ascii="Times New Roman" w:hAnsi="Times New Roman"/>
                <w:sz w:val="24"/>
                <w:szCs w:val="24"/>
                <w:lang w:val="uk-UA" w:eastAsia="uk-UA"/>
              </w:rPr>
              <w:t>ться в діючі в конкретних умовах економічні закони</w:t>
            </w:r>
          </w:p>
        </w:tc>
        <w:tc>
          <w:tcPr>
            <w:tcW w:w="2579" w:type="dxa"/>
          </w:tcPr>
          <w:p w:rsidR="00CC7F6F" w:rsidRPr="00D00AA1" w:rsidRDefault="00CC7F6F" w:rsidP="00B246C8">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 xml:space="preserve">акцентується увага на сукупності організаційних структур і управлінні </w:t>
            </w:r>
          </w:p>
          <w:p w:rsidR="00CC7F6F" w:rsidRPr="00D00AA1" w:rsidRDefault="00CC7F6F" w:rsidP="00B246C8">
            <w:pPr>
              <w:tabs>
                <w:tab w:val="num" w:pos="1134"/>
              </w:tabs>
              <w:spacing w:after="0" w:line="240" w:lineRule="auto"/>
              <w:jc w:val="both"/>
              <w:rPr>
                <w:rFonts w:ascii="Times New Roman" w:hAnsi="Times New Roman"/>
                <w:sz w:val="24"/>
                <w:szCs w:val="24"/>
                <w:lang w:val="uk-UA"/>
              </w:rPr>
            </w:pPr>
          </w:p>
        </w:tc>
      </w:tr>
      <w:tr w:rsidR="001F40E2" w:rsidRPr="001B07D2" w:rsidTr="0013390E">
        <w:tc>
          <w:tcPr>
            <w:tcW w:w="1871" w:type="dxa"/>
          </w:tcPr>
          <w:p w:rsidR="001F40E2" w:rsidRPr="00D00AA1" w:rsidRDefault="001F40E2" w:rsidP="00B246C8">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П. </w:t>
            </w:r>
            <w:proofErr w:type="spellStart"/>
            <w:r w:rsidRPr="00D00AA1">
              <w:rPr>
                <w:rFonts w:ascii="Times New Roman" w:hAnsi="Times New Roman"/>
                <w:sz w:val="24"/>
                <w:szCs w:val="24"/>
                <w:lang w:val="uk-UA"/>
              </w:rPr>
              <w:t>Саблук</w:t>
            </w:r>
            <w:proofErr w:type="spellEnd"/>
          </w:p>
          <w:p w:rsidR="001F40E2" w:rsidRPr="00D00AA1" w:rsidRDefault="001F40E2" w:rsidP="00CB5F90">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w:t>
            </w:r>
            <w:r w:rsidR="00CB5F90">
              <w:fldChar w:fldCharType="begin"/>
            </w:r>
            <w:r w:rsidR="00CB5F90">
              <w:rPr>
                <w:rFonts w:ascii="Times New Roman" w:hAnsi="Times New Roman"/>
                <w:sz w:val="24"/>
                <w:szCs w:val="24"/>
                <w:lang w:val="uk-UA"/>
              </w:rPr>
              <w:instrText xml:space="preserve"> REF _Ref471406978 \r \h </w:instrText>
            </w:r>
            <w:r w:rsidR="00CB5F90">
              <w:fldChar w:fldCharType="separate"/>
            </w:r>
            <w:r w:rsidR="00E87935">
              <w:rPr>
                <w:rFonts w:ascii="Times New Roman" w:hAnsi="Times New Roman"/>
                <w:sz w:val="24"/>
                <w:szCs w:val="24"/>
                <w:lang w:val="uk-UA"/>
              </w:rPr>
              <w:t>180</w:t>
            </w:r>
            <w:r w:rsidR="00CB5F90">
              <w:fldChar w:fldCharType="end"/>
            </w:r>
            <w:r w:rsidRPr="00D00AA1">
              <w:rPr>
                <w:rFonts w:ascii="Times New Roman" w:hAnsi="Times New Roman"/>
                <w:sz w:val="24"/>
                <w:szCs w:val="24"/>
                <w:lang w:val="uk-UA"/>
              </w:rPr>
              <w:t>, с. 4]</w:t>
            </w:r>
          </w:p>
        </w:tc>
        <w:tc>
          <w:tcPr>
            <w:tcW w:w="4961" w:type="dxa"/>
          </w:tcPr>
          <w:p w:rsidR="001F40E2" w:rsidRPr="00D00AA1" w:rsidRDefault="001F40E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повинен включати механізми, які</w:t>
            </w:r>
            <w:r w:rsidRPr="00D00AA1">
              <w:rPr>
                <w:rFonts w:ascii="Times New Roman" w:hAnsi="Times New Roman"/>
                <w:sz w:val="24"/>
                <w:szCs w:val="24"/>
                <w:lang w:val="uk-UA"/>
              </w:rPr>
              <w:br/>
              <w:t xml:space="preserve">регулюють економічну діяльність підприємств: </w:t>
            </w:r>
          </w:p>
        </w:tc>
        <w:tc>
          <w:tcPr>
            <w:tcW w:w="2579" w:type="dxa"/>
          </w:tcPr>
          <w:p w:rsidR="001F40E2" w:rsidRPr="00D00AA1" w:rsidRDefault="001F40E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зводиться до мікрорівня, </w:t>
            </w:r>
          </w:p>
        </w:tc>
      </w:tr>
    </w:tbl>
    <w:p w:rsidR="00DA521B" w:rsidRPr="00D00AA1" w:rsidRDefault="0013390E" w:rsidP="00B246C8">
      <w:pPr>
        <w:tabs>
          <w:tab w:val="left" w:pos="851"/>
          <w:tab w:val="left" w:pos="993"/>
          <w:tab w:val="num" w:pos="1134"/>
        </w:tabs>
        <w:spacing w:after="0" w:line="240" w:lineRule="auto"/>
        <w:ind w:firstLine="851"/>
        <w:jc w:val="right"/>
        <w:rPr>
          <w:rFonts w:ascii="Times New Roman" w:hAnsi="Times New Roman"/>
          <w:i/>
          <w:spacing w:val="-2"/>
          <w:sz w:val="28"/>
          <w:szCs w:val="28"/>
          <w:lang w:val="uk-UA"/>
        </w:rPr>
      </w:pPr>
      <w:r w:rsidRPr="00D00AA1">
        <w:rPr>
          <w:rFonts w:ascii="Times New Roman" w:hAnsi="Times New Roman"/>
          <w:i/>
          <w:spacing w:val="-2"/>
          <w:sz w:val="28"/>
          <w:szCs w:val="28"/>
          <w:lang w:val="uk-UA"/>
        </w:rPr>
        <w:lastRenderedPageBreak/>
        <w:t xml:space="preserve">Закінчення </w:t>
      </w:r>
      <w:r w:rsidR="00D9797A">
        <w:rPr>
          <w:rFonts w:ascii="Times New Roman" w:hAnsi="Times New Roman"/>
          <w:i/>
          <w:spacing w:val="-2"/>
          <w:sz w:val="28"/>
          <w:szCs w:val="28"/>
          <w:lang w:val="uk-UA"/>
        </w:rPr>
        <w:t>табл. 2.2</w:t>
      </w:r>
    </w:p>
    <w:tbl>
      <w:tblPr>
        <w:tblW w:w="94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2013"/>
        <w:gridCol w:w="4961"/>
        <w:gridCol w:w="2437"/>
      </w:tblGrid>
      <w:tr w:rsidR="001F40E2" w:rsidRPr="00D00AA1" w:rsidTr="00CF70CA">
        <w:tc>
          <w:tcPr>
            <w:tcW w:w="2013" w:type="dxa"/>
          </w:tcPr>
          <w:p w:rsidR="001F40E2" w:rsidRPr="00D00AA1" w:rsidRDefault="00CF70CA" w:rsidP="00B246C8">
            <w:pPr>
              <w:tabs>
                <w:tab w:val="num" w:pos="1134"/>
              </w:tabs>
              <w:spacing w:after="0" w:line="240" w:lineRule="auto"/>
              <w:jc w:val="center"/>
              <w:rPr>
                <w:rFonts w:ascii="Times New Roman" w:hAnsi="Times New Roman"/>
                <w:b/>
                <w:sz w:val="24"/>
                <w:szCs w:val="24"/>
              </w:rPr>
            </w:pPr>
            <w:r w:rsidRPr="00D00AA1">
              <w:rPr>
                <w:rFonts w:ascii="Times New Roman" w:hAnsi="Times New Roman"/>
                <w:b/>
                <w:sz w:val="24"/>
                <w:szCs w:val="24"/>
              </w:rPr>
              <w:t>1</w:t>
            </w:r>
          </w:p>
        </w:tc>
        <w:tc>
          <w:tcPr>
            <w:tcW w:w="4961" w:type="dxa"/>
          </w:tcPr>
          <w:p w:rsidR="001F40E2" w:rsidRPr="00D00AA1" w:rsidRDefault="00CF70CA"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c>
          <w:tcPr>
            <w:tcW w:w="2437" w:type="dxa"/>
          </w:tcPr>
          <w:p w:rsidR="001F40E2" w:rsidRPr="00D00AA1" w:rsidRDefault="00CF70CA"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3</w:t>
            </w:r>
          </w:p>
        </w:tc>
      </w:tr>
      <w:tr w:rsidR="001B07D2" w:rsidRPr="002715D3" w:rsidTr="00CF70CA">
        <w:tc>
          <w:tcPr>
            <w:tcW w:w="2013" w:type="dxa"/>
          </w:tcPr>
          <w:p w:rsidR="001B07D2" w:rsidRPr="00D00AA1" w:rsidRDefault="001B07D2" w:rsidP="00B246C8">
            <w:pPr>
              <w:tabs>
                <w:tab w:val="num" w:pos="1134"/>
              </w:tabs>
              <w:spacing w:after="0" w:line="240" w:lineRule="auto"/>
              <w:jc w:val="center"/>
              <w:rPr>
                <w:rFonts w:ascii="Times New Roman" w:hAnsi="Times New Roman"/>
                <w:b/>
                <w:sz w:val="24"/>
                <w:szCs w:val="24"/>
              </w:rPr>
            </w:pPr>
          </w:p>
        </w:tc>
        <w:tc>
          <w:tcPr>
            <w:tcW w:w="4961" w:type="dxa"/>
          </w:tcPr>
          <w:p w:rsidR="001B07D2" w:rsidRPr="00D00AA1" w:rsidRDefault="001B07D2" w:rsidP="001B07D2">
            <w:pPr>
              <w:tabs>
                <w:tab w:val="num" w:pos="1134"/>
              </w:tabs>
              <w:spacing w:after="0" w:line="240" w:lineRule="auto"/>
              <w:jc w:val="both"/>
              <w:rPr>
                <w:rFonts w:ascii="Times New Roman" w:hAnsi="Times New Roman"/>
                <w:b/>
                <w:sz w:val="24"/>
                <w:szCs w:val="24"/>
                <w:lang w:val="uk-UA"/>
              </w:rPr>
            </w:pPr>
            <w:r w:rsidRPr="00D00AA1">
              <w:rPr>
                <w:rFonts w:ascii="Times New Roman" w:hAnsi="Times New Roman"/>
                <w:sz w:val="24"/>
                <w:szCs w:val="24"/>
                <w:lang w:val="uk-UA"/>
              </w:rPr>
              <w:t>організаційної побудови, планування, фінансування, ціноутворення, стимулювання, кредитування, обліку та контролю, внутрішньогосподарчих і зовнішніх дій</w:t>
            </w:r>
          </w:p>
        </w:tc>
        <w:tc>
          <w:tcPr>
            <w:tcW w:w="2437" w:type="dxa"/>
          </w:tcPr>
          <w:p w:rsidR="001B07D2" w:rsidRPr="00D00AA1" w:rsidRDefault="001B07D2" w:rsidP="001B07D2">
            <w:pPr>
              <w:tabs>
                <w:tab w:val="num" w:pos="1134"/>
              </w:tabs>
              <w:spacing w:after="0" w:line="240" w:lineRule="auto"/>
              <w:jc w:val="both"/>
              <w:rPr>
                <w:rFonts w:ascii="Times New Roman" w:hAnsi="Times New Roman"/>
                <w:b/>
                <w:sz w:val="24"/>
                <w:szCs w:val="24"/>
                <w:lang w:val="uk-UA"/>
              </w:rPr>
            </w:pPr>
            <w:r w:rsidRPr="00D00AA1">
              <w:rPr>
                <w:rFonts w:ascii="Times New Roman" w:hAnsi="Times New Roman"/>
                <w:sz w:val="24"/>
                <w:szCs w:val="24"/>
                <w:lang w:val="uk-UA"/>
              </w:rPr>
              <w:t>розглядаючись як механізм регулювання економічної діяльності підприємства</w:t>
            </w:r>
          </w:p>
        </w:tc>
      </w:tr>
      <w:tr w:rsidR="001B07D2" w:rsidRPr="00D00AA1" w:rsidTr="00CF70CA">
        <w:tc>
          <w:tcPr>
            <w:tcW w:w="2013"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А.  </w:t>
            </w:r>
            <w:proofErr w:type="spellStart"/>
            <w:r w:rsidRPr="00D00AA1">
              <w:rPr>
                <w:rFonts w:ascii="Times New Roman" w:hAnsi="Times New Roman"/>
                <w:sz w:val="24"/>
                <w:szCs w:val="24"/>
                <w:lang w:val="uk-UA"/>
              </w:rPr>
              <w:t>Тридід</w:t>
            </w:r>
            <w:proofErr w:type="spellEnd"/>
            <w:r w:rsidRPr="00D00AA1">
              <w:rPr>
                <w:rFonts w:ascii="Times New Roman" w:hAnsi="Times New Roman"/>
                <w:sz w:val="24"/>
                <w:szCs w:val="24"/>
                <w:lang w:val="uk-UA"/>
              </w:rPr>
              <w:t xml:space="preserve"> </w:t>
            </w:r>
          </w:p>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w:t>
            </w:r>
            <w:r>
              <w:fldChar w:fldCharType="begin"/>
            </w:r>
            <w:r>
              <w:rPr>
                <w:rFonts w:ascii="Times New Roman" w:hAnsi="Times New Roman"/>
                <w:sz w:val="24"/>
                <w:szCs w:val="24"/>
                <w:lang w:val="uk-UA"/>
              </w:rPr>
              <w:instrText xml:space="preserve"> REF _Ref471406984 \r \h </w:instrText>
            </w:r>
            <w:r>
              <w:fldChar w:fldCharType="separate"/>
            </w:r>
            <w:r w:rsidR="00E87935">
              <w:rPr>
                <w:rFonts w:ascii="Times New Roman" w:hAnsi="Times New Roman"/>
                <w:sz w:val="24"/>
                <w:szCs w:val="24"/>
                <w:lang w:val="uk-UA"/>
              </w:rPr>
              <w:t>206</w:t>
            </w:r>
            <w:r>
              <w:fldChar w:fldCharType="end"/>
            </w:r>
            <w:r w:rsidRPr="00D00AA1">
              <w:rPr>
                <w:rFonts w:ascii="Times New Roman" w:hAnsi="Times New Roman"/>
                <w:sz w:val="24"/>
                <w:szCs w:val="24"/>
                <w:lang w:val="uk-UA"/>
              </w:rPr>
              <w:t>]</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сукупність (набір) правових і процедурних законів, методів, </w:t>
            </w:r>
            <w:proofErr w:type="spellStart"/>
            <w:r w:rsidRPr="00D00AA1">
              <w:rPr>
                <w:rFonts w:ascii="Times New Roman" w:hAnsi="Times New Roman"/>
                <w:sz w:val="24"/>
                <w:szCs w:val="24"/>
                <w:lang w:val="uk-UA"/>
              </w:rPr>
              <w:t>методик</w:t>
            </w:r>
            <w:proofErr w:type="spellEnd"/>
            <w:r w:rsidRPr="00D00AA1">
              <w:rPr>
                <w:rFonts w:ascii="Times New Roman" w:hAnsi="Times New Roman"/>
                <w:sz w:val="24"/>
                <w:szCs w:val="24"/>
                <w:lang w:val="uk-UA"/>
              </w:rPr>
              <w:t xml:space="preserve">, процедур і технологій рішення, які реалізують процес розвитку підприємств й існують інформаційно або матеріально у системі управління підприємством </w:t>
            </w:r>
          </w:p>
        </w:tc>
        <w:tc>
          <w:tcPr>
            <w:tcW w:w="2437"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зводиться до мікрорівня; наголошується на системі управління підприємством</w:t>
            </w:r>
          </w:p>
        </w:tc>
      </w:tr>
      <w:tr w:rsidR="001B07D2" w:rsidRPr="002715D3" w:rsidTr="00CF70CA">
        <w:tc>
          <w:tcPr>
            <w:tcW w:w="2013" w:type="dxa"/>
          </w:tcPr>
          <w:p w:rsidR="001B07D2" w:rsidRPr="00D00AA1" w:rsidRDefault="001B07D2" w:rsidP="001B07D2">
            <w:pPr>
              <w:tabs>
                <w:tab w:val="num" w:pos="1134"/>
              </w:tabs>
              <w:spacing w:after="0" w:line="240" w:lineRule="auto"/>
              <w:rPr>
                <w:rFonts w:ascii="Times New Roman" w:hAnsi="Times New Roman"/>
                <w:sz w:val="24"/>
                <w:szCs w:val="24"/>
              </w:rPr>
            </w:pPr>
            <w:r w:rsidRPr="00D00AA1">
              <w:rPr>
                <w:rFonts w:ascii="Times New Roman" w:hAnsi="Times New Roman"/>
                <w:sz w:val="24"/>
                <w:szCs w:val="24"/>
                <w:lang w:val="uk-UA"/>
              </w:rPr>
              <w:t>В.</w:t>
            </w:r>
            <w:r w:rsidRPr="00D00AA1">
              <w:rPr>
                <w:rFonts w:ascii="Times New Roman" w:hAnsi="Times New Roman"/>
                <w:sz w:val="24"/>
                <w:szCs w:val="24"/>
              </w:rPr>
              <w:t> </w:t>
            </w:r>
            <w:r w:rsidRPr="00D00AA1">
              <w:rPr>
                <w:rFonts w:ascii="Times New Roman" w:hAnsi="Times New Roman"/>
                <w:sz w:val="24"/>
                <w:szCs w:val="24"/>
                <w:lang w:val="uk-UA"/>
              </w:rPr>
              <w:t>Шиманська [</w:t>
            </w:r>
            <w:r>
              <w:fldChar w:fldCharType="begin"/>
            </w:r>
            <w:r>
              <w:rPr>
                <w:rFonts w:ascii="Times New Roman" w:hAnsi="Times New Roman"/>
                <w:sz w:val="24"/>
                <w:szCs w:val="24"/>
                <w:lang w:val="uk-UA"/>
              </w:rPr>
              <w:instrText xml:space="preserve"> REF _Ref472241652 \r \h </w:instrText>
            </w:r>
            <w:r>
              <w:fldChar w:fldCharType="separate"/>
            </w:r>
            <w:r w:rsidR="00E87935">
              <w:rPr>
                <w:rFonts w:ascii="Times New Roman" w:hAnsi="Times New Roman"/>
                <w:sz w:val="24"/>
                <w:szCs w:val="24"/>
                <w:lang w:val="uk-UA"/>
              </w:rPr>
              <w:t>231</w:t>
            </w:r>
            <w:r>
              <w:fldChar w:fldCharType="end"/>
            </w:r>
            <w:r w:rsidRPr="00D00AA1">
              <w:rPr>
                <w:rFonts w:ascii="Times New Roman" w:hAnsi="Times New Roman"/>
                <w:sz w:val="24"/>
                <w:szCs w:val="24"/>
                <w:lang w:val="uk-UA"/>
              </w:rPr>
              <w:t>, с. 162]</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є способом забезпечення реалізації вимог об’єктивних законів у процесі суб’єктивної людської діяльності; задає правила економічної гри, орієнтуючи діяльність і поведінку господарюючих суб’єктів у напрямі реалізації визначених цілей. ОЕМ значно ширший за сферу дії економічних законів та конкретних форм їх прояву, оскільки охоплює крім базисних і надбудовні відносини – політичні, ідеологічні, морально-етичні, правові й інші, що активно впливають на базис</w:t>
            </w:r>
          </w:p>
        </w:tc>
        <w:tc>
          <w:tcPr>
            <w:tcW w:w="2437"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Не заперечуючи твердження, що ОЕМ  містить «політичні, ідеологічні, морально-етичні, правові та інші відносини …» спірним є  твердження, що «ОЕМ значно ширший за сферу дії економічних законів …»</w:t>
            </w:r>
          </w:p>
        </w:tc>
      </w:tr>
      <w:tr w:rsidR="001B07D2" w:rsidRPr="00D00AA1" w:rsidTr="00CF70CA">
        <w:tc>
          <w:tcPr>
            <w:tcW w:w="2013" w:type="dxa"/>
          </w:tcPr>
          <w:p w:rsidR="001B07D2" w:rsidRPr="00D00AA1" w:rsidRDefault="001B07D2" w:rsidP="001B07D2">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Ю. </w:t>
            </w:r>
            <w:proofErr w:type="spellStart"/>
            <w:r w:rsidRPr="00D00AA1">
              <w:rPr>
                <w:rFonts w:ascii="Times New Roman" w:hAnsi="Times New Roman"/>
                <w:sz w:val="24"/>
                <w:szCs w:val="24"/>
                <w:lang w:val="uk-UA"/>
              </w:rPr>
              <w:t>Лузан</w:t>
            </w:r>
            <w:proofErr w:type="spellEnd"/>
          </w:p>
          <w:p w:rsidR="001B07D2" w:rsidRPr="00D00AA1" w:rsidRDefault="001B07D2" w:rsidP="001B07D2">
            <w:pPr>
              <w:tabs>
                <w:tab w:val="num" w:pos="1134"/>
              </w:tabs>
              <w:spacing w:after="0" w:line="240" w:lineRule="auto"/>
              <w:rPr>
                <w:rFonts w:ascii="Times New Roman" w:hAnsi="Times New Roman"/>
                <w:sz w:val="24"/>
                <w:szCs w:val="24"/>
              </w:rPr>
            </w:pPr>
            <w:r w:rsidRPr="00D00AA1">
              <w:rPr>
                <w:rFonts w:ascii="Times New Roman" w:hAnsi="Times New Roman"/>
                <w:sz w:val="24"/>
                <w:szCs w:val="24"/>
              </w:rPr>
              <w:t>[</w:t>
            </w:r>
            <w:r>
              <w:fldChar w:fldCharType="begin"/>
            </w:r>
            <w:r>
              <w:rPr>
                <w:rFonts w:ascii="Times New Roman" w:hAnsi="Times New Roman"/>
                <w:sz w:val="24"/>
                <w:szCs w:val="24"/>
              </w:rPr>
              <w:instrText xml:space="preserve"> REF _Ref471401086 \r \h </w:instrText>
            </w:r>
            <w:r>
              <w:fldChar w:fldCharType="separate"/>
            </w:r>
            <w:r w:rsidR="00E87935">
              <w:rPr>
                <w:rFonts w:ascii="Times New Roman" w:hAnsi="Times New Roman"/>
                <w:sz w:val="24"/>
                <w:szCs w:val="24"/>
              </w:rPr>
              <w:t>117</w:t>
            </w:r>
            <w:r>
              <w:fldChar w:fldCharType="end"/>
            </w:r>
            <w:r w:rsidRPr="00D00AA1">
              <w:rPr>
                <w:rFonts w:ascii="Times New Roman" w:hAnsi="Times New Roman"/>
                <w:sz w:val="24"/>
                <w:szCs w:val="24"/>
                <w:lang w:val="uk-UA"/>
              </w:rPr>
              <w:t>, с. 4</w:t>
            </w:r>
            <w:r w:rsidRPr="00D00AA1">
              <w:rPr>
                <w:rFonts w:ascii="Times New Roman" w:hAnsi="Times New Roman"/>
                <w:sz w:val="24"/>
                <w:szCs w:val="24"/>
              </w:rPr>
              <w:t>]</w:t>
            </w:r>
          </w:p>
        </w:tc>
        <w:tc>
          <w:tcPr>
            <w:tcW w:w="4961"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вплив об’єктивних законів на базис у процесі суб’єктивної людської діяльності, що охоплює широкі надбудовні відносини (політичні, ідеологічні, морально-етичні, правові тощо)</w:t>
            </w:r>
          </w:p>
        </w:tc>
        <w:tc>
          <w:tcPr>
            <w:tcW w:w="2437" w:type="dxa"/>
          </w:tcPr>
          <w:p w:rsidR="001B07D2" w:rsidRPr="00D00AA1" w:rsidRDefault="001B07D2" w:rsidP="001B07D2">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ОЕМ полягає у способі забезпечення реалізації вимог об’єктивних законів </w:t>
            </w:r>
          </w:p>
        </w:tc>
      </w:tr>
    </w:tbl>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та узагальнено автор</w:t>
      </w:r>
      <w:r w:rsidR="00223CA5" w:rsidRPr="00D00AA1">
        <w:rPr>
          <w:rFonts w:ascii="Times New Roman" w:hAnsi="Times New Roman"/>
          <w:sz w:val="28"/>
          <w:szCs w:val="28"/>
          <w:lang w:val="uk-UA"/>
        </w:rPr>
        <w:t>ами</w:t>
      </w:r>
      <w:r w:rsidRPr="00D00AA1">
        <w:rPr>
          <w:rFonts w:ascii="Times New Roman" w:hAnsi="Times New Roman"/>
          <w:sz w:val="28"/>
          <w:szCs w:val="28"/>
          <w:lang w:val="uk-UA"/>
        </w:rPr>
        <w:t xml:space="preserve"> на основі [</w:t>
      </w:r>
      <w:r w:rsidR="00CB5F90" w:rsidRPr="00CB5F90">
        <w:rPr>
          <w:rFonts w:ascii="Times New Roman" w:hAnsi="Times New Roman"/>
          <w:sz w:val="28"/>
          <w:szCs w:val="28"/>
          <w:lang w:val="uk-UA"/>
        </w:rPr>
        <w:fldChar w:fldCharType="begin"/>
      </w:r>
      <w:r w:rsidR="00CB5F90">
        <w:rPr>
          <w:rFonts w:ascii="Times New Roman" w:hAnsi="Times New Roman"/>
          <w:sz w:val="28"/>
          <w:szCs w:val="28"/>
          <w:lang w:val="uk-UA"/>
        </w:rPr>
        <w:instrText xml:space="preserve"> REF _Ref474775849 \r \h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40</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_Ref471311047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95</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_Ref471396685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101</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_Ref471401086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117</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_Ref468094840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194</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_Ref471406978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180</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_Ref471406984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206</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_Ref472241652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231</w:t>
      </w:r>
      <w:r w:rsidR="00CB5F90" w:rsidRPr="00CB5F90">
        <w:rPr>
          <w:rFonts w:ascii="Times New Roman" w:hAnsi="Times New Roman"/>
          <w:sz w:val="28"/>
          <w:szCs w:val="28"/>
          <w:lang w:val="uk-UA"/>
        </w:rPr>
        <w:fldChar w:fldCharType="end"/>
      </w:r>
      <w:r w:rsidR="008E1D66" w:rsidRPr="00D00AA1">
        <w:rPr>
          <w:rFonts w:ascii="Times New Roman" w:hAnsi="Times New Roman"/>
          <w:sz w:val="28"/>
          <w:szCs w:val="28"/>
          <w:lang w:val="uk-UA"/>
        </w:rPr>
        <w:t>]</w:t>
      </w:r>
    </w:p>
    <w:p w:rsidR="00DA521B" w:rsidRPr="00D00AA1" w:rsidRDefault="00DA521B" w:rsidP="00B246C8">
      <w:pPr>
        <w:tabs>
          <w:tab w:val="num" w:pos="1134"/>
        </w:tabs>
        <w:spacing w:after="0" w:line="360" w:lineRule="auto"/>
        <w:ind w:firstLine="851"/>
        <w:jc w:val="both"/>
        <w:rPr>
          <w:rFonts w:ascii="Times New Roman" w:hAnsi="Times New Roman"/>
          <w:sz w:val="24"/>
          <w:szCs w:val="24"/>
          <w:lang w:val="uk-UA"/>
        </w:rPr>
      </w:pPr>
    </w:p>
    <w:p w:rsidR="00DA521B" w:rsidRPr="00D00AA1" w:rsidRDefault="00D9797A" w:rsidP="00B246C8">
      <w:pPr>
        <w:tabs>
          <w:tab w:val="num" w:pos="1134"/>
        </w:tabs>
        <w:spacing w:after="0" w:line="360" w:lineRule="auto"/>
        <w:ind w:firstLine="851"/>
        <w:jc w:val="right"/>
        <w:rPr>
          <w:rFonts w:ascii="Times New Roman" w:hAnsi="Times New Roman"/>
          <w:i/>
          <w:sz w:val="28"/>
          <w:lang w:val="uk-UA"/>
        </w:rPr>
      </w:pPr>
      <w:r>
        <w:rPr>
          <w:rFonts w:ascii="Times New Roman" w:hAnsi="Times New Roman"/>
          <w:i/>
          <w:sz w:val="28"/>
          <w:lang w:val="uk-UA"/>
        </w:rPr>
        <w:t>Таблиця 2.3</w:t>
      </w:r>
    </w:p>
    <w:p w:rsidR="00DA521B" w:rsidRPr="00D00AA1" w:rsidRDefault="00DA521B" w:rsidP="00B246C8">
      <w:pPr>
        <w:tabs>
          <w:tab w:val="num" w:pos="1134"/>
        </w:tabs>
        <w:spacing w:after="0" w:line="360" w:lineRule="auto"/>
        <w:ind w:firstLine="851"/>
        <w:jc w:val="center"/>
        <w:rPr>
          <w:rFonts w:ascii="Times New Roman" w:hAnsi="Times New Roman"/>
          <w:b/>
          <w:sz w:val="28"/>
          <w:lang w:val="uk-UA"/>
        </w:rPr>
      </w:pPr>
      <w:r w:rsidRPr="00D00AA1">
        <w:rPr>
          <w:rFonts w:ascii="Times New Roman" w:hAnsi="Times New Roman"/>
          <w:b/>
          <w:sz w:val="28"/>
          <w:lang w:val="uk-UA"/>
        </w:rPr>
        <w:t xml:space="preserve">Тлумачення сутності поняття «організаційно-економічний механізм» за використанням комплексного підходу </w:t>
      </w:r>
    </w:p>
    <w:tbl>
      <w:tblPr>
        <w:tblW w:w="94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1729"/>
        <w:gridCol w:w="4820"/>
        <w:gridCol w:w="2862"/>
      </w:tblGrid>
      <w:tr w:rsidR="00DA521B" w:rsidRPr="00D00AA1" w:rsidTr="001B07D2">
        <w:tc>
          <w:tcPr>
            <w:tcW w:w="1729" w:type="dxa"/>
            <w:tcBorders>
              <w:top w:val="single" w:sz="4" w:space="0" w:color="000000"/>
              <w:left w:val="single" w:sz="4" w:space="0" w:color="000000"/>
              <w:bottom w:val="single" w:sz="4" w:space="0" w:color="000000"/>
              <w:right w:val="single" w:sz="4" w:space="0" w:color="000000"/>
            </w:tcBorders>
            <w:hideMark/>
          </w:tcPr>
          <w:p w:rsidR="00DA521B" w:rsidRPr="00D00AA1" w:rsidRDefault="00DA521B"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Автор і/або джерело</w:t>
            </w:r>
          </w:p>
        </w:tc>
        <w:tc>
          <w:tcPr>
            <w:tcW w:w="4820" w:type="dxa"/>
            <w:tcBorders>
              <w:top w:val="single" w:sz="4" w:space="0" w:color="000000"/>
              <w:left w:val="single" w:sz="4" w:space="0" w:color="000000"/>
              <w:bottom w:val="single" w:sz="4" w:space="0" w:color="000000"/>
              <w:right w:val="single" w:sz="4" w:space="0" w:color="000000"/>
            </w:tcBorders>
            <w:hideMark/>
          </w:tcPr>
          <w:p w:rsidR="00DA521B" w:rsidRPr="00D00AA1" w:rsidRDefault="00DA521B"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Визначення поняття</w:t>
            </w:r>
          </w:p>
        </w:tc>
        <w:tc>
          <w:tcPr>
            <w:tcW w:w="2862" w:type="dxa"/>
            <w:tcBorders>
              <w:top w:val="single" w:sz="4" w:space="0" w:color="000000"/>
              <w:left w:val="single" w:sz="4" w:space="0" w:color="000000"/>
              <w:bottom w:val="single" w:sz="4" w:space="0" w:color="000000"/>
              <w:right w:val="single" w:sz="4" w:space="0" w:color="000000"/>
            </w:tcBorders>
            <w:hideMark/>
          </w:tcPr>
          <w:p w:rsidR="00DA521B" w:rsidRPr="00D00AA1" w:rsidRDefault="00DA521B" w:rsidP="00B246C8">
            <w:pPr>
              <w:tabs>
                <w:tab w:val="num" w:pos="1134"/>
              </w:tabs>
              <w:spacing w:after="0" w:line="240" w:lineRule="auto"/>
              <w:jc w:val="center"/>
              <w:rPr>
                <w:rFonts w:ascii="Times New Roman" w:hAnsi="Times New Roman"/>
                <w:b/>
                <w:sz w:val="24"/>
                <w:szCs w:val="24"/>
                <w:lang w:val="uk-UA"/>
              </w:rPr>
            </w:pPr>
            <w:r w:rsidRPr="00D00AA1">
              <w:rPr>
                <w:rFonts w:ascii="Times New Roman" w:hAnsi="Times New Roman"/>
                <w:b/>
                <w:spacing w:val="-2"/>
                <w:sz w:val="24"/>
                <w:szCs w:val="24"/>
                <w:lang w:val="uk-UA"/>
              </w:rPr>
              <w:t>Особливості визначення і/або н</w:t>
            </w:r>
            <w:r w:rsidRPr="00D00AA1">
              <w:rPr>
                <w:rFonts w:ascii="Times New Roman" w:hAnsi="Times New Roman"/>
                <w:b/>
                <w:sz w:val="24"/>
                <w:szCs w:val="24"/>
                <w:lang w:val="uk-UA"/>
              </w:rPr>
              <w:t>едоліки визначення</w:t>
            </w:r>
          </w:p>
        </w:tc>
      </w:tr>
      <w:tr w:rsidR="004D55D8" w:rsidRPr="00D00AA1" w:rsidTr="001B07D2">
        <w:tc>
          <w:tcPr>
            <w:tcW w:w="1729" w:type="dxa"/>
            <w:tcBorders>
              <w:top w:val="single" w:sz="4" w:space="0" w:color="000000"/>
              <w:left w:val="single" w:sz="4" w:space="0" w:color="000000"/>
              <w:bottom w:val="single" w:sz="4" w:space="0" w:color="000000"/>
              <w:right w:val="single" w:sz="4" w:space="0" w:color="000000"/>
            </w:tcBorders>
          </w:tcPr>
          <w:p w:rsidR="004D55D8" w:rsidRPr="00D00AA1" w:rsidRDefault="004D55D8" w:rsidP="00B246C8">
            <w:pPr>
              <w:tabs>
                <w:tab w:val="num" w:pos="1134"/>
              </w:tabs>
              <w:spacing w:after="0" w:line="240" w:lineRule="auto"/>
              <w:jc w:val="center"/>
              <w:rPr>
                <w:rFonts w:ascii="Times New Roman" w:hAnsi="Times New Roman"/>
                <w:b/>
                <w:sz w:val="24"/>
                <w:szCs w:val="24"/>
                <w:lang w:val="uk-UA"/>
              </w:rPr>
            </w:pPr>
            <w:r>
              <w:rPr>
                <w:rFonts w:ascii="Times New Roman" w:hAnsi="Times New Roman"/>
                <w:b/>
                <w:sz w:val="24"/>
                <w:szCs w:val="24"/>
                <w:lang w:val="uk-UA"/>
              </w:rPr>
              <w:t>1</w:t>
            </w:r>
          </w:p>
        </w:tc>
        <w:tc>
          <w:tcPr>
            <w:tcW w:w="4820" w:type="dxa"/>
            <w:tcBorders>
              <w:top w:val="single" w:sz="4" w:space="0" w:color="000000"/>
              <w:left w:val="single" w:sz="4" w:space="0" w:color="000000"/>
              <w:bottom w:val="single" w:sz="4" w:space="0" w:color="000000"/>
              <w:right w:val="single" w:sz="4" w:space="0" w:color="000000"/>
            </w:tcBorders>
          </w:tcPr>
          <w:p w:rsidR="004D55D8" w:rsidRPr="00D00AA1" w:rsidRDefault="004D55D8" w:rsidP="00B246C8">
            <w:pPr>
              <w:tabs>
                <w:tab w:val="num" w:pos="1134"/>
              </w:tabs>
              <w:spacing w:after="0" w:line="240" w:lineRule="auto"/>
              <w:jc w:val="center"/>
              <w:rPr>
                <w:rFonts w:ascii="Times New Roman" w:hAnsi="Times New Roman"/>
                <w:b/>
                <w:sz w:val="24"/>
                <w:szCs w:val="24"/>
                <w:lang w:val="uk-UA"/>
              </w:rPr>
            </w:pPr>
            <w:r>
              <w:rPr>
                <w:rFonts w:ascii="Times New Roman" w:hAnsi="Times New Roman"/>
                <w:b/>
                <w:sz w:val="24"/>
                <w:szCs w:val="24"/>
                <w:lang w:val="uk-UA"/>
              </w:rPr>
              <w:t>2</w:t>
            </w:r>
          </w:p>
        </w:tc>
        <w:tc>
          <w:tcPr>
            <w:tcW w:w="2862" w:type="dxa"/>
            <w:tcBorders>
              <w:top w:val="single" w:sz="4" w:space="0" w:color="000000"/>
              <w:left w:val="single" w:sz="4" w:space="0" w:color="000000"/>
              <w:bottom w:val="single" w:sz="4" w:space="0" w:color="000000"/>
              <w:right w:val="single" w:sz="4" w:space="0" w:color="000000"/>
            </w:tcBorders>
          </w:tcPr>
          <w:p w:rsidR="004D55D8" w:rsidRPr="00D00AA1" w:rsidRDefault="004D55D8" w:rsidP="00B246C8">
            <w:pPr>
              <w:tabs>
                <w:tab w:val="num" w:pos="1134"/>
              </w:tabs>
              <w:spacing w:after="0" w:line="240" w:lineRule="auto"/>
              <w:jc w:val="center"/>
              <w:rPr>
                <w:rFonts w:ascii="Times New Roman" w:hAnsi="Times New Roman"/>
                <w:b/>
                <w:spacing w:val="-2"/>
                <w:sz w:val="24"/>
                <w:szCs w:val="24"/>
                <w:lang w:val="uk-UA"/>
              </w:rPr>
            </w:pPr>
            <w:r>
              <w:rPr>
                <w:rFonts w:ascii="Times New Roman" w:hAnsi="Times New Roman"/>
                <w:b/>
                <w:spacing w:val="-2"/>
                <w:sz w:val="24"/>
                <w:szCs w:val="24"/>
                <w:lang w:val="uk-UA"/>
              </w:rPr>
              <w:t>3</w:t>
            </w:r>
          </w:p>
        </w:tc>
      </w:tr>
      <w:tr w:rsidR="00DA521B" w:rsidRPr="002715D3" w:rsidTr="001B07D2">
        <w:tc>
          <w:tcPr>
            <w:tcW w:w="1729" w:type="dxa"/>
            <w:tcBorders>
              <w:top w:val="single" w:sz="4" w:space="0" w:color="000000"/>
              <w:left w:val="single" w:sz="4" w:space="0" w:color="000000"/>
              <w:bottom w:val="single" w:sz="4" w:space="0" w:color="000000"/>
              <w:right w:val="single" w:sz="4" w:space="0" w:color="000000"/>
            </w:tcBorders>
            <w:hideMark/>
          </w:tcPr>
          <w:p w:rsidR="00DA521B" w:rsidRPr="00D00AA1" w:rsidRDefault="00871AF1" w:rsidP="00CB5F90">
            <w:pPr>
              <w:tabs>
                <w:tab w:val="num" w:pos="1134"/>
              </w:tabs>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А. </w:t>
            </w:r>
            <w:proofErr w:type="spellStart"/>
            <w:r w:rsidRPr="00D00AA1">
              <w:rPr>
                <w:rFonts w:ascii="Times New Roman" w:hAnsi="Times New Roman"/>
                <w:sz w:val="24"/>
                <w:szCs w:val="24"/>
                <w:lang w:val="uk-UA"/>
              </w:rPr>
              <w:t>Оніщенко</w:t>
            </w:r>
            <w:proofErr w:type="spellEnd"/>
            <w:r w:rsidRPr="00D00AA1">
              <w:rPr>
                <w:rFonts w:ascii="Times New Roman" w:hAnsi="Times New Roman"/>
                <w:sz w:val="24"/>
                <w:szCs w:val="24"/>
                <w:lang w:val="uk-UA"/>
              </w:rPr>
              <w:t xml:space="preserve"> </w:t>
            </w:r>
            <w:r w:rsidR="00DA521B" w:rsidRPr="00D00AA1">
              <w:rPr>
                <w:rFonts w:ascii="Times New Roman" w:hAnsi="Times New Roman"/>
                <w:sz w:val="24"/>
                <w:szCs w:val="24"/>
                <w:lang w:val="uk-UA"/>
              </w:rPr>
              <w:t>[</w:t>
            </w:r>
            <w:r w:rsidR="00CB5F90">
              <w:fldChar w:fldCharType="begin"/>
            </w:r>
            <w:r w:rsidR="00CB5F90">
              <w:rPr>
                <w:rFonts w:ascii="Times New Roman" w:hAnsi="Times New Roman"/>
                <w:sz w:val="24"/>
                <w:szCs w:val="24"/>
                <w:lang w:val="uk-UA"/>
              </w:rPr>
              <w:instrText xml:space="preserve"> REF _Ref468778224 \r \h </w:instrText>
            </w:r>
            <w:r w:rsidR="00CB5F90">
              <w:fldChar w:fldCharType="separate"/>
            </w:r>
            <w:r w:rsidR="00E87935">
              <w:rPr>
                <w:rFonts w:ascii="Times New Roman" w:hAnsi="Times New Roman"/>
                <w:sz w:val="24"/>
                <w:szCs w:val="24"/>
                <w:lang w:val="uk-UA"/>
              </w:rPr>
              <w:t>1</w:t>
            </w:r>
            <w:r w:rsidR="00CB5F90">
              <w:fldChar w:fldCharType="end"/>
            </w:r>
            <w:r w:rsidR="00DA521B" w:rsidRPr="00D00AA1">
              <w:rPr>
                <w:rFonts w:ascii="Times New Roman" w:hAnsi="Times New Roman"/>
                <w:sz w:val="24"/>
                <w:szCs w:val="24"/>
                <w:lang w:val="uk-UA"/>
              </w:rPr>
              <w:t>]</w:t>
            </w:r>
          </w:p>
        </w:tc>
        <w:tc>
          <w:tcPr>
            <w:tcW w:w="4820" w:type="dxa"/>
            <w:tcBorders>
              <w:top w:val="single" w:sz="4" w:space="0" w:color="000000"/>
              <w:left w:val="single" w:sz="4" w:space="0" w:color="000000"/>
              <w:bottom w:val="single" w:sz="4" w:space="0" w:color="000000"/>
              <w:right w:val="single" w:sz="4" w:space="0" w:color="000000"/>
            </w:tcBorders>
            <w:hideMark/>
          </w:tcPr>
          <w:p w:rsidR="00DA521B" w:rsidRPr="00D00AA1" w:rsidRDefault="00DA521B" w:rsidP="00B246C8">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підпорядковується об</w:t>
            </w:r>
            <w:r w:rsidR="0000142A" w:rsidRPr="00D00AA1">
              <w:rPr>
                <w:rFonts w:ascii="Times New Roman" w:hAnsi="Times New Roman"/>
                <w:sz w:val="24"/>
                <w:szCs w:val="24"/>
                <w:lang w:val="uk-UA"/>
              </w:rPr>
              <w:t>’</w:t>
            </w:r>
            <w:r w:rsidRPr="00D00AA1">
              <w:rPr>
                <w:rFonts w:ascii="Times New Roman" w:hAnsi="Times New Roman"/>
                <w:sz w:val="24"/>
                <w:szCs w:val="24"/>
                <w:lang w:val="uk-UA"/>
              </w:rPr>
              <w:t xml:space="preserve">єктивним закономірностям розвитку суспільства, однак водночас – це активна </w:t>
            </w:r>
            <w:proofErr w:type="spellStart"/>
            <w:r w:rsidRPr="00D00AA1">
              <w:rPr>
                <w:rFonts w:ascii="Times New Roman" w:hAnsi="Times New Roman"/>
                <w:sz w:val="24"/>
                <w:szCs w:val="24"/>
                <w:lang w:val="uk-UA"/>
              </w:rPr>
              <w:t>самоорганізована</w:t>
            </w:r>
            <w:proofErr w:type="spellEnd"/>
            <w:r w:rsidRPr="00D00AA1">
              <w:rPr>
                <w:rFonts w:ascii="Times New Roman" w:hAnsi="Times New Roman"/>
                <w:sz w:val="24"/>
                <w:szCs w:val="24"/>
                <w:lang w:val="uk-UA"/>
              </w:rPr>
              <w:t xml:space="preserve"> система з гнучкими, рухливими вну</w:t>
            </w:r>
            <w:r w:rsidR="00545837" w:rsidRPr="00D00AA1">
              <w:rPr>
                <w:rFonts w:ascii="Times New Roman" w:hAnsi="Times New Roman"/>
                <w:sz w:val="24"/>
                <w:szCs w:val="24"/>
                <w:lang w:val="uk-UA"/>
              </w:rPr>
              <w:t>трішніми і зовнішніми зв</w:t>
            </w:r>
            <w:r w:rsidR="0000142A" w:rsidRPr="00D00AA1">
              <w:rPr>
                <w:rFonts w:ascii="Times New Roman" w:hAnsi="Times New Roman"/>
                <w:sz w:val="24"/>
                <w:szCs w:val="24"/>
                <w:lang w:val="uk-UA"/>
              </w:rPr>
              <w:t>’</w:t>
            </w:r>
            <w:r w:rsidR="00545837" w:rsidRPr="00D00AA1">
              <w:rPr>
                <w:rFonts w:ascii="Times New Roman" w:hAnsi="Times New Roman"/>
                <w:sz w:val="24"/>
                <w:szCs w:val="24"/>
                <w:lang w:val="uk-UA"/>
              </w:rPr>
              <w:t>язками</w:t>
            </w:r>
            <w:r w:rsidRPr="00D00AA1">
              <w:rPr>
                <w:rFonts w:ascii="Times New Roman" w:hAnsi="Times New Roman"/>
                <w:sz w:val="24"/>
                <w:szCs w:val="24"/>
                <w:lang w:val="uk-UA"/>
              </w:rPr>
              <w:t xml:space="preserve"> та знаходиться у постійному розвитку і змінюється відповідно до змін суспільних відносин</w:t>
            </w:r>
          </w:p>
        </w:tc>
        <w:tc>
          <w:tcPr>
            <w:tcW w:w="2862" w:type="dxa"/>
            <w:tcBorders>
              <w:top w:val="single" w:sz="4" w:space="0" w:color="000000"/>
              <w:left w:val="single" w:sz="4" w:space="0" w:color="000000"/>
              <w:bottom w:val="single" w:sz="4" w:space="0" w:color="000000"/>
              <w:right w:val="single" w:sz="4" w:space="0" w:color="000000"/>
            </w:tcBorders>
            <w:hideMark/>
          </w:tcPr>
          <w:p w:rsidR="00DA521B" w:rsidRPr="00D00AA1" w:rsidRDefault="00DA521B" w:rsidP="00B246C8">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розглядається як </w:t>
            </w:r>
            <w:proofErr w:type="spellStart"/>
            <w:r w:rsidRPr="00D00AA1">
              <w:rPr>
                <w:rFonts w:ascii="Times New Roman" w:hAnsi="Times New Roman"/>
                <w:sz w:val="24"/>
                <w:szCs w:val="24"/>
                <w:lang w:val="uk-UA"/>
              </w:rPr>
              <w:t>саморганізована</w:t>
            </w:r>
            <w:proofErr w:type="spellEnd"/>
            <w:r w:rsidRPr="00D00AA1">
              <w:rPr>
                <w:rFonts w:ascii="Times New Roman" w:hAnsi="Times New Roman"/>
                <w:sz w:val="24"/>
                <w:szCs w:val="24"/>
                <w:lang w:val="uk-UA"/>
              </w:rPr>
              <w:t xml:space="preserve"> си</w:t>
            </w:r>
            <w:r w:rsidR="00545837" w:rsidRPr="00D00AA1">
              <w:rPr>
                <w:rFonts w:ascii="Times New Roman" w:hAnsi="Times New Roman"/>
                <w:sz w:val="24"/>
                <w:szCs w:val="24"/>
                <w:lang w:val="uk-UA"/>
              </w:rPr>
              <w:t>стема;</w:t>
            </w:r>
            <w:r w:rsidRPr="00D00AA1">
              <w:rPr>
                <w:rFonts w:ascii="Times New Roman" w:hAnsi="Times New Roman"/>
                <w:sz w:val="24"/>
                <w:szCs w:val="24"/>
                <w:lang w:val="uk-UA"/>
              </w:rPr>
              <w:t xml:space="preserve"> наголошується на внутрішніх та зовнішніх зв</w:t>
            </w:r>
            <w:r w:rsidR="0000142A" w:rsidRPr="00D00AA1">
              <w:rPr>
                <w:rFonts w:ascii="Times New Roman" w:hAnsi="Times New Roman"/>
                <w:sz w:val="24"/>
                <w:szCs w:val="24"/>
                <w:lang w:val="uk-UA"/>
              </w:rPr>
              <w:t>’</w:t>
            </w:r>
            <w:r w:rsidRPr="00D00AA1">
              <w:rPr>
                <w:rFonts w:ascii="Times New Roman" w:hAnsi="Times New Roman"/>
                <w:sz w:val="24"/>
                <w:szCs w:val="24"/>
                <w:lang w:val="uk-UA"/>
              </w:rPr>
              <w:t xml:space="preserve">язках механізму, але визначення більше відбиває особливості самої системи, а ніж механізму </w:t>
            </w:r>
          </w:p>
        </w:tc>
      </w:tr>
      <w:tr w:rsidR="00DA521B" w:rsidRPr="00D00AA1" w:rsidTr="001B07D2">
        <w:tc>
          <w:tcPr>
            <w:tcW w:w="1729" w:type="dxa"/>
            <w:tcBorders>
              <w:top w:val="single" w:sz="4" w:space="0" w:color="000000"/>
              <w:left w:val="single" w:sz="4" w:space="0" w:color="000000"/>
              <w:bottom w:val="single" w:sz="4" w:space="0" w:color="000000"/>
              <w:right w:val="single" w:sz="4" w:space="0" w:color="000000"/>
            </w:tcBorders>
            <w:hideMark/>
          </w:tcPr>
          <w:p w:rsidR="00DA521B" w:rsidRPr="00D00AA1" w:rsidRDefault="009403F5" w:rsidP="00B246C8">
            <w:pPr>
              <w:tabs>
                <w:tab w:val="num" w:pos="1134"/>
              </w:tabs>
              <w:spacing w:after="0" w:line="240" w:lineRule="auto"/>
              <w:rPr>
                <w:rFonts w:ascii="Times New Roman" w:hAnsi="Times New Roman"/>
                <w:sz w:val="24"/>
                <w:szCs w:val="24"/>
                <w:lang w:val="uk-UA" w:eastAsia="uk-UA"/>
              </w:rPr>
            </w:pPr>
            <w:r w:rsidRPr="00D00AA1">
              <w:rPr>
                <w:rFonts w:ascii="Times New Roman" w:hAnsi="Times New Roman"/>
                <w:sz w:val="24"/>
                <w:szCs w:val="24"/>
                <w:lang w:val="uk-UA" w:eastAsia="uk-UA"/>
              </w:rPr>
              <w:t>Т. Кравцова</w:t>
            </w:r>
          </w:p>
          <w:p w:rsidR="00DA521B" w:rsidRPr="00D00AA1" w:rsidRDefault="00DA521B" w:rsidP="00CB5F90">
            <w:pPr>
              <w:tabs>
                <w:tab w:val="num" w:pos="1134"/>
              </w:tabs>
              <w:spacing w:after="0" w:line="240" w:lineRule="auto"/>
              <w:rPr>
                <w:rFonts w:ascii="Times New Roman" w:hAnsi="Times New Roman"/>
                <w:sz w:val="24"/>
                <w:szCs w:val="24"/>
              </w:rPr>
            </w:pPr>
            <w:r w:rsidRPr="00D00AA1">
              <w:rPr>
                <w:rFonts w:ascii="Times New Roman" w:hAnsi="Times New Roman"/>
                <w:sz w:val="24"/>
                <w:szCs w:val="24"/>
              </w:rPr>
              <w:t>[</w:t>
            </w:r>
            <w:r w:rsidR="00CB5F90">
              <w:fldChar w:fldCharType="begin"/>
            </w:r>
            <w:r w:rsidR="00CB5F90">
              <w:rPr>
                <w:rFonts w:ascii="Times New Roman" w:hAnsi="Times New Roman"/>
                <w:sz w:val="24"/>
                <w:szCs w:val="24"/>
              </w:rPr>
              <w:instrText xml:space="preserve"> REF _Ref471396753 \r \h </w:instrText>
            </w:r>
            <w:r w:rsidR="00CB5F90">
              <w:fldChar w:fldCharType="separate"/>
            </w:r>
            <w:r w:rsidR="00E87935">
              <w:rPr>
                <w:rFonts w:ascii="Times New Roman" w:hAnsi="Times New Roman"/>
                <w:sz w:val="24"/>
                <w:szCs w:val="24"/>
              </w:rPr>
              <w:t>97</w:t>
            </w:r>
            <w:r w:rsidR="00CB5F90">
              <w:fldChar w:fldCharType="end"/>
            </w:r>
            <w:r w:rsidRPr="00D00AA1">
              <w:rPr>
                <w:rFonts w:ascii="Times New Roman" w:hAnsi="Times New Roman"/>
                <w:sz w:val="24"/>
                <w:szCs w:val="24"/>
              </w:rPr>
              <w:t>, с. 95]</w:t>
            </w:r>
          </w:p>
        </w:tc>
        <w:tc>
          <w:tcPr>
            <w:tcW w:w="4820" w:type="dxa"/>
            <w:tcBorders>
              <w:top w:val="single" w:sz="4" w:space="0" w:color="000000"/>
              <w:left w:val="single" w:sz="4" w:space="0" w:color="000000"/>
              <w:bottom w:val="single" w:sz="4" w:space="0" w:color="000000"/>
              <w:right w:val="single" w:sz="4" w:space="0" w:color="000000"/>
            </w:tcBorders>
            <w:hideMark/>
          </w:tcPr>
          <w:p w:rsidR="00DA521B" w:rsidRPr="00D00AA1" w:rsidRDefault="00DA521B" w:rsidP="004D55D8">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 xml:space="preserve">складова (найбільш активна) частина системи управління, що забезпечує вплив на фактори, </w:t>
            </w:r>
          </w:p>
        </w:tc>
        <w:tc>
          <w:tcPr>
            <w:tcW w:w="2862" w:type="dxa"/>
            <w:tcBorders>
              <w:top w:val="single" w:sz="4" w:space="0" w:color="000000"/>
              <w:left w:val="single" w:sz="4" w:space="0" w:color="000000"/>
              <w:bottom w:val="single" w:sz="4" w:space="0" w:color="000000"/>
              <w:right w:val="single" w:sz="4" w:space="0" w:color="000000"/>
            </w:tcBorders>
            <w:hideMark/>
          </w:tcPr>
          <w:p w:rsidR="00DA521B" w:rsidRPr="00D00AA1" w:rsidRDefault="00DA521B" w:rsidP="00B246C8">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eastAsia="uk-UA"/>
              </w:rPr>
              <w:t>частина системи управління</w:t>
            </w:r>
          </w:p>
        </w:tc>
      </w:tr>
    </w:tbl>
    <w:p w:rsidR="001B07D2" w:rsidRDefault="00D9797A" w:rsidP="004D55D8">
      <w:pPr>
        <w:tabs>
          <w:tab w:val="left" w:pos="851"/>
          <w:tab w:val="left" w:pos="993"/>
          <w:tab w:val="num" w:pos="1134"/>
        </w:tabs>
        <w:spacing w:after="0" w:line="240" w:lineRule="auto"/>
        <w:ind w:firstLine="851"/>
        <w:jc w:val="right"/>
        <w:rPr>
          <w:rFonts w:ascii="Times New Roman" w:hAnsi="Times New Roman"/>
          <w:i/>
          <w:spacing w:val="-2"/>
          <w:sz w:val="28"/>
          <w:szCs w:val="28"/>
          <w:lang w:val="uk-UA"/>
        </w:rPr>
      </w:pPr>
      <w:r>
        <w:rPr>
          <w:rFonts w:ascii="Times New Roman" w:hAnsi="Times New Roman"/>
          <w:i/>
          <w:spacing w:val="-2"/>
          <w:sz w:val="28"/>
          <w:szCs w:val="28"/>
          <w:lang w:val="uk-UA"/>
        </w:rPr>
        <w:lastRenderedPageBreak/>
        <w:t>Закінчення табл. 2.3</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1729"/>
        <w:gridCol w:w="4820"/>
        <w:gridCol w:w="2862"/>
      </w:tblGrid>
      <w:tr w:rsidR="001B07D2" w:rsidRPr="004D55D8" w:rsidTr="001F40E2">
        <w:tc>
          <w:tcPr>
            <w:tcW w:w="1729" w:type="dxa"/>
            <w:tcBorders>
              <w:top w:val="single" w:sz="4" w:space="0" w:color="000000"/>
              <w:left w:val="single" w:sz="4" w:space="0" w:color="000000"/>
              <w:bottom w:val="single" w:sz="4" w:space="0" w:color="000000"/>
              <w:right w:val="single" w:sz="4" w:space="0" w:color="000000"/>
            </w:tcBorders>
          </w:tcPr>
          <w:p w:rsidR="001B07D2" w:rsidRPr="004D55D8" w:rsidRDefault="004D55D8" w:rsidP="004D55D8">
            <w:pPr>
              <w:tabs>
                <w:tab w:val="num" w:pos="1134"/>
              </w:tabs>
              <w:spacing w:after="0" w:line="240" w:lineRule="auto"/>
              <w:jc w:val="center"/>
              <w:rPr>
                <w:rFonts w:ascii="Times New Roman" w:hAnsi="Times New Roman"/>
                <w:b/>
                <w:sz w:val="24"/>
                <w:szCs w:val="24"/>
                <w:lang w:val="uk-UA" w:eastAsia="uk-UA"/>
              </w:rPr>
            </w:pPr>
            <w:r w:rsidRPr="004D55D8">
              <w:rPr>
                <w:rFonts w:ascii="Times New Roman" w:hAnsi="Times New Roman"/>
                <w:b/>
                <w:sz w:val="24"/>
                <w:szCs w:val="24"/>
                <w:lang w:val="uk-UA" w:eastAsia="uk-UA"/>
              </w:rPr>
              <w:t>1</w:t>
            </w:r>
          </w:p>
        </w:tc>
        <w:tc>
          <w:tcPr>
            <w:tcW w:w="4820" w:type="dxa"/>
            <w:tcBorders>
              <w:top w:val="single" w:sz="4" w:space="0" w:color="000000"/>
              <w:left w:val="single" w:sz="4" w:space="0" w:color="000000"/>
              <w:bottom w:val="single" w:sz="4" w:space="0" w:color="000000"/>
              <w:right w:val="single" w:sz="4" w:space="0" w:color="000000"/>
            </w:tcBorders>
          </w:tcPr>
          <w:p w:rsidR="001B07D2" w:rsidRPr="004D55D8" w:rsidRDefault="004D55D8" w:rsidP="004D55D8">
            <w:pPr>
              <w:tabs>
                <w:tab w:val="num" w:pos="1134"/>
              </w:tabs>
              <w:spacing w:after="0" w:line="240" w:lineRule="auto"/>
              <w:jc w:val="center"/>
              <w:rPr>
                <w:rFonts w:ascii="Times New Roman" w:hAnsi="Times New Roman"/>
                <w:b/>
                <w:sz w:val="24"/>
                <w:szCs w:val="24"/>
                <w:lang w:val="uk-UA" w:eastAsia="uk-UA"/>
              </w:rPr>
            </w:pPr>
            <w:r w:rsidRPr="004D55D8">
              <w:rPr>
                <w:rFonts w:ascii="Times New Roman" w:hAnsi="Times New Roman"/>
                <w:b/>
                <w:sz w:val="24"/>
                <w:szCs w:val="24"/>
                <w:lang w:val="uk-UA" w:eastAsia="uk-UA"/>
              </w:rPr>
              <w:t>2</w:t>
            </w:r>
          </w:p>
        </w:tc>
        <w:tc>
          <w:tcPr>
            <w:tcW w:w="2862" w:type="dxa"/>
            <w:tcBorders>
              <w:top w:val="single" w:sz="4" w:space="0" w:color="000000"/>
              <w:left w:val="single" w:sz="4" w:space="0" w:color="000000"/>
              <w:bottom w:val="single" w:sz="4" w:space="0" w:color="000000"/>
              <w:right w:val="single" w:sz="4" w:space="0" w:color="000000"/>
            </w:tcBorders>
          </w:tcPr>
          <w:p w:rsidR="001B07D2" w:rsidRPr="004D55D8" w:rsidRDefault="004D55D8" w:rsidP="004D55D8">
            <w:pPr>
              <w:tabs>
                <w:tab w:val="num" w:pos="1134"/>
              </w:tabs>
              <w:spacing w:after="0" w:line="240" w:lineRule="auto"/>
              <w:jc w:val="center"/>
              <w:rPr>
                <w:rFonts w:ascii="Times New Roman" w:hAnsi="Times New Roman"/>
                <w:b/>
                <w:sz w:val="24"/>
                <w:szCs w:val="24"/>
                <w:lang w:val="uk-UA" w:eastAsia="uk-UA"/>
              </w:rPr>
            </w:pPr>
            <w:r w:rsidRPr="004D55D8">
              <w:rPr>
                <w:rFonts w:ascii="Times New Roman" w:hAnsi="Times New Roman"/>
                <w:b/>
                <w:sz w:val="24"/>
                <w:szCs w:val="24"/>
                <w:lang w:val="uk-UA" w:eastAsia="uk-UA"/>
              </w:rPr>
              <w:t>3</w:t>
            </w:r>
          </w:p>
        </w:tc>
      </w:tr>
      <w:tr w:rsidR="004D55D8" w:rsidRPr="00D00AA1" w:rsidTr="001F40E2">
        <w:tc>
          <w:tcPr>
            <w:tcW w:w="1729" w:type="dxa"/>
            <w:tcBorders>
              <w:top w:val="single" w:sz="4" w:space="0" w:color="000000"/>
              <w:left w:val="single" w:sz="4" w:space="0" w:color="000000"/>
              <w:bottom w:val="single" w:sz="4" w:space="0" w:color="000000"/>
              <w:right w:val="single" w:sz="4" w:space="0" w:color="000000"/>
            </w:tcBorders>
          </w:tcPr>
          <w:p w:rsidR="004D55D8" w:rsidRPr="00D00AA1" w:rsidRDefault="004D55D8" w:rsidP="00B246C8">
            <w:pPr>
              <w:tabs>
                <w:tab w:val="num" w:pos="1134"/>
              </w:tabs>
              <w:spacing w:after="0" w:line="240" w:lineRule="auto"/>
              <w:rPr>
                <w:rFonts w:ascii="Times New Roman" w:hAnsi="Times New Roman"/>
                <w:sz w:val="24"/>
                <w:szCs w:val="24"/>
                <w:lang w:val="uk-UA" w:eastAsia="uk-UA"/>
              </w:rPr>
            </w:pPr>
          </w:p>
        </w:tc>
        <w:tc>
          <w:tcPr>
            <w:tcW w:w="4820" w:type="dxa"/>
            <w:tcBorders>
              <w:top w:val="single" w:sz="4" w:space="0" w:color="000000"/>
              <w:left w:val="single" w:sz="4" w:space="0" w:color="000000"/>
              <w:bottom w:val="single" w:sz="4" w:space="0" w:color="000000"/>
              <w:right w:val="single" w:sz="4" w:space="0" w:color="000000"/>
            </w:tcBorders>
          </w:tcPr>
          <w:p w:rsidR="004D55D8" w:rsidRPr="00D00AA1" w:rsidRDefault="004D55D8" w:rsidP="00B246C8">
            <w:pPr>
              <w:tabs>
                <w:tab w:val="num" w:pos="1134"/>
              </w:tabs>
              <w:spacing w:after="0" w:line="240" w:lineRule="auto"/>
              <w:jc w:val="both"/>
              <w:rPr>
                <w:rFonts w:ascii="Times New Roman" w:hAnsi="Times New Roman"/>
                <w:sz w:val="24"/>
                <w:szCs w:val="24"/>
                <w:lang w:val="uk-UA" w:eastAsia="uk-UA"/>
              </w:rPr>
            </w:pPr>
            <w:r w:rsidRPr="00D00AA1">
              <w:rPr>
                <w:rFonts w:ascii="Times New Roman" w:hAnsi="Times New Roman"/>
                <w:sz w:val="24"/>
                <w:szCs w:val="24"/>
                <w:lang w:val="uk-UA" w:eastAsia="uk-UA"/>
              </w:rPr>
              <w:t>від стану яких залежить результат діяльності</w:t>
            </w:r>
          </w:p>
        </w:tc>
        <w:tc>
          <w:tcPr>
            <w:tcW w:w="2862" w:type="dxa"/>
            <w:tcBorders>
              <w:top w:val="single" w:sz="4" w:space="0" w:color="000000"/>
              <w:left w:val="single" w:sz="4" w:space="0" w:color="000000"/>
              <w:bottom w:val="single" w:sz="4" w:space="0" w:color="000000"/>
              <w:right w:val="single" w:sz="4" w:space="0" w:color="000000"/>
            </w:tcBorders>
          </w:tcPr>
          <w:p w:rsidR="004D55D8" w:rsidRPr="00D00AA1" w:rsidRDefault="004D55D8" w:rsidP="00B246C8">
            <w:pPr>
              <w:tabs>
                <w:tab w:val="num" w:pos="1134"/>
              </w:tabs>
              <w:spacing w:after="0" w:line="240" w:lineRule="auto"/>
              <w:jc w:val="both"/>
              <w:rPr>
                <w:rFonts w:ascii="Times New Roman" w:hAnsi="Times New Roman"/>
                <w:sz w:val="24"/>
                <w:szCs w:val="24"/>
                <w:lang w:val="uk-UA" w:eastAsia="uk-UA"/>
              </w:rPr>
            </w:pPr>
          </w:p>
        </w:tc>
      </w:tr>
      <w:tr w:rsidR="00DA521B" w:rsidRPr="00D00AA1" w:rsidTr="001F40E2">
        <w:tc>
          <w:tcPr>
            <w:tcW w:w="1729" w:type="dxa"/>
            <w:tcBorders>
              <w:top w:val="single" w:sz="4" w:space="0" w:color="000000"/>
              <w:left w:val="single" w:sz="4" w:space="0" w:color="000000"/>
              <w:bottom w:val="single" w:sz="4" w:space="0" w:color="000000"/>
              <w:right w:val="single" w:sz="4" w:space="0" w:color="000000"/>
            </w:tcBorders>
            <w:hideMark/>
          </w:tcPr>
          <w:p w:rsidR="00545837" w:rsidRPr="00D00AA1" w:rsidRDefault="00545837" w:rsidP="00B246C8">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Великий економічний словник</w:t>
            </w:r>
          </w:p>
          <w:p w:rsidR="00DA521B" w:rsidRPr="00D00AA1" w:rsidRDefault="00DA521B" w:rsidP="00CB5F90">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w:t>
            </w:r>
            <w:r w:rsidR="00CB5F90">
              <w:fldChar w:fldCharType="begin"/>
            </w:r>
            <w:r w:rsidR="00CB5F90">
              <w:rPr>
                <w:rFonts w:ascii="Times New Roman" w:hAnsi="Times New Roman"/>
                <w:sz w:val="24"/>
                <w:szCs w:val="24"/>
                <w:lang w:val="uk-UA"/>
              </w:rPr>
              <w:instrText xml:space="preserve"> REF _Ref530043452 \r \h </w:instrText>
            </w:r>
            <w:r w:rsidR="00CB5F90">
              <w:fldChar w:fldCharType="separate"/>
            </w:r>
            <w:r w:rsidR="00E87935">
              <w:rPr>
                <w:rFonts w:ascii="Times New Roman" w:hAnsi="Times New Roman"/>
                <w:sz w:val="24"/>
                <w:szCs w:val="24"/>
                <w:lang w:val="uk-UA"/>
              </w:rPr>
              <w:t>17</w:t>
            </w:r>
            <w:r w:rsidR="00CB5F90">
              <w:fldChar w:fldCharType="end"/>
            </w:r>
            <w:r w:rsidRPr="00D00AA1">
              <w:rPr>
                <w:rFonts w:ascii="Times New Roman" w:hAnsi="Times New Roman"/>
                <w:sz w:val="24"/>
                <w:szCs w:val="24"/>
                <w:lang w:val="uk-UA"/>
              </w:rPr>
              <w:t>]</w:t>
            </w:r>
          </w:p>
        </w:tc>
        <w:tc>
          <w:tcPr>
            <w:tcW w:w="4820" w:type="dxa"/>
            <w:tcBorders>
              <w:top w:val="single" w:sz="4" w:space="0" w:color="000000"/>
              <w:left w:val="single" w:sz="4" w:space="0" w:color="000000"/>
              <w:bottom w:val="single" w:sz="4" w:space="0" w:color="000000"/>
              <w:right w:val="single" w:sz="4" w:space="0" w:color="000000"/>
            </w:tcBorders>
            <w:hideMark/>
          </w:tcPr>
          <w:p w:rsidR="00DA521B" w:rsidRPr="00D00AA1" w:rsidRDefault="00DA521B" w:rsidP="00B246C8">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являє собою сукупність різноманітних</w:t>
            </w:r>
            <w:r w:rsidR="00545837" w:rsidRPr="00D00AA1">
              <w:rPr>
                <w:rFonts w:ascii="Times New Roman" w:hAnsi="Times New Roman"/>
                <w:sz w:val="24"/>
                <w:szCs w:val="24"/>
                <w:lang w:val="uk-UA"/>
              </w:rPr>
              <w:t xml:space="preserve"> процесів, послідовностей стану</w:t>
            </w:r>
            <w:r w:rsidRPr="00D00AA1">
              <w:rPr>
                <w:rFonts w:ascii="Times New Roman" w:hAnsi="Times New Roman"/>
                <w:sz w:val="24"/>
                <w:szCs w:val="24"/>
                <w:lang w:val="uk-UA"/>
              </w:rPr>
              <w:t xml:space="preserve"> або частини деякої системи, порядку визначання економічної</w:t>
            </w:r>
            <w:r w:rsidRPr="00D00AA1">
              <w:rPr>
                <w:rFonts w:ascii="Times New Roman" w:hAnsi="Times New Roman"/>
                <w:sz w:val="24"/>
                <w:szCs w:val="24"/>
                <w:lang w:val="uk-UA"/>
              </w:rPr>
              <w:br/>
              <w:t xml:space="preserve">діяльності </w:t>
            </w:r>
          </w:p>
        </w:tc>
        <w:tc>
          <w:tcPr>
            <w:tcW w:w="2862" w:type="dxa"/>
            <w:tcBorders>
              <w:top w:val="single" w:sz="4" w:space="0" w:color="000000"/>
              <w:left w:val="single" w:sz="4" w:space="0" w:color="000000"/>
              <w:bottom w:val="single" w:sz="4" w:space="0" w:color="000000"/>
              <w:right w:val="single" w:sz="4" w:space="0" w:color="000000"/>
            </w:tcBorders>
            <w:hideMark/>
          </w:tcPr>
          <w:p w:rsidR="00DA521B" w:rsidRPr="00D00AA1" w:rsidRDefault="00DA521B" w:rsidP="00B246C8">
            <w:pPr>
              <w:tabs>
                <w:tab w:val="num" w:pos="1134"/>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широке визначення, за яким одночасно ОЕМ розглядається як процес, як частина системи і як порядок визначення економічної діяльності</w:t>
            </w:r>
          </w:p>
        </w:tc>
      </w:tr>
    </w:tbl>
    <w:p w:rsidR="00DA521B" w:rsidRPr="00D00AA1" w:rsidRDefault="00DA521B" w:rsidP="00B246C8">
      <w:pPr>
        <w:tabs>
          <w:tab w:val="num" w:pos="1134"/>
        </w:tabs>
        <w:spacing w:after="0" w:line="360" w:lineRule="auto"/>
        <w:ind w:firstLine="851"/>
        <w:jc w:val="both"/>
        <w:rPr>
          <w:rFonts w:ascii="Times New Roman" w:hAnsi="Times New Roman"/>
          <w:sz w:val="28"/>
          <w:szCs w:val="28"/>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та узагальнено автор</w:t>
      </w:r>
      <w:r w:rsidR="00223CA5" w:rsidRPr="00D00AA1">
        <w:rPr>
          <w:rFonts w:ascii="Times New Roman" w:hAnsi="Times New Roman"/>
          <w:sz w:val="28"/>
          <w:szCs w:val="28"/>
          <w:lang w:val="uk-UA"/>
        </w:rPr>
        <w:t>ами</w:t>
      </w:r>
      <w:r w:rsidRPr="00D00AA1">
        <w:rPr>
          <w:rFonts w:ascii="Times New Roman" w:hAnsi="Times New Roman"/>
          <w:sz w:val="28"/>
          <w:szCs w:val="28"/>
          <w:lang w:val="uk-UA"/>
        </w:rPr>
        <w:t xml:space="preserve"> на основі </w:t>
      </w:r>
      <w:r w:rsidRPr="00D00AA1">
        <w:rPr>
          <w:rFonts w:ascii="Times New Roman" w:hAnsi="Times New Roman"/>
          <w:sz w:val="28"/>
          <w:szCs w:val="28"/>
        </w:rPr>
        <w:t>[</w:t>
      </w:r>
      <w:r w:rsidR="00CB5F90">
        <w:fldChar w:fldCharType="begin"/>
      </w:r>
      <w:r w:rsidR="00CB5F90">
        <w:rPr>
          <w:rFonts w:ascii="Times New Roman" w:hAnsi="Times New Roman"/>
          <w:sz w:val="28"/>
          <w:szCs w:val="28"/>
        </w:rPr>
        <w:instrText xml:space="preserve"> REF _Ref468778224 \r \h </w:instrText>
      </w:r>
      <w:r w:rsidR="00CB5F90">
        <w:fldChar w:fldCharType="separate"/>
      </w:r>
      <w:r w:rsidR="00E87935">
        <w:rPr>
          <w:rFonts w:ascii="Times New Roman" w:hAnsi="Times New Roman"/>
          <w:sz w:val="28"/>
          <w:szCs w:val="28"/>
        </w:rPr>
        <w:t>1</w:t>
      </w:r>
      <w:r w:rsidR="00CB5F90">
        <w:fldChar w:fldCharType="end"/>
      </w:r>
      <w:r w:rsidR="00CB5F90">
        <w:rPr>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_Ref530043452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17</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_Ref471396753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97</w:t>
      </w:r>
      <w:r w:rsidR="00CB5F90" w:rsidRPr="00CB5F90">
        <w:rPr>
          <w:rFonts w:ascii="Times New Roman" w:hAnsi="Times New Roman"/>
          <w:sz w:val="28"/>
          <w:szCs w:val="28"/>
          <w:lang w:val="uk-UA"/>
        </w:rPr>
        <w:fldChar w:fldCharType="end"/>
      </w:r>
      <w:r w:rsidRPr="00CB5F90">
        <w:rPr>
          <w:rFonts w:ascii="Times New Roman" w:hAnsi="Times New Roman"/>
          <w:sz w:val="28"/>
          <w:szCs w:val="28"/>
          <w:lang w:val="uk-UA"/>
        </w:rPr>
        <w:t>]</w:t>
      </w:r>
    </w:p>
    <w:p w:rsidR="00DA521B" w:rsidRPr="00D00AA1" w:rsidRDefault="00DA521B" w:rsidP="00B246C8">
      <w:pPr>
        <w:tabs>
          <w:tab w:val="num" w:pos="1134"/>
        </w:tabs>
        <w:spacing w:after="0" w:line="360" w:lineRule="auto"/>
        <w:ind w:firstLine="851"/>
        <w:jc w:val="both"/>
        <w:rPr>
          <w:rFonts w:ascii="Times New Roman" w:hAnsi="Times New Roman"/>
          <w:sz w:val="28"/>
          <w:szCs w:val="28"/>
          <w:lang w:val="uk-UA"/>
        </w:rPr>
      </w:pP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Отже, приведені визначення категорії «орг</w:t>
      </w:r>
      <w:r w:rsidR="00AC6823" w:rsidRPr="00D00AA1">
        <w:rPr>
          <w:rFonts w:ascii="Times New Roman" w:hAnsi="Times New Roman"/>
          <w:sz w:val="28"/>
          <w:szCs w:val="28"/>
          <w:lang w:val="uk-UA"/>
        </w:rPr>
        <w:t>анізаційно-економічний</w:t>
      </w:r>
      <w:r w:rsidRPr="00D00AA1">
        <w:rPr>
          <w:rFonts w:ascii="Times New Roman" w:hAnsi="Times New Roman"/>
          <w:sz w:val="28"/>
          <w:szCs w:val="28"/>
          <w:lang w:val="uk-UA"/>
        </w:rPr>
        <w:t xml:space="preserve"> механізм», які базуються на системному і/або процесному підходах засвідчують, що: </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по-перше, не існує єдиної точки зору на сутність даного поняття; </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по-друге, більшість дослідників вважають, що він повинен враховувати певні цілі, завдання та засоби їх досягнення; </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по-третє, він являє собою певну систему організаційних та економічних форм, методів, важелів, інструментів, процедур тощо, що діють на різних рівнях економіки;</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по-четверте, він діє в межах об</w:t>
      </w:r>
      <w:r w:rsidR="0000142A" w:rsidRPr="00D00AA1">
        <w:rPr>
          <w:rFonts w:ascii="Times New Roman" w:hAnsi="Times New Roman"/>
          <w:sz w:val="28"/>
          <w:szCs w:val="28"/>
          <w:lang w:val="uk-UA"/>
        </w:rPr>
        <w:t>’</w:t>
      </w:r>
      <w:r w:rsidRPr="00D00AA1">
        <w:rPr>
          <w:rFonts w:ascii="Times New Roman" w:hAnsi="Times New Roman"/>
          <w:sz w:val="28"/>
          <w:szCs w:val="28"/>
          <w:lang w:val="uk-UA"/>
        </w:rPr>
        <w:t>єктивних економічних законів по відношенню до певних об</w:t>
      </w:r>
      <w:r w:rsidR="0000142A" w:rsidRPr="00D00AA1">
        <w:rPr>
          <w:rFonts w:ascii="Times New Roman" w:hAnsi="Times New Roman"/>
          <w:sz w:val="28"/>
          <w:szCs w:val="28"/>
          <w:lang w:val="uk-UA"/>
        </w:rPr>
        <w:t>’</w:t>
      </w:r>
      <w:r w:rsidRPr="00D00AA1">
        <w:rPr>
          <w:rFonts w:ascii="Times New Roman" w:hAnsi="Times New Roman"/>
          <w:sz w:val="28"/>
          <w:szCs w:val="28"/>
          <w:lang w:val="uk-UA"/>
        </w:rPr>
        <w:t>єктів та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єктів, базується на певних принципах. </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lang w:val="uk-UA"/>
        </w:rPr>
        <w:t xml:space="preserve">Отже, на наш погляд, організаційно-економічний механізм </w:t>
      </w:r>
      <w:r w:rsidR="00545837" w:rsidRPr="00D00AA1">
        <w:rPr>
          <w:rFonts w:ascii="Times New Roman" w:hAnsi="Times New Roman"/>
          <w:sz w:val="28"/>
          <w:lang w:val="uk-UA"/>
        </w:rPr>
        <w:t xml:space="preserve">– </w:t>
      </w:r>
      <w:r w:rsidRPr="00D00AA1">
        <w:rPr>
          <w:rFonts w:ascii="Times New Roman" w:hAnsi="Times New Roman"/>
          <w:sz w:val="28"/>
          <w:lang w:val="uk-UA"/>
        </w:rPr>
        <w:t>це певна сукупність елементів організаційного та економічного характеру (об</w:t>
      </w:r>
      <w:r w:rsidR="0000142A" w:rsidRPr="00D00AA1">
        <w:rPr>
          <w:rFonts w:ascii="Times New Roman" w:hAnsi="Times New Roman"/>
          <w:sz w:val="28"/>
          <w:lang w:val="uk-UA"/>
        </w:rPr>
        <w:t>’</w:t>
      </w:r>
      <w:r w:rsidRPr="00D00AA1">
        <w:rPr>
          <w:rFonts w:ascii="Times New Roman" w:hAnsi="Times New Roman"/>
          <w:sz w:val="28"/>
          <w:lang w:val="uk-UA"/>
        </w:rPr>
        <w:t>єктів, суб</w:t>
      </w:r>
      <w:r w:rsidR="0000142A" w:rsidRPr="00D00AA1">
        <w:rPr>
          <w:rFonts w:ascii="Times New Roman" w:hAnsi="Times New Roman"/>
          <w:sz w:val="28"/>
          <w:lang w:val="uk-UA"/>
        </w:rPr>
        <w:t>’</w:t>
      </w:r>
      <w:r w:rsidRPr="00D00AA1">
        <w:rPr>
          <w:rFonts w:ascii="Times New Roman" w:hAnsi="Times New Roman"/>
          <w:sz w:val="28"/>
          <w:lang w:val="uk-UA"/>
        </w:rPr>
        <w:t xml:space="preserve">єктів, цілей, завдань, </w:t>
      </w:r>
      <w:r w:rsidRPr="00D00AA1">
        <w:rPr>
          <w:rFonts w:ascii="Times New Roman" w:hAnsi="Times New Roman"/>
          <w:sz w:val="28"/>
          <w:szCs w:val="28"/>
          <w:lang w:val="uk-UA"/>
        </w:rPr>
        <w:t>способів взаємодії, методів, важелів, інструментів тощо), взаємозв</w:t>
      </w:r>
      <w:r w:rsidR="0000142A" w:rsidRPr="00D00AA1">
        <w:rPr>
          <w:rFonts w:ascii="Times New Roman" w:hAnsi="Times New Roman"/>
          <w:sz w:val="28"/>
          <w:szCs w:val="28"/>
          <w:lang w:val="uk-UA"/>
        </w:rPr>
        <w:t>’</w:t>
      </w:r>
      <w:r w:rsidRPr="00D00AA1">
        <w:rPr>
          <w:rFonts w:ascii="Times New Roman" w:hAnsi="Times New Roman"/>
          <w:sz w:val="28"/>
          <w:szCs w:val="28"/>
          <w:lang w:val="uk-UA"/>
        </w:rPr>
        <w:t>язаних та взаємодіючих між собою із рухливими внутрішніми та зовнішніми зв</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язками на </w:t>
      </w:r>
      <w:proofErr w:type="spellStart"/>
      <w:r w:rsidRPr="00D00AA1">
        <w:rPr>
          <w:rFonts w:ascii="Times New Roman" w:hAnsi="Times New Roman"/>
          <w:sz w:val="28"/>
          <w:szCs w:val="28"/>
          <w:lang w:val="uk-UA"/>
        </w:rPr>
        <w:t>макро</w:t>
      </w:r>
      <w:proofErr w:type="spellEnd"/>
      <w:r w:rsidRPr="00D00AA1">
        <w:rPr>
          <w:rFonts w:ascii="Times New Roman" w:hAnsi="Times New Roman"/>
          <w:sz w:val="28"/>
          <w:szCs w:val="28"/>
          <w:lang w:val="uk-UA"/>
        </w:rPr>
        <w:t xml:space="preserve">-, </w:t>
      </w:r>
      <w:proofErr w:type="spellStart"/>
      <w:r w:rsidRPr="00D00AA1">
        <w:rPr>
          <w:rFonts w:ascii="Times New Roman" w:hAnsi="Times New Roman"/>
          <w:sz w:val="28"/>
          <w:szCs w:val="28"/>
          <w:lang w:val="uk-UA"/>
        </w:rPr>
        <w:t>мезо</w:t>
      </w:r>
      <w:proofErr w:type="spellEnd"/>
      <w:r w:rsidRPr="00D00AA1">
        <w:rPr>
          <w:rFonts w:ascii="Times New Roman" w:hAnsi="Times New Roman"/>
          <w:sz w:val="28"/>
          <w:szCs w:val="28"/>
          <w:lang w:val="uk-UA"/>
        </w:rPr>
        <w:t>-, мікрорівнях економіки, її міжгалузевих комплексів, галузей, первинних ланок тощо, ефективність реалізації якого залежить від здатності створювати відсутні у конкретний момент зв</w:t>
      </w:r>
      <w:r w:rsidR="0000142A" w:rsidRPr="00D00AA1">
        <w:rPr>
          <w:rFonts w:ascii="Times New Roman" w:hAnsi="Times New Roman"/>
          <w:sz w:val="28"/>
          <w:szCs w:val="28"/>
          <w:lang w:val="uk-UA"/>
        </w:rPr>
        <w:t>’</w:t>
      </w:r>
      <w:r w:rsidRPr="00D00AA1">
        <w:rPr>
          <w:rFonts w:ascii="Times New Roman" w:hAnsi="Times New Roman"/>
          <w:sz w:val="28"/>
          <w:szCs w:val="28"/>
          <w:lang w:val="uk-UA"/>
        </w:rPr>
        <w:t>язки, елементи, стимули тощо.</w:t>
      </w:r>
    </w:p>
    <w:p w:rsidR="00BA2382" w:rsidRDefault="00BA2382" w:rsidP="00B246C8">
      <w:pPr>
        <w:tabs>
          <w:tab w:val="num" w:pos="1134"/>
        </w:tabs>
        <w:spacing w:after="0" w:line="360" w:lineRule="auto"/>
        <w:ind w:firstLine="851"/>
        <w:jc w:val="both"/>
        <w:rPr>
          <w:rFonts w:ascii="Times New Roman" w:hAnsi="Times New Roman"/>
          <w:sz w:val="28"/>
          <w:szCs w:val="28"/>
          <w:lang w:val="uk-UA"/>
        </w:rPr>
      </w:pPr>
    </w:p>
    <w:p w:rsidR="00BA2382" w:rsidRDefault="00BA2382" w:rsidP="00B246C8">
      <w:pPr>
        <w:tabs>
          <w:tab w:val="num" w:pos="1134"/>
        </w:tabs>
        <w:spacing w:after="0" w:line="360" w:lineRule="auto"/>
        <w:ind w:firstLine="851"/>
        <w:jc w:val="both"/>
        <w:rPr>
          <w:rFonts w:ascii="Times New Roman" w:hAnsi="Times New Roman"/>
          <w:sz w:val="28"/>
          <w:szCs w:val="28"/>
          <w:lang w:val="uk-UA"/>
        </w:rPr>
      </w:pPr>
    </w:p>
    <w:p w:rsidR="00BA2382" w:rsidRDefault="00BA2382" w:rsidP="00B246C8">
      <w:pPr>
        <w:tabs>
          <w:tab w:val="num" w:pos="1134"/>
        </w:tabs>
        <w:spacing w:after="0" w:line="360" w:lineRule="auto"/>
        <w:ind w:firstLine="851"/>
        <w:jc w:val="both"/>
        <w:rPr>
          <w:rFonts w:ascii="Times New Roman" w:hAnsi="Times New Roman"/>
          <w:sz w:val="28"/>
          <w:szCs w:val="28"/>
          <w:lang w:val="uk-UA"/>
        </w:rPr>
      </w:pPr>
    </w:p>
    <w:p w:rsidR="00400094" w:rsidRDefault="00BA2382" w:rsidP="00400094">
      <w:pPr>
        <w:tabs>
          <w:tab w:val="num" w:pos="1134"/>
        </w:tabs>
        <w:spacing w:after="0" w:line="360" w:lineRule="auto"/>
        <w:ind w:firstLine="851"/>
        <w:jc w:val="both"/>
        <w:rPr>
          <w:rStyle w:val="fontstyle01"/>
          <w:b/>
          <w:lang w:val="uk-UA"/>
        </w:rPr>
      </w:pPr>
      <w:r w:rsidRPr="00BA2382">
        <w:rPr>
          <w:rFonts w:ascii="Times New Roman" w:hAnsi="Times New Roman"/>
          <w:b/>
          <w:sz w:val="28"/>
          <w:szCs w:val="28"/>
          <w:lang w:val="uk-UA"/>
        </w:rPr>
        <w:lastRenderedPageBreak/>
        <w:t xml:space="preserve">2.2 </w:t>
      </w:r>
      <w:r w:rsidR="00D9797A">
        <w:rPr>
          <w:rStyle w:val="fontstyle01"/>
          <w:b/>
          <w:lang w:val="uk-UA"/>
        </w:rPr>
        <w:t>Сутність о</w:t>
      </w:r>
      <w:r w:rsidR="00400094">
        <w:rPr>
          <w:rStyle w:val="fontstyle01"/>
          <w:b/>
          <w:lang w:val="uk-UA"/>
        </w:rPr>
        <w:t xml:space="preserve">рганізаційно-економічного механізму розвитку АПК регіонів </w:t>
      </w:r>
    </w:p>
    <w:p w:rsidR="00BA2382" w:rsidRPr="00BA2382" w:rsidRDefault="00BA2382" w:rsidP="00B246C8">
      <w:pPr>
        <w:tabs>
          <w:tab w:val="num" w:pos="1134"/>
        </w:tabs>
        <w:spacing w:after="0" w:line="360" w:lineRule="auto"/>
        <w:ind w:firstLine="851"/>
        <w:jc w:val="both"/>
        <w:rPr>
          <w:rFonts w:ascii="Times New Roman" w:hAnsi="Times New Roman"/>
          <w:b/>
          <w:sz w:val="28"/>
          <w:szCs w:val="28"/>
          <w:lang w:val="uk-UA"/>
        </w:rPr>
      </w:pPr>
    </w:p>
    <w:p w:rsidR="00CC7F6F" w:rsidRPr="00D00AA1" w:rsidRDefault="00CC7F6F"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szCs w:val="28"/>
          <w:lang w:val="uk-UA"/>
        </w:rPr>
        <w:t xml:space="preserve">У різних галузях економічної діяльності організаційно-економічний механізм має свою специфіку. Погляди науковців на сутність цього поняття відрізняються різноманітністю. Проаналізуємо деякі визначення терміну «організаційно-економічний механізм АПК» в контексті розвитку регіонів. </w:t>
      </w:r>
      <w:r w:rsidRPr="00D00AA1">
        <w:rPr>
          <w:rFonts w:ascii="Times New Roman" w:hAnsi="Times New Roman"/>
          <w:sz w:val="28"/>
          <w:lang w:val="uk-UA"/>
        </w:rPr>
        <w:t xml:space="preserve">Так, </w:t>
      </w:r>
      <w:r w:rsidRPr="00D00AA1">
        <w:rPr>
          <w:rFonts w:ascii="Times New Roman" w:hAnsi="Times New Roman"/>
          <w:sz w:val="28"/>
          <w:szCs w:val="28"/>
          <w:lang w:val="uk-UA"/>
        </w:rPr>
        <w:t>С.</w:t>
      </w:r>
      <w:r w:rsidR="009403F5" w:rsidRPr="00D00AA1">
        <w:rPr>
          <w:rFonts w:ascii="Times New Roman" w:hAnsi="Times New Roman"/>
          <w:sz w:val="28"/>
          <w:szCs w:val="28"/>
          <w:lang w:val="uk-UA"/>
        </w:rPr>
        <w:t> О. </w:t>
      </w:r>
      <w:proofErr w:type="spellStart"/>
      <w:r w:rsidRPr="00D00AA1">
        <w:rPr>
          <w:rFonts w:ascii="Times New Roman" w:hAnsi="Times New Roman"/>
          <w:sz w:val="28"/>
          <w:szCs w:val="28"/>
          <w:lang w:val="uk-UA"/>
        </w:rPr>
        <w:t>Тивончук</w:t>
      </w:r>
      <w:proofErr w:type="spellEnd"/>
      <w:r w:rsidRPr="00D00AA1">
        <w:rPr>
          <w:rFonts w:ascii="Times New Roman" w:hAnsi="Times New Roman"/>
          <w:sz w:val="28"/>
          <w:szCs w:val="28"/>
          <w:lang w:val="uk-UA"/>
        </w:rPr>
        <w:t xml:space="preserve"> та Я.</w:t>
      </w:r>
      <w:r w:rsidR="009403F5" w:rsidRPr="00D00AA1">
        <w:rPr>
          <w:rFonts w:ascii="Times New Roman" w:hAnsi="Times New Roman"/>
          <w:sz w:val="28"/>
          <w:szCs w:val="28"/>
          <w:lang w:val="uk-UA"/>
        </w:rPr>
        <w:t> О. </w:t>
      </w:r>
      <w:proofErr w:type="spellStart"/>
      <w:r w:rsidRPr="00D00AA1">
        <w:rPr>
          <w:rFonts w:ascii="Times New Roman" w:hAnsi="Times New Roman"/>
          <w:sz w:val="28"/>
          <w:szCs w:val="28"/>
          <w:lang w:val="uk-UA"/>
        </w:rPr>
        <w:t>Тивончук</w:t>
      </w:r>
      <w:proofErr w:type="spellEnd"/>
      <w:r w:rsidRPr="00D00AA1">
        <w:rPr>
          <w:rFonts w:ascii="Times New Roman" w:hAnsi="Times New Roman"/>
          <w:sz w:val="28"/>
          <w:szCs w:val="28"/>
          <w:lang w:val="uk-UA"/>
        </w:rPr>
        <w:t xml:space="preserve"> дають наступне визначення: «організаційно-економічний механізм розвитку </w:t>
      </w:r>
      <w:proofErr w:type="spellStart"/>
      <w:r w:rsidRPr="00D00AA1">
        <w:rPr>
          <w:rFonts w:ascii="Times New Roman" w:hAnsi="Times New Roman"/>
          <w:sz w:val="28"/>
          <w:szCs w:val="28"/>
          <w:lang w:val="uk-UA"/>
        </w:rPr>
        <w:t>агропродовольчого</w:t>
      </w:r>
      <w:proofErr w:type="spellEnd"/>
      <w:r w:rsidRPr="00D00AA1">
        <w:rPr>
          <w:rFonts w:ascii="Times New Roman" w:hAnsi="Times New Roman"/>
          <w:sz w:val="28"/>
          <w:szCs w:val="28"/>
          <w:lang w:val="uk-UA"/>
        </w:rPr>
        <w:t xml:space="preserve"> комплексу </w:t>
      </w:r>
      <w:r w:rsidR="00545837" w:rsidRPr="00D00AA1">
        <w:rPr>
          <w:rFonts w:ascii="Times New Roman" w:hAnsi="Times New Roman"/>
          <w:sz w:val="28"/>
          <w:szCs w:val="28"/>
          <w:lang w:val="uk-UA"/>
        </w:rPr>
        <w:t xml:space="preserve">– </w:t>
      </w:r>
      <w:r w:rsidRPr="00D00AA1">
        <w:rPr>
          <w:rFonts w:ascii="Times New Roman" w:hAnsi="Times New Roman"/>
          <w:sz w:val="28"/>
          <w:szCs w:val="28"/>
          <w:lang w:val="uk-UA"/>
        </w:rPr>
        <w:t>це: функції економічного механізму, методи їх здійснення, об</w:t>
      </w:r>
      <w:r w:rsidR="0000142A" w:rsidRPr="00D00AA1">
        <w:rPr>
          <w:rFonts w:ascii="Times New Roman" w:hAnsi="Times New Roman"/>
          <w:sz w:val="28"/>
          <w:szCs w:val="28"/>
          <w:lang w:val="uk-UA"/>
        </w:rPr>
        <w:t>’</w:t>
      </w:r>
      <w:r w:rsidRPr="00D00AA1">
        <w:rPr>
          <w:rFonts w:ascii="Times New Roman" w:hAnsi="Times New Roman"/>
          <w:sz w:val="28"/>
          <w:szCs w:val="28"/>
          <w:lang w:val="uk-UA"/>
        </w:rPr>
        <w:t>єкти та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єкти, напрями реалізації активізації інвестиційної діяльності підприємницьких структур – спрямованого на досягнення конкурентоспроможності функціонування галузей </w:t>
      </w:r>
      <w:proofErr w:type="spellStart"/>
      <w:r w:rsidRPr="00D00AA1">
        <w:rPr>
          <w:rFonts w:ascii="Times New Roman" w:hAnsi="Times New Roman"/>
          <w:sz w:val="28"/>
          <w:szCs w:val="28"/>
          <w:lang w:val="uk-UA"/>
        </w:rPr>
        <w:t>агропродовольчого</w:t>
      </w:r>
      <w:proofErr w:type="spellEnd"/>
      <w:r w:rsidRPr="00D00AA1">
        <w:rPr>
          <w:rFonts w:ascii="Times New Roman" w:hAnsi="Times New Roman"/>
          <w:sz w:val="28"/>
          <w:szCs w:val="28"/>
          <w:lang w:val="uk-UA"/>
        </w:rPr>
        <w:t xml:space="preserve"> комплексу та підвищення ефективності підприємств галузі» [</w:t>
      </w:r>
      <w:r w:rsidR="00CB5F90">
        <w:fldChar w:fldCharType="begin"/>
      </w:r>
      <w:r w:rsidR="00CB5F90">
        <w:rPr>
          <w:rFonts w:ascii="Times New Roman" w:hAnsi="Times New Roman"/>
          <w:sz w:val="28"/>
          <w:szCs w:val="28"/>
          <w:lang w:val="uk-UA"/>
        </w:rPr>
        <w:instrText xml:space="preserve"> REF _Ref473467814 \r \h </w:instrText>
      </w:r>
      <w:r w:rsidR="00CB5F90">
        <w:fldChar w:fldCharType="separate"/>
      </w:r>
      <w:r w:rsidR="00E87935">
        <w:rPr>
          <w:rFonts w:ascii="Times New Roman" w:hAnsi="Times New Roman"/>
          <w:sz w:val="28"/>
          <w:szCs w:val="28"/>
          <w:lang w:val="uk-UA"/>
        </w:rPr>
        <w:t>201</w:t>
      </w:r>
      <w:r w:rsidR="00CB5F90">
        <w:fldChar w:fldCharType="end"/>
      </w:r>
      <w:r w:rsidRPr="00D00AA1">
        <w:rPr>
          <w:rFonts w:ascii="Times New Roman" w:hAnsi="Times New Roman"/>
          <w:sz w:val="28"/>
          <w:szCs w:val="28"/>
          <w:lang w:val="uk-UA"/>
        </w:rPr>
        <w:t>, с</w:t>
      </w:r>
      <w:r w:rsidR="000968F1" w:rsidRPr="00D00AA1">
        <w:rPr>
          <w:rFonts w:ascii="Times New Roman" w:hAnsi="Times New Roman"/>
          <w:sz w:val="28"/>
          <w:szCs w:val="28"/>
          <w:lang w:val="uk-UA"/>
        </w:rPr>
        <w:t xml:space="preserve">. 103]. Автори, розглядаючи організаційно-економічний механізм </w:t>
      </w:r>
      <w:r w:rsidRPr="00D00AA1">
        <w:rPr>
          <w:rFonts w:ascii="Times New Roman" w:hAnsi="Times New Roman"/>
          <w:sz w:val="28"/>
          <w:szCs w:val="28"/>
          <w:lang w:val="uk-UA"/>
        </w:rPr>
        <w:t xml:space="preserve">по відношенню до </w:t>
      </w:r>
      <w:proofErr w:type="spellStart"/>
      <w:r w:rsidRPr="00D00AA1">
        <w:rPr>
          <w:rFonts w:ascii="Times New Roman" w:hAnsi="Times New Roman"/>
          <w:sz w:val="28"/>
          <w:szCs w:val="28"/>
          <w:lang w:val="uk-UA"/>
        </w:rPr>
        <w:t>агропродовольчого</w:t>
      </w:r>
      <w:proofErr w:type="spellEnd"/>
      <w:r w:rsidRPr="00D00AA1">
        <w:rPr>
          <w:rFonts w:ascii="Times New Roman" w:hAnsi="Times New Roman"/>
          <w:sz w:val="28"/>
          <w:szCs w:val="28"/>
          <w:lang w:val="uk-UA"/>
        </w:rPr>
        <w:t xml:space="preserve"> комплексу, наголошують на інноваційній спрямованості розвитку, що є особливо актуальним для розвитку всього АПК з урахуванням незадовільного стану основних засобів комплексу та сільського господарства.</w:t>
      </w:r>
    </w:p>
    <w:p w:rsidR="00CC7F6F" w:rsidRPr="00D00AA1" w:rsidRDefault="009403F5"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М. М. </w:t>
      </w:r>
      <w:r w:rsidR="00AC6823" w:rsidRPr="00D00AA1">
        <w:rPr>
          <w:rFonts w:ascii="Times New Roman" w:hAnsi="Times New Roman"/>
          <w:sz w:val="28"/>
          <w:lang w:val="uk-UA"/>
        </w:rPr>
        <w:t>Лесів визначає організаційно-економічний механізм АПК</w:t>
      </w:r>
      <w:r w:rsidR="00CC7F6F" w:rsidRPr="00D00AA1">
        <w:rPr>
          <w:rFonts w:ascii="Times New Roman" w:hAnsi="Times New Roman"/>
          <w:sz w:val="28"/>
          <w:lang w:val="uk-UA"/>
        </w:rPr>
        <w:t xml:space="preserve"> як «сукупність економічних важелів </w:t>
      </w:r>
      <w:r w:rsidR="008A606B" w:rsidRPr="00D00AA1">
        <w:rPr>
          <w:rFonts w:ascii="Times New Roman" w:hAnsi="Times New Roman"/>
          <w:sz w:val="28"/>
          <w:lang w:val="uk-UA"/>
        </w:rPr>
        <w:t>та інструментів</w:t>
      </w:r>
      <w:r w:rsidR="00CC7F6F" w:rsidRPr="00D00AA1">
        <w:rPr>
          <w:rFonts w:ascii="Times New Roman" w:hAnsi="Times New Roman"/>
          <w:sz w:val="28"/>
          <w:lang w:val="uk-UA"/>
        </w:rPr>
        <w:t>, інтегрованих у систему економічних взаємозв</w:t>
      </w:r>
      <w:r w:rsidR="0000142A" w:rsidRPr="00D00AA1">
        <w:rPr>
          <w:rFonts w:ascii="Times New Roman" w:hAnsi="Times New Roman"/>
          <w:sz w:val="28"/>
          <w:lang w:val="uk-UA"/>
        </w:rPr>
        <w:t>’</w:t>
      </w:r>
      <w:r w:rsidR="00CC7F6F" w:rsidRPr="00D00AA1">
        <w:rPr>
          <w:rFonts w:ascii="Times New Roman" w:hAnsi="Times New Roman"/>
          <w:sz w:val="28"/>
          <w:lang w:val="uk-UA"/>
        </w:rPr>
        <w:t xml:space="preserve">язків, що </w:t>
      </w:r>
      <w:r w:rsidR="008A606B" w:rsidRPr="00D00AA1">
        <w:rPr>
          <w:rFonts w:ascii="Times New Roman" w:hAnsi="Times New Roman"/>
          <w:sz w:val="28"/>
          <w:lang w:val="uk-UA"/>
        </w:rPr>
        <w:t>спрямовані на</w:t>
      </w:r>
      <w:r w:rsidR="00CC7F6F" w:rsidRPr="00D00AA1">
        <w:rPr>
          <w:rFonts w:ascii="Times New Roman" w:hAnsi="Times New Roman"/>
          <w:sz w:val="28"/>
          <w:lang w:val="uk-UA"/>
        </w:rPr>
        <w:t xml:space="preserve"> забезпечення розвитку сільських територій у межах організаційних структур(сукупності інститутів та інституцій), з комплексом передбачених ними норм </w:t>
      </w:r>
      <w:r w:rsidR="008A606B" w:rsidRPr="00D00AA1">
        <w:rPr>
          <w:rFonts w:ascii="Times New Roman" w:hAnsi="Times New Roman"/>
          <w:sz w:val="28"/>
          <w:lang w:val="uk-UA"/>
        </w:rPr>
        <w:t>і правил</w:t>
      </w:r>
      <w:r w:rsidR="00CC7F6F" w:rsidRPr="00D00AA1">
        <w:rPr>
          <w:rFonts w:ascii="Times New Roman" w:hAnsi="Times New Roman"/>
          <w:sz w:val="28"/>
          <w:lang w:val="uk-UA"/>
        </w:rPr>
        <w:t>» [</w:t>
      </w:r>
      <w:r w:rsidR="00CB5F90">
        <w:fldChar w:fldCharType="begin"/>
      </w:r>
      <w:r w:rsidR="00CB5F90">
        <w:rPr>
          <w:rFonts w:ascii="Times New Roman" w:hAnsi="Times New Roman"/>
          <w:sz w:val="28"/>
          <w:lang w:val="uk-UA"/>
        </w:rPr>
        <w:instrText xml:space="preserve"> REF _Ref473471018 \r \h </w:instrText>
      </w:r>
      <w:r w:rsidR="00CB5F90">
        <w:fldChar w:fldCharType="separate"/>
      </w:r>
      <w:r w:rsidR="00E87935">
        <w:rPr>
          <w:rFonts w:ascii="Times New Roman" w:hAnsi="Times New Roman"/>
          <w:sz w:val="28"/>
          <w:lang w:val="uk-UA"/>
        </w:rPr>
        <w:t>112</w:t>
      </w:r>
      <w:r w:rsidR="00CB5F90">
        <w:fldChar w:fldCharType="end"/>
      </w:r>
      <w:r w:rsidR="00CC7F6F" w:rsidRPr="00D00AA1">
        <w:rPr>
          <w:rFonts w:ascii="Times New Roman" w:hAnsi="Times New Roman"/>
          <w:sz w:val="28"/>
          <w:lang w:val="uk-UA"/>
        </w:rPr>
        <w:t>, с. 101]. У даному випадку автор акцентує увагу на розвитку сільських територій.</w:t>
      </w:r>
    </w:p>
    <w:p w:rsidR="00CC7F6F" w:rsidRPr="00D00AA1" w:rsidRDefault="009403F5"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Р. І. </w:t>
      </w:r>
      <w:proofErr w:type="spellStart"/>
      <w:r w:rsidR="00CC7F6F" w:rsidRPr="00D00AA1">
        <w:rPr>
          <w:rFonts w:ascii="Times New Roman" w:hAnsi="Times New Roman"/>
          <w:sz w:val="28"/>
          <w:lang w:val="uk-UA"/>
        </w:rPr>
        <w:t>Лопатюк</w:t>
      </w:r>
      <w:proofErr w:type="spellEnd"/>
      <w:r w:rsidR="00545837" w:rsidRPr="00D00AA1">
        <w:rPr>
          <w:rFonts w:ascii="Times New Roman" w:hAnsi="Times New Roman"/>
          <w:sz w:val="28"/>
          <w:lang w:val="uk-UA"/>
        </w:rPr>
        <w:t>,</w:t>
      </w:r>
      <w:r w:rsidR="00CC7F6F" w:rsidRPr="00D00AA1">
        <w:rPr>
          <w:rFonts w:ascii="Times New Roman" w:hAnsi="Times New Roman"/>
          <w:sz w:val="28"/>
          <w:lang w:val="uk-UA"/>
        </w:rPr>
        <w:t xml:space="preserve"> не даючи тлумачення сутності поняття «організаційно-економічний механізм АПК»</w:t>
      </w:r>
      <w:r w:rsidR="00545837" w:rsidRPr="00D00AA1">
        <w:rPr>
          <w:rFonts w:ascii="Times New Roman" w:hAnsi="Times New Roman"/>
          <w:sz w:val="28"/>
          <w:lang w:val="uk-UA"/>
        </w:rPr>
        <w:t>,</w:t>
      </w:r>
      <w:r w:rsidR="00CC7F6F" w:rsidRPr="00D00AA1">
        <w:rPr>
          <w:rFonts w:ascii="Times New Roman" w:hAnsi="Times New Roman"/>
          <w:sz w:val="28"/>
          <w:lang w:val="uk-UA"/>
        </w:rPr>
        <w:t xml:space="preserve"> надає склад компонентів, які, на його думку, відносяться до </w:t>
      </w:r>
      <w:r w:rsidR="00AC6823" w:rsidRPr="00D00AA1">
        <w:rPr>
          <w:rFonts w:ascii="Times New Roman" w:hAnsi="Times New Roman"/>
          <w:sz w:val="28"/>
          <w:lang w:val="uk-UA"/>
        </w:rPr>
        <w:t>організаційно-економічного механізму</w:t>
      </w:r>
      <w:r w:rsidR="00CC7F6F" w:rsidRPr="00D00AA1">
        <w:rPr>
          <w:rFonts w:ascii="Times New Roman" w:hAnsi="Times New Roman"/>
          <w:sz w:val="28"/>
          <w:lang w:val="uk-UA"/>
        </w:rPr>
        <w:t xml:space="preserve"> агропромислового виробництва, а саме: «до складу компонентів входять: створення суб</w:t>
      </w:r>
      <w:r w:rsidR="0000142A" w:rsidRPr="00D00AA1">
        <w:rPr>
          <w:rFonts w:ascii="Times New Roman" w:hAnsi="Times New Roman"/>
          <w:sz w:val="28"/>
          <w:lang w:val="uk-UA"/>
        </w:rPr>
        <w:t>’</w:t>
      </w:r>
      <w:r w:rsidR="00CC7F6F" w:rsidRPr="00D00AA1">
        <w:rPr>
          <w:rFonts w:ascii="Times New Roman" w:hAnsi="Times New Roman"/>
          <w:sz w:val="28"/>
          <w:lang w:val="uk-UA"/>
        </w:rPr>
        <w:t xml:space="preserve">єктів ринкового типу; інфраструктура аграрного ринку; організація земельних </w:t>
      </w:r>
      <w:r w:rsidR="00CC7F6F" w:rsidRPr="00D00AA1">
        <w:rPr>
          <w:rFonts w:ascii="Times New Roman" w:hAnsi="Times New Roman"/>
          <w:sz w:val="28"/>
          <w:lang w:val="uk-UA"/>
        </w:rPr>
        <w:lastRenderedPageBreak/>
        <w:t>відносин; система управління аграрною сферою; розвиток сільського підприємництва; розвиток сільськогосподарської обслуговуючої кооперації; програми сільського розвитку; інвестиційно-інноваційний розвиток; система державного контролю і логістики; кредитування та банківські послуги; страхування сільськогосподарських ринків; підтримка держави; цінове та митно-тарифне регулювання; матеріально-технічне забезпечення; оподаткування; ринок цінних паперів» [</w:t>
      </w:r>
      <w:r w:rsidR="00CB5F90">
        <w:fldChar w:fldCharType="begin"/>
      </w:r>
      <w:r w:rsidR="00CB5F90">
        <w:rPr>
          <w:rFonts w:ascii="Times New Roman" w:hAnsi="Times New Roman"/>
          <w:sz w:val="28"/>
          <w:lang w:val="uk-UA"/>
        </w:rPr>
        <w:instrText xml:space="preserve"> REF _Ref473470689 \r \h </w:instrText>
      </w:r>
      <w:r w:rsidR="00CB5F90">
        <w:fldChar w:fldCharType="separate"/>
      </w:r>
      <w:r w:rsidR="00E87935">
        <w:rPr>
          <w:rFonts w:ascii="Times New Roman" w:hAnsi="Times New Roman"/>
          <w:sz w:val="28"/>
          <w:lang w:val="uk-UA"/>
        </w:rPr>
        <w:t>115</w:t>
      </w:r>
      <w:r w:rsidR="00CB5F90">
        <w:fldChar w:fldCharType="end"/>
      </w:r>
      <w:r w:rsidR="00CC7F6F" w:rsidRPr="00D00AA1">
        <w:rPr>
          <w:rFonts w:ascii="Times New Roman" w:hAnsi="Times New Roman"/>
          <w:sz w:val="28"/>
          <w:lang w:val="uk-UA"/>
        </w:rPr>
        <w:t>]. Але, на наш погляд, такий перелік компонентів є неповним та загальним водночас, а також його бажано розмежовувати по відношенню до або організаційних та економічних складових, або до методів, важелів, інструментів самого механізму.</w:t>
      </w:r>
    </w:p>
    <w:p w:rsidR="00CC7F6F" w:rsidRPr="00D00AA1" w:rsidRDefault="00CC7F6F"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Нау</w:t>
      </w:r>
      <w:r w:rsidR="009403F5" w:rsidRPr="00D00AA1">
        <w:rPr>
          <w:rFonts w:ascii="Times New Roman" w:hAnsi="Times New Roman"/>
          <w:sz w:val="28"/>
          <w:lang w:val="uk-UA"/>
        </w:rPr>
        <w:t>ковці Д. К. </w:t>
      </w:r>
      <w:proofErr w:type="spellStart"/>
      <w:r w:rsidR="009403F5" w:rsidRPr="00D00AA1">
        <w:rPr>
          <w:rFonts w:ascii="Times New Roman" w:hAnsi="Times New Roman"/>
          <w:sz w:val="28"/>
          <w:lang w:val="uk-UA"/>
        </w:rPr>
        <w:t>Семенда</w:t>
      </w:r>
      <w:proofErr w:type="spellEnd"/>
      <w:r w:rsidR="009403F5" w:rsidRPr="00D00AA1">
        <w:rPr>
          <w:rFonts w:ascii="Times New Roman" w:hAnsi="Times New Roman"/>
          <w:sz w:val="28"/>
          <w:lang w:val="uk-UA"/>
        </w:rPr>
        <w:t xml:space="preserve"> та О. В. </w:t>
      </w:r>
      <w:proofErr w:type="spellStart"/>
      <w:r w:rsidRPr="00D00AA1">
        <w:rPr>
          <w:rFonts w:ascii="Times New Roman" w:hAnsi="Times New Roman"/>
          <w:sz w:val="28"/>
          <w:lang w:val="uk-UA"/>
        </w:rPr>
        <w:t>Семенда</w:t>
      </w:r>
      <w:proofErr w:type="spellEnd"/>
      <w:r w:rsidRPr="00D00AA1">
        <w:rPr>
          <w:rFonts w:ascii="Times New Roman" w:hAnsi="Times New Roman"/>
          <w:sz w:val="28"/>
          <w:lang w:val="uk-UA"/>
        </w:rPr>
        <w:t xml:space="preserve"> вважають, що </w:t>
      </w:r>
      <w:r w:rsidR="00AC6823" w:rsidRPr="00D00AA1">
        <w:rPr>
          <w:rFonts w:ascii="Times New Roman" w:hAnsi="Times New Roman"/>
          <w:sz w:val="28"/>
          <w:lang w:val="uk-UA"/>
        </w:rPr>
        <w:t>організаційно-економічний механізм</w:t>
      </w:r>
      <w:r w:rsidRPr="00D00AA1">
        <w:rPr>
          <w:rFonts w:ascii="Times New Roman" w:hAnsi="Times New Roman"/>
          <w:sz w:val="28"/>
          <w:lang w:val="uk-UA"/>
        </w:rPr>
        <w:t xml:space="preserve"> розвитку АПК – це «сукупність взаємопов</w:t>
      </w:r>
      <w:r w:rsidR="0000142A" w:rsidRPr="00D00AA1">
        <w:rPr>
          <w:rFonts w:ascii="Times New Roman" w:hAnsi="Times New Roman"/>
          <w:sz w:val="28"/>
          <w:lang w:val="uk-UA"/>
        </w:rPr>
        <w:t>’</w:t>
      </w:r>
      <w:r w:rsidRPr="00D00AA1">
        <w:rPr>
          <w:rFonts w:ascii="Times New Roman" w:hAnsi="Times New Roman"/>
          <w:sz w:val="28"/>
          <w:lang w:val="uk-UA"/>
        </w:rPr>
        <w:t xml:space="preserve">язаних інструментів і </w:t>
      </w:r>
      <w:r w:rsidR="008A606B" w:rsidRPr="00D00AA1">
        <w:rPr>
          <w:rFonts w:ascii="Times New Roman" w:hAnsi="Times New Roman"/>
          <w:sz w:val="28"/>
          <w:lang w:val="uk-UA"/>
        </w:rPr>
        <w:t>методів впливу</w:t>
      </w:r>
      <w:r w:rsidRPr="00D00AA1">
        <w:rPr>
          <w:rFonts w:ascii="Times New Roman" w:hAnsi="Times New Roman"/>
          <w:sz w:val="28"/>
          <w:lang w:val="uk-UA"/>
        </w:rPr>
        <w:t xml:space="preserve"> та регулювання економічної й соціальної стабілізації </w:t>
      </w:r>
      <w:r w:rsidR="008A606B" w:rsidRPr="00D00AA1">
        <w:rPr>
          <w:rFonts w:ascii="Times New Roman" w:hAnsi="Times New Roman"/>
          <w:sz w:val="28"/>
          <w:lang w:val="uk-UA"/>
        </w:rPr>
        <w:t>сільського господарства</w:t>
      </w:r>
      <w:r w:rsidRPr="00D00AA1">
        <w:rPr>
          <w:rFonts w:ascii="Times New Roman" w:hAnsi="Times New Roman"/>
          <w:sz w:val="28"/>
          <w:lang w:val="uk-UA"/>
        </w:rPr>
        <w:t xml:space="preserve"> та агропромислового комплексу в цілому з метою </w:t>
      </w:r>
      <w:r w:rsidR="008A606B" w:rsidRPr="00D00AA1">
        <w:rPr>
          <w:rFonts w:ascii="Times New Roman" w:hAnsi="Times New Roman"/>
          <w:sz w:val="28"/>
          <w:lang w:val="uk-UA"/>
        </w:rPr>
        <w:t>втілення економічної</w:t>
      </w:r>
      <w:r w:rsidRPr="00D00AA1">
        <w:rPr>
          <w:rFonts w:ascii="Times New Roman" w:hAnsi="Times New Roman"/>
          <w:sz w:val="28"/>
          <w:lang w:val="uk-UA"/>
        </w:rPr>
        <w:t xml:space="preserve"> політики держави щодо стимулювання економічного </w:t>
      </w:r>
      <w:r w:rsidR="008A606B" w:rsidRPr="00D00AA1">
        <w:rPr>
          <w:rFonts w:ascii="Times New Roman" w:hAnsi="Times New Roman"/>
          <w:sz w:val="28"/>
          <w:lang w:val="uk-UA"/>
        </w:rPr>
        <w:t>зростання суб’єктів</w:t>
      </w:r>
      <w:r w:rsidRPr="00D00AA1">
        <w:rPr>
          <w:rFonts w:ascii="Times New Roman" w:hAnsi="Times New Roman"/>
          <w:sz w:val="28"/>
          <w:lang w:val="uk-UA"/>
        </w:rPr>
        <w:t xml:space="preserve"> господарювання і збільшення зайнятості сільського </w:t>
      </w:r>
      <w:r w:rsidR="008A606B" w:rsidRPr="00D00AA1">
        <w:rPr>
          <w:rFonts w:ascii="Times New Roman" w:hAnsi="Times New Roman"/>
          <w:sz w:val="28"/>
          <w:lang w:val="uk-UA"/>
        </w:rPr>
        <w:t>населення. Складовими</w:t>
      </w:r>
      <w:r w:rsidRPr="00D00AA1">
        <w:rPr>
          <w:rFonts w:ascii="Times New Roman" w:hAnsi="Times New Roman"/>
          <w:sz w:val="28"/>
          <w:lang w:val="uk-UA"/>
        </w:rPr>
        <w:t xml:space="preserve"> цього механізму є регуляторні, економічні та </w:t>
      </w:r>
      <w:r w:rsidR="008A606B" w:rsidRPr="00D00AA1">
        <w:rPr>
          <w:rFonts w:ascii="Times New Roman" w:hAnsi="Times New Roman"/>
          <w:sz w:val="28"/>
          <w:lang w:val="uk-UA"/>
        </w:rPr>
        <w:t>організаційні елементи</w:t>
      </w:r>
      <w:r w:rsidRPr="00D00AA1">
        <w:rPr>
          <w:rFonts w:ascii="Times New Roman" w:hAnsi="Times New Roman"/>
          <w:sz w:val="28"/>
          <w:lang w:val="uk-UA"/>
        </w:rPr>
        <w:t>» [</w:t>
      </w:r>
      <w:r w:rsidR="00CB5F90">
        <w:fldChar w:fldCharType="begin"/>
      </w:r>
      <w:r w:rsidR="00CB5F90">
        <w:rPr>
          <w:rFonts w:ascii="Times New Roman" w:hAnsi="Times New Roman"/>
          <w:sz w:val="28"/>
          <w:lang w:val="uk-UA"/>
        </w:rPr>
        <w:instrText xml:space="preserve"> REF _Ref473471625 \r \h </w:instrText>
      </w:r>
      <w:r w:rsidR="00CB5F90">
        <w:fldChar w:fldCharType="separate"/>
      </w:r>
      <w:r w:rsidR="00E87935">
        <w:rPr>
          <w:rFonts w:ascii="Times New Roman" w:hAnsi="Times New Roman"/>
          <w:sz w:val="28"/>
          <w:lang w:val="uk-UA"/>
        </w:rPr>
        <w:t>187</w:t>
      </w:r>
      <w:r w:rsidR="00CB5F90">
        <w:fldChar w:fldCharType="end"/>
      </w:r>
      <w:r w:rsidRPr="00D00AA1">
        <w:rPr>
          <w:rFonts w:ascii="Times New Roman" w:hAnsi="Times New Roman"/>
          <w:sz w:val="28"/>
          <w:lang w:val="uk-UA"/>
        </w:rPr>
        <w:t xml:space="preserve">, с. 60]. У даному випадку, на наш погляд, суперечливим є визначення мети організаційно-економічного механізму розвитку АПК «щодо стимулювання економічного </w:t>
      </w:r>
      <w:r w:rsidR="008A606B" w:rsidRPr="00D00AA1">
        <w:rPr>
          <w:rFonts w:ascii="Times New Roman" w:hAnsi="Times New Roman"/>
          <w:sz w:val="28"/>
          <w:lang w:val="uk-UA"/>
        </w:rPr>
        <w:t>зростання суб’єктів</w:t>
      </w:r>
      <w:r w:rsidRPr="00D00AA1">
        <w:rPr>
          <w:rFonts w:ascii="Times New Roman" w:hAnsi="Times New Roman"/>
          <w:sz w:val="28"/>
          <w:lang w:val="uk-UA"/>
        </w:rPr>
        <w:t xml:space="preserve"> господарювання і збільшення зайнятості сільського населення» [</w:t>
      </w:r>
      <w:r w:rsidR="00CB5F90">
        <w:fldChar w:fldCharType="begin"/>
      </w:r>
      <w:r w:rsidR="00CB5F90">
        <w:rPr>
          <w:rFonts w:ascii="Times New Roman" w:hAnsi="Times New Roman"/>
          <w:sz w:val="28"/>
          <w:lang w:val="uk-UA"/>
        </w:rPr>
        <w:instrText xml:space="preserve"> REF _Ref473471625 \r \h </w:instrText>
      </w:r>
      <w:r w:rsidR="00CB5F90">
        <w:fldChar w:fldCharType="separate"/>
      </w:r>
      <w:r w:rsidR="00E87935">
        <w:rPr>
          <w:rFonts w:ascii="Times New Roman" w:hAnsi="Times New Roman"/>
          <w:sz w:val="28"/>
          <w:lang w:val="uk-UA"/>
        </w:rPr>
        <w:t>187</w:t>
      </w:r>
      <w:r w:rsidR="00CB5F90">
        <w:fldChar w:fldCharType="end"/>
      </w:r>
      <w:r w:rsidRPr="00D00AA1">
        <w:rPr>
          <w:rFonts w:ascii="Times New Roman" w:hAnsi="Times New Roman"/>
          <w:sz w:val="28"/>
          <w:lang w:val="uk-UA"/>
        </w:rPr>
        <w:t xml:space="preserve">, с. 60], оскільки не враховується забезпечення продовольчої безпеки країни, зростання доходів працівників АПК, розширення експортного потенціалу АПК тощо. </w:t>
      </w:r>
    </w:p>
    <w:p w:rsidR="00E16C32" w:rsidRPr="00D00AA1" w:rsidRDefault="00E16C32" w:rsidP="00B246C8">
      <w:pPr>
        <w:tabs>
          <w:tab w:val="num" w:pos="1134"/>
        </w:tabs>
        <w:spacing w:after="0" w:line="360" w:lineRule="auto"/>
        <w:ind w:firstLine="851"/>
        <w:jc w:val="both"/>
        <w:rPr>
          <w:rFonts w:ascii="Times New Roman" w:hAnsi="Times New Roman"/>
          <w:sz w:val="28"/>
          <w:lang w:val="uk-UA"/>
        </w:rPr>
      </w:pPr>
      <w:r w:rsidRPr="00D00AA1">
        <w:rPr>
          <w:rStyle w:val="fontstyle01"/>
          <w:color w:val="auto"/>
          <w:lang w:val="uk-UA"/>
        </w:rPr>
        <w:t xml:space="preserve">С. М. </w:t>
      </w:r>
      <w:proofErr w:type="spellStart"/>
      <w:r w:rsidRPr="00D00AA1">
        <w:rPr>
          <w:rStyle w:val="fontstyle01"/>
          <w:color w:val="auto"/>
          <w:lang w:val="uk-UA"/>
        </w:rPr>
        <w:t>Халатур</w:t>
      </w:r>
      <w:proofErr w:type="spellEnd"/>
      <w:r w:rsidRPr="00D00AA1">
        <w:rPr>
          <w:rStyle w:val="fontstyle01"/>
          <w:color w:val="auto"/>
          <w:lang w:val="uk-UA"/>
        </w:rPr>
        <w:t xml:space="preserve"> </w:t>
      </w:r>
      <w:r w:rsidR="00AC6823" w:rsidRPr="00D00AA1">
        <w:rPr>
          <w:rFonts w:ascii="Times New Roman" w:hAnsi="Times New Roman"/>
          <w:sz w:val="28"/>
          <w:lang w:val="uk-UA"/>
        </w:rPr>
        <w:t>організаційно-економічний механізм</w:t>
      </w:r>
      <w:r w:rsidRPr="00D00AA1">
        <w:rPr>
          <w:rStyle w:val="fontstyle01"/>
          <w:color w:val="auto"/>
          <w:lang w:val="uk-UA"/>
        </w:rPr>
        <w:t xml:space="preserve"> АПК визначає як: </w:t>
      </w:r>
      <w:r w:rsidRPr="00D00AA1">
        <w:rPr>
          <w:rFonts w:ascii="Times New Roman" w:hAnsi="Times New Roman"/>
          <w:sz w:val="28"/>
          <w:lang w:val="uk-UA"/>
        </w:rPr>
        <w:t xml:space="preserve">«процес структурних змін у функціонуванні як приватних, так і державних підприємств, які виробляють сільськогосподарську продукцію; підприємств, що забезпечують аграрний сектор засобами виробництва, харчової промисловості та підтримуючої інфраструктури одночасно з удосконаленням законодавчої бази, підвищенням рівня державного регулювання та </w:t>
      </w:r>
      <w:r w:rsidRPr="00D00AA1">
        <w:rPr>
          <w:rFonts w:ascii="Times New Roman" w:hAnsi="Times New Roman"/>
          <w:sz w:val="28"/>
          <w:lang w:val="uk-UA"/>
        </w:rPr>
        <w:lastRenderedPageBreak/>
        <w:t>планування розвитку продовольчої сфери країни задля пристосування до сучасних умов ескалації глобальної продовольчої проблеми» [</w:t>
      </w:r>
      <w:r w:rsidR="00CB5F90">
        <w:fldChar w:fldCharType="begin"/>
      </w:r>
      <w:r w:rsidR="00CB5F90">
        <w:rPr>
          <w:rFonts w:ascii="Times New Roman" w:hAnsi="Times New Roman"/>
          <w:sz w:val="28"/>
          <w:lang w:val="uk-UA"/>
        </w:rPr>
        <w:instrText xml:space="preserve"> REF _Ref484352437 \r \h </w:instrText>
      </w:r>
      <w:r w:rsidR="00CB5F90">
        <w:fldChar w:fldCharType="separate"/>
      </w:r>
      <w:r w:rsidR="00E87935">
        <w:rPr>
          <w:rFonts w:ascii="Times New Roman" w:hAnsi="Times New Roman"/>
          <w:sz w:val="28"/>
          <w:lang w:val="uk-UA"/>
        </w:rPr>
        <w:t>215</w:t>
      </w:r>
      <w:r w:rsidR="00CB5F90">
        <w:fldChar w:fldCharType="end"/>
      </w:r>
      <w:r w:rsidRPr="00D00AA1">
        <w:rPr>
          <w:rFonts w:ascii="Times New Roman" w:hAnsi="Times New Roman"/>
          <w:sz w:val="28"/>
          <w:lang w:val="uk-UA"/>
        </w:rPr>
        <w:t>, с. 116]. Наголошуючи на різних форма</w:t>
      </w:r>
      <w:r w:rsidR="00AC6823" w:rsidRPr="00D00AA1">
        <w:rPr>
          <w:rFonts w:ascii="Times New Roman" w:hAnsi="Times New Roman"/>
          <w:sz w:val="28"/>
          <w:lang w:val="uk-UA"/>
        </w:rPr>
        <w:t>х власності підприємств АПК, організаційно-економічний механізм</w:t>
      </w:r>
      <w:r w:rsidRPr="00D00AA1">
        <w:rPr>
          <w:rFonts w:ascii="Times New Roman" w:hAnsi="Times New Roman"/>
          <w:sz w:val="28"/>
          <w:lang w:val="uk-UA"/>
        </w:rPr>
        <w:t xml:space="preserve"> по суті зводиться до механізму пристосування до умов</w:t>
      </w:r>
      <w:r w:rsidR="00E2100A" w:rsidRPr="00D00AA1">
        <w:rPr>
          <w:rFonts w:ascii="Times New Roman" w:hAnsi="Times New Roman"/>
          <w:sz w:val="28"/>
          <w:lang w:val="uk-UA"/>
        </w:rPr>
        <w:t xml:space="preserve"> глобальної продовольчої проблеми.</w:t>
      </w:r>
    </w:p>
    <w:p w:rsidR="00B70878" w:rsidRPr="00D00AA1" w:rsidRDefault="00150D07"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В. Ю. </w:t>
      </w:r>
      <w:proofErr w:type="spellStart"/>
      <w:r w:rsidRPr="00D00AA1">
        <w:rPr>
          <w:rFonts w:ascii="Times New Roman" w:hAnsi="Times New Roman"/>
          <w:sz w:val="28"/>
          <w:szCs w:val="28"/>
          <w:lang w:val="uk-UA"/>
        </w:rPr>
        <w:t>Худолей</w:t>
      </w:r>
      <w:proofErr w:type="spellEnd"/>
      <w:r w:rsidRPr="00D00AA1">
        <w:rPr>
          <w:rFonts w:ascii="Times New Roman" w:hAnsi="Times New Roman"/>
          <w:sz w:val="28"/>
          <w:szCs w:val="28"/>
          <w:lang w:val="uk-UA"/>
        </w:rPr>
        <w:t xml:space="preserve"> під організаційно-економічним </w:t>
      </w:r>
      <w:r w:rsidR="00B70878" w:rsidRPr="00D00AA1">
        <w:rPr>
          <w:rFonts w:ascii="Times New Roman" w:hAnsi="Times New Roman"/>
          <w:sz w:val="28"/>
          <w:szCs w:val="28"/>
          <w:lang w:val="uk-UA"/>
        </w:rPr>
        <w:t>механізм</w:t>
      </w:r>
      <w:r w:rsidRPr="00D00AA1">
        <w:rPr>
          <w:rFonts w:ascii="Times New Roman" w:hAnsi="Times New Roman"/>
          <w:sz w:val="28"/>
          <w:szCs w:val="28"/>
          <w:lang w:val="uk-UA"/>
        </w:rPr>
        <w:t>ом</w:t>
      </w:r>
      <w:r w:rsidR="00B70878" w:rsidRPr="00D00AA1">
        <w:rPr>
          <w:rFonts w:ascii="Times New Roman" w:hAnsi="Times New Roman"/>
          <w:sz w:val="28"/>
          <w:szCs w:val="28"/>
          <w:lang w:val="uk-UA"/>
        </w:rPr>
        <w:t xml:space="preserve"> забезпечення розвитку </w:t>
      </w:r>
      <w:r w:rsidRPr="00D00AA1">
        <w:rPr>
          <w:rFonts w:ascii="Times New Roman" w:hAnsi="Times New Roman"/>
          <w:sz w:val="28"/>
          <w:szCs w:val="28"/>
          <w:lang w:val="uk-UA"/>
        </w:rPr>
        <w:t>АПК регіонів розуміє «</w:t>
      </w:r>
      <w:r w:rsidR="00B70878" w:rsidRPr="00D00AA1">
        <w:rPr>
          <w:rFonts w:ascii="Times New Roman" w:hAnsi="Times New Roman"/>
          <w:sz w:val="28"/>
          <w:szCs w:val="28"/>
          <w:lang w:val="uk-UA"/>
        </w:rPr>
        <w:t xml:space="preserve">активну систему певних важелів, методів, функцій спрямованих на забезпечення розвитку регіональних АПК із гнучкими дуальними зовнішніми та внутрішніми зв’язками, що знаходиться у русі постійних змін під впливом </w:t>
      </w:r>
      <w:proofErr w:type="spellStart"/>
      <w:r w:rsidR="00B70878" w:rsidRPr="00D00AA1">
        <w:rPr>
          <w:rFonts w:ascii="Times New Roman" w:hAnsi="Times New Roman"/>
          <w:sz w:val="28"/>
          <w:szCs w:val="28"/>
          <w:lang w:val="uk-UA"/>
        </w:rPr>
        <w:t>біфукарційних</w:t>
      </w:r>
      <w:proofErr w:type="spellEnd"/>
      <w:r w:rsidR="00B70878" w:rsidRPr="00D00AA1">
        <w:rPr>
          <w:rFonts w:ascii="Times New Roman" w:hAnsi="Times New Roman"/>
          <w:sz w:val="28"/>
          <w:szCs w:val="28"/>
          <w:lang w:val="uk-UA"/>
        </w:rPr>
        <w:t xml:space="preserve"> процесів середовища</w:t>
      </w:r>
      <w:r w:rsidRPr="00D00AA1">
        <w:rPr>
          <w:rFonts w:ascii="Times New Roman" w:hAnsi="Times New Roman"/>
          <w:sz w:val="28"/>
          <w:szCs w:val="28"/>
          <w:lang w:val="uk-UA"/>
        </w:rPr>
        <w:t xml:space="preserve">» </w:t>
      </w:r>
      <w:r w:rsidRPr="00D00AA1">
        <w:rPr>
          <w:rFonts w:ascii="Times New Roman" w:hAnsi="Times New Roman"/>
          <w:sz w:val="28"/>
          <w:lang w:val="uk-UA"/>
        </w:rPr>
        <w:t>[</w:t>
      </w:r>
      <w:r w:rsidR="00CB5F90">
        <w:fldChar w:fldCharType="begin"/>
      </w:r>
      <w:r w:rsidR="00CB5F90">
        <w:rPr>
          <w:rFonts w:ascii="Times New Roman" w:hAnsi="Times New Roman"/>
          <w:sz w:val="28"/>
          <w:lang w:val="uk-UA"/>
        </w:rPr>
        <w:instrText xml:space="preserve"> REF _Ref487037497 \r \h </w:instrText>
      </w:r>
      <w:r w:rsidR="00CB5F90">
        <w:fldChar w:fldCharType="separate"/>
      </w:r>
      <w:r w:rsidR="00E87935">
        <w:rPr>
          <w:rFonts w:ascii="Times New Roman" w:hAnsi="Times New Roman"/>
          <w:sz w:val="28"/>
          <w:lang w:val="uk-UA"/>
        </w:rPr>
        <w:t>225</w:t>
      </w:r>
      <w:r w:rsidR="00CB5F90">
        <w:fldChar w:fldCharType="end"/>
      </w:r>
      <w:r w:rsidR="006652A1" w:rsidRPr="00D00AA1">
        <w:rPr>
          <w:rFonts w:ascii="Times New Roman" w:hAnsi="Times New Roman"/>
          <w:sz w:val="28"/>
          <w:lang w:val="uk-UA"/>
        </w:rPr>
        <w:t>, с. 144</w:t>
      </w:r>
      <w:r w:rsidRPr="00D00AA1">
        <w:rPr>
          <w:rFonts w:ascii="Times New Roman" w:hAnsi="Times New Roman"/>
          <w:sz w:val="28"/>
          <w:lang w:val="uk-UA"/>
        </w:rPr>
        <w:t>].</w:t>
      </w:r>
      <w:r w:rsidR="006652A1" w:rsidRPr="00D00AA1">
        <w:rPr>
          <w:rFonts w:ascii="Times New Roman" w:hAnsi="Times New Roman"/>
          <w:sz w:val="28"/>
          <w:lang w:val="uk-UA"/>
        </w:rPr>
        <w:t xml:space="preserve"> Використовуючи си</w:t>
      </w:r>
      <w:r w:rsidR="000968F1" w:rsidRPr="00D00AA1">
        <w:rPr>
          <w:rFonts w:ascii="Times New Roman" w:hAnsi="Times New Roman"/>
          <w:sz w:val="28"/>
          <w:lang w:val="uk-UA"/>
        </w:rPr>
        <w:t xml:space="preserve">стемний підхід до визначення </w:t>
      </w:r>
      <w:r w:rsidR="000968F1" w:rsidRPr="00D00AA1">
        <w:rPr>
          <w:rFonts w:ascii="Times New Roman" w:hAnsi="Times New Roman"/>
          <w:sz w:val="28"/>
          <w:szCs w:val="28"/>
          <w:lang w:val="uk-UA"/>
        </w:rPr>
        <w:t>організаційно-економічного механізму</w:t>
      </w:r>
      <w:r w:rsidR="006652A1" w:rsidRPr="00D00AA1">
        <w:rPr>
          <w:rFonts w:ascii="Times New Roman" w:hAnsi="Times New Roman"/>
          <w:sz w:val="28"/>
          <w:lang w:val="uk-UA"/>
        </w:rPr>
        <w:t>, автор наголошує на нестійкості розвитку економі</w:t>
      </w:r>
      <w:r w:rsidR="00152235" w:rsidRPr="00D00AA1">
        <w:rPr>
          <w:rFonts w:ascii="Times New Roman" w:hAnsi="Times New Roman"/>
          <w:sz w:val="28"/>
          <w:lang w:val="uk-UA"/>
        </w:rPr>
        <w:t>ки та синергетичному ефекті взаємодії механізму та середовища.</w:t>
      </w:r>
    </w:p>
    <w:p w:rsidR="00CC7F6F" w:rsidRPr="00D00AA1" w:rsidRDefault="009403F5"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szCs w:val="28"/>
          <w:lang w:val="uk-UA"/>
        </w:rPr>
        <w:t>І. О. </w:t>
      </w:r>
      <w:r w:rsidR="00CC7F6F" w:rsidRPr="00D00AA1">
        <w:rPr>
          <w:rFonts w:ascii="Times New Roman" w:hAnsi="Times New Roman"/>
          <w:sz w:val="28"/>
          <w:szCs w:val="28"/>
          <w:lang w:val="uk-UA"/>
        </w:rPr>
        <w:t>Крюков</w:t>
      </w:r>
      <w:r w:rsidR="00545837" w:rsidRPr="00D00AA1">
        <w:rPr>
          <w:rFonts w:ascii="Times New Roman" w:hAnsi="Times New Roman"/>
          <w:sz w:val="28"/>
          <w:szCs w:val="28"/>
          <w:lang w:val="uk-UA"/>
        </w:rPr>
        <w:t xml:space="preserve">а наголошує на тому, що </w:t>
      </w:r>
      <w:r w:rsidR="00AC6823" w:rsidRPr="00D00AA1">
        <w:rPr>
          <w:rFonts w:ascii="Times New Roman" w:hAnsi="Times New Roman"/>
          <w:sz w:val="28"/>
          <w:lang w:val="uk-UA"/>
        </w:rPr>
        <w:t xml:space="preserve">організаційно-економічний механізм АПК </w:t>
      </w:r>
      <w:r w:rsidR="00CC7F6F" w:rsidRPr="00D00AA1">
        <w:rPr>
          <w:rFonts w:ascii="Times New Roman" w:hAnsi="Times New Roman"/>
          <w:sz w:val="28"/>
          <w:szCs w:val="28"/>
          <w:lang w:val="uk-UA"/>
        </w:rPr>
        <w:t>– це «комплекс організаційних заходів (правових, економічних, технічних та соціальних) і заходів економічного характеру зовнішньої і внутрішньої дії, які в процесі взаємодії і взаємозв</w:t>
      </w:r>
      <w:r w:rsidR="0000142A" w:rsidRPr="00D00AA1">
        <w:rPr>
          <w:rFonts w:ascii="Times New Roman" w:hAnsi="Times New Roman"/>
          <w:sz w:val="28"/>
          <w:szCs w:val="28"/>
          <w:lang w:val="uk-UA"/>
        </w:rPr>
        <w:t>’</w:t>
      </w:r>
      <w:r w:rsidR="00CC7F6F" w:rsidRPr="00D00AA1">
        <w:rPr>
          <w:rFonts w:ascii="Times New Roman" w:hAnsi="Times New Roman"/>
          <w:sz w:val="28"/>
          <w:szCs w:val="28"/>
          <w:lang w:val="uk-UA"/>
        </w:rPr>
        <w:t>язку здійснюють активний вплив на економічний інтерес суб</w:t>
      </w:r>
      <w:r w:rsidR="0000142A" w:rsidRPr="00D00AA1">
        <w:rPr>
          <w:rFonts w:ascii="Times New Roman" w:hAnsi="Times New Roman"/>
          <w:sz w:val="28"/>
          <w:szCs w:val="28"/>
          <w:lang w:val="uk-UA"/>
        </w:rPr>
        <w:t>’</w:t>
      </w:r>
      <w:r w:rsidR="00CC7F6F" w:rsidRPr="00D00AA1">
        <w:rPr>
          <w:rFonts w:ascii="Times New Roman" w:hAnsi="Times New Roman"/>
          <w:sz w:val="28"/>
          <w:szCs w:val="28"/>
          <w:lang w:val="uk-UA"/>
        </w:rPr>
        <w:t>єктів господарської діяльності з метою підвищення ефективності агропромислового виробництва [</w:t>
      </w:r>
      <w:r w:rsidR="00CB5F90">
        <w:fldChar w:fldCharType="begin"/>
      </w:r>
      <w:r w:rsidR="00CB5F90">
        <w:rPr>
          <w:rFonts w:ascii="Times New Roman" w:hAnsi="Times New Roman"/>
          <w:sz w:val="28"/>
          <w:szCs w:val="28"/>
          <w:lang w:val="uk-UA"/>
        </w:rPr>
        <w:instrText xml:space="preserve"> REF _Ref473473272 \r \h </w:instrText>
      </w:r>
      <w:r w:rsidR="00CB5F90">
        <w:fldChar w:fldCharType="separate"/>
      </w:r>
      <w:r w:rsidR="00E87935">
        <w:rPr>
          <w:rFonts w:ascii="Times New Roman" w:hAnsi="Times New Roman"/>
          <w:sz w:val="28"/>
          <w:szCs w:val="28"/>
          <w:lang w:val="uk-UA"/>
        </w:rPr>
        <w:t>98</w:t>
      </w:r>
      <w:r w:rsidR="00CB5F90">
        <w:fldChar w:fldCharType="end"/>
      </w:r>
      <w:r w:rsidR="00CC7F6F" w:rsidRPr="00D00AA1">
        <w:rPr>
          <w:rFonts w:ascii="Times New Roman" w:hAnsi="Times New Roman"/>
          <w:sz w:val="28"/>
          <w:szCs w:val="28"/>
          <w:lang w:val="uk-UA"/>
        </w:rPr>
        <w:t xml:space="preserve">, с. 128]. На наш погляд, вдалим є розмежування заходів організаційного та економічного характеру, але дію </w:t>
      </w:r>
      <w:r w:rsidR="00AC6823" w:rsidRPr="00D00AA1">
        <w:rPr>
          <w:rFonts w:ascii="Times New Roman" w:hAnsi="Times New Roman"/>
          <w:sz w:val="28"/>
          <w:lang w:val="uk-UA"/>
        </w:rPr>
        <w:t>організаційно-економічний механізм</w:t>
      </w:r>
      <w:r w:rsidR="00CC7F6F" w:rsidRPr="00D00AA1">
        <w:rPr>
          <w:rFonts w:ascii="Times New Roman" w:hAnsi="Times New Roman"/>
          <w:sz w:val="28"/>
          <w:szCs w:val="28"/>
          <w:lang w:val="uk-UA"/>
        </w:rPr>
        <w:t xml:space="preserve"> не можна зводити тільки до впливу на економічний інтерес суб</w:t>
      </w:r>
      <w:r w:rsidR="0000142A" w:rsidRPr="00D00AA1">
        <w:rPr>
          <w:rFonts w:ascii="Times New Roman" w:hAnsi="Times New Roman"/>
          <w:sz w:val="28"/>
          <w:szCs w:val="28"/>
          <w:lang w:val="uk-UA"/>
        </w:rPr>
        <w:t>’</w:t>
      </w:r>
      <w:r w:rsidR="00CC7F6F" w:rsidRPr="00D00AA1">
        <w:rPr>
          <w:rFonts w:ascii="Times New Roman" w:hAnsi="Times New Roman"/>
          <w:sz w:val="28"/>
          <w:szCs w:val="28"/>
          <w:lang w:val="uk-UA"/>
        </w:rPr>
        <w:t xml:space="preserve">єктів господарювання. </w:t>
      </w:r>
    </w:p>
    <w:p w:rsidR="00CC7F6F" w:rsidRPr="00D00AA1" w:rsidRDefault="00CC7F6F"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 xml:space="preserve">Таким чином, щодо визначення організаційно-економічного механізму АПК, то існують наступні твердження науковців, що це: </w:t>
      </w:r>
    </w:p>
    <w:p w:rsidR="00CC7F6F" w:rsidRPr="00D00AA1" w:rsidRDefault="00CC7F6F" w:rsidP="008B4F84">
      <w:pPr>
        <w:pStyle w:val="a7"/>
        <w:numPr>
          <w:ilvl w:val="0"/>
          <w:numId w:val="9"/>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функції економічного механізму, методи їх здійснення, об</w:t>
      </w:r>
      <w:r w:rsidR="0000142A" w:rsidRPr="00D00AA1">
        <w:rPr>
          <w:rFonts w:ascii="Times New Roman" w:hAnsi="Times New Roman"/>
          <w:sz w:val="28"/>
          <w:szCs w:val="28"/>
          <w:lang w:val="uk-UA"/>
        </w:rPr>
        <w:t>’</w:t>
      </w:r>
      <w:r w:rsidRPr="00D00AA1">
        <w:rPr>
          <w:rFonts w:ascii="Times New Roman" w:hAnsi="Times New Roman"/>
          <w:sz w:val="28"/>
          <w:szCs w:val="28"/>
          <w:lang w:val="uk-UA"/>
        </w:rPr>
        <w:t>єкти та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єкти;</w:t>
      </w:r>
    </w:p>
    <w:p w:rsidR="00CC7F6F" w:rsidRPr="00D00AA1" w:rsidRDefault="00CC7F6F" w:rsidP="008B4F84">
      <w:pPr>
        <w:pStyle w:val="a7"/>
        <w:numPr>
          <w:ilvl w:val="0"/>
          <w:numId w:val="9"/>
        </w:numPr>
        <w:tabs>
          <w:tab w:val="left" w:pos="993"/>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 xml:space="preserve">сукупність економічних важелів </w:t>
      </w:r>
      <w:r w:rsidR="008A606B" w:rsidRPr="00D00AA1">
        <w:rPr>
          <w:rFonts w:ascii="Times New Roman" w:hAnsi="Times New Roman"/>
          <w:sz w:val="28"/>
          <w:lang w:val="uk-UA"/>
        </w:rPr>
        <w:t>та інструментів</w:t>
      </w:r>
      <w:r w:rsidRPr="00D00AA1">
        <w:rPr>
          <w:rFonts w:ascii="Times New Roman" w:hAnsi="Times New Roman"/>
          <w:sz w:val="28"/>
          <w:lang w:val="uk-UA"/>
        </w:rPr>
        <w:t>, інтегрованих у систему економічних взаємозв</w:t>
      </w:r>
      <w:r w:rsidR="0000142A" w:rsidRPr="00D00AA1">
        <w:rPr>
          <w:rFonts w:ascii="Times New Roman" w:hAnsi="Times New Roman"/>
          <w:sz w:val="28"/>
          <w:lang w:val="uk-UA"/>
        </w:rPr>
        <w:t>’</w:t>
      </w:r>
      <w:r w:rsidRPr="00D00AA1">
        <w:rPr>
          <w:rFonts w:ascii="Times New Roman" w:hAnsi="Times New Roman"/>
          <w:sz w:val="28"/>
          <w:lang w:val="uk-UA"/>
        </w:rPr>
        <w:t>язків суб</w:t>
      </w:r>
      <w:r w:rsidR="0000142A" w:rsidRPr="00D00AA1">
        <w:rPr>
          <w:rFonts w:ascii="Times New Roman" w:hAnsi="Times New Roman"/>
          <w:sz w:val="28"/>
          <w:lang w:val="uk-UA"/>
        </w:rPr>
        <w:t>’</w:t>
      </w:r>
      <w:r w:rsidRPr="00D00AA1">
        <w:rPr>
          <w:rFonts w:ascii="Times New Roman" w:hAnsi="Times New Roman"/>
          <w:sz w:val="28"/>
          <w:lang w:val="uk-UA"/>
        </w:rPr>
        <w:t>єктів АПК;</w:t>
      </w:r>
    </w:p>
    <w:p w:rsidR="00CC7F6F" w:rsidRPr="00D00AA1" w:rsidRDefault="00CC7F6F" w:rsidP="008B4F84">
      <w:pPr>
        <w:pStyle w:val="a7"/>
        <w:numPr>
          <w:ilvl w:val="0"/>
          <w:numId w:val="9"/>
        </w:numPr>
        <w:tabs>
          <w:tab w:val="left" w:pos="993"/>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lastRenderedPageBreak/>
        <w:t>складові компоненти системи управління аграрною сферою;</w:t>
      </w:r>
    </w:p>
    <w:p w:rsidR="00CC7F6F" w:rsidRPr="00D00AA1" w:rsidRDefault="00CC7F6F" w:rsidP="008B4F84">
      <w:pPr>
        <w:pStyle w:val="a7"/>
        <w:numPr>
          <w:ilvl w:val="0"/>
          <w:numId w:val="9"/>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lang w:val="uk-UA"/>
        </w:rPr>
        <w:t>сукупність взаємопов</w:t>
      </w:r>
      <w:r w:rsidR="0000142A" w:rsidRPr="00D00AA1">
        <w:rPr>
          <w:rFonts w:ascii="Times New Roman" w:hAnsi="Times New Roman"/>
          <w:sz w:val="28"/>
          <w:lang w:val="uk-UA"/>
        </w:rPr>
        <w:t>’</w:t>
      </w:r>
      <w:r w:rsidRPr="00D00AA1">
        <w:rPr>
          <w:rFonts w:ascii="Times New Roman" w:hAnsi="Times New Roman"/>
          <w:sz w:val="28"/>
          <w:lang w:val="uk-UA"/>
        </w:rPr>
        <w:t xml:space="preserve">язаних інструментів і </w:t>
      </w:r>
      <w:r w:rsidR="008A606B" w:rsidRPr="00D00AA1">
        <w:rPr>
          <w:rFonts w:ascii="Times New Roman" w:hAnsi="Times New Roman"/>
          <w:sz w:val="28"/>
          <w:lang w:val="uk-UA"/>
        </w:rPr>
        <w:t>методів впливу</w:t>
      </w:r>
      <w:r w:rsidRPr="00D00AA1">
        <w:rPr>
          <w:rFonts w:ascii="Times New Roman" w:hAnsi="Times New Roman"/>
          <w:sz w:val="28"/>
          <w:lang w:val="uk-UA"/>
        </w:rPr>
        <w:t xml:space="preserve"> та регулювання агропромислового комплексу;</w:t>
      </w:r>
    </w:p>
    <w:p w:rsidR="00CC7F6F" w:rsidRPr="00D00AA1" w:rsidRDefault="00CC7F6F" w:rsidP="008B4F84">
      <w:pPr>
        <w:pStyle w:val="a7"/>
        <w:numPr>
          <w:ilvl w:val="0"/>
          <w:numId w:val="9"/>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комплекс організаційних та економічних заходів щодо АПК;</w:t>
      </w:r>
    </w:p>
    <w:p w:rsidR="00CC7F6F" w:rsidRPr="00D00AA1" w:rsidRDefault="00CC7F6F" w:rsidP="008B4F84">
      <w:pPr>
        <w:pStyle w:val="a7"/>
        <w:numPr>
          <w:ilvl w:val="0"/>
          <w:numId w:val="9"/>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lang w:val="uk-UA"/>
        </w:rPr>
        <w:t xml:space="preserve">сукупність форм, методів, </w:t>
      </w:r>
      <w:r w:rsidR="008A606B" w:rsidRPr="00D00AA1">
        <w:rPr>
          <w:rFonts w:ascii="Times New Roman" w:hAnsi="Times New Roman"/>
          <w:sz w:val="28"/>
          <w:lang w:val="uk-UA"/>
        </w:rPr>
        <w:t>економічних важелів</w:t>
      </w:r>
      <w:r w:rsidRPr="00D00AA1">
        <w:rPr>
          <w:rFonts w:ascii="Times New Roman" w:hAnsi="Times New Roman"/>
          <w:sz w:val="28"/>
          <w:lang w:val="uk-UA"/>
        </w:rPr>
        <w:t xml:space="preserve"> та стимулів тощо. </w:t>
      </w:r>
    </w:p>
    <w:p w:rsidR="00CC7F6F" w:rsidRPr="00D00AA1" w:rsidRDefault="00CC7F6F" w:rsidP="00B246C8">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На таке розмаїття поглядів науковців на організаційно-економічний механізм АПК вплинуло, на наш погляд, неоднозначність тлумачення поняття «механізм» та «організаційно-економічний механізм», але загальним, що об</w:t>
      </w:r>
      <w:r w:rsidR="0000142A" w:rsidRPr="00D00AA1">
        <w:rPr>
          <w:rFonts w:ascii="Times New Roman" w:hAnsi="Times New Roman"/>
          <w:sz w:val="28"/>
          <w:szCs w:val="28"/>
          <w:lang w:val="uk-UA"/>
        </w:rPr>
        <w:t>’</w:t>
      </w:r>
      <w:r w:rsidRPr="00D00AA1">
        <w:rPr>
          <w:rFonts w:ascii="Times New Roman" w:hAnsi="Times New Roman"/>
          <w:sz w:val="28"/>
          <w:szCs w:val="28"/>
          <w:lang w:val="uk-UA"/>
        </w:rPr>
        <w:t>єднує погляди науковців є те, що організаційно-економічний механізм АПК – складова частина усього народногосподарського економічного механізму є дієвим фактором при взаємодії усіх учасників АПК. Розвиток АПК регіонів залежить від налагодженої взаємодії організаційно-економічного механізму із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єктами АПК, від ступеню та характеру участі регіональних органів влади у ньому. </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Дослідження поняття «організаційно-економічний механізм» дало можливість розкрити його сутність, характерні ознаки, розкрити детерміновані та стохастичні взаємозв</w:t>
      </w:r>
      <w:r w:rsidR="0000142A" w:rsidRPr="00D00AA1">
        <w:rPr>
          <w:rFonts w:ascii="Times New Roman" w:hAnsi="Times New Roman"/>
          <w:sz w:val="28"/>
          <w:szCs w:val="28"/>
          <w:lang w:val="uk-UA"/>
        </w:rPr>
        <w:t>’</w:t>
      </w:r>
      <w:r w:rsidRPr="00D00AA1">
        <w:rPr>
          <w:rFonts w:ascii="Times New Roman" w:hAnsi="Times New Roman"/>
          <w:sz w:val="28"/>
          <w:szCs w:val="28"/>
          <w:lang w:val="uk-UA"/>
        </w:rPr>
        <w:t>язки з іншими економічними категоріями та визначити його методичний інструментарій.</w:t>
      </w:r>
    </w:p>
    <w:p w:rsidR="00CC7F6F" w:rsidRPr="00D00AA1" w:rsidRDefault="00CC7F6F"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 xml:space="preserve">Проведене дослідження сутності поняття «організаційно-економічний механізм» дає можливість розглянути його по відношенню до забезпечення розвитку АПК. </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lang w:val="uk-UA"/>
        </w:rPr>
        <w:t>Організаційно-економічний механізм розвитку АПК</w:t>
      </w:r>
      <w:r w:rsidR="00545837" w:rsidRPr="00D00AA1">
        <w:rPr>
          <w:rFonts w:ascii="Times New Roman" w:hAnsi="Times New Roman"/>
          <w:sz w:val="28"/>
          <w:lang w:val="uk-UA"/>
        </w:rPr>
        <w:t xml:space="preserve"> –</w:t>
      </w:r>
      <w:r w:rsidRPr="00D00AA1">
        <w:rPr>
          <w:rFonts w:ascii="Times New Roman" w:hAnsi="Times New Roman"/>
          <w:sz w:val="28"/>
          <w:lang w:val="uk-UA"/>
        </w:rPr>
        <w:t xml:space="preserve"> </w:t>
      </w:r>
      <w:r w:rsidR="008A606B" w:rsidRPr="00D00AA1">
        <w:rPr>
          <w:rFonts w:ascii="Times New Roman" w:hAnsi="Times New Roman"/>
          <w:sz w:val="28"/>
          <w:lang w:val="uk-UA"/>
        </w:rPr>
        <w:t>це сукупність</w:t>
      </w:r>
      <w:r w:rsidRPr="00D00AA1">
        <w:rPr>
          <w:rFonts w:ascii="Times New Roman" w:hAnsi="Times New Roman"/>
          <w:sz w:val="28"/>
          <w:lang w:val="uk-UA"/>
        </w:rPr>
        <w:t xml:space="preserve"> </w:t>
      </w:r>
      <w:r w:rsidRPr="00D00AA1">
        <w:rPr>
          <w:rFonts w:ascii="Times New Roman" w:hAnsi="Times New Roman"/>
          <w:sz w:val="28"/>
          <w:szCs w:val="28"/>
          <w:lang w:val="uk-UA"/>
        </w:rPr>
        <w:t>взаємозв</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язаних та взаємодіючих між собою </w:t>
      </w:r>
      <w:r w:rsidRPr="00D00AA1">
        <w:rPr>
          <w:rFonts w:ascii="Times New Roman" w:hAnsi="Times New Roman"/>
          <w:sz w:val="28"/>
          <w:lang w:val="uk-UA"/>
        </w:rPr>
        <w:t>елементів організаційного та економічного характеру</w:t>
      </w:r>
      <w:r w:rsidRPr="00D00AA1">
        <w:rPr>
          <w:rFonts w:ascii="Times New Roman" w:hAnsi="Times New Roman"/>
          <w:sz w:val="28"/>
          <w:szCs w:val="28"/>
          <w:lang w:val="uk-UA"/>
        </w:rPr>
        <w:t xml:space="preserve"> АПК як системи, яка</w:t>
      </w:r>
      <w:r w:rsidRPr="00D00AA1">
        <w:rPr>
          <w:rFonts w:ascii="Times New Roman" w:hAnsi="Times New Roman"/>
          <w:sz w:val="28"/>
          <w:lang w:val="uk-UA"/>
        </w:rPr>
        <w:t xml:space="preserve"> дає можливість активізувати не тільки розвиток АПК та його суб</w:t>
      </w:r>
      <w:r w:rsidR="0000142A" w:rsidRPr="00D00AA1">
        <w:rPr>
          <w:rFonts w:ascii="Times New Roman" w:hAnsi="Times New Roman"/>
          <w:sz w:val="28"/>
          <w:lang w:val="uk-UA"/>
        </w:rPr>
        <w:t>’</w:t>
      </w:r>
      <w:r w:rsidRPr="00D00AA1">
        <w:rPr>
          <w:rFonts w:ascii="Times New Roman" w:hAnsi="Times New Roman"/>
          <w:sz w:val="28"/>
          <w:lang w:val="uk-UA"/>
        </w:rPr>
        <w:t>єктів, а й зумовлює виробничі та соціально-економічні зрушення у регіонах.</w:t>
      </w:r>
    </w:p>
    <w:p w:rsidR="002731FD" w:rsidRPr="00D00AA1" w:rsidRDefault="002731FD"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Складові організаційно-економічного механізму розвитку АПК</w:t>
      </w:r>
      <w:r w:rsidR="00D9797A">
        <w:rPr>
          <w:rFonts w:ascii="Times New Roman" w:hAnsi="Times New Roman"/>
          <w:sz w:val="28"/>
          <w:szCs w:val="28"/>
          <w:lang w:val="uk-UA"/>
        </w:rPr>
        <w:t xml:space="preserve"> регіонів представлено на рис. 2.1</w:t>
      </w:r>
      <w:r w:rsidRPr="00D00AA1">
        <w:rPr>
          <w:rFonts w:ascii="Times New Roman" w:hAnsi="Times New Roman"/>
          <w:sz w:val="28"/>
          <w:szCs w:val="28"/>
          <w:lang w:val="uk-UA"/>
        </w:rPr>
        <w:t>.</w:t>
      </w:r>
    </w:p>
    <w:p w:rsidR="006152D5" w:rsidRPr="00D00AA1" w:rsidRDefault="006152D5"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 xml:space="preserve">Дія організаційно-економічного механізму проявляється по відношенню до суб’єктів АПК на </w:t>
      </w:r>
      <w:proofErr w:type="spellStart"/>
      <w:r w:rsidRPr="00D00AA1">
        <w:rPr>
          <w:rFonts w:ascii="Times New Roman" w:hAnsi="Times New Roman"/>
          <w:sz w:val="28"/>
          <w:lang w:val="uk-UA"/>
        </w:rPr>
        <w:t>макро</w:t>
      </w:r>
      <w:proofErr w:type="spellEnd"/>
      <w:r w:rsidRPr="00D00AA1">
        <w:rPr>
          <w:rFonts w:ascii="Times New Roman" w:hAnsi="Times New Roman"/>
          <w:sz w:val="28"/>
          <w:lang w:val="uk-UA"/>
        </w:rPr>
        <w:t xml:space="preserve">, </w:t>
      </w:r>
      <w:proofErr w:type="spellStart"/>
      <w:r w:rsidRPr="00D00AA1">
        <w:rPr>
          <w:rFonts w:ascii="Times New Roman" w:hAnsi="Times New Roman"/>
          <w:sz w:val="28"/>
          <w:lang w:val="uk-UA"/>
        </w:rPr>
        <w:t>мезо</w:t>
      </w:r>
      <w:proofErr w:type="spellEnd"/>
      <w:r w:rsidRPr="00D00AA1">
        <w:rPr>
          <w:rFonts w:ascii="Times New Roman" w:hAnsi="Times New Roman"/>
          <w:sz w:val="28"/>
          <w:lang w:val="uk-UA"/>
        </w:rPr>
        <w:t xml:space="preserve"> та мікрорівні. На макрорівні </w:t>
      </w:r>
      <w:r w:rsidRPr="00D00AA1">
        <w:rPr>
          <w:rFonts w:ascii="Times New Roman" w:hAnsi="Times New Roman"/>
          <w:sz w:val="28"/>
          <w:lang w:val="uk-UA"/>
        </w:rPr>
        <w:lastRenderedPageBreak/>
        <w:t xml:space="preserve">відбувається формування нормативно-законодавчого поля та створення сприятливих умов для розвитку АПК. На регіональному рівні </w:t>
      </w:r>
      <w:r w:rsidRPr="00D00AA1">
        <w:rPr>
          <w:rFonts w:ascii="Times New Roman" w:hAnsi="Times New Roman"/>
          <w:sz w:val="28"/>
          <w:szCs w:val="28"/>
          <w:lang w:val="uk-UA"/>
        </w:rPr>
        <w:t>організаційно-економічний механізм</w:t>
      </w:r>
      <w:r w:rsidRPr="00D00AA1">
        <w:rPr>
          <w:rFonts w:ascii="Times New Roman" w:hAnsi="Times New Roman"/>
          <w:sz w:val="28"/>
          <w:lang w:val="uk-UA"/>
        </w:rPr>
        <w:t xml:space="preserve"> перш за все ураховує регіональні можливості, особливості та потреби регіонів, спрямований на досягнення стратегічних завдань розвитку АПК регіонів. По відношенню до мікрорівня </w:t>
      </w:r>
      <w:r w:rsidRPr="00D00AA1">
        <w:rPr>
          <w:rFonts w:ascii="Times New Roman" w:hAnsi="Times New Roman"/>
          <w:sz w:val="28"/>
          <w:szCs w:val="28"/>
          <w:lang w:val="uk-UA"/>
        </w:rPr>
        <w:t xml:space="preserve">організаційно-економічний механізм </w:t>
      </w:r>
      <w:r w:rsidRPr="00D00AA1">
        <w:rPr>
          <w:rFonts w:ascii="Times New Roman" w:hAnsi="Times New Roman"/>
          <w:sz w:val="28"/>
          <w:lang w:val="uk-UA"/>
        </w:rPr>
        <w:t>спрямований на безпосередню діяльність суб’єктів АПК.</w:t>
      </w:r>
    </w:p>
    <w:p w:rsidR="006152D5" w:rsidRPr="00D00AA1" w:rsidRDefault="006152D5" w:rsidP="00B246C8">
      <w:pPr>
        <w:tabs>
          <w:tab w:val="num" w:pos="1134"/>
        </w:tabs>
        <w:spacing w:after="0" w:line="360" w:lineRule="auto"/>
        <w:jc w:val="both"/>
        <w:rPr>
          <w:rFonts w:ascii="Times New Roman" w:hAnsi="Times New Roman"/>
          <w:sz w:val="28"/>
          <w:szCs w:val="28"/>
          <w:lang w:val="uk-UA"/>
        </w:rPr>
      </w:pP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28544" behindDoc="0" locked="0" layoutInCell="1" allowOverlap="1" wp14:anchorId="231D6A76" wp14:editId="3A89EFBC">
                <wp:simplePos x="0" y="0"/>
                <wp:positionH relativeFrom="column">
                  <wp:posOffset>528320</wp:posOffset>
                </wp:positionH>
                <wp:positionV relativeFrom="paragraph">
                  <wp:posOffset>130810</wp:posOffset>
                </wp:positionV>
                <wp:extent cx="4899025" cy="338455"/>
                <wp:effectExtent l="8255" t="75565" r="74295" b="5080"/>
                <wp:wrapNone/>
                <wp:docPr id="704"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9025" cy="33845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FB3397" w:rsidRPr="002A53A5" w:rsidRDefault="00FB3397" w:rsidP="002731FD">
                            <w:pPr>
                              <w:jc w:val="center"/>
                              <w:rPr>
                                <w:rFonts w:ascii="Times New Roman" w:hAnsi="Times New Roman"/>
                                <w:i/>
                                <w:sz w:val="24"/>
                                <w:szCs w:val="24"/>
                                <w:lang w:val="uk-UA"/>
                              </w:rPr>
                            </w:pPr>
                            <w:r w:rsidRPr="002A53A5">
                              <w:rPr>
                                <w:rFonts w:ascii="Times New Roman" w:hAnsi="Times New Roman"/>
                                <w:i/>
                                <w:sz w:val="24"/>
                                <w:szCs w:val="24"/>
                                <w:lang w:val="uk-UA"/>
                              </w:rPr>
                              <w:t xml:space="preserve">Вплив екзогенних факторів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17" o:spid="_x0000_s1043" type="#_x0000_t202" style="position:absolute;left:0;text-align:left;margin-left:41.6pt;margin-top:10.3pt;width:385.75pt;height:26.6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">
                <v:shadow on="t" opacity=".5" offset="6pt,-6pt"/>
                <v:textbox>
                  <w:txbxContent>
                    <w:p w:rsidR="00FB3397" w:rsidRPr="002A53A5" w:rsidRDefault="00FB3397" w:rsidP="002731FD">
                      <w:pPr>
                        <w:jc w:val="center"/>
                        <w:rPr>
                          <w:rFonts w:ascii="Times New Roman" w:hAnsi="Times New Roman"/>
                          <w:i/>
                          <w:sz w:val="24"/>
                          <w:szCs w:val="24"/>
                          <w:lang w:val="uk-UA"/>
                        </w:rPr>
                      </w:pPr>
                      <w:r w:rsidRPr="002A53A5">
                        <w:rPr>
                          <w:rFonts w:ascii="Times New Roman" w:hAnsi="Times New Roman"/>
                          <w:i/>
                          <w:sz w:val="24"/>
                          <w:szCs w:val="24"/>
                          <w:lang w:val="uk-UA"/>
                        </w:rPr>
                        <w:t xml:space="preserve">Вплив екзогенних факторів </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29568" behindDoc="0" locked="0" layoutInCell="1" allowOverlap="1" wp14:anchorId="58BEC1FB" wp14:editId="2924AD5A">
                <wp:simplePos x="0" y="0"/>
                <wp:positionH relativeFrom="column">
                  <wp:posOffset>528320</wp:posOffset>
                </wp:positionH>
                <wp:positionV relativeFrom="paragraph">
                  <wp:posOffset>162560</wp:posOffset>
                </wp:positionV>
                <wp:extent cx="2488565" cy="361950"/>
                <wp:effectExtent l="8255" t="13970" r="8255" b="5080"/>
                <wp:wrapNone/>
                <wp:docPr id="1599" name="Text Box 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88565" cy="361950"/>
                        </a:xfrm>
                        <a:prstGeom prst="rect">
                          <a:avLst/>
                        </a:prstGeom>
                        <a:solidFill>
                          <a:srgbClr val="FFFFFF"/>
                        </a:solidFill>
                        <a:ln w="9525">
                          <a:solidFill>
                            <a:srgbClr val="000000"/>
                          </a:solidFill>
                          <a:miter lim="800000"/>
                          <a:headEnd/>
                          <a:tailEnd/>
                        </a:ln>
                      </wps:spPr>
                      <wps:txbx>
                        <w:txbxContent>
                          <w:p w:rsidR="00FB3397" w:rsidRPr="002A53A5"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Регуляторний вплив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18" o:spid="_x0000_s1044" type="#_x0000_t202" style="position:absolute;left:0;text-align:left;margin-left:41.6pt;margin-top:12.8pt;width:195.95pt;height:28.5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">
                <v:textbox>
                  <w:txbxContent>
                    <w:p w:rsidR="00FB3397" w:rsidRPr="002A53A5"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Регуляторний вплив  </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30592" behindDoc="0" locked="0" layoutInCell="1" allowOverlap="1" wp14:anchorId="7F1B1023" wp14:editId="4C4702A1">
                <wp:simplePos x="0" y="0"/>
                <wp:positionH relativeFrom="column">
                  <wp:posOffset>3016885</wp:posOffset>
                </wp:positionH>
                <wp:positionV relativeFrom="paragraph">
                  <wp:posOffset>162560</wp:posOffset>
                </wp:positionV>
                <wp:extent cx="2410460" cy="361950"/>
                <wp:effectExtent l="10795" t="13970" r="7620" b="5080"/>
                <wp:wrapNone/>
                <wp:docPr id="1598" name="Text Box 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0460" cy="361950"/>
                        </a:xfrm>
                        <a:prstGeom prst="rect">
                          <a:avLst/>
                        </a:prstGeom>
                        <a:solidFill>
                          <a:srgbClr val="FFFFFF"/>
                        </a:solidFill>
                        <a:ln w="9525">
                          <a:solidFill>
                            <a:srgbClr val="000000"/>
                          </a:solidFill>
                          <a:miter lim="800000"/>
                          <a:headEnd/>
                          <a:tailEnd/>
                        </a:ln>
                      </wps:spPr>
                      <wps:txbx>
                        <w:txbxContent>
                          <w:p w:rsidR="00FB3397" w:rsidRPr="002A53A5"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Загальноекономічний вплив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19" o:spid="_x0000_s1045" type="#_x0000_t202" style="position:absolute;left:0;text-align:left;margin-left:237.55pt;margin-top:12.8pt;width:189.8pt;height:28.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">
                <v:textbox>
                  <w:txbxContent>
                    <w:p w:rsidR="00FB3397" w:rsidRPr="002A53A5"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Загальноекономічний вплив  </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35712" behindDoc="0" locked="0" layoutInCell="1" allowOverlap="1" wp14:anchorId="5B3CB453" wp14:editId="42DECC30">
                <wp:simplePos x="0" y="0"/>
                <wp:positionH relativeFrom="column">
                  <wp:posOffset>5427345</wp:posOffset>
                </wp:positionH>
                <wp:positionV relativeFrom="paragraph">
                  <wp:posOffset>217805</wp:posOffset>
                </wp:positionV>
                <wp:extent cx="0" cy="4295775"/>
                <wp:effectExtent l="59055" t="13970" r="55245" b="14605"/>
                <wp:wrapNone/>
                <wp:docPr id="1597" name="AutoShape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957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D788BF8" id="AutoShape 224" o:spid="_x0000_s1026" type="#_x0000_t32" style="position:absolute;margin-left:427.35pt;margin-top:17.15pt;width:0;height:338.2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34688" behindDoc="0" locked="0" layoutInCell="1" allowOverlap="1" wp14:anchorId="784C26D3" wp14:editId="1C7A613E">
                <wp:simplePos x="0" y="0"/>
                <wp:positionH relativeFrom="column">
                  <wp:posOffset>528320</wp:posOffset>
                </wp:positionH>
                <wp:positionV relativeFrom="paragraph">
                  <wp:posOffset>217805</wp:posOffset>
                </wp:positionV>
                <wp:extent cx="24130" cy="4295775"/>
                <wp:effectExtent l="36830" t="13970" r="53340" b="14605"/>
                <wp:wrapNone/>
                <wp:docPr id="1596" name="AutoShape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130" cy="42957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1768BE0" id="AutoShape 223" o:spid="_x0000_s1026" type="#_x0000_t32" style="position:absolute;margin-left:41.6pt;margin-top:17.15pt;width:1.9pt;height:338.2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33664" behindDoc="0" locked="0" layoutInCell="1" allowOverlap="1" wp14:anchorId="1DF15347" wp14:editId="4E1496C5">
                <wp:simplePos x="0" y="0"/>
                <wp:positionH relativeFrom="column">
                  <wp:posOffset>3016885</wp:posOffset>
                </wp:positionH>
                <wp:positionV relativeFrom="paragraph">
                  <wp:posOffset>217805</wp:posOffset>
                </wp:positionV>
                <wp:extent cx="0" cy="504825"/>
                <wp:effectExtent l="58420" t="13970" r="55880" b="14605"/>
                <wp:wrapNone/>
                <wp:docPr id="1595" name="AutoShape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04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7CB4977" id="AutoShape 222" o:spid="_x0000_s1026" type="#_x0000_t32" style="position:absolute;margin-left:237.55pt;margin-top:17.15pt;width:0;height:39.7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">
                <v:stroke endarrow="block"/>
              </v:shape>
            </w:pict>
          </mc:Fallback>
        </mc:AlternateContent>
      </w:r>
    </w:p>
    <w:p w:rsidR="002731FD" w:rsidRPr="00D00AA1" w:rsidRDefault="002731FD" w:rsidP="00B246C8">
      <w:pPr>
        <w:tabs>
          <w:tab w:val="num" w:pos="1134"/>
        </w:tabs>
        <w:spacing w:after="0" w:line="360" w:lineRule="auto"/>
        <w:ind w:firstLine="851"/>
        <w:jc w:val="both"/>
        <w:rPr>
          <w:rFonts w:ascii="Times New Roman" w:hAnsi="Times New Roman"/>
          <w:sz w:val="28"/>
          <w:szCs w:val="28"/>
          <w:lang w:val="uk-UA"/>
        </w:rPr>
      </w:pP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24448" behindDoc="0" locked="0" layoutInCell="1" allowOverlap="1" wp14:anchorId="06E8E474" wp14:editId="2F90E44C">
                <wp:simplePos x="0" y="0"/>
                <wp:positionH relativeFrom="column">
                  <wp:posOffset>1384935</wp:posOffset>
                </wp:positionH>
                <wp:positionV relativeFrom="paragraph">
                  <wp:posOffset>109220</wp:posOffset>
                </wp:positionV>
                <wp:extent cx="3182620" cy="582295"/>
                <wp:effectExtent l="7620" t="80645" r="76835" b="13335"/>
                <wp:wrapNone/>
                <wp:docPr id="1594" name="Text Box 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2620" cy="58229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FB3397" w:rsidRPr="00C27BB8" w:rsidRDefault="00FB3397" w:rsidP="002731FD">
                            <w:pPr>
                              <w:jc w:val="center"/>
                              <w:rPr>
                                <w:rFonts w:ascii="Times New Roman" w:hAnsi="Times New Roman"/>
                                <w:b/>
                                <w:i/>
                                <w:sz w:val="24"/>
                                <w:szCs w:val="24"/>
                                <w:lang w:val="uk-UA"/>
                              </w:rPr>
                            </w:pPr>
                            <w:r w:rsidRPr="00C27BB8">
                              <w:rPr>
                                <w:rFonts w:ascii="Times New Roman" w:hAnsi="Times New Roman"/>
                                <w:b/>
                                <w:i/>
                                <w:sz w:val="24"/>
                                <w:szCs w:val="24"/>
                                <w:lang w:val="uk-UA"/>
                              </w:rPr>
                              <w:t>Організаційно-економічний механізм розвитку АПК регіонів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13" o:spid="_x0000_s1046" type="#_x0000_t202" style="position:absolute;left:0;text-align:left;margin-left:109.05pt;margin-top:8.6pt;width:250.6pt;height:45.8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">
                <v:shadow on="t" opacity=".5" offset="6pt,-6pt"/>
                <v:textbox>
                  <w:txbxContent>
                    <w:p w:rsidR="00FB3397" w:rsidRPr="00C27BB8" w:rsidRDefault="00FB3397" w:rsidP="002731FD">
                      <w:pPr>
                        <w:jc w:val="center"/>
                        <w:rPr>
                          <w:rFonts w:ascii="Times New Roman" w:hAnsi="Times New Roman"/>
                          <w:b/>
                          <w:i/>
                          <w:sz w:val="24"/>
                          <w:szCs w:val="24"/>
                          <w:lang w:val="uk-UA"/>
                        </w:rPr>
                      </w:pPr>
                      <w:r w:rsidRPr="00C27BB8">
                        <w:rPr>
                          <w:rFonts w:ascii="Times New Roman" w:hAnsi="Times New Roman"/>
                          <w:b/>
                          <w:i/>
                          <w:sz w:val="24"/>
                          <w:szCs w:val="24"/>
                          <w:lang w:val="uk-UA"/>
                        </w:rPr>
                        <w:t>Організаційно-економічний механізм розвитку АПК регіонів</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41856" behindDoc="0" locked="0" layoutInCell="1" allowOverlap="1" wp14:anchorId="64930D40" wp14:editId="787041B0">
                <wp:simplePos x="0" y="0"/>
                <wp:positionH relativeFrom="column">
                  <wp:posOffset>4964430</wp:posOffset>
                </wp:positionH>
                <wp:positionV relativeFrom="paragraph">
                  <wp:posOffset>147320</wp:posOffset>
                </wp:positionV>
                <wp:extent cx="635" cy="3446145"/>
                <wp:effectExtent l="5715" t="5715" r="12700" b="5715"/>
                <wp:wrapNone/>
                <wp:docPr id="1593" name="AutoShape 2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4461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F712057" id="AutoShape 230" o:spid="_x0000_s1026" type="#_x0000_t32" style="position:absolute;margin-left:390.9pt;margin-top:11.6pt;width:.05pt;height:271.35pt;flip:y;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"/>
            </w:pict>
          </mc:Fallback>
        </mc:AlternateContent>
      </w:r>
      <w:r>
        <w:rPr>
          <w:rFonts w:ascii="Times New Roman" w:hAnsi="Times New Roman"/>
          <w:noProof/>
          <w:sz w:val="28"/>
          <w:szCs w:val="28"/>
        </w:rPr>
        <mc:AlternateContent>
          <mc:Choice Requires="wps">
            <w:drawing>
              <wp:anchor distT="0" distB="0" distL="114300" distR="114300" simplePos="0" relativeHeight="251640832" behindDoc="0" locked="0" layoutInCell="1" allowOverlap="1" wp14:anchorId="0594FD4B" wp14:editId="3FC5DF91">
                <wp:simplePos x="0" y="0"/>
                <wp:positionH relativeFrom="column">
                  <wp:posOffset>927100</wp:posOffset>
                </wp:positionH>
                <wp:positionV relativeFrom="paragraph">
                  <wp:posOffset>147320</wp:posOffset>
                </wp:positionV>
                <wp:extent cx="635" cy="3446145"/>
                <wp:effectExtent l="6985" t="5715" r="11430" b="5715"/>
                <wp:wrapNone/>
                <wp:docPr id="1592" name="AutoShape 2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344614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749F7B1" id="AutoShape 229" o:spid="_x0000_s1026" type="#_x0000_t32" style="position:absolute;margin-left:73pt;margin-top:11.6pt;width:.05pt;height:271.35pt;flip:y;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"/>
            </w:pict>
          </mc:Fallback>
        </mc:AlternateContent>
      </w:r>
      <w:r>
        <w:rPr>
          <w:rFonts w:ascii="Times New Roman" w:hAnsi="Times New Roman"/>
          <w:noProof/>
          <w:sz w:val="28"/>
          <w:szCs w:val="28"/>
        </w:rPr>
        <mc:AlternateContent>
          <mc:Choice Requires="wps">
            <w:drawing>
              <wp:anchor distT="0" distB="0" distL="114300" distR="114300" simplePos="0" relativeHeight="251643904" behindDoc="0" locked="0" layoutInCell="1" allowOverlap="1" wp14:anchorId="251E95CB" wp14:editId="2165579A">
                <wp:simplePos x="0" y="0"/>
                <wp:positionH relativeFrom="column">
                  <wp:posOffset>4567555</wp:posOffset>
                </wp:positionH>
                <wp:positionV relativeFrom="paragraph">
                  <wp:posOffset>147320</wp:posOffset>
                </wp:positionV>
                <wp:extent cx="396875" cy="0"/>
                <wp:effectExtent l="18415" t="53340" r="13335" b="60960"/>
                <wp:wrapNone/>
                <wp:docPr id="1591" name="AutoShape 2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68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74C50E0" id="AutoShape 232" o:spid="_x0000_s1026" type="#_x0000_t32" style="position:absolute;margin-left:359.65pt;margin-top:11.6pt;width:31.25pt;height:0;flip:x;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42880" behindDoc="0" locked="0" layoutInCell="1" allowOverlap="1" wp14:anchorId="47DE7407" wp14:editId="3C161C84">
                <wp:simplePos x="0" y="0"/>
                <wp:positionH relativeFrom="column">
                  <wp:posOffset>927100</wp:posOffset>
                </wp:positionH>
                <wp:positionV relativeFrom="paragraph">
                  <wp:posOffset>147320</wp:posOffset>
                </wp:positionV>
                <wp:extent cx="457835" cy="0"/>
                <wp:effectExtent l="6985" t="53340" r="20955" b="60960"/>
                <wp:wrapNone/>
                <wp:docPr id="1590" name="AutoShape 2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83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0944620" id="AutoShape 231" o:spid="_x0000_s1026" type="#_x0000_t32" style="position:absolute;margin-left:73pt;margin-top:11.6pt;width:36.05pt;height:0;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anxNwIAAGE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">
                <v:stroke endarrow="block"/>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38784" behindDoc="0" locked="0" layoutInCell="1" allowOverlap="1" wp14:anchorId="3750C3FA" wp14:editId="307B275C">
                <wp:simplePos x="0" y="0"/>
                <wp:positionH relativeFrom="column">
                  <wp:posOffset>3016885</wp:posOffset>
                </wp:positionH>
                <wp:positionV relativeFrom="paragraph">
                  <wp:posOffset>78105</wp:posOffset>
                </wp:positionV>
                <wp:extent cx="0" cy="260985"/>
                <wp:effectExtent l="58420" t="5080" r="55880" b="19685"/>
                <wp:wrapNone/>
                <wp:docPr id="1589" name="AutoShape 2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09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7148665" id="AutoShape 227" o:spid="_x0000_s1026" type="#_x0000_t32" style="position:absolute;margin-left:237.55pt;margin-top:6.15pt;width:0;height:20.5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">
                <v:stroke endarrow="block"/>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25472" behindDoc="0" locked="0" layoutInCell="1" allowOverlap="1" wp14:anchorId="7FA1D095" wp14:editId="7DCBCE00">
                <wp:simplePos x="0" y="0"/>
                <wp:positionH relativeFrom="column">
                  <wp:posOffset>1384935</wp:posOffset>
                </wp:positionH>
                <wp:positionV relativeFrom="paragraph">
                  <wp:posOffset>32385</wp:posOffset>
                </wp:positionV>
                <wp:extent cx="3182620" cy="474980"/>
                <wp:effectExtent l="7620" t="8890" r="10160" b="11430"/>
                <wp:wrapNone/>
                <wp:docPr id="1588" name="Text Box 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2620" cy="474980"/>
                        </a:xfrm>
                        <a:prstGeom prst="rect">
                          <a:avLst/>
                        </a:prstGeom>
                        <a:solidFill>
                          <a:srgbClr val="FFFFFF"/>
                        </a:solidFill>
                        <a:ln w="9525">
                          <a:solidFill>
                            <a:srgbClr val="000000"/>
                          </a:solidFill>
                          <a:miter lim="800000"/>
                          <a:headEnd/>
                          <a:tailEnd/>
                        </a:ln>
                      </wps:spPr>
                      <wps:txbx>
                        <w:txbxContent>
                          <w:p w:rsidR="00FB3397" w:rsidRPr="002A53A5" w:rsidRDefault="00FB3397" w:rsidP="002731FD">
                            <w:pPr>
                              <w:jc w:val="center"/>
                              <w:rPr>
                                <w:rFonts w:ascii="Times New Roman" w:hAnsi="Times New Roman"/>
                                <w:sz w:val="24"/>
                                <w:szCs w:val="24"/>
                                <w:lang w:val="uk-UA"/>
                              </w:rPr>
                            </w:pPr>
                            <w:r>
                              <w:rPr>
                                <w:rFonts w:ascii="Times New Roman" w:hAnsi="Times New Roman"/>
                                <w:sz w:val="24"/>
                                <w:szCs w:val="24"/>
                                <w:lang w:val="uk-UA"/>
                              </w:rPr>
                              <w:t>Головна мета організаційно-економічного механізму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14" o:spid="_x0000_s1047" type="#_x0000_t202" style="position:absolute;left:0;text-align:left;margin-left:109.05pt;margin-top:2.55pt;width:250.6pt;height:37.4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">
                <v:textbox>
                  <w:txbxContent>
                    <w:p w:rsidR="00FB3397" w:rsidRPr="002A53A5" w:rsidRDefault="00FB3397" w:rsidP="002731FD">
                      <w:pPr>
                        <w:jc w:val="center"/>
                        <w:rPr>
                          <w:rFonts w:ascii="Times New Roman" w:hAnsi="Times New Roman"/>
                          <w:sz w:val="24"/>
                          <w:szCs w:val="24"/>
                          <w:lang w:val="uk-UA"/>
                        </w:rPr>
                      </w:pPr>
                      <w:r>
                        <w:rPr>
                          <w:rFonts w:ascii="Times New Roman" w:hAnsi="Times New Roman"/>
                          <w:sz w:val="24"/>
                          <w:szCs w:val="24"/>
                          <w:lang w:val="uk-UA"/>
                        </w:rPr>
                        <w:t>Головна мета організаційно-економічного механізму</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36736" behindDoc="0" locked="0" layoutInCell="1" allowOverlap="1" wp14:anchorId="0EAAC92B" wp14:editId="48F43124">
                <wp:simplePos x="0" y="0"/>
                <wp:positionH relativeFrom="column">
                  <wp:posOffset>3016885</wp:posOffset>
                </wp:positionH>
                <wp:positionV relativeFrom="paragraph">
                  <wp:posOffset>200660</wp:posOffset>
                </wp:positionV>
                <wp:extent cx="0" cy="237490"/>
                <wp:effectExtent l="58420" t="17145" r="55880" b="21590"/>
                <wp:wrapNone/>
                <wp:docPr id="1587" name="AutoShape 2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749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48F5DCC" id="AutoShape 225" o:spid="_x0000_s1026" type="#_x0000_t32" style="position:absolute;margin-left:237.55pt;margin-top:15.8pt;width:0;height:18.7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">
                <v:stroke startarrow="block" endarrow="block"/>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26496" behindDoc="0" locked="0" layoutInCell="1" allowOverlap="1" wp14:anchorId="5B0E0699" wp14:editId="441FF13A">
                <wp:simplePos x="0" y="0"/>
                <wp:positionH relativeFrom="column">
                  <wp:posOffset>1384935</wp:posOffset>
                </wp:positionH>
                <wp:positionV relativeFrom="paragraph">
                  <wp:posOffset>131445</wp:posOffset>
                </wp:positionV>
                <wp:extent cx="3182620" cy="474980"/>
                <wp:effectExtent l="7620" t="6985" r="10160" b="13335"/>
                <wp:wrapNone/>
                <wp:docPr id="1586"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2620" cy="474980"/>
                        </a:xfrm>
                        <a:prstGeom prst="rect">
                          <a:avLst/>
                        </a:prstGeom>
                        <a:solidFill>
                          <a:srgbClr val="FFFFFF"/>
                        </a:solidFill>
                        <a:ln w="9525">
                          <a:solidFill>
                            <a:srgbClr val="000000"/>
                          </a:solidFill>
                          <a:miter lim="800000"/>
                          <a:headEnd/>
                          <a:tailEnd/>
                        </a:ln>
                      </wps:spPr>
                      <wps:txbx>
                        <w:txbxContent>
                          <w:p w:rsidR="00FB3397" w:rsidRPr="002A53A5"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Завдання організаційно-економічного механізму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15" o:spid="_x0000_s1048" type="#_x0000_t202" style="position:absolute;left:0;text-align:left;margin-left:109.05pt;margin-top:10.35pt;width:250.6pt;height:37.4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">
                <v:textbox>
                  <w:txbxContent>
                    <w:p w:rsidR="00FB3397" w:rsidRPr="002A53A5"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Завдання організаційно-економічного механізму </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37760" behindDoc="0" locked="0" layoutInCell="1" allowOverlap="1" wp14:anchorId="18760927" wp14:editId="0349D0CC">
                <wp:simplePos x="0" y="0"/>
                <wp:positionH relativeFrom="column">
                  <wp:posOffset>3016885</wp:posOffset>
                </wp:positionH>
                <wp:positionV relativeFrom="paragraph">
                  <wp:posOffset>299720</wp:posOffset>
                </wp:positionV>
                <wp:extent cx="0" cy="237490"/>
                <wp:effectExtent l="58420" t="15240" r="55880" b="23495"/>
                <wp:wrapNone/>
                <wp:docPr id="1585" name="AutoShape 2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749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EF146DB" id="AutoShape 226" o:spid="_x0000_s1026" type="#_x0000_t32" style="position:absolute;margin-left:237.55pt;margin-top:23.6pt;width:0;height:18.7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">
                <v:stroke startarrow="block" endarrow="block"/>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27520" behindDoc="0" locked="0" layoutInCell="1" allowOverlap="1" wp14:anchorId="41DBDB5B" wp14:editId="2A7B0336">
                <wp:simplePos x="0" y="0"/>
                <wp:positionH relativeFrom="column">
                  <wp:posOffset>1384935</wp:posOffset>
                </wp:positionH>
                <wp:positionV relativeFrom="paragraph">
                  <wp:posOffset>230505</wp:posOffset>
                </wp:positionV>
                <wp:extent cx="3182620" cy="474980"/>
                <wp:effectExtent l="7620" t="5080" r="10160" b="5715"/>
                <wp:wrapNone/>
                <wp:docPr id="1584" name="Text Box 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2620" cy="474980"/>
                        </a:xfrm>
                        <a:prstGeom prst="rect">
                          <a:avLst/>
                        </a:prstGeom>
                        <a:solidFill>
                          <a:srgbClr val="FFFFFF"/>
                        </a:solidFill>
                        <a:ln w="9525">
                          <a:solidFill>
                            <a:srgbClr val="000000"/>
                          </a:solidFill>
                          <a:miter lim="800000"/>
                          <a:headEnd/>
                          <a:tailEnd/>
                        </a:ln>
                      </wps:spPr>
                      <wps:txbx>
                        <w:txbxContent>
                          <w:p w:rsidR="00FB3397" w:rsidRPr="002A53A5"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Функції організаційно-економічного механізму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16" o:spid="_x0000_s1049" type="#_x0000_t202" style="position:absolute;left:0;text-align:left;margin-left:109.05pt;margin-top:18.15pt;width:250.6pt;height:37.4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">
                <v:textbox>
                  <w:txbxContent>
                    <w:p w:rsidR="00FB3397" w:rsidRPr="002A53A5"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Функції організаційно-економічного механізму </w:t>
                      </w:r>
                    </w:p>
                  </w:txbxContent>
                </v:textbox>
              </v:shape>
            </w:pict>
          </mc:Fallback>
        </mc:AlternateContent>
      </w:r>
    </w:p>
    <w:p w:rsidR="002731FD" w:rsidRPr="00D00AA1" w:rsidRDefault="002731FD" w:rsidP="00B246C8">
      <w:pPr>
        <w:tabs>
          <w:tab w:val="num" w:pos="1134"/>
        </w:tabs>
        <w:spacing w:after="0" w:line="360" w:lineRule="auto"/>
        <w:ind w:firstLine="851"/>
        <w:jc w:val="both"/>
        <w:rPr>
          <w:rFonts w:ascii="Times New Roman" w:hAnsi="Times New Roman"/>
          <w:sz w:val="28"/>
          <w:szCs w:val="28"/>
          <w:lang w:val="uk-UA"/>
        </w:rPr>
      </w:pP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45952" behindDoc="0" locked="0" layoutInCell="1" allowOverlap="1" wp14:anchorId="4C36EE3B" wp14:editId="725E2F70">
                <wp:simplePos x="0" y="0"/>
                <wp:positionH relativeFrom="column">
                  <wp:posOffset>3016885</wp:posOffset>
                </wp:positionH>
                <wp:positionV relativeFrom="paragraph">
                  <wp:posOffset>92710</wp:posOffset>
                </wp:positionV>
                <wp:extent cx="0" cy="237490"/>
                <wp:effectExtent l="58420" t="23495" r="55880" b="15240"/>
                <wp:wrapNone/>
                <wp:docPr id="1583" name="AutoShape 2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749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9ED4810" id="AutoShape 234" o:spid="_x0000_s1026" type="#_x0000_t32" style="position:absolute;margin-left:237.55pt;margin-top:7.3pt;width:0;height:18.7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">
                <v:stroke startarrow="block" endarrow="block"/>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i/>
          <w:noProof/>
          <w:sz w:val="28"/>
          <w:szCs w:val="28"/>
        </w:rPr>
        <mc:AlternateContent>
          <mc:Choice Requires="wps">
            <w:drawing>
              <wp:anchor distT="0" distB="0" distL="114300" distR="114300" simplePos="0" relativeHeight="251644928" behindDoc="0" locked="0" layoutInCell="1" allowOverlap="1" wp14:anchorId="224ECC02" wp14:editId="43F526FE">
                <wp:simplePos x="0" y="0"/>
                <wp:positionH relativeFrom="column">
                  <wp:posOffset>1384935</wp:posOffset>
                </wp:positionH>
                <wp:positionV relativeFrom="paragraph">
                  <wp:posOffset>23495</wp:posOffset>
                </wp:positionV>
                <wp:extent cx="3182620" cy="480695"/>
                <wp:effectExtent l="7620" t="13335" r="10160" b="10795"/>
                <wp:wrapNone/>
                <wp:docPr id="1582" name="Text Box 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2620" cy="480695"/>
                        </a:xfrm>
                        <a:prstGeom prst="rect">
                          <a:avLst/>
                        </a:prstGeom>
                        <a:solidFill>
                          <a:srgbClr val="FFFFFF"/>
                        </a:solidFill>
                        <a:ln w="9525">
                          <a:solidFill>
                            <a:srgbClr val="000000"/>
                          </a:solidFill>
                          <a:miter lim="800000"/>
                          <a:headEnd/>
                          <a:tailEnd/>
                        </a:ln>
                      </wps:spPr>
                      <wps:txbx>
                        <w:txbxContent>
                          <w:p w:rsidR="00FB3397" w:rsidRPr="002731FD" w:rsidRDefault="00FB3397" w:rsidP="002731FD">
                            <w:pPr>
                              <w:jc w:val="center"/>
                              <w:rPr>
                                <w:rFonts w:ascii="Times New Roman" w:hAnsi="Times New Roman"/>
                                <w:sz w:val="24"/>
                                <w:szCs w:val="24"/>
                                <w:lang w:val="uk-UA"/>
                              </w:rPr>
                            </w:pPr>
                            <w:r w:rsidRPr="002731FD">
                              <w:rPr>
                                <w:rFonts w:ascii="Times New Roman" w:hAnsi="Times New Roman"/>
                                <w:sz w:val="24"/>
                                <w:szCs w:val="24"/>
                                <w:lang w:val="uk-UA"/>
                              </w:rPr>
                              <w:t xml:space="preserve">Методи </w:t>
                            </w:r>
                            <w:r>
                              <w:rPr>
                                <w:rFonts w:ascii="Times New Roman" w:hAnsi="Times New Roman"/>
                                <w:sz w:val="24"/>
                                <w:szCs w:val="24"/>
                                <w:lang w:val="uk-UA"/>
                              </w:rPr>
                              <w:t xml:space="preserve">організаційно-економічного механізму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33" o:spid="_x0000_s1050" type="#_x0000_t202" style="position:absolute;left:0;text-align:left;margin-left:109.05pt;margin-top:1.85pt;width:250.6pt;height:37.8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">
                <v:textbox>
                  <w:txbxContent>
                    <w:p w:rsidR="00FB3397" w:rsidRPr="002731FD" w:rsidRDefault="00FB3397" w:rsidP="002731FD">
                      <w:pPr>
                        <w:jc w:val="center"/>
                        <w:rPr>
                          <w:rFonts w:ascii="Times New Roman" w:hAnsi="Times New Roman"/>
                          <w:sz w:val="24"/>
                          <w:szCs w:val="24"/>
                          <w:lang w:val="uk-UA"/>
                        </w:rPr>
                      </w:pPr>
                      <w:r w:rsidRPr="002731FD">
                        <w:rPr>
                          <w:rFonts w:ascii="Times New Roman" w:hAnsi="Times New Roman"/>
                          <w:sz w:val="24"/>
                          <w:szCs w:val="24"/>
                          <w:lang w:val="uk-UA"/>
                        </w:rPr>
                        <w:t xml:space="preserve">Методи </w:t>
                      </w:r>
                      <w:r>
                        <w:rPr>
                          <w:rFonts w:ascii="Times New Roman" w:hAnsi="Times New Roman"/>
                          <w:sz w:val="24"/>
                          <w:szCs w:val="24"/>
                          <w:lang w:val="uk-UA"/>
                        </w:rPr>
                        <w:t xml:space="preserve">організаційно-економічного механізму </w:t>
                      </w:r>
                    </w:p>
                  </w:txbxContent>
                </v:textbox>
              </v:shape>
            </w:pict>
          </mc:Fallback>
        </mc:AlternateContent>
      </w:r>
    </w:p>
    <w:p w:rsidR="002731FD" w:rsidRPr="00D00AA1" w:rsidRDefault="002731FD" w:rsidP="00B246C8">
      <w:pPr>
        <w:tabs>
          <w:tab w:val="num" w:pos="1134"/>
        </w:tabs>
        <w:spacing w:after="0" w:line="360" w:lineRule="auto"/>
        <w:ind w:firstLine="851"/>
        <w:jc w:val="both"/>
        <w:rPr>
          <w:rFonts w:ascii="Times New Roman" w:hAnsi="Times New Roman"/>
          <w:sz w:val="28"/>
          <w:szCs w:val="28"/>
          <w:lang w:val="uk-UA"/>
        </w:rPr>
      </w:pP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31616" behindDoc="0" locked="0" layoutInCell="1" allowOverlap="1" wp14:anchorId="2EE5B5F1" wp14:editId="3D81A5F5">
                <wp:simplePos x="0" y="0"/>
                <wp:positionH relativeFrom="column">
                  <wp:posOffset>-368935</wp:posOffset>
                </wp:positionH>
                <wp:positionV relativeFrom="paragraph">
                  <wp:posOffset>220345</wp:posOffset>
                </wp:positionV>
                <wp:extent cx="2910840" cy="504190"/>
                <wp:effectExtent l="73025" t="13970" r="6985" b="72390"/>
                <wp:wrapNone/>
                <wp:docPr id="1581" name="Text Box 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0840" cy="504190"/>
                        </a:xfrm>
                        <a:prstGeom prst="rect">
                          <a:avLst/>
                        </a:prstGeom>
                        <a:solidFill>
                          <a:srgbClr val="FFFFFF"/>
                        </a:solidFill>
                        <a:ln w="9525">
                          <a:solidFill>
                            <a:srgbClr val="000000"/>
                          </a:solidFill>
                          <a:miter lim="800000"/>
                          <a:headEnd/>
                          <a:tailEnd/>
                        </a:ln>
                        <a:effectLst>
                          <a:outerShdw dist="107763" dir="8100000" algn="ctr" rotWithShape="0">
                            <a:srgbClr val="808080">
                              <a:alpha val="50000"/>
                            </a:srgbClr>
                          </a:outerShdw>
                        </a:effectLst>
                      </wps:spPr>
                      <wps:txbx>
                        <w:txbxContent>
                          <w:p w:rsidR="00FB3397" w:rsidRPr="00C27BB8" w:rsidRDefault="00FB3397" w:rsidP="002731FD">
                            <w:pPr>
                              <w:jc w:val="center"/>
                              <w:rPr>
                                <w:rFonts w:ascii="Times New Roman" w:hAnsi="Times New Roman"/>
                                <w:i/>
                                <w:sz w:val="24"/>
                                <w:szCs w:val="24"/>
                                <w:lang w:val="uk-UA"/>
                              </w:rPr>
                            </w:pPr>
                            <w:r w:rsidRPr="00C27BB8">
                              <w:rPr>
                                <w:rFonts w:ascii="Times New Roman" w:hAnsi="Times New Roman"/>
                                <w:i/>
                                <w:sz w:val="24"/>
                                <w:szCs w:val="24"/>
                                <w:lang w:val="uk-UA"/>
                              </w:rPr>
                              <w:t>Важелі організаційно-економічного механізму розвитку АПК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20" o:spid="_x0000_s1051" type="#_x0000_t202" style="position:absolute;left:0;text-align:left;margin-left:-29.05pt;margin-top:17.35pt;width:229.2pt;height:39.7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">
                <v:shadow on="t" opacity=".5" offset="-6pt,6pt"/>
                <v:textbox>
                  <w:txbxContent>
                    <w:p w:rsidR="00FB3397" w:rsidRPr="00C27BB8" w:rsidRDefault="00FB3397" w:rsidP="002731FD">
                      <w:pPr>
                        <w:jc w:val="center"/>
                        <w:rPr>
                          <w:rFonts w:ascii="Times New Roman" w:hAnsi="Times New Roman"/>
                          <w:i/>
                          <w:sz w:val="24"/>
                          <w:szCs w:val="24"/>
                          <w:lang w:val="uk-UA"/>
                        </w:rPr>
                      </w:pPr>
                      <w:r w:rsidRPr="00C27BB8">
                        <w:rPr>
                          <w:rFonts w:ascii="Times New Roman" w:hAnsi="Times New Roman"/>
                          <w:i/>
                          <w:sz w:val="24"/>
                          <w:szCs w:val="24"/>
                          <w:lang w:val="uk-UA"/>
                        </w:rPr>
                        <w:t>Важелі організаційно-економічного механізму розвитку АПК</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32640" behindDoc="0" locked="0" layoutInCell="1" allowOverlap="1" wp14:anchorId="31C885D1" wp14:editId="74C26649">
                <wp:simplePos x="0" y="0"/>
                <wp:positionH relativeFrom="column">
                  <wp:posOffset>3307080</wp:posOffset>
                </wp:positionH>
                <wp:positionV relativeFrom="paragraph">
                  <wp:posOffset>220345</wp:posOffset>
                </wp:positionV>
                <wp:extent cx="2761615" cy="504190"/>
                <wp:effectExtent l="5715" t="13970" r="80645" b="72390"/>
                <wp:wrapNone/>
                <wp:docPr id="1580" name="Text Box 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1615" cy="504190"/>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rsidR="00FB3397" w:rsidRPr="00C27BB8" w:rsidRDefault="00FB3397" w:rsidP="002731FD">
                            <w:pPr>
                              <w:jc w:val="center"/>
                              <w:rPr>
                                <w:rFonts w:ascii="Times New Roman" w:hAnsi="Times New Roman"/>
                                <w:i/>
                                <w:sz w:val="24"/>
                                <w:szCs w:val="24"/>
                                <w:lang w:val="uk-UA"/>
                              </w:rPr>
                            </w:pPr>
                            <w:r w:rsidRPr="00C27BB8">
                              <w:rPr>
                                <w:rFonts w:ascii="Times New Roman" w:hAnsi="Times New Roman"/>
                                <w:i/>
                                <w:sz w:val="24"/>
                                <w:szCs w:val="24"/>
                                <w:lang w:val="uk-UA"/>
                              </w:rPr>
                              <w:t xml:space="preserve">Регулятори організаційно-економічного механізму розвитку АПК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21" o:spid="_x0000_s1052" type="#_x0000_t202" style="position:absolute;left:0;text-align:left;margin-left:260.4pt;margin-top:17.35pt;width:217.45pt;height:39.7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">
                <v:shadow on="t" opacity=".5" offset="6pt,6pt"/>
                <v:textbox>
                  <w:txbxContent>
                    <w:p w:rsidR="00FB3397" w:rsidRPr="00C27BB8" w:rsidRDefault="00FB3397" w:rsidP="002731FD">
                      <w:pPr>
                        <w:jc w:val="center"/>
                        <w:rPr>
                          <w:rFonts w:ascii="Times New Roman" w:hAnsi="Times New Roman"/>
                          <w:i/>
                          <w:sz w:val="24"/>
                          <w:szCs w:val="24"/>
                          <w:lang w:val="uk-UA"/>
                        </w:rPr>
                      </w:pPr>
                      <w:r w:rsidRPr="00C27BB8">
                        <w:rPr>
                          <w:rFonts w:ascii="Times New Roman" w:hAnsi="Times New Roman"/>
                          <w:i/>
                          <w:sz w:val="24"/>
                          <w:szCs w:val="24"/>
                          <w:lang w:val="uk-UA"/>
                        </w:rPr>
                        <w:t xml:space="preserve">Регулятори організаційно-економічного механізму розвитку АПК </w:t>
                      </w:r>
                    </w:p>
                  </w:txbxContent>
                </v:textbox>
              </v:shape>
            </w:pict>
          </mc:Fallback>
        </mc:AlternateContent>
      </w:r>
    </w:p>
    <w:p w:rsidR="002731FD" w:rsidRPr="00D00AA1" w:rsidRDefault="002731FD" w:rsidP="00B246C8">
      <w:pPr>
        <w:tabs>
          <w:tab w:val="num" w:pos="1134"/>
        </w:tabs>
        <w:spacing w:after="0" w:line="360" w:lineRule="auto"/>
        <w:ind w:firstLine="851"/>
        <w:jc w:val="both"/>
        <w:rPr>
          <w:rFonts w:ascii="Times New Roman" w:hAnsi="Times New Roman"/>
          <w:sz w:val="28"/>
          <w:szCs w:val="28"/>
          <w:lang w:val="uk-UA"/>
        </w:rPr>
      </w:pP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39808" behindDoc="0" locked="0" layoutInCell="1" allowOverlap="1" wp14:anchorId="60DAE3AC" wp14:editId="485D1F91">
                <wp:simplePos x="0" y="0"/>
                <wp:positionH relativeFrom="column">
                  <wp:posOffset>2541905</wp:posOffset>
                </wp:positionH>
                <wp:positionV relativeFrom="paragraph">
                  <wp:posOffset>-3810</wp:posOffset>
                </wp:positionV>
                <wp:extent cx="765175" cy="0"/>
                <wp:effectExtent l="21590" t="60325" r="22860" b="53975"/>
                <wp:wrapNone/>
                <wp:docPr id="1579" name="AutoShape 2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5175"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BBBBF44" id="AutoShape 228" o:spid="_x0000_s1026" type="#_x0000_t32" style="position:absolute;margin-left:200.15pt;margin-top:-.3pt;width:60.25pt;height:0;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">
                <v:stroke startarrow="block" endarrow="block"/>
              </v:shape>
            </w:pict>
          </mc:Fallback>
        </mc:AlternateContent>
      </w:r>
    </w:p>
    <w:p w:rsidR="002731FD" w:rsidRPr="00D00AA1" w:rsidRDefault="00D9797A"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Рис. 2.1</w:t>
      </w:r>
      <w:r w:rsidR="002731FD" w:rsidRPr="00D00AA1">
        <w:rPr>
          <w:rFonts w:ascii="Times New Roman" w:hAnsi="Times New Roman"/>
          <w:sz w:val="28"/>
          <w:szCs w:val="28"/>
          <w:lang w:val="uk-UA"/>
        </w:rPr>
        <w:t xml:space="preserve">. Складові організаційно-економічного механізму розвитку АПК регіонів </w:t>
      </w:r>
    </w:p>
    <w:p w:rsidR="002731FD" w:rsidRPr="00D00AA1" w:rsidRDefault="002731FD"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розроблено та запропоновано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w:t>
      </w:r>
    </w:p>
    <w:p w:rsidR="004D55D8" w:rsidRDefault="004D55D8" w:rsidP="004D55D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lastRenderedPageBreak/>
        <w:t>Як уже зазначалось організаційно-економічний механізм</w:t>
      </w:r>
      <w:r>
        <w:rPr>
          <w:rFonts w:ascii="Times New Roman" w:hAnsi="Times New Roman"/>
          <w:sz w:val="28"/>
          <w:lang w:val="uk-UA"/>
        </w:rPr>
        <w:t xml:space="preserve"> розвитку АПК регіонів</w:t>
      </w:r>
      <w:r>
        <w:rPr>
          <w:rFonts w:ascii="Times New Roman" w:hAnsi="Times New Roman"/>
          <w:sz w:val="28"/>
          <w:szCs w:val="28"/>
          <w:lang w:val="uk-UA"/>
        </w:rPr>
        <w:t xml:space="preserve"> є невід’ємною частиною господарського механізму, але відрізняється своєю специфікою щодо розвитку АПК, а саме сукупністю методів, важелів, інструментів, об’єктів, суб’єктів тощо.</w:t>
      </w:r>
    </w:p>
    <w:p w:rsidR="004D55D8" w:rsidRDefault="004D55D8" w:rsidP="004D55D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lang w:val="uk-UA"/>
        </w:rPr>
        <w:t>Організаційно-економічний механізм</w:t>
      </w:r>
      <w:r>
        <w:rPr>
          <w:rFonts w:ascii="Times New Roman" w:hAnsi="Times New Roman"/>
          <w:sz w:val="28"/>
          <w:szCs w:val="28"/>
          <w:lang w:val="uk-UA"/>
        </w:rPr>
        <w:t xml:space="preserve"> розвитку АПК розкриває свою дію через функції, під якими розуміють стійкий спосіб активної взаємодії речей, при якому зміна одних об’єктів або процесів спричиняє зміну інших, що відбувається в межах конкретної цілеспрямованої діяльності між суб’єктами та об’єктами через прямі та зворотні зв’язки між ними. </w:t>
      </w:r>
    </w:p>
    <w:p w:rsidR="00CC7F6F" w:rsidRPr="00D00AA1" w:rsidRDefault="009A2568"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lang w:val="uk-UA"/>
        </w:rPr>
        <w:t>Організаційно-економічний механізм</w:t>
      </w:r>
      <w:r w:rsidR="00545837" w:rsidRPr="00D00AA1">
        <w:rPr>
          <w:rFonts w:ascii="Times New Roman" w:hAnsi="Times New Roman"/>
          <w:sz w:val="28"/>
          <w:szCs w:val="28"/>
          <w:lang w:val="uk-UA"/>
        </w:rPr>
        <w:t xml:space="preserve"> виконує певні функції. В</w:t>
      </w:r>
      <w:r w:rsidR="00CC7F6F" w:rsidRPr="00D00AA1">
        <w:rPr>
          <w:rFonts w:ascii="Times New Roman" w:hAnsi="Times New Roman"/>
          <w:sz w:val="28"/>
          <w:szCs w:val="28"/>
          <w:lang w:val="uk-UA"/>
        </w:rPr>
        <w:t>ивчення літературних джерел [</w:t>
      </w:r>
      <w:r w:rsidR="00CB5F90" w:rsidRPr="00CB5F90">
        <w:rPr>
          <w:rFonts w:ascii="Times New Roman" w:hAnsi="Times New Roman"/>
          <w:sz w:val="28"/>
          <w:szCs w:val="28"/>
          <w:lang w:val="uk-UA"/>
        </w:rPr>
        <w:fldChar w:fldCharType="begin"/>
      </w:r>
      <w:r w:rsidR="00CB5F90">
        <w:rPr>
          <w:rFonts w:ascii="Times New Roman" w:hAnsi="Times New Roman"/>
          <w:sz w:val="28"/>
          <w:szCs w:val="28"/>
          <w:lang w:val="uk-UA"/>
        </w:rPr>
        <w:instrText xml:space="preserve"> REF _Ref471396676 \r \h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29</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_Ref484352566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36</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_Ref474775849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40</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_Ref469056136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66</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_Ref473473272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98</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_Ref471401130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108</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_Ref467938221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113</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_Ref473467814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201</w:t>
      </w:r>
      <w:r w:rsidR="00CB5F90" w:rsidRPr="00CB5F90">
        <w:rPr>
          <w:rFonts w:ascii="Times New Roman" w:hAnsi="Times New Roman"/>
          <w:sz w:val="28"/>
          <w:szCs w:val="28"/>
          <w:lang w:val="uk-UA"/>
        </w:rPr>
        <w:fldChar w:fldCharType="end"/>
      </w:r>
      <w:r w:rsidR="00CB5F90">
        <w:rPr>
          <w:rFonts w:ascii="Times New Roman" w:hAnsi="Times New Roman"/>
          <w:sz w:val="28"/>
          <w:szCs w:val="28"/>
          <w:lang w:val="uk-UA"/>
        </w:rPr>
        <w:t xml:space="preserve">; </w:t>
      </w:r>
      <w:r w:rsidR="00CB5F90" w:rsidRPr="00CB5F90">
        <w:rPr>
          <w:rFonts w:ascii="Times New Roman" w:hAnsi="Times New Roman"/>
          <w:sz w:val="28"/>
          <w:szCs w:val="28"/>
          <w:lang w:val="uk-UA"/>
        </w:rPr>
        <w:fldChar w:fldCharType="begin"/>
      </w:r>
      <w:r w:rsidR="00CB5F90" w:rsidRPr="00CB5F90">
        <w:rPr>
          <w:rFonts w:ascii="Times New Roman" w:hAnsi="Times New Roman"/>
          <w:sz w:val="28"/>
          <w:szCs w:val="28"/>
          <w:lang w:val="uk-UA"/>
        </w:rPr>
        <w:instrText xml:space="preserve"> REF _Ref467936154 \r \h </w:instrText>
      </w:r>
      <w:r w:rsidR="00CB5F90">
        <w:rPr>
          <w:rFonts w:ascii="Times New Roman" w:hAnsi="Times New Roman"/>
          <w:sz w:val="28"/>
          <w:szCs w:val="28"/>
          <w:lang w:val="uk-UA"/>
        </w:rPr>
        <w:instrText xml:space="preserve"> \* MERGEFORMAT </w:instrText>
      </w:r>
      <w:r w:rsidR="00CB5F90" w:rsidRPr="00CB5F90">
        <w:rPr>
          <w:rFonts w:ascii="Times New Roman" w:hAnsi="Times New Roman"/>
          <w:sz w:val="28"/>
          <w:szCs w:val="28"/>
          <w:lang w:val="uk-UA"/>
        </w:rPr>
      </w:r>
      <w:r w:rsidR="00CB5F90" w:rsidRPr="00CB5F90">
        <w:rPr>
          <w:rFonts w:ascii="Times New Roman" w:hAnsi="Times New Roman"/>
          <w:sz w:val="28"/>
          <w:szCs w:val="28"/>
          <w:lang w:val="uk-UA"/>
        </w:rPr>
        <w:fldChar w:fldCharType="separate"/>
      </w:r>
      <w:r w:rsidR="00E87935">
        <w:rPr>
          <w:rFonts w:ascii="Times New Roman" w:hAnsi="Times New Roman"/>
          <w:sz w:val="28"/>
          <w:szCs w:val="28"/>
          <w:lang w:val="uk-UA"/>
        </w:rPr>
        <w:t>219</w:t>
      </w:r>
      <w:r w:rsidR="00CB5F90" w:rsidRPr="00CB5F90">
        <w:rPr>
          <w:rFonts w:ascii="Times New Roman" w:hAnsi="Times New Roman"/>
          <w:sz w:val="28"/>
          <w:szCs w:val="28"/>
          <w:lang w:val="uk-UA"/>
        </w:rPr>
        <w:fldChar w:fldCharType="end"/>
      </w:r>
      <w:r w:rsidR="00CC7F6F" w:rsidRPr="00D00AA1">
        <w:rPr>
          <w:rFonts w:ascii="Times New Roman" w:hAnsi="Times New Roman"/>
          <w:sz w:val="28"/>
          <w:szCs w:val="28"/>
          <w:lang w:val="uk-UA"/>
        </w:rPr>
        <w:t xml:space="preserve">] дало нам можливість визначити функції </w:t>
      </w:r>
      <w:r w:rsidR="000968F1" w:rsidRPr="00D00AA1">
        <w:rPr>
          <w:rFonts w:ascii="Times New Roman" w:hAnsi="Times New Roman"/>
          <w:sz w:val="28"/>
          <w:szCs w:val="28"/>
          <w:lang w:val="uk-UA"/>
        </w:rPr>
        <w:t>організаційно-економічного механізму</w:t>
      </w:r>
      <w:r w:rsidR="00CC7F6F" w:rsidRPr="00D00AA1">
        <w:rPr>
          <w:rFonts w:ascii="Times New Roman" w:hAnsi="Times New Roman"/>
          <w:sz w:val="28"/>
          <w:szCs w:val="28"/>
          <w:lang w:val="uk-UA"/>
        </w:rPr>
        <w:t xml:space="preserve"> по відношенню до розвитку АПК, до яких відносяться функції</w:t>
      </w:r>
      <w:r w:rsidR="00D9797A">
        <w:rPr>
          <w:rFonts w:ascii="Times New Roman" w:hAnsi="Times New Roman"/>
          <w:sz w:val="28"/>
          <w:szCs w:val="28"/>
          <w:lang w:val="uk-UA"/>
        </w:rPr>
        <w:t xml:space="preserve"> (див. рис. 2</w:t>
      </w:r>
      <w:r w:rsidR="009F6A82" w:rsidRPr="00D00AA1">
        <w:rPr>
          <w:rFonts w:ascii="Times New Roman" w:hAnsi="Times New Roman"/>
          <w:sz w:val="28"/>
          <w:szCs w:val="28"/>
          <w:lang w:val="uk-UA"/>
        </w:rPr>
        <w:t>.</w:t>
      </w:r>
      <w:r w:rsidR="00D9797A">
        <w:rPr>
          <w:rFonts w:ascii="Times New Roman" w:hAnsi="Times New Roman"/>
          <w:sz w:val="28"/>
          <w:szCs w:val="28"/>
          <w:lang w:val="uk-UA"/>
        </w:rPr>
        <w:t>2</w:t>
      </w:r>
      <w:r w:rsidR="009F6A82" w:rsidRPr="00D00AA1">
        <w:rPr>
          <w:rFonts w:ascii="Times New Roman" w:hAnsi="Times New Roman"/>
          <w:sz w:val="28"/>
          <w:szCs w:val="28"/>
          <w:lang w:val="uk-UA"/>
        </w:rPr>
        <w:t>.)</w:t>
      </w:r>
      <w:r w:rsidR="00CC7F6F" w:rsidRPr="00D00AA1">
        <w:rPr>
          <w:rFonts w:ascii="Times New Roman" w:hAnsi="Times New Roman"/>
          <w:sz w:val="28"/>
          <w:szCs w:val="28"/>
          <w:lang w:val="uk-UA"/>
        </w:rPr>
        <w:t>:</w:t>
      </w:r>
    </w:p>
    <w:p w:rsidR="00545837" w:rsidRPr="00D00AA1" w:rsidRDefault="008A606B" w:rsidP="008B4F84">
      <w:pPr>
        <w:numPr>
          <w:ilvl w:val="0"/>
          <w:numId w:val="10"/>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ресурсна –</w:t>
      </w:r>
      <w:r w:rsidR="00CC7F6F" w:rsidRPr="00D00AA1">
        <w:rPr>
          <w:rFonts w:ascii="Times New Roman" w:hAnsi="Times New Roman"/>
          <w:sz w:val="28"/>
          <w:szCs w:val="28"/>
          <w:lang w:val="uk-UA"/>
        </w:rPr>
        <w:t xml:space="preserve"> забезпечує розподіл та перерозподіл ресурсів механізму між сферами АПК та його суб</w:t>
      </w:r>
      <w:r w:rsidR="0000142A" w:rsidRPr="00D00AA1">
        <w:rPr>
          <w:rFonts w:ascii="Times New Roman" w:hAnsi="Times New Roman"/>
          <w:sz w:val="28"/>
          <w:szCs w:val="28"/>
          <w:lang w:val="uk-UA"/>
        </w:rPr>
        <w:t>’</w:t>
      </w:r>
      <w:r w:rsidR="00CC7F6F" w:rsidRPr="00D00AA1">
        <w:rPr>
          <w:rFonts w:ascii="Times New Roman" w:hAnsi="Times New Roman"/>
          <w:sz w:val="28"/>
          <w:szCs w:val="28"/>
          <w:lang w:val="uk-UA"/>
        </w:rPr>
        <w:t>єктами з метою підвищення ефективності їх діяльності, сприяє залученню, розподілу та використанню ресурсів регіону у сфери АПК, враховує державну та регіональну підтримку суб</w:t>
      </w:r>
      <w:r w:rsidR="0000142A" w:rsidRPr="00D00AA1">
        <w:rPr>
          <w:rFonts w:ascii="Times New Roman" w:hAnsi="Times New Roman"/>
          <w:sz w:val="28"/>
          <w:szCs w:val="28"/>
          <w:lang w:val="uk-UA"/>
        </w:rPr>
        <w:t>’</w:t>
      </w:r>
      <w:r w:rsidR="00CC7F6F" w:rsidRPr="00D00AA1">
        <w:rPr>
          <w:rFonts w:ascii="Times New Roman" w:hAnsi="Times New Roman"/>
          <w:sz w:val="28"/>
          <w:szCs w:val="28"/>
          <w:lang w:val="uk-UA"/>
        </w:rPr>
        <w:t>єктів АПК;</w:t>
      </w:r>
    </w:p>
    <w:p w:rsidR="00D9797A" w:rsidRPr="00D00AA1" w:rsidRDefault="00D9797A" w:rsidP="008B4F84">
      <w:pPr>
        <w:numPr>
          <w:ilvl w:val="0"/>
          <w:numId w:val="10"/>
        </w:numPr>
        <w:tabs>
          <w:tab w:val="left" w:pos="993"/>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контролю – реалізується на основі інформації щодо розвитку АПК, її сфер та суб’єктів, дозволяє контролювати механізм залучення ресурсів та отримані результати;</w:t>
      </w:r>
    </w:p>
    <w:p w:rsidR="00D9797A" w:rsidRPr="00D00AA1" w:rsidRDefault="00D9797A" w:rsidP="008B4F84">
      <w:pPr>
        <w:numPr>
          <w:ilvl w:val="0"/>
          <w:numId w:val="10"/>
        </w:numPr>
        <w:tabs>
          <w:tab w:val="left" w:pos="993"/>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планування – управління розвитком АПК через встановлення стратегічних цілей та завдань, розробки стратегічних напрямів розвитку АПК та його суб’єктів з урахуванням наявних та потенційних ресурсів;</w:t>
      </w:r>
    </w:p>
    <w:p w:rsidR="00D9797A" w:rsidRPr="00D00AA1" w:rsidRDefault="00D9797A" w:rsidP="008B4F84">
      <w:pPr>
        <w:numPr>
          <w:ilvl w:val="0"/>
          <w:numId w:val="10"/>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координації – координує дії суб’єктів АПК регіонів та органів місцевої влади, що сприяє отриманню синергетичного ефекту від їх взаємодії;</w:t>
      </w:r>
    </w:p>
    <w:p w:rsidR="00D9797A" w:rsidRPr="00D00AA1" w:rsidRDefault="00D9797A" w:rsidP="008B4F84">
      <w:pPr>
        <w:numPr>
          <w:ilvl w:val="0"/>
          <w:numId w:val="10"/>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регламентуюча – здійснюється переважно адміністративними методами, полягає у забезпеченні виконання нормативно-правових актів, передбачає регламентацію здійснення діяльності в АПК, встановленні норм дотримання рівня економічної безпеки діяльності в АПК та країні в цілому;</w:t>
      </w:r>
    </w:p>
    <w:p w:rsidR="002731FD" w:rsidRPr="00D00AA1" w:rsidRDefault="002731FD" w:rsidP="00B246C8">
      <w:pPr>
        <w:tabs>
          <w:tab w:val="num" w:pos="1134"/>
        </w:tabs>
        <w:spacing w:after="0" w:line="360" w:lineRule="auto"/>
        <w:ind w:firstLine="851"/>
        <w:jc w:val="center"/>
        <w:rPr>
          <w:rFonts w:ascii="Times New Roman" w:hAnsi="Times New Roman"/>
          <w:sz w:val="28"/>
          <w:szCs w:val="28"/>
          <w:lang w:val="uk-UA"/>
        </w:rPr>
      </w:pP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46976" behindDoc="0" locked="0" layoutInCell="1" allowOverlap="1" wp14:anchorId="3790CE99" wp14:editId="4952A404">
                <wp:simplePos x="0" y="0"/>
                <wp:positionH relativeFrom="column">
                  <wp:posOffset>836930</wp:posOffset>
                </wp:positionH>
                <wp:positionV relativeFrom="paragraph">
                  <wp:posOffset>30480</wp:posOffset>
                </wp:positionV>
                <wp:extent cx="4341495" cy="318135"/>
                <wp:effectExtent l="12065" t="76200" r="75565" b="5715"/>
                <wp:wrapNone/>
                <wp:docPr id="1578" name="Text Box 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1495" cy="31813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FB3397" w:rsidRPr="00F30086" w:rsidRDefault="00FB3397" w:rsidP="002731FD">
                            <w:pPr>
                              <w:jc w:val="center"/>
                              <w:rPr>
                                <w:rFonts w:ascii="Times New Roman" w:hAnsi="Times New Roman"/>
                                <w:b/>
                                <w:sz w:val="24"/>
                                <w:szCs w:val="24"/>
                                <w:lang w:val="uk-UA"/>
                              </w:rPr>
                            </w:pPr>
                            <w:r w:rsidRPr="00F30086">
                              <w:rPr>
                                <w:rFonts w:ascii="Times New Roman" w:hAnsi="Times New Roman"/>
                                <w:b/>
                                <w:sz w:val="24"/>
                                <w:szCs w:val="24"/>
                                <w:lang w:val="uk-UA"/>
                              </w:rPr>
                              <w:t>Організаційно-економічний механізм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35" o:spid="_x0000_s1053" type="#_x0000_t202" style="position:absolute;left:0;text-align:left;margin-left:65.9pt;margin-top:2.4pt;width:341.85pt;height:25.0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">
                <v:shadow on="t" opacity=".5" offset="6pt,-6pt"/>
                <v:textbox>
                  <w:txbxContent>
                    <w:p w:rsidR="00FB3397" w:rsidRPr="00F30086" w:rsidRDefault="00FB3397" w:rsidP="002731FD">
                      <w:pPr>
                        <w:jc w:val="center"/>
                        <w:rPr>
                          <w:rFonts w:ascii="Times New Roman" w:hAnsi="Times New Roman"/>
                          <w:b/>
                          <w:sz w:val="24"/>
                          <w:szCs w:val="24"/>
                          <w:lang w:val="uk-UA"/>
                        </w:rPr>
                      </w:pPr>
                      <w:r w:rsidRPr="00F30086">
                        <w:rPr>
                          <w:rFonts w:ascii="Times New Roman" w:hAnsi="Times New Roman"/>
                          <w:b/>
                          <w:sz w:val="24"/>
                          <w:szCs w:val="24"/>
                          <w:lang w:val="uk-UA"/>
                        </w:rPr>
                        <w:t>Організаційно-економічний механізм</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67456" behindDoc="0" locked="0" layoutInCell="1" allowOverlap="1" wp14:anchorId="026AFE88" wp14:editId="5DB3490C">
                <wp:simplePos x="0" y="0"/>
                <wp:positionH relativeFrom="column">
                  <wp:posOffset>1249680</wp:posOffset>
                </wp:positionH>
                <wp:positionV relativeFrom="paragraph">
                  <wp:posOffset>41910</wp:posOffset>
                </wp:positionV>
                <wp:extent cx="302260" cy="247015"/>
                <wp:effectExtent l="34290" t="13335" r="34925" b="6350"/>
                <wp:wrapNone/>
                <wp:docPr id="1577" name="AutoShape 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260" cy="247015"/>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BCD8179" id="AutoShape 255" o:spid="_x0000_s1026" type="#_x0000_t67" style="position:absolute;margin-left:98.4pt;margin-top:3.3pt;width:23.8pt;height:19.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"/>
            </w:pict>
          </mc:Fallback>
        </mc:AlternateContent>
      </w:r>
      <w:r>
        <w:rPr>
          <w:rFonts w:ascii="Times New Roman" w:hAnsi="Times New Roman"/>
          <w:noProof/>
          <w:sz w:val="28"/>
          <w:szCs w:val="28"/>
        </w:rPr>
        <mc:AlternateContent>
          <mc:Choice Requires="wps">
            <w:drawing>
              <wp:anchor distT="0" distB="0" distL="114300" distR="114300" simplePos="0" relativeHeight="251668480" behindDoc="0" locked="0" layoutInCell="1" allowOverlap="1" wp14:anchorId="4206408E" wp14:editId="04E76759">
                <wp:simplePos x="0" y="0"/>
                <wp:positionH relativeFrom="column">
                  <wp:posOffset>4371975</wp:posOffset>
                </wp:positionH>
                <wp:positionV relativeFrom="paragraph">
                  <wp:posOffset>41910</wp:posOffset>
                </wp:positionV>
                <wp:extent cx="302260" cy="247015"/>
                <wp:effectExtent l="32385" t="13335" r="36830" b="6350"/>
                <wp:wrapNone/>
                <wp:docPr id="1576" name="AutoShape 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260" cy="247015"/>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8EC6688" id="AutoShape 256" o:spid="_x0000_s1026" type="#_x0000_t67" style="position:absolute;margin-left:344.25pt;margin-top:3.3pt;width:23.8pt;height:19.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"/>
            </w:pict>
          </mc:Fallback>
        </mc:AlternateContent>
      </w:r>
      <w:r>
        <w:rPr>
          <w:rFonts w:ascii="Times New Roman" w:hAnsi="Times New Roman"/>
          <w:noProof/>
          <w:sz w:val="28"/>
          <w:szCs w:val="28"/>
        </w:rPr>
        <mc:AlternateContent>
          <mc:Choice Requires="wps">
            <w:drawing>
              <wp:anchor distT="0" distB="0" distL="114300" distR="114300" simplePos="0" relativeHeight="251648000" behindDoc="0" locked="0" layoutInCell="1" allowOverlap="1" wp14:anchorId="3C747A0E" wp14:editId="5B7B31D1">
                <wp:simplePos x="0" y="0"/>
                <wp:positionH relativeFrom="column">
                  <wp:posOffset>231775</wp:posOffset>
                </wp:positionH>
                <wp:positionV relativeFrom="paragraph">
                  <wp:posOffset>288925</wp:posOffset>
                </wp:positionV>
                <wp:extent cx="1926590" cy="262255"/>
                <wp:effectExtent l="6985" t="79375" r="76200" b="10795"/>
                <wp:wrapNone/>
                <wp:docPr id="1575" name="Text Box 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FB3397" w:rsidRPr="009C24B1" w:rsidRDefault="00FB3397" w:rsidP="002731FD">
                            <w:pPr>
                              <w:jc w:val="center"/>
                              <w:rPr>
                                <w:rFonts w:ascii="Times New Roman" w:hAnsi="Times New Roman"/>
                                <w:b/>
                                <w:sz w:val="24"/>
                                <w:szCs w:val="24"/>
                                <w:lang w:val="uk-UA"/>
                              </w:rPr>
                            </w:pPr>
                            <w:r>
                              <w:rPr>
                                <w:rFonts w:ascii="Times New Roman" w:hAnsi="Times New Roman"/>
                                <w:b/>
                                <w:sz w:val="24"/>
                                <w:szCs w:val="24"/>
                                <w:lang w:val="uk-UA"/>
                              </w:rPr>
                              <w:t>Організаційна</w:t>
                            </w:r>
                            <w:r w:rsidRPr="009C24B1">
                              <w:rPr>
                                <w:rFonts w:ascii="Times New Roman" w:hAnsi="Times New Roman"/>
                                <w:b/>
                                <w:sz w:val="24"/>
                                <w:szCs w:val="24"/>
                                <w:lang w:val="uk-UA"/>
                              </w:rPr>
                              <w:t xml:space="preserve"> складова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36" o:spid="_x0000_s1054" type="#_x0000_t202" style="position:absolute;left:0;text-align:left;margin-left:18.25pt;margin-top:22.75pt;width:151.7pt;height:20.6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">
                <v:shadow on="t" opacity=".5" offset="6pt,-6pt"/>
                <v:textbox>
                  <w:txbxContent>
                    <w:p w:rsidR="00FB3397" w:rsidRPr="009C24B1" w:rsidRDefault="00FB3397" w:rsidP="002731FD">
                      <w:pPr>
                        <w:jc w:val="center"/>
                        <w:rPr>
                          <w:rFonts w:ascii="Times New Roman" w:hAnsi="Times New Roman"/>
                          <w:b/>
                          <w:sz w:val="24"/>
                          <w:szCs w:val="24"/>
                          <w:lang w:val="uk-UA"/>
                        </w:rPr>
                      </w:pPr>
                      <w:r>
                        <w:rPr>
                          <w:rFonts w:ascii="Times New Roman" w:hAnsi="Times New Roman"/>
                          <w:b/>
                          <w:sz w:val="24"/>
                          <w:szCs w:val="24"/>
                          <w:lang w:val="uk-UA"/>
                        </w:rPr>
                        <w:t>Організаційна</w:t>
                      </w:r>
                      <w:r w:rsidRPr="009C24B1">
                        <w:rPr>
                          <w:rFonts w:ascii="Times New Roman" w:hAnsi="Times New Roman"/>
                          <w:b/>
                          <w:sz w:val="24"/>
                          <w:szCs w:val="24"/>
                          <w:lang w:val="uk-UA"/>
                        </w:rPr>
                        <w:t xml:space="preserve"> складова</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49024" behindDoc="0" locked="0" layoutInCell="1" allowOverlap="1" wp14:anchorId="20330AC0" wp14:editId="613029D6">
                <wp:simplePos x="0" y="0"/>
                <wp:positionH relativeFrom="column">
                  <wp:posOffset>3641090</wp:posOffset>
                </wp:positionH>
                <wp:positionV relativeFrom="paragraph">
                  <wp:posOffset>288925</wp:posOffset>
                </wp:positionV>
                <wp:extent cx="1926590" cy="262255"/>
                <wp:effectExtent l="6350" t="79375" r="76835" b="10795"/>
                <wp:wrapNone/>
                <wp:docPr id="1574" name="Text Box 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FB3397" w:rsidRPr="009C24B1" w:rsidRDefault="00FB3397" w:rsidP="002731FD">
                            <w:pPr>
                              <w:jc w:val="center"/>
                              <w:rPr>
                                <w:rFonts w:ascii="Times New Roman" w:hAnsi="Times New Roman"/>
                                <w:b/>
                                <w:sz w:val="24"/>
                                <w:szCs w:val="24"/>
                                <w:lang w:val="uk-UA"/>
                              </w:rPr>
                            </w:pPr>
                            <w:r w:rsidRPr="009C24B1">
                              <w:rPr>
                                <w:rFonts w:ascii="Times New Roman" w:hAnsi="Times New Roman"/>
                                <w:b/>
                                <w:sz w:val="24"/>
                                <w:szCs w:val="24"/>
                                <w:lang w:val="uk-UA"/>
                              </w:rPr>
                              <w:t>Економічна складова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37" o:spid="_x0000_s1055" type="#_x0000_t202" style="position:absolute;left:0;text-align:left;margin-left:286.7pt;margin-top:22.75pt;width:151.7pt;height:20.6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">
                <v:shadow on="t" opacity=".5" offset="6pt,-6pt"/>
                <v:textbox>
                  <w:txbxContent>
                    <w:p w:rsidR="00FB3397" w:rsidRPr="009C24B1" w:rsidRDefault="00FB3397" w:rsidP="002731FD">
                      <w:pPr>
                        <w:jc w:val="center"/>
                        <w:rPr>
                          <w:rFonts w:ascii="Times New Roman" w:hAnsi="Times New Roman"/>
                          <w:b/>
                          <w:sz w:val="24"/>
                          <w:szCs w:val="24"/>
                          <w:lang w:val="uk-UA"/>
                        </w:rPr>
                      </w:pPr>
                      <w:r w:rsidRPr="009C24B1">
                        <w:rPr>
                          <w:rFonts w:ascii="Times New Roman" w:hAnsi="Times New Roman"/>
                          <w:b/>
                          <w:sz w:val="24"/>
                          <w:szCs w:val="24"/>
                          <w:lang w:val="uk-UA"/>
                        </w:rPr>
                        <w:t>Економічна складова</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70528" behindDoc="0" locked="0" layoutInCell="1" allowOverlap="1" wp14:anchorId="0FC1D887" wp14:editId="1A9C6818">
                <wp:simplePos x="0" y="0"/>
                <wp:positionH relativeFrom="column">
                  <wp:posOffset>4674235</wp:posOffset>
                </wp:positionH>
                <wp:positionV relativeFrom="paragraph">
                  <wp:posOffset>244475</wp:posOffset>
                </wp:positionV>
                <wp:extent cx="111125" cy="214630"/>
                <wp:effectExtent l="20320" t="8255" r="20955" b="15240"/>
                <wp:wrapNone/>
                <wp:docPr id="1573" name="AutoShape 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125" cy="214630"/>
                        </a:xfrm>
                        <a:prstGeom prst="downArrow">
                          <a:avLst>
                            <a:gd name="adj1" fmla="val 50000"/>
                            <a:gd name="adj2" fmla="val 4828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A85759F" id="AutoShape 258" o:spid="_x0000_s1026" type="#_x0000_t67" style="position:absolute;margin-left:368.05pt;margin-top:19.25pt;width:8.75pt;height:16.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"/>
            </w:pict>
          </mc:Fallback>
        </mc:AlternateContent>
      </w:r>
      <w:r>
        <w:rPr>
          <w:rFonts w:ascii="Times New Roman" w:hAnsi="Times New Roman"/>
          <w:noProof/>
          <w:sz w:val="28"/>
          <w:szCs w:val="28"/>
        </w:rPr>
        <mc:AlternateContent>
          <mc:Choice Requires="wps">
            <w:drawing>
              <wp:anchor distT="0" distB="0" distL="114300" distR="114300" simplePos="0" relativeHeight="251669504" behindDoc="0" locked="0" layoutInCell="1" allowOverlap="1" wp14:anchorId="7D522B45" wp14:editId="5452EC01">
                <wp:simplePos x="0" y="0"/>
                <wp:positionH relativeFrom="column">
                  <wp:posOffset>1138555</wp:posOffset>
                </wp:positionH>
                <wp:positionV relativeFrom="paragraph">
                  <wp:posOffset>244475</wp:posOffset>
                </wp:positionV>
                <wp:extent cx="111125" cy="214630"/>
                <wp:effectExtent l="18415" t="8255" r="22860" b="15240"/>
                <wp:wrapNone/>
                <wp:docPr id="1572" name="AutoShape 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125" cy="214630"/>
                        </a:xfrm>
                        <a:prstGeom prst="downArrow">
                          <a:avLst>
                            <a:gd name="adj1" fmla="val 50000"/>
                            <a:gd name="adj2" fmla="val 4828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ED7FC8F" id="AutoShape 257" o:spid="_x0000_s1026" type="#_x0000_t67" style="position:absolute;margin-left:89.65pt;margin-top:19.25pt;width:8.75pt;height:16.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"/>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51072" behindDoc="0" locked="0" layoutInCell="1" allowOverlap="1" wp14:anchorId="0C34B876" wp14:editId="5D952F07">
                <wp:simplePos x="0" y="0"/>
                <wp:positionH relativeFrom="column">
                  <wp:posOffset>3641090</wp:posOffset>
                </wp:positionH>
                <wp:positionV relativeFrom="paragraph">
                  <wp:posOffset>152400</wp:posOffset>
                </wp:positionV>
                <wp:extent cx="1926590" cy="262255"/>
                <wp:effectExtent l="6350" t="13335" r="10160" b="10160"/>
                <wp:wrapNone/>
                <wp:docPr id="1571" name="Text Box 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Функції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39" o:spid="_x0000_s1056" type="#_x0000_t202" style="position:absolute;left:0;text-align:left;margin-left:286.7pt;margin-top:12pt;width:151.7pt;height:20.6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">
                <v:textbo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Функції </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50048" behindDoc="0" locked="0" layoutInCell="1" allowOverlap="1" wp14:anchorId="3F3A072B" wp14:editId="3031DE7B">
                <wp:simplePos x="0" y="0"/>
                <wp:positionH relativeFrom="column">
                  <wp:posOffset>231775</wp:posOffset>
                </wp:positionH>
                <wp:positionV relativeFrom="paragraph">
                  <wp:posOffset>152400</wp:posOffset>
                </wp:positionV>
                <wp:extent cx="1926590" cy="262255"/>
                <wp:effectExtent l="6985" t="13335" r="9525" b="10160"/>
                <wp:wrapNone/>
                <wp:docPr id="1570" name="Text Box 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Функції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38" o:spid="_x0000_s1057" type="#_x0000_t202" style="position:absolute;left:0;text-align:left;margin-left:18.25pt;margin-top:12pt;width:151.7pt;height:20.6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">
                <v:textbo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Функції </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66432" behindDoc="0" locked="0" layoutInCell="1" allowOverlap="1" wp14:anchorId="0430D0B5" wp14:editId="5FC34FD2">
                <wp:simplePos x="0" y="0"/>
                <wp:positionH relativeFrom="column">
                  <wp:posOffset>231775</wp:posOffset>
                </wp:positionH>
                <wp:positionV relativeFrom="paragraph">
                  <wp:posOffset>107950</wp:posOffset>
                </wp:positionV>
                <wp:extent cx="0" cy="2260600"/>
                <wp:effectExtent l="6985" t="8890" r="12065" b="6985"/>
                <wp:wrapNone/>
                <wp:docPr id="1569" name="AutoShape 2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60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A6C0684" id="AutoShape 254" o:spid="_x0000_s1026" type="#_x0000_t32" style="position:absolute;margin-left:18.25pt;margin-top:8.5pt;width:0;height:17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"/>
            </w:pict>
          </mc:Fallback>
        </mc:AlternateContent>
      </w:r>
      <w:r>
        <w:rPr>
          <w:rFonts w:ascii="Times New Roman" w:hAnsi="Times New Roman"/>
          <w:noProof/>
          <w:sz w:val="28"/>
          <w:szCs w:val="28"/>
        </w:rPr>
        <mc:AlternateContent>
          <mc:Choice Requires="wps">
            <w:drawing>
              <wp:anchor distT="0" distB="0" distL="114300" distR="114300" simplePos="0" relativeHeight="251652096" behindDoc="0" locked="0" layoutInCell="1" allowOverlap="1" wp14:anchorId="62DA2199" wp14:editId="6547E384">
                <wp:simplePos x="0" y="0"/>
                <wp:positionH relativeFrom="column">
                  <wp:posOffset>475615</wp:posOffset>
                </wp:positionH>
                <wp:positionV relativeFrom="paragraph">
                  <wp:posOffset>263525</wp:posOffset>
                </wp:positionV>
                <wp:extent cx="1926590" cy="262255"/>
                <wp:effectExtent l="12700" t="12065" r="13335" b="11430"/>
                <wp:wrapNone/>
                <wp:docPr id="1568" name="Text Box 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ресурсна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40" o:spid="_x0000_s1058" type="#_x0000_t202" style="position:absolute;left:0;text-align:left;margin-left:37.45pt;margin-top:20.75pt;width:151.7pt;height:20.6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">
                <v:textbo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ресурсна </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56192" behindDoc="0" locked="0" layoutInCell="1" allowOverlap="1" wp14:anchorId="11F01F3D" wp14:editId="43EB2A4C">
                <wp:simplePos x="0" y="0"/>
                <wp:positionH relativeFrom="column">
                  <wp:posOffset>3378200</wp:posOffset>
                </wp:positionH>
                <wp:positionV relativeFrom="paragraph">
                  <wp:posOffset>263525</wp:posOffset>
                </wp:positionV>
                <wp:extent cx="1926590" cy="262255"/>
                <wp:effectExtent l="10160" t="12065" r="6350" b="11430"/>
                <wp:wrapNone/>
                <wp:docPr id="1567" name="Text Box 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фінансова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44" o:spid="_x0000_s1059" type="#_x0000_t202" style="position:absolute;left:0;text-align:left;margin-left:266pt;margin-top:20.75pt;width:151.7pt;height:20.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">
                <v:textbo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фінансова</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64384" behindDoc="0" locked="0" layoutInCell="1" allowOverlap="1" wp14:anchorId="2FC275DC" wp14:editId="52304101">
                <wp:simplePos x="0" y="0"/>
                <wp:positionH relativeFrom="column">
                  <wp:posOffset>5567680</wp:posOffset>
                </wp:positionH>
                <wp:positionV relativeFrom="paragraph">
                  <wp:posOffset>62230</wp:posOffset>
                </wp:positionV>
                <wp:extent cx="0" cy="2226310"/>
                <wp:effectExtent l="8890" t="10795" r="10160" b="10795"/>
                <wp:wrapNone/>
                <wp:docPr id="1566" name="AutoShape 2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263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2F495F8" id="AutoShape 252" o:spid="_x0000_s1026" type="#_x0000_t32" style="position:absolute;margin-left:438.4pt;margin-top:4.9pt;width:0;height:175.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"/>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76672" behindDoc="0" locked="0" layoutInCell="1" allowOverlap="1" wp14:anchorId="203A932A" wp14:editId="022C76E5">
                <wp:simplePos x="0" y="0"/>
                <wp:positionH relativeFrom="column">
                  <wp:posOffset>231775</wp:posOffset>
                </wp:positionH>
                <wp:positionV relativeFrom="paragraph">
                  <wp:posOffset>81915</wp:posOffset>
                </wp:positionV>
                <wp:extent cx="243840" cy="0"/>
                <wp:effectExtent l="6985" t="60960" r="15875" b="53340"/>
                <wp:wrapNone/>
                <wp:docPr id="1565" name="AutoShape 2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EA4E942" id="AutoShape 264" o:spid="_x0000_s1026" type="#_x0000_t32" style="position:absolute;margin-left:18.25pt;margin-top:6.45pt;width:19.2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9wQNwIAAGE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65408" behindDoc="0" locked="0" layoutInCell="1" allowOverlap="1" wp14:anchorId="7ED9F159" wp14:editId="0A0CF273">
                <wp:simplePos x="0" y="0"/>
                <wp:positionH relativeFrom="column">
                  <wp:posOffset>5304790</wp:posOffset>
                </wp:positionH>
                <wp:positionV relativeFrom="paragraph">
                  <wp:posOffset>81915</wp:posOffset>
                </wp:positionV>
                <wp:extent cx="262890" cy="0"/>
                <wp:effectExtent l="22225" t="60960" r="10160" b="53340"/>
                <wp:wrapNone/>
                <wp:docPr id="1564" name="AutoShape 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2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B2FB399" id="AutoShape 253" o:spid="_x0000_s1026" type="#_x0000_t32" style="position:absolute;margin-left:417.7pt;margin-top:6.45pt;width:20.7pt;height:0;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">
                <v:stroke endarrow="block"/>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77696" behindDoc="0" locked="0" layoutInCell="1" allowOverlap="1" wp14:anchorId="2DBDEDA3" wp14:editId="6A52411B">
                <wp:simplePos x="0" y="0"/>
                <wp:positionH relativeFrom="column">
                  <wp:posOffset>231775</wp:posOffset>
                </wp:positionH>
                <wp:positionV relativeFrom="paragraph">
                  <wp:posOffset>198755</wp:posOffset>
                </wp:positionV>
                <wp:extent cx="243840" cy="0"/>
                <wp:effectExtent l="6985" t="55880" r="15875" b="58420"/>
                <wp:wrapNone/>
                <wp:docPr id="1563" name="AutoShape 2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9772757" id="AutoShape 265" o:spid="_x0000_s1026" type="#_x0000_t32" style="position:absolute;margin-left:18.25pt;margin-top:15.65pt;width:19.2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jmBNwIAAGE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71552" behindDoc="0" locked="0" layoutInCell="1" allowOverlap="1" wp14:anchorId="7098A02B" wp14:editId="2A457906">
                <wp:simplePos x="0" y="0"/>
                <wp:positionH relativeFrom="column">
                  <wp:posOffset>5304790</wp:posOffset>
                </wp:positionH>
                <wp:positionV relativeFrom="paragraph">
                  <wp:posOffset>156845</wp:posOffset>
                </wp:positionV>
                <wp:extent cx="262890" cy="0"/>
                <wp:effectExtent l="22225" t="61595" r="10160" b="52705"/>
                <wp:wrapNone/>
                <wp:docPr id="1562" name="AutoShape 2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2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1AA1B13" id="AutoShape 259" o:spid="_x0000_s1026" type="#_x0000_t32" style="position:absolute;margin-left:417.7pt;margin-top:12.35pt;width:20.7pt;height:0;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59264" behindDoc="0" locked="0" layoutInCell="1" allowOverlap="1" wp14:anchorId="4640A822" wp14:editId="397EE8BC">
                <wp:simplePos x="0" y="0"/>
                <wp:positionH relativeFrom="column">
                  <wp:posOffset>475615</wp:posOffset>
                </wp:positionH>
                <wp:positionV relativeFrom="paragraph">
                  <wp:posOffset>51435</wp:posOffset>
                </wp:positionV>
                <wp:extent cx="1926590" cy="262255"/>
                <wp:effectExtent l="12700" t="13335" r="13335" b="10160"/>
                <wp:wrapNone/>
                <wp:docPr id="1561" name="Text Box 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sidRPr="009C24B1">
                              <w:rPr>
                                <w:rFonts w:ascii="Times New Roman" w:hAnsi="Times New Roman"/>
                                <w:sz w:val="24"/>
                                <w:szCs w:val="24"/>
                                <w:lang w:val="uk-UA"/>
                              </w:rPr>
                              <w:t>контролю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47" o:spid="_x0000_s1060" type="#_x0000_t202" style="position:absolute;left:0;text-align:left;margin-left:37.45pt;margin-top:4.05pt;width:151.7pt;height:20.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">
                <v:textbox>
                  <w:txbxContent>
                    <w:p w:rsidR="00FB3397" w:rsidRPr="00F30086" w:rsidRDefault="00FB3397" w:rsidP="002731FD">
                      <w:pPr>
                        <w:jc w:val="center"/>
                        <w:rPr>
                          <w:rFonts w:ascii="Times New Roman" w:hAnsi="Times New Roman"/>
                          <w:sz w:val="24"/>
                          <w:szCs w:val="24"/>
                          <w:lang w:val="uk-UA"/>
                        </w:rPr>
                      </w:pPr>
                      <w:r w:rsidRPr="009C24B1">
                        <w:rPr>
                          <w:rFonts w:ascii="Times New Roman" w:hAnsi="Times New Roman"/>
                          <w:sz w:val="24"/>
                          <w:szCs w:val="24"/>
                          <w:lang w:val="uk-UA"/>
                        </w:rPr>
                        <w:t>контролю</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55168" behindDoc="0" locked="0" layoutInCell="1" allowOverlap="1" wp14:anchorId="54B3399B" wp14:editId="7AB5C9D2">
                <wp:simplePos x="0" y="0"/>
                <wp:positionH relativeFrom="column">
                  <wp:posOffset>3378200</wp:posOffset>
                </wp:positionH>
                <wp:positionV relativeFrom="paragraph">
                  <wp:posOffset>51435</wp:posOffset>
                </wp:positionV>
                <wp:extent cx="1926590" cy="262255"/>
                <wp:effectExtent l="10160" t="13335" r="6350" b="10160"/>
                <wp:wrapNone/>
                <wp:docPr id="1560" name="Text Box 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компенсаційна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43" o:spid="_x0000_s1061" type="#_x0000_t202" style="position:absolute;left:0;text-align:left;margin-left:266pt;margin-top:4.05pt;width:151.7pt;height:20.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">
                <v:textbo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компенсаційна </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78720" behindDoc="0" locked="0" layoutInCell="1" allowOverlap="1" wp14:anchorId="2B0C6750" wp14:editId="15E442CE">
                <wp:simplePos x="0" y="0"/>
                <wp:positionH relativeFrom="column">
                  <wp:posOffset>231775</wp:posOffset>
                </wp:positionH>
                <wp:positionV relativeFrom="paragraph">
                  <wp:posOffset>281940</wp:posOffset>
                </wp:positionV>
                <wp:extent cx="243840" cy="0"/>
                <wp:effectExtent l="6985" t="55245" r="15875" b="59055"/>
                <wp:wrapNone/>
                <wp:docPr id="1559" name="AutoShape 2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99BDBBF" id="AutoShape 266" o:spid="_x0000_s1026" type="#_x0000_t32" style="position:absolute;margin-left:18.25pt;margin-top:22.2pt;width:19.2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suQNwIAAGE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72576" behindDoc="0" locked="0" layoutInCell="1" allowOverlap="1" wp14:anchorId="70E38B09" wp14:editId="6459CCEE">
                <wp:simplePos x="0" y="0"/>
                <wp:positionH relativeFrom="column">
                  <wp:posOffset>5304790</wp:posOffset>
                </wp:positionH>
                <wp:positionV relativeFrom="paragraph">
                  <wp:posOffset>215900</wp:posOffset>
                </wp:positionV>
                <wp:extent cx="262890" cy="0"/>
                <wp:effectExtent l="22225" t="55880" r="10160" b="58420"/>
                <wp:wrapNone/>
                <wp:docPr id="1558" name="AutoShape 2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2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58758BF" id="AutoShape 260" o:spid="_x0000_s1026" type="#_x0000_t32" style="position:absolute;margin-left:417.7pt;margin-top:17pt;width:20.7pt;height:0;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58240" behindDoc="0" locked="0" layoutInCell="1" allowOverlap="1" wp14:anchorId="6417BF9E" wp14:editId="7E1F0595">
                <wp:simplePos x="0" y="0"/>
                <wp:positionH relativeFrom="column">
                  <wp:posOffset>475615</wp:posOffset>
                </wp:positionH>
                <wp:positionV relativeFrom="paragraph">
                  <wp:posOffset>118110</wp:posOffset>
                </wp:positionV>
                <wp:extent cx="1926590" cy="262255"/>
                <wp:effectExtent l="12700" t="5715" r="13335" b="8255"/>
                <wp:wrapNone/>
                <wp:docPr id="1557" name="Text Box 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sidRPr="009C24B1">
                              <w:rPr>
                                <w:rFonts w:ascii="Times New Roman" w:hAnsi="Times New Roman"/>
                                <w:sz w:val="24"/>
                                <w:szCs w:val="24"/>
                                <w:lang w:val="uk-UA"/>
                              </w:rPr>
                              <w:t>планування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46" o:spid="_x0000_s1062" type="#_x0000_t202" style="position:absolute;left:0;text-align:left;margin-left:37.45pt;margin-top:9.3pt;width:151.7pt;height:20.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">
                <v:textbox>
                  <w:txbxContent>
                    <w:p w:rsidR="00FB3397" w:rsidRPr="00F30086" w:rsidRDefault="00FB3397" w:rsidP="002731FD">
                      <w:pPr>
                        <w:jc w:val="center"/>
                        <w:rPr>
                          <w:rFonts w:ascii="Times New Roman" w:hAnsi="Times New Roman"/>
                          <w:sz w:val="24"/>
                          <w:szCs w:val="24"/>
                          <w:lang w:val="uk-UA"/>
                        </w:rPr>
                      </w:pPr>
                      <w:r w:rsidRPr="009C24B1">
                        <w:rPr>
                          <w:rFonts w:ascii="Times New Roman" w:hAnsi="Times New Roman"/>
                          <w:sz w:val="24"/>
                          <w:szCs w:val="24"/>
                          <w:lang w:val="uk-UA"/>
                        </w:rPr>
                        <w:t>планування</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54144" behindDoc="0" locked="0" layoutInCell="1" allowOverlap="1" wp14:anchorId="072628A2" wp14:editId="5DF179EF">
                <wp:simplePos x="0" y="0"/>
                <wp:positionH relativeFrom="column">
                  <wp:posOffset>3378200</wp:posOffset>
                </wp:positionH>
                <wp:positionV relativeFrom="paragraph">
                  <wp:posOffset>118110</wp:posOffset>
                </wp:positionV>
                <wp:extent cx="1926590" cy="262255"/>
                <wp:effectExtent l="10160" t="5715" r="6350" b="8255"/>
                <wp:wrapNone/>
                <wp:docPr id="1556" name="Text Box 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соціальна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42" o:spid="_x0000_s1063" type="#_x0000_t202" style="position:absolute;left:0;text-align:left;margin-left:266pt;margin-top:9.3pt;width:151.7pt;height:20.6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">
                <v:textbo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соціальна </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73600" behindDoc="0" locked="0" layoutInCell="1" allowOverlap="1" wp14:anchorId="13DFB0AD" wp14:editId="07899114">
                <wp:simplePos x="0" y="0"/>
                <wp:positionH relativeFrom="column">
                  <wp:posOffset>5304790</wp:posOffset>
                </wp:positionH>
                <wp:positionV relativeFrom="paragraph">
                  <wp:posOffset>282575</wp:posOffset>
                </wp:positionV>
                <wp:extent cx="262890" cy="0"/>
                <wp:effectExtent l="22225" t="57785" r="10160" b="56515"/>
                <wp:wrapNone/>
                <wp:docPr id="1555" name="AutoShape 2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2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24B9677" id="AutoShape 261" o:spid="_x0000_s1026" type="#_x0000_t32" style="position:absolute;margin-left:417.7pt;margin-top:22.25pt;width:20.7pt;height:0;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57216" behindDoc="0" locked="0" layoutInCell="1" allowOverlap="1" wp14:anchorId="438F5088" wp14:editId="6C1147F2">
                <wp:simplePos x="0" y="0"/>
                <wp:positionH relativeFrom="column">
                  <wp:posOffset>475615</wp:posOffset>
                </wp:positionH>
                <wp:positionV relativeFrom="paragraph">
                  <wp:posOffset>190500</wp:posOffset>
                </wp:positionV>
                <wp:extent cx="1926590" cy="262255"/>
                <wp:effectExtent l="12700" t="13335" r="13335" b="10160"/>
                <wp:wrapNone/>
                <wp:docPr id="1554" name="Text Box 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координації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45" o:spid="_x0000_s1064" type="#_x0000_t202" style="position:absolute;left:0;text-align:left;margin-left:37.45pt;margin-top:15pt;width:151.7pt;height:20.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">
                <v:textbo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координації</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53120" behindDoc="0" locked="0" layoutInCell="1" allowOverlap="1" wp14:anchorId="6E02073F" wp14:editId="5EDCF126">
                <wp:simplePos x="0" y="0"/>
                <wp:positionH relativeFrom="column">
                  <wp:posOffset>3378200</wp:posOffset>
                </wp:positionH>
                <wp:positionV relativeFrom="paragraph">
                  <wp:posOffset>190500</wp:posOffset>
                </wp:positionV>
                <wp:extent cx="1926590" cy="262255"/>
                <wp:effectExtent l="10160" t="13335" r="6350" b="10160"/>
                <wp:wrapNone/>
                <wp:docPr id="1553" name="Text Box 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інноваційна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41" o:spid="_x0000_s1065" type="#_x0000_t202" style="position:absolute;left:0;text-align:left;margin-left:266pt;margin-top:15pt;width:151.7pt;height:20.6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">
                <v:textbo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інноваційна </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79744" behindDoc="0" locked="0" layoutInCell="1" allowOverlap="1" wp14:anchorId="5D1C22FB" wp14:editId="1B76F1C5">
                <wp:simplePos x="0" y="0"/>
                <wp:positionH relativeFrom="column">
                  <wp:posOffset>231775</wp:posOffset>
                </wp:positionH>
                <wp:positionV relativeFrom="paragraph">
                  <wp:posOffset>34290</wp:posOffset>
                </wp:positionV>
                <wp:extent cx="243840" cy="0"/>
                <wp:effectExtent l="6985" t="59055" r="15875" b="55245"/>
                <wp:wrapNone/>
                <wp:docPr id="1552" name="AutoShape 2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FEBDE4F" id="AutoShape 267" o:spid="_x0000_s1026" type="#_x0000_t32" style="position:absolute;margin-left:18.25pt;margin-top:2.7pt;width:19.2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61312" behindDoc="0" locked="0" layoutInCell="1" allowOverlap="1" wp14:anchorId="3D25CC56" wp14:editId="6E1CDACD">
                <wp:simplePos x="0" y="0"/>
                <wp:positionH relativeFrom="column">
                  <wp:posOffset>475615</wp:posOffset>
                </wp:positionH>
                <wp:positionV relativeFrom="paragraph">
                  <wp:posOffset>292100</wp:posOffset>
                </wp:positionV>
                <wp:extent cx="1926590" cy="262255"/>
                <wp:effectExtent l="12700" t="12065" r="13335" b="11430"/>
                <wp:wrapNone/>
                <wp:docPr id="1551" name="Text Box 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94838"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регламентуюча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49" o:spid="_x0000_s1066" type="#_x0000_t202" style="position:absolute;left:0;text-align:left;margin-left:37.45pt;margin-top:23pt;width:151.7pt;height:20.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">
                <v:textbox>
                  <w:txbxContent>
                    <w:p w:rsidR="00FB3397" w:rsidRPr="00F94838"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регламентуюча </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60288" behindDoc="0" locked="0" layoutInCell="1" allowOverlap="1" wp14:anchorId="6402E953" wp14:editId="5EBE02EC">
                <wp:simplePos x="0" y="0"/>
                <wp:positionH relativeFrom="column">
                  <wp:posOffset>3378200</wp:posOffset>
                </wp:positionH>
                <wp:positionV relativeFrom="paragraph">
                  <wp:posOffset>292100</wp:posOffset>
                </wp:positionV>
                <wp:extent cx="1926590" cy="262255"/>
                <wp:effectExtent l="10160" t="12065" r="6350" b="11430"/>
                <wp:wrapNone/>
                <wp:docPr id="1550" name="Text Box 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споживча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48" o:spid="_x0000_s1067" type="#_x0000_t202" style="position:absolute;left:0;text-align:left;margin-left:266pt;margin-top:23pt;width:151.7pt;height:20.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">
                <v:textbox>
                  <w:txbxContent>
                    <w:p w:rsidR="00FB3397" w:rsidRPr="00F30086"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споживча </w:t>
                      </w:r>
                    </w:p>
                  </w:txbxContent>
                </v:textbox>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8"/>
          <w:szCs w:val="28"/>
        </w:rPr>
        <mc:AlternateContent>
          <mc:Choice Requires="wps">
            <w:drawing>
              <wp:anchor distT="0" distB="0" distL="114300" distR="114300" simplePos="0" relativeHeight="251680768" behindDoc="0" locked="0" layoutInCell="1" allowOverlap="1" wp14:anchorId="3A82F58C" wp14:editId="4D12BF38">
                <wp:simplePos x="0" y="0"/>
                <wp:positionH relativeFrom="column">
                  <wp:posOffset>231775</wp:posOffset>
                </wp:positionH>
                <wp:positionV relativeFrom="paragraph">
                  <wp:posOffset>148590</wp:posOffset>
                </wp:positionV>
                <wp:extent cx="243840" cy="0"/>
                <wp:effectExtent l="6985" t="60960" r="15875" b="53340"/>
                <wp:wrapNone/>
                <wp:docPr id="1549" name="AutoShape 2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45F666C" id="AutoShape 268" o:spid="_x0000_s1026" type="#_x0000_t32" style="position:absolute;margin-left:18.25pt;margin-top:11.7pt;width:19.2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fiuNwIAAGE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">
                <v:stroke endarrow="block"/>
              </v:shape>
            </w:pict>
          </mc:Fallback>
        </mc:AlternateContent>
      </w:r>
      <w:r>
        <w:rPr>
          <w:rFonts w:ascii="Times New Roman" w:hAnsi="Times New Roman"/>
          <w:noProof/>
          <w:sz w:val="28"/>
          <w:szCs w:val="28"/>
        </w:rPr>
        <mc:AlternateContent>
          <mc:Choice Requires="wps">
            <w:drawing>
              <wp:anchor distT="0" distB="0" distL="114300" distR="114300" simplePos="0" relativeHeight="251674624" behindDoc="0" locked="0" layoutInCell="1" allowOverlap="1" wp14:anchorId="633EAC7F" wp14:editId="766C6637">
                <wp:simplePos x="0" y="0"/>
                <wp:positionH relativeFrom="column">
                  <wp:posOffset>5304790</wp:posOffset>
                </wp:positionH>
                <wp:positionV relativeFrom="paragraph">
                  <wp:posOffset>75565</wp:posOffset>
                </wp:positionV>
                <wp:extent cx="262890" cy="0"/>
                <wp:effectExtent l="22225" t="54610" r="10160" b="59690"/>
                <wp:wrapNone/>
                <wp:docPr id="1548" name="AutoShape 2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2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E3F344F" id="AutoShape 262" o:spid="_x0000_s1026" type="#_x0000_t32" style="position:absolute;margin-left:417.7pt;margin-top:5.95pt;width:20.7pt;height:0;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">
                <v:stroke endarrow="block"/>
              </v:shape>
            </w:pict>
          </mc:Fallback>
        </mc:AlternateContent>
      </w:r>
    </w:p>
    <w:p w:rsidR="002731FD" w:rsidRPr="00D00AA1" w:rsidRDefault="00DC7332"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noProof/>
          <w:sz w:val="24"/>
          <w:szCs w:val="24"/>
        </w:rPr>
        <mc:AlternateContent>
          <mc:Choice Requires="wps">
            <w:drawing>
              <wp:anchor distT="0" distB="0" distL="114300" distR="114300" simplePos="0" relativeHeight="251663360" behindDoc="0" locked="0" layoutInCell="1" allowOverlap="1" wp14:anchorId="379A4344" wp14:editId="34136823">
                <wp:simplePos x="0" y="0"/>
                <wp:positionH relativeFrom="column">
                  <wp:posOffset>3378200</wp:posOffset>
                </wp:positionH>
                <wp:positionV relativeFrom="paragraph">
                  <wp:posOffset>78740</wp:posOffset>
                </wp:positionV>
                <wp:extent cx="1926590" cy="334645"/>
                <wp:effectExtent l="10160" t="12065" r="6350" b="5715"/>
                <wp:wrapNone/>
                <wp:docPr id="1547" name="Text Box 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334645"/>
                        </a:xfrm>
                        <a:prstGeom prst="rect">
                          <a:avLst/>
                        </a:prstGeom>
                        <a:solidFill>
                          <a:srgbClr val="FFFFFF"/>
                        </a:solidFill>
                        <a:ln w="9525">
                          <a:solidFill>
                            <a:srgbClr val="000000"/>
                          </a:solidFill>
                          <a:miter lim="800000"/>
                          <a:headEnd/>
                          <a:tailEnd/>
                        </a:ln>
                      </wps:spPr>
                      <wps:txbx>
                        <w:txbxContent>
                          <w:p w:rsidR="00FB3397" w:rsidRDefault="00FB3397" w:rsidP="002731FD">
                            <w:pPr>
                              <w:spacing w:line="240" w:lineRule="auto"/>
                              <w:jc w:val="center"/>
                              <w:rPr>
                                <w:rFonts w:ascii="Times New Roman" w:hAnsi="Times New Roman"/>
                                <w:sz w:val="24"/>
                                <w:szCs w:val="24"/>
                                <w:lang w:val="uk-UA"/>
                              </w:rPr>
                            </w:pPr>
                            <w:r>
                              <w:rPr>
                                <w:rFonts w:ascii="Times New Roman" w:hAnsi="Times New Roman"/>
                                <w:sz w:val="24"/>
                                <w:szCs w:val="24"/>
                                <w:lang w:val="uk-UA"/>
                              </w:rPr>
                              <w:t xml:space="preserve">оцінювання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51" o:spid="_x0000_s1068" type="#_x0000_t202" style="position:absolute;left:0;text-align:left;margin-left:266pt;margin-top:6.2pt;width:151.7pt;height:26.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">
                <v:textbox>
                  <w:txbxContent>
                    <w:p w:rsidR="00FB3397" w:rsidRDefault="00FB3397" w:rsidP="002731FD">
                      <w:pPr>
                        <w:spacing w:line="240" w:lineRule="auto"/>
                        <w:jc w:val="center"/>
                        <w:rPr>
                          <w:rFonts w:ascii="Times New Roman" w:hAnsi="Times New Roman"/>
                          <w:sz w:val="24"/>
                          <w:szCs w:val="24"/>
                          <w:lang w:val="uk-UA"/>
                        </w:rPr>
                      </w:pPr>
                      <w:r>
                        <w:rPr>
                          <w:rFonts w:ascii="Times New Roman" w:hAnsi="Times New Roman"/>
                          <w:sz w:val="24"/>
                          <w:szCs w:val="24"/>
                          <w:lang w:val="uk-UA"/>
                        </w:rPr>
                        <w:t xml:space="preserve">оцінювання  </w:t>
                      </w:r>
                    </w:p>
                  </w:txbxContent>
                </v:textbox>
              </v:shape>
            </w:pict>
          </mc:Fallback>
        </mc:AlternateContent>
      </w:r>
      <w:r>
        <w:rPr>
          <w:rFonts w:ascii="Times New Roman" w:hAnsi="Times New Roman"/>
          <w:noProof/>
          <w:sz w:val="28"/>
          <w:szCs w:val="28"/>
        </w:rPr>
        <mc:AlternateContent>
          <mc:Choice Requires="wps">
            <w:drawing>
              <wp:anchor distT="0" distB="0" distL="114300" distR="114300" simplePos="0" relativeHeight="251681792" behindDoc="0" locked="0" layoutInCell="1" allowOverlap="1" wp14:anchorId="678ED7C9" wp14:editId="6DF92863">
                <wp:simplePos x="0" y="0"/>
                <wp:positionH relativeFrom="column">
                  <wp:posOffset>231775</wp:posOffset>
                </wp:positionH>
                <wp:positionV relativeFrom="paragraph">
                  <wp:posOffset>221615</wp:posOffset>
                </wp:positionV>
                <wp:extent cx="243840" cy="0"/>
                <wp:effectExtent l="6985" t="59690" r="15875" b="54610"/>
                <wp:wrapNone/>
                <wp:docPr id="1546" name="AutoShape 2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5A74CD9" id="AutoShape 269" o:spid="_x0000_s1026" type="#_x0000_t32" style="position:absolute;margin-left:18.25pt;margin-top:17.45pt;width:19.2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SjbNwIAAGE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">
                <v:stroke endarrow="block"/>
              </v:shape>
            </w:pict>
          </mc:Fallback>
        </mc:AlternateContent>
      </w:r>
      <w:r>
        <w:rPr>
          <w:rFonts w:ascii="Times New Roman" w:hAnsi="Times New Roman"/>
          <w:noProof/>
          <w:sz w:val="24"/>
          <w:szCs w:val="24"/>
        </w:rPr>
        <mc:AlternateContent>
          <mc:Choice Requires="wps">
            <w:drawing>
              <wp:anchor distT="0" distB="0" distL="114300" distR="114300" simplePos="0" relativeHeight="251675648" behindDoc="0" locked="0" layoutInCell="1" allowOverlap="1" wp14:anchorId="0A8F4D29" wp14:editId="368FE6A7">
                <wp:simplePos x="0" y="0"/>
                <wp:positionH relativeFrom="column">
                  <wp:posOffset>5304790</wp:posOffset>
                </wp:positionH>
                <wp:positionV relativeFrom="paragraph">
                  <wp:posOffset>142240</wp:posOffset>
                </wp:positionV>
                <wp:extent cx="262890" cy="0"/>
                <wp:effectExtent l="22225" t="56515" r="10160" b="57785"/>
                <wp:wrapNone/>
                <wp:docPr id="1539" name="AutoShape 2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2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AC0BF57" id="AutoShape 263" o:spid="_x0000_s1026" type="#_x0000_t32" style="position:absolute;margin-left:417.7pt;margin-top:11.2pt;width:20.7pt;height:0;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">
                <v:stroke endarrow="block"/>
              </v:shape>
            </w:pict>
          </mc:Fallback>
        </mc:AlternateContent>
      </w:r>
      <w:r>
        <w:rPr>
          <w:rFonts w:ascii="Times New Roman" w:hAnsi="Times New Roman"/>
          <w:noProof/>
          <w:sz w:val="24"/>
          <w:szCs w:val="24"/>
        </w:rPr>
        <mc:AlternateContent>
          <mc:Choice Requires="wps">
            <w:drawing>
              <wp:anchor distT="0" distB="0" distL="114300" distR="114300" simplePos="0" relativeHeight="251662336" behindDoc="0" locked="0" layoutInCell="1" allowOverlap="1" wp14:anchorId="49905674" wp14:editId="41518C6A">
                <wp:simplePos x="0" y="0"/>
                <wp:positionH relativeFrom="column">
                  <wp:posOffset>475615</wp:posOffset>
                </wp:positionH>
                <wp:positionV relativeFrom="paragraph">
                  <wp:posOffset>78740</wp:posOffset>
                </wp:positionV>
                <wp:extent cx="1926590" cy="262255"/>
                <wp:effectExtent l="12700" t="12065" r="13335" b="11430"/>
                <wp:wrapNone/>
                <wp:docPr id="1538" name="Text Box 2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26590" cy="262255"/>
                        </a:xfrm>
                        <a:prstGeom prst="rect">
                          <a:avLst/>
                        </a:prstGeom>
                        <a:solidFill>
                          <a:srgbClr val="FFFFFF"/>
                        </a:solidFill>
                        <a:ln w="9525">
                          <a:solidFill>
                            <a:srgbClr val="000000"/>
                          </a:solidFill>
                          <a:miter lim="800000"/>
                          <a:headEnd/>
                          <a:tailEnd/>
                        </a:ln>
                      </wps:spPr>
                      <wps:txbx>
                        <w:txbxContent>
                          <w:p w:rsidR="00FB3397"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інтеграційна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50" o:spid="_x0000_s1069" type="#_x0000_t202" style="position:absolute;left:0;text-align:left;margin-left:37.45pt;margin-top:6.2pt;width:151.7pt;height:20.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">
                <v:textbox>
                  <w:txbxContent>
                    <w:p w:rsidR="00FB3397" w:rsidRDefault="00FB3397" w:rsidP="002731FD">
                      <w:pPr>
                        <w:jc w:val="center"/>
                        <w:rPr>
                          <w:rFonts w:ascii="Times New Roman" w:hAnsi="Times New Roman"/>
                          <w:sz w:val="24"/>
                          <w:szCs w:val="24"/>
                          <w:lang w:val="uk-UA"/>
                        </w:rPr>
                      </w:pPr>
                      <w:r>
                        <w:rPr>
                          <w:rFonts w:ascii="Times New Roman" w:hAnsi="Times New Roman"/>
                          <w:sz w:val="24"/>
                          <w:szCs w:val="24"/>
                          <w:lang w:val="uk-UA"/>
                        </w:rPr>
                        <w:t xml:space="preserve">інтеграційна </w:t>
                      </w:r>
                    </w:p>
                  </w:txbxContent>
                </v:textbox>
              </v:shape>
            </w:pict>
          </mc:Fallback>
        </mc:AlternateContent>
      </w:r>
    </w:p>
    <w:p w:rsidR="002731FD" w:rsidRPr="00D00AA1" w:rsidRDefault="002731FD" w:rsidP="00B246C8">
      <w:pPr>
        <w:tabs>
          <w:tab w:val="num" w:pos="1134"/>
        </w:tabs>
        <w:spacing w:after="0" w:line="360" w:lineRule="auto"/>
        <w:ind w:firstLine="851"/>
        <w:jc w:val="both"/>
        <w:rPr>
          <w:rFonts w:ascii="Times New Roman" w:hAnsi="Times New Roman"/>
          <w:sz w:val="28"/>
          <w:szCs w:val="28"/>
          <w:lang w:val="uk-UA"/>
        </w:rPr>
      </w:pPr>
    </w:p>
    <w:p w:rsidR="002731FD" w:rsidRPr="00D00AA1" w:rsidRDefault="00D9797A" w:rsidP="00B246C8">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Рис. 2.2</w:t>
      </w:r>
      <w:r w:rsidR="002731FD" w:rsidRPr="00D00AA1">
        <w:rPr>
          <w:rFonts w:ascii="Times New Roman" w:hAnsi="Times New Roman"/>
          <w:sz w:val="28"/>
          <w:szCs w:val="28"/>
          <w:lang w:val="uk-UA"/>
        </w:rPr>
        <w:t>. Функції організаційно-економічного механізму розвитку АПК регіонів</w:t>
      </w:r>
    </w:p>
    <w:p w:rsidR="002731FD" w:rsidRDefault="002731FD"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 xml:space="preserve">Джерело: </w:t>
      </w:r>
      <w:r w:rsidRPr="00D00AA1">
        <w:rPr>
          <w:rFonts w:ascii="Times New Roman" w:hAnsi="Times New Roman"/>
          <w:sz w:val="28"/>
          <w:szCs w:val="28"/>
          <w:lang w:val="uk-UA"/>
        </w:rPr>
        <w:t>запропоновано автор</w:t>
      </w:r>
      <w:r w:rsidR="002402EE" w:rsidRPr="00D00AA1">
        <w:rPr>
          <w:rFonts w:ascii="Times New Roman" w:hAnsi="Times New Roman"/>
          <w:sz w:val="28"/>
          <w:szCs w:val="28"/>
          <w:lang w:val="uk-UA"/>
        </w:rPr>
        <w:t>ами</w:t>
      </w:r>
    </w:p>
    <w:p w:rsidR="00D9797A" w:rsidRPr="00D00AA1" w:rsidRDefault="00D9797A" w:rsidP="00B246C8">
      <w:pPr>
        <w:tabs>
          <w:tab w:val="num" w:pos="1134"/>
        </w:tabs>
        <w:spacing w:after="0" w:line="360" w:lineRule="auto"/>
        <w:ind w:firstLine="851"/>
        <w:jc w:val="both"/>
        <w:rPr>
          <w:rFonts w:ascii="Times New Roman" w:hAnsi="Times New Roman"/>
          <w:i/>
          <w:sz w:val="28"/>
          <w:szCs w:val="28"/>
          <w:lang w:val="uk-UA"/>
        </w:rPr>
      </w:pPr>
    </w:p>
    <w:p w:rsidR="00D9797A" w:rsidRPr="00D00AA1" w:rsidRDefault="00D9797A" w:rsidP="008B4F84">
      <w:pPr>
        <w:numPr>
          <w:ilvl w:val="0"/>
          <w:numId w:val="11"/>
        </w:numPr>
        <w:tabs>
          <w:tab w:val="left" w:pos="993"/>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інтеграційна – сприяє взаємодії суб’єктів АПК, у тому числі з органами державної та місцевої влади, встановленню взаємовигідних взаємозв’язків між ними, дозволяє усвідомити інтеграційні та глобалізаційні процеси, визначити та усунути перешкоду на шляху розвитку АПК;</w:t>
      </w:r>
    </w:p>
    <w:p w:rsidR="00F94838" w:rsidRPr="00D00AA1" w:rsidRDefault="00F94838" w:rsidP="008B4F84">
      <w:pPr>
        <w:numPr>
          <w:ilvl w:val="0"/>
          <w:numId w:val="1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споживча – спрямована на забезпечення різноманітних потреб як населення так і економічних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єктів.</w:t>
      </w:r>
    </w:p>
    <w:p w:rsidR="00F94838" w:rsidRPr="00D00AA1" w:rsidRDefault="00F94838" w:rsidP="008B4F84">
      <w:pPr>
        <w:numPr>
          <w:ilvl w:val="0"/>
          <w:numId w:val="1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інноваційна – орієнтована на модернізацію АПК регіонів, розвиток та впровадження інноваційних технологій та розвиток АПК в цілому на інноваційній основі;</w:t>
      </w:r>
    </w:p>
    <w:p w:rsidR="00F94838" w:rsidRPr="00D00AA1" w:rsidRDefault="00F94838" w:rsidP="008B4F84">
      <w:pPr>
        <w:numPr>
          <w:ilvl w:val="0"/>
          <w:numId w:val="1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фінансова – забезпечення сприятливих умов для залучення інвестиційних ресурсів за умов диверсифікації їх джерел;</w:t>
      </w:r>
    </w:p>
    <w:p w:rsidR="00F94838" w:rsidRPr="00D00AA1" w:rsidRDefault="00F94838" w:rsidP="008B4F84">
      <w:pPr>
        <w:numPr>
          <w:ilvl w:val="0"/>
          <w:numId w:val="1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lastRenderedPageBreak/>
        <w:t>компенсаційна – сприяє нівелюванню соціально-економічних диспропорцій між регіонами, різниці у доходах між працівниками різних сфер АПК за рахунок різних стратегічних заходів, програм розвитку АПК;</w:t>
      </w:r>
    </w:p>
    <w:p w:rsidR="00F94838" w:rsidRPr="00D00AA1" w:rsidRDefault="00F94838" w:rsidP="008B4F84">
      <w:pPr>
        <w:numPr>
          <w:ilvl w:val="0"/>
          <w:numId w:val="1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соціальна – проявляється у підвищенні престижу діяльності у сільському господарстві, підвищенні життєвого рівня населення регіонів, соціальній спрямованості розвитку сфери інфраструктури АПК тощо;</w:t>
      </w:r>
    </w:p>
    <w:p w:rsidR="00F94838" w:rsidRPr="00D00AA1" w:rsidRDefault="008A606B" w:rsidP="008B4F84">
      <w:pPr>
        <w:numPr>
          <w:ilvl w:val="0"/>
          <w:numId w:val="11"/>
        </w:numPr>
        <w:tabs>
          <w:tab w:val="left" w:pos="993"/>
          <w:tab w:val="num" w:pos="1134"/>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оцінювання –</w:t>
      </w:r>
      <w:r w:rsidR="00F94838" w:rsidRPr="00D00AA1">
        <w:rPr>
          <w:rFonts w:ascii="Times New Roman" w:hAnsi="Times New Roman"/>
          <w:sz w:val="28"/>
          <w:szCs w:val="28"/>
          <w:lang w:val="uk-UA"/>
        </w:rPr>
        <w:t xml:space="preserve"> на основі адекватної оцінки фактичних та потенційних можливостей АПК здійснюється прогнозування розвитку сфер АПК та АПК регіонів в цілому з урахуванням тенденцій економічного розвитку країни.</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Всі зазначені функції </w:t>
      </w:r>
      <w:r w:rsidR="000968F1" w:rsidRPr="00D00AA1">
        <w:rPr>
          <w:rFonts w:ascii="Times New Roman" w:hAnsi="Times New Roman"/>
          <w:sz w:val="28"/>
          <w:szCs w:val="28"/>
          <w:lang w:val="uk-UA"/>
        </w:rPr>
        <w:t>організаційно-економічного механізму</w:t>
      </w:r>
      <w:r w:rsidRPr="00D00AA1">
        <w:rPr>
          <w:rFonts w:ascii="Times New Roman" w:hAnsi="Times New Roman"/>
          <w:sz w:val="28"/>
          <w:szCs w:val="28"/>
          <w:lang w:val="uk-UA"/>
        </w:rPr>
        <w:t xml:space="preserve"> розвитку АПК регіонів одночасно виступають як</w:t>
      </w:r>
      <w:r w:rsidR="009F6A82" w:rsidRPr="00D00AA1">
        <w:rPr>
          <w:rFonts w:ascii="Times New Roman" w:hAnsi="Times New Roman"/>
          <w:sz w:val="28"/>
          <w:szCs w:val="28"/>
          <w:lang w:val="uk-UA"/>
        </w:rPr>
        <w:t xml:space="preserve"> самостійними</w:t>
      </w:r>
      <w:r w:rsidR="008E1738" w:rsidRPr="00D00AA1">
        <w:rPr>
          <w:rFonts w:ascii="Times New Roman" w:hAnsi="Times New Roman"/>
          <w:sz w:val="28"/>
          <w:szCs w:val="28"/>
          <w:lang w:val="uk-UA"/>
        </w:rPr>
        <w:t>,</w:t>
      </w:r>
      <w:r w:rsidR="009F6A82" w:rsidRPr="00D00AA1">
        <w:rPr>
          <w:rFonts w:ascii="Times New Roman" w:hAnsi="Times New Roman"/>
          <w:sz w:val="28"/>
          <w:szCs w:val="28"/>
          <w:lang w:val="uk-UA"/>
        </w:rPr>
        <w:t xml:space="preserve"> так і є об</w:t>
      </w:r>
      <w:r w:rsidR="0000142A" w:rsidRPr="00D00AA1">
        <w:rPr>
          <w:rFonts w:ascii="Times New Roman" w:hAnsi="Times New Roman"/>
          <w:sz w:val="28"/>
          <w:szCs w:val="28"/>
          <w:lang w:val="uk-UA"/>
        </w:rPr>
        <w:t>’</w:t>
      </w:r>
      <w:r w:rsidR="009F6A82" w:rsidRPr="00D00AA1">
        <w:rPr>
          <w:rFonts w:ascii="Times New Roman" w:hAnsi="Times New Roman"/>
          <w:sz w:val="28"/>
          <w:szCs w:val="28"/>
          <w:lang w:val="uk-UA"/>
        </w:rPr>
        <w:t>єднани</w:t>
      </w:r>
      <w:r w:rsidRPr="00D00AA1">
        <w:rPr>
          <w:rFonts w:ascii="Times New Roman" w:hAnsi="Times New Roman"/>
          <w:sz w:val="28"/>
          <w:szCs w:val="28"/>
          <w:lang w:val="uk-UA"/>
        </w:rPr>
        <w:t xml:space="preserve">ми між собою </w:t>
      </w:r>
      <w:r w:rsidR="008E1738" w:rsidRPr="00D00AA1">
        <w:rPr>
          <w:rFonts w:ascii="Times New Roman" w:hAnsi="Times New Roman"/>
          <w:sz w:val="28"/>
          <w:szCs w:val="28"/>
          <w:lang w:val="uk-UA"/>
        </w:rPr>
        <w:t>домінантами</w:t>
      </w:r>
      <w:r w:rsidRPr="00D00AA1">
        <w:rPr>
          <w:rFonts w:ascii="Times New Roman" w:hAnsi="Times New Roman"/>
          <w:sz w:val="28"/>
          <w:szCs w:val="28"/>
          <w:lang w:val="uk-UA"/>
        </w:rPr>
        <w:t xml:space="preserve"> розвитку АПК регіонів та її суб</w:t>
      </w:r>
      <w:r w:rsidR="0000142A" w:rsidRPr="00D00AA1">
        <w:rPr>
          <w:rFonts w:ascii="Times New Roman" w:hAnsi="Times New Roman"/>
          <w:sz w:val="28"/>
          <w:szCs w:val="28"/>
          <w:lang w:val="uk-UA"/>
        </w:rPr>
        <w:t>’</w:t>
      </w:r>
      <w:r w:rsidR="000968F1" w:rsidRPr="00D00AA1">
        <w:rPr>
          <w:rFonts w:ascii="Times New Roman" w:hAnsi="Times New Roman"/>
          <w:sz w:val="28"/>
          <w:szCs w:val="28"/>
          <w:lang w:val="uk-UA"/>
        </w:rPr>
        <w:t>єктів. Спрямованість функцій організаційно-економічного механізму</w:t>
      </w:r>
      <w:r w:rsidRPr="00D00AA1">
        <w:rPr>
          <w:rFonts w:ascii="Times New Roman" w:hAnsi="Times New Roman"/>
          <w:sz w:val="28"/>
          <w:szCs w:val="28"/>
          <w:lang w:val="uk-UA"/>
        </w:rPr>
        <w:t xml:space="preserve"> розвитку АПК регіонів на вирішення конкретних завдань та досягнення поставлених цілей сприяють отриманню позитивного ефекту від дії всього механізму. Функції </w:t>
      </w:r>
      <w:r w:rsidR="000968F1" w:rsidRPr="00D00AA1">
        <w:rPr>
          <w:rFonts w:ascii="Times New Roman" w:hAnsi="Times New Roman"/>
          <w:sz w:val="28"/>
          <w:szCs w:val="28"/>
          <w:lang w:val="uk-UA"/>
        </w:rPr>
        <w:t>організаційно-економічного механізму</w:t>
      </w:r>
      <w:r w:rsidRPr="00D00AA1">
        <w:rPr>
          <w:rFonts w:ascii="Times New Roman" w:hAnsi="Times New Roman"/>
          <w:sz w:val="28"/>
          <w:szCs w:val="28"/>
          <w:lang w:val="uk-UA"/>
        </w:rPr>
        <w:t xml:space="preserve"> розвитку АПК мають об</w:t>
      </w:r>
      <w:r w:rsidR="0000142A" w:rsidRPr="00D00AA1">
        <w:rPr>
          <w:rFonts w:ascii="Times New Roman" w:hAnsi="Times New Roman"/>
          <w:sz w:val="28"/>
          <w:szCs w:val="28"/>
          <w:lang w:val="uk-UA"/>
        </w:rPr>
        <w:t>’</w:t>
      </w:r>
      <w:r w:rsidRPr="00D00AA1">
        <w:rPr>
          <w:rFonts w:ascii="Times New Roman" w:hAnsi="Times New Roman"/>
          <w:sz w:val="28"/>
          <w:szCs w:val="28"/>
          <w:lang w:val="uk-UA"/>
        </w:rPr>
        <w:t>єктивний характер та обумовлені цілями розвитку АПК регіонів, а також є відносно самостійними.</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Організаційна складова механізму передбачає виконання таких функцій щ</w:t>
      </w:r>
      <w:r w:rsidR="0088211A" w:rsidRPr="00D00AA1">
        <w:rPr>
          <w:rFonts w:ascii="Times New Roman" w:hAnsi="Times New Roman"/>
          <w:sz w:val="28"/>
          <w:szCs w:val="28"/>
          <w:lang w:val="uk-UA"/>
        </w:rPr>
        <w:t>одо розвитку АПК регіонів, як: ресурсна</w:t>
      </w:r>
      <w:r w:rsidR="008E1738" w:rsidRPr="00D00AA1">
        <w:rPr>
          <w:rFonts w:ascii="Times New Roman" w:hAnsi="Times New Roman"/>
          <w:sz w:val="28"/>
          <w:szCs w:val="28"/>
          <w:lang w:val="uk-UA"/>
        </w:rPr>
        <w:t>, контроль</w:t>
      </w:r>
      <w:r w:rsidR="00E17175" w:rsidRPr="00D00AA1">
        <w:rPr>
          <w:rFonts w:ascii="Times New Roman" w:hAnsi="Times New Roman"/>
          <w:sz w:val="28"/>
          <w:szCs w:val="28"/>
          <w:lang w:val="uk-UA"/>
        </w:rPr>
        <w:t>, планування, координація</w:t>
      </w:r>
      <w:r w:rsidR="00F94838" w:rsidRPr="00D00AA1">
        <w:rPr>
          <w:rFonts w:ascii="Times New Roman" w:hAnsi="Times New Roman"/>
          <w:sz w:val="28"/>
          <w:szCs w:val="28"/>
          <w:lang w:val="uk-UA"/>
        </w:rPr>
        <w:t>, регламентуюча, інтеграційна.</w:t>
      </w:r>
      <w:r w:rsidRPr="00D00AA1">
        <w:rPr>
          <w:rFonts w:ascii="Times New Roman" w:hAnsi="Times New Roman"/>
          <w:sz w:val="28"/>
          <w:szCs w:val="28"/>
          <w:lang w:val="uk-UA"/>
        </w:rPr>
        <w:t xml:space="preserve"> Організаційна складова повинна забезпечувати взаємозв</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язок та взаємодію між сферами, </w:t>
      </w:r>
      <w:r w:rsidR="009403F5" w:rsidRPr="00D00AA1">
        <w:rPr>
          <w:rFonts w:ascii="Times New Roman" w:hAnsi="Times New Roman"/>
          <w:sz w:val="28"/>
          <w:szCs w:val="28"/>
          <w:lang w:val="uk-UA"/>
        </w:rPr>
        <w:t>суб</w:t>
      </w:r>
      <w:r w:rsidR="0000142A" w:rsidRPr="00D00AA1">
        <w:rPr>
          <w:rFonts w:ascii="Times New Roman" w:hAnsi="Times New Roman"/>
          <w:sz w:val="28"/>
          <w:szCs w:val="28"/>
          <w:lang w:val="uk-UA"/>
        </w:rPr>
        <w:t>’</w:t>
      </w:r>
      <w:r w:rsidR="009403F5" w:rsidRPr="00D00AA1">
        <w:rPr>
          <w:rFonts w:ascii="Times New Roman" w:hAnsi="Times New Roman"/>
          <w:sz w:val="28"/>
          <w:szCs w:val="28"/>
          <w:lang w:val="uk-UA"/>
        </w:rPr>
        <w:t>єктами</w:t>
      </w:r>
      <w:r w:rsidRPr="00D00AA1">
        <w:rPr>
          <w:rFonts w:ascii="Times New Roman" w:hAnsi="Times New Roman"/>
          <w:sz w:val="28"/>
          <w:szCs w:val="28"/>
          <w:lang w:val="uk-UA"/>
        </w:rPr>
        <w:t xml:space="preserve"> АПК, місцевою та державною владою</w:t>
      </w:r>
      <w:r w:rsidR="00DA521B" w:rsidRPr="00D00AA1">
        <w:rPr>
          <w:rFonts w:ascii="Times New Roman" w:hAnsi="Times New Roman"/>
          <w:sz w:val="28"/>
          <w:szCs w:val="28"/>
          <w:lang w:val="uk-UA"/>
        </w:rPr>
        <w:t xml:space="preserve"> (див. рис. 1.2.)</w:t>
      </w:r>
      <w:r w:rsidRPr="00D00AA1">
        <w:rPr>
          <w:rFonts w:ascii="Times New Roman" w:hAnsi="Times New Roman"/>
          <w:sz w:val="28"/>
          <w:szCs w:val="28"/>
          <w:lang w:val="uk-UA"/>
        </w:rPr>
        <w:t xml:space="preserve">. До економічної складової механізму відносяться: фінансова, </w:t>
      </w:r>
      <w:r w:rsidR="00F94838" w:rsidRPr="00D00AA1">
        <w:rPr>
          <w:rFonts w:ascii="Times New Roman" w:hAnsi="Times New Roman"/>
          <w:sz w:val="28"/>
          <w:szCs w:val="28"/>
          <w:lang w:val="uk-UA"/>
        </w:rPr>
        <w:t xml:space="preserve">компенсаційна, </w:t>
      </w:r>
      <w:r w:rsidRPr="00D00AA1">
        <w:rPr>
          <w:rFonts w:ascii="Times New Roman" w:hAnsi="Times New Roman"/>
          <w:sz w:val="28"/>
          <w:szCs w:val="28"/>
          <w:lang w:val="uk-UA"/>
        </w:rPr>
        <w:t>інноваційна, соціальна</w:t>
      </w:r>
      <w:r w:rsidR="00F94838" w:rsidRPr="00D00AA1">
        <w:rPr>
          <w:rFonts w:ascii="Times New Roman" w:hAnsi="Times New Roman"/>
          <w:sz w:val="28"/>
          <w:szCs w:val="28"/>
          <w:lang w:val="uk-UA"/>
        </w:rPr>
        <w:t>, оцінювання, споживча</w:t>
      </w:r>
      <w:r w:rsidRPr="00D00AA1">
        <w:rPr>
          <w:rFonts w:ascii="Times New Roman" w:hAnsi="Times New Roman"/>
          <w:sz w:val="28"/>
          <w:szCs w:val="28"/>
          <w:lang w:val="uk-UA"/>
        </w:rPr>
        <w:t xml:space="preserve"> функції організаційно-економічного механізму. Економічна складова спрямована на забезпечення процесу розвитку АПК регіонів та держави в цілому. Зазначені організаційна та економічна складова механізму</w:t>
      </w:r>
      <w:r w:rsidR="009F6A82" w:rsidRPr="00D00AA1">
        <w:rPr>
          <w:rFonts w:ascii="Times New Roman" w:hAnsi="Times New Roman"/>
          <w:sz w:val="28"/>
          <w:szCs w:val="28"/>
          <w:lang w:val="uk-UA"/>
        </w:rPr>
        <w:t>,</w:t>
      </w:r>
      <w:r w:rsidRPr="00D00AA1">
        <w:rPr>
          <w:rFonts w:ascii="Times New Roman" w:hAnsi="Times New Roman"/>
          <w:sz w:val="28"/>
          <w:szCs w:val="28"/>
          <w:lang w:val="uk-UA"/>
        </w:rPr>
        <w:t xml:space="preserve"> виконуючи свої функції</w:t>
      </w:r>
      <w:r w:rsidR="009F6A82" w:rsidRPr="00D00AA1">
        <w:rPr>
          <w:rFonts w:ascii="Times New Roman" w:hAnsi="Times New Roman"/>
          <w:sz w:val="28"/>
          <w:szCs w:val="28"/>
          <w:lang w:val="uk-UA"/>
        </w:rPr>
        <w:t>,</w:t>
      </w:r>
      <w:r w:rsidRPr="00D00AA1">
        <w:rPr>
          <w:rFonts w:ascii="Times New Roman" w:hAnsi="Times New Roman"/>
          <w:sz w:val="28"/>
          <w:szCs w:val="28"/>
          <w:lang w:val="uk-UA"/>
        </w:rPr>
        <w:t xml:space="preserve"> утворюють цілісний організаційно-економічний механізм розвитку АПК, який на практиці сприяє розвитку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єктів та сфер АПК.</w:t>
      </w:r>
    </w:p>
    <w:p w:rsidR="005015A8" w:rsidRPr="00D00AA1" w:rsidRDefault="005015A8"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szCs w:val="28"/>
          <w:lang w:val="uk-UA"/>
        </w:rPr>
        <w:lastRenderedPageBreak/>
        <w:t xml:space="preserve">Оскільки </w:t>
      </w:r>
      <w:r w:rsidRPr="00D00AA1">
        <w:rPr>
          <w:rFonts w:ascii="Times New Roman" w:hAnsi="Times New Roman"/>
          <w:sz w:val="28"/>
          <w:lang w:val="uk-UA"/>
        </w:rPr>
        <w:t>організаційно-економічний механізм діє на суб</w:t>
      </w:r>
      <w:r w:rsidR="0000142A" w:rsidRPr="00D00AA1">
        <w:rPr>
          <w:rFonts w:ascii="Times New Roman" w:hAnsi="Times New Roman"/>
          <w:sz w:val="28"/>
          <w:lang w:val="uk-UA"/>
        </w:rPr>
        <w:t>’</w:t>
      </w:r>
      <w:r w:rsidRPr="00D00AA1">
        <w:rPr>
          <w:rFonts w:ascii="Times New Roman" w:hAnsi="Times New Roman"/>
          <w:sz w:val="28"/>
          <w:lang w:val="uk-UA"/>
        </w:rPr>
        <w:t xml:space="preserve">єктів АПК на </w:t>
      </w:r>
      <w:r w:rsidR="008A606B" w:rsidRPr="00D00AA1">
        <w:rPr>
          <w:rFonts w:ascii="Times New Roman" w:hAnsi="Times New Roman"/>
          <w:sz w:val="28"/>
          <w:lang w:val="uk-UA"/>
        </w:rPr>
        <w:t>макрос</w:t>
      </w:r>
      <w:r w:rsidRPr="00D00AA1">
        <w:rPr>
          <w:rFonts w:ascii="Times New Roman" w:hAnsi="Times New Roman"/>
          <w:sz w:val="28"/>
          <w:lang w:val="uk-UA"/>
        </w:rPr>
        <w:t xml:space="preserve">, </w:t>
      </w:r>
      <w:proofErr w:type="spellStart"/>
      <w:r w:rsidRPr="00D00AA1">
        <w:rPr>
          <w:rFonts w:ascii="Times New Roman" w:hAnsi="Times New Roman"/>
          <w:sz w:val="28"/>
          <w:lang w:val="uk-UA"/>
        </w:rPr>
        <w:t>мезо</w:t>
      </w:r>
      <w:proofErr w:type="spellEnd"/>
      <w:r w:rsidRPr="00D00AA1">
        <w:rPr>
          <w:rFonts w:ascii="Times New Roman" w:hAnsi="Times New Roman"/>
          <w:sz w:val="28"/>
          <w:lang w:val="uk-UA"/>
        </w:rPr>
        <w:t>- та мікрорівні, то його основні функції спрямовані на забезпечення взаємозв</w:t>
      </w:r>
      <w:r w:rsidR="0000142A" w:rsidRPr="00D00AA1">
        <w:rPr>
          <w:rFonts w:ascii="Times New Roman" w:hAnsi="Times New Roman"/>
          <w:sz w:val="28"/>
          <w:lang w:val="uk-UA"/>
        </w:rPr>
        <w:t>’</w:t>
      </w:r>
      <w:r w:rsidRPr="00D00AA1">
        <w:rPr>
          <w:rFonts w:ascii="Times New Roman" w:hAnsi="Times New Roman"/>
          <w:sz w:val="28"/>
          <w:lang w:val="uk-UA"/>
        </w:rPr>
        <w:t>язків та взаємодію суб</w:t>
      </w:r>
      <w:r w:rsidR="0000142A" w:rsidRPr="00D00AA1">
        <w:rPr>
          <w:rFonts w:ascii="Times New Roman" w:hAnsi="Times New Roman"/>
          <w:sz w:val="28"/>
          <w:lang w:val="uk-UA"/>
        </w:rPr>
        <w:t>’</w:t>
      </w:r>
      <w:r w:rsidRPr="00D00AA1">
        <w:rPr>
          <w:rFonts w:ascii="Times New Roman" w:hAnsi="Times New Roman"/>
          <w:sz w:val="28"/>
          <w:lang w:val="uk-UA"/>
        </w:rPr>
        <w:t xml:space="preserve">єктів в усіх сферах суспільного відтворення та розвитку АПК регіонів та країни в цілому. </w:t>
      </w:r>
    </w:p>
    <w:p w:rsidR="005015A8" w:rsidRPr="00D00AA1" w:rsidRDefault="005015A8"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 xml:space="preserve">На макроекономічному рівні функціонування </w:t>
      </w:r>
      <w:r w:rsidR="00A33031" w:rsidRPr="00D00AA1">
        <w:rPr>
          <w:rFonts w:ascii="Times New Roman" w:hAnsi="Times New Roman"/>
          <w:sz w:val="28"/>
          <w:szCs w:val="28"/>
          <w:lang w:val="uk-UA"/>
        </w:rPr>
        <w:t>організаційно-економічного механізму</w:t>
      </w:r>
      <w:r w:rsidRPr="00D00AA1">
        <w:rPr>
          <w:rFonts w:ascii="Times New Roman" w:hAnsi="Times New Roman"/>
          <w:sz w:val="28"/>
          <w:lang w:val="uk-UA"/>
        </w:rPr>
        <w:t xml:space="preserve"> виконує такі функції, як:</w:t>
      </w:r>
    </w:p>
    <w:p w:rsidR="005015A8" w:rsidRPr="00D00AA1" w:rsidRDefault="005015A8" w:rsidP="008B4F84">
      <w:pPr>
        <w:pStyle w:val="a7"/>
        <w:numPr>
          <w:ilvl w:val="0"/>
          <w:numId w:val="7"/>
        </w:numPr>
        <w:tabs>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подолання соціально-економічних суперечностей;</w:t>
      </w:r>
    </w:p>
    <w:p w:rsidR="005015A8" w:rsidRPr="00D00AA1" w:rsidRDefault="005015A8" w:rsidP="008B4F84">
      <w:pPr>
        <w:pStyle w:val="a7"/>
        <w:numPr>
          <w:ilvl w:val="0"/>
          <w:numId w:val="7"/>
        </w:numPr>
        <w:tabs>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виконання економічних законів розвитку;</w:t>
      </w:r>
    </w:p>
    <w:p w:rsidR="005015A8" w:rsidRPr="00D00AA1" w:rsidRDefault="005015A8" w:rsidP="008B4F84">
      <w:pPr>
        <w:pStyle w:val="a7"/>
        <w:numPr>
          <w:ilvl w:val="0"/>
          <w:numId w:val="7"/>
        </w:numPr>
        <w:tabs>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задоволення потреб та інтересів людини;</w:t>
      </w:r>
    </w:p>
    <w:p w:rsidR="005015A8" w:rsidRPr="00D00AA1" w:rsidRDefault="005015A8" w:rsidP="008B4F84">
      <w:pPr>
        <w:pStyle w:val="a7"/>
        <w:numPr>
          <w:ilvl w:val="0"/>
          <w:numId w:val="7"/>
        </w:numPr>
        <w:tabs>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реалізація відносин власності;</w:t>
      </w:r>
    </w:p>
    <w:p w:rsidR="005015A8" w:rsidRPr="00D00AA1" w:rsidRDefault="005015A8" w:rsidP="008B4F84">
      <w:pPr>
        <w:pStyle w:val="a7"/>
        <w:numPr>
          <w:ilvl w:val="0"/>
          <w:numId w:val="7"/>
        </w:numPr>
        <w:tabs>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стимулювання усебічного розвитку людини.</w:t>
      </w:r>
    </w:p>
    <w:p w:rsidR="00CC7F6F" w:rsidRPr="00D00AA1" w:rsidRDefault="00CC7F6F"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Функціонування організаційно-економічного механізму розвитку АПК передбачає забезпечення умов, що стимулюють ефективну діяльність усіх</w:t>
      </w:r>
      <w:r w:rsidRPr="00D00AA1">
        <w:rPr>
          <w:rFonts w:ascii="Times New Roman" w:hAnsi="Times New Roman"/>
          <w:sz w:val="28"/>
          <w:szCs w:val="28"/>
          <w:lang w:val="uk-UA"/>
        </w:rPr>
        <w:t xml:space="preserve"> його </w:t>
      </w:r>
      <w:r w:rsidRPr="00D00AA1">
        <w:rPr>
          <w:rFonts w:ascii="Times New Roman" w:hAnsi="Times New Roman"/>
          <w:sz w:val="28"/>
          <w:lang w:val="uk-UA"/>
        </w:rPr>
        <w:t>суб</w:t>
      </w:r>
      <w:r w:rsidR="0000142A" w:rsidRPr="00D00AA1">
        <w:rPr>
          <w:rFonts w:ascii="Times New Roman" w:hAnsi="Times New Roman"/>
          <w:sz w:val="28"/>
          <w:lang w:val="uk-UA"/>
        </w:rPr>
        <w:t>’</w:t>
      </w:r>
      <w:r w:rsidRPr="00D00AA1">
        <w:rPr>
          <w:rFonts w:ascii="Times New Roman" w:hAnsi="Times New Roman"/>
          <w:sz w:val="28"/>
          <w:lang w:val="uk-UA"/>
        </w:rPr>
        <w:t xml:space="preserve">єктів. </w:t>
      </w:r>
      <w:r w:rsidRPr="00D00AA1">
        <w:rPr>
          <w:rFonts w:ascii="Times New Roman" w:hAnsi="Times New Roman"/>
          <w:sz w:val="28"/>
          <w:szCs w:val="28"/>
          <w:lang w:val="uk-UA"/>
        </w:rPr>
        <w:t>Ефективність</w:t>
      </w:r>
      <w:r w:rsidR="00A33031" w:rsidRPr="00D00AA1">
        <w:rPr>
          <w:rFonts w:ascii="Times New Roman" w:hAnsi="Times New Roman"/>
          <w:sz w:val="28"/>
          <w:szCs w:val="28"/>
          <w:lang w:val="uk-UA"/>
        </w:rPr>
        <w:t xml:space="preserve"> функціонування організаційно-економічного механізму</w:t>
      </w:r>
      <w:r w:rsidRPr="00D00AA1">
        <w:rPr>
          <w:rFonts w:ascii="Times New Roman" w:hAnsi="Times New Roman"/>
          <w:sz w:val="28"/>
          <w:szCs w:val="28"/>
          <w:lang w:val="uk-UA"/>
        </w:rPr>
        <w:t xml:space="preserve"> розвитку АПК залежить від узгодженості його структури, що забезпечує досягнення головної мети механізму. </w:t>
      </w:r>
      <w:r w:rsidR="00A33031" w:rsidRPr="00D00AA1">
        <w:rPr>
          <w:rFonts w:ascii="Times New Roman" w:hAnsi="Times New Roman"/>
          <w:sz w:val="28"/>
          <w:szCs w:val="28"/>
          <w:lang w:val="uk-UA"/>
        </w:rPr>
        <w:t>Головною метою організаційно-економічного механізму</w:t>
      </w:r>
      <w:r w:rsidRPr="00D00AA1">
        <w:rPr>
          <w:rFonts w:ascii="Times New Roman" w:hAnsi="Times New Roman"/>
          <w:sz w:val="28"/>
          <w:szCs w:val="28"/>
          <w:lang w:val="uk-UA"/>
        </w:rPr>
        <w:t xml:space="preserve"> є забезпечення розвитку АПК, його сфер та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єктів. </w:t>
      </w:r>
    </w:p>
    <w:p w:rsidR="00CC7F6F" w:rsidRDefault="00CC7F6F" w:rsidP="00B246C8">
      <w:pPr>
        <w:pStyle w:val="a7"/>
        <w:tabs>
          <w:tab w:val="left" w:pos="993"/>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 xml:space="preserve">До </w:t>
      </w:r>
      <w:r w:rsidR="008A606B" w:rsidRPr="00D00AA1">
        <w:rPr>
          <w:rFonts w:ascii="Times New Roman" w:hAnsi="Times New Roman"/>
          <w:sz w:val="28"/>
          <w:lang w:val="uk-UA"/>
        </w:rPr>
        <w:t>методів</w:t>
      </w:r>
      <w:r w:rsidR="008A606B" w:rsidRPr="00D00AA1">
        <w:rPr>
          <w:rFonts w:ascii="Times New Roman" w:hAnsi="Times New Roman"/>
          <w:sz w:val="28"/>
          <w:szCs w:val="28"/>
          <w:lang w:val="uk-UA"/>
        </w:rPr>
        <w:t xml:space="preserve"> організаційно-економічного</w:t>
      </w:r>
      <w:r w:rsidR="00A33031" w:rsidRPr="00D00AA1">
        <w:rPr>
          <w:rFonts w:ascii="Times New Roman" w:hAnsi="Times New Roman"/>
          <w:sz w:val="28"/>
          <w:szCs w:val="28"/>
          <w:lang w:val="uk-UA"/>
        </w:rPr>
        <w:t xml:space="preserve"> механізм</w:t>
      </w:r>
      <w:r w:rsidR="00A33031" w:rsidRPr="00D00AA1">
        <w:rPr>
          <w:rFonts w:ascii="Times New Roman" w:hAnsi="Times New Roman"/>
          <w:sz w:val="28"/>
          <w:lang w:val="uk-UA"/>
        </w:rPr>
        <w:t xml:space="preserve">у </w:t>
      </w:r>
      <w:r w:rsidRPr="00D00AA1">
        <w:rPr>
          <w:rFonts w:ascii="Times New Roman" w:hAnsi="Times New Roman"/>
          <w:sz w:val="28"/>
          <w:lang w:val="uk-UA"/>
        </w:rPr>
        <w:t>розвитку АПК слід віднести</w:t>
      </w:r>
      <w:r w:rsidR="00D9797A">
        <w:rPr>
          <w:rFonts w:ascii="Times New Roman" w:hAnsi="Times New Roman"/>
          <w:sz w:val="28"/>
          <w:lang w:val="uk-UA"/>
        </w:rPr>
        <w:t xml:space="preserve"> (див. рис. 2.3</w:t>
      </w:r>
      <w:r w:rsidR="00A918D0" w:rsidRPr="00D00AA1">
        <w:rPr>
          <w:rFonts w:ascii="Times New Roman" w:hAnsi="Times New Roman"/>
          <w:sz w:val="28"/>
          <w:lang w:val="uk-UA"/>
        </w:rPr>
        <w:t>.)</w:t>
      </w:r>
      <w:r w:rsidRPr="00D00AA1">
        <w:rPr>
          <w:rFonts w:ascii="Times New Roman" w:hAnsi="Times New Roman"/>
          <w:sz w:val="28"/>
          <w:lang w:val="uk-UA"/>
        </w:rPr>
        <w:t>:</w:t>
      </w:r>
    </w:p>
    <w:p w:rsidR="00D9797A" w:rsidRPr="00D00AA1" w:rsidRDefault="00D9797A" w:rsidP="008B4F84">
      <w:pPr>
        <w:pStyle w:val="a7"/>
        <w:numPr>
          <w:ilvl w:val="0"/>
          <w:numId w:val="13"/>
        </w:numPr>
        <w:tabs>
          <w:tab w:val="left" w:pos="993"/>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прогнозування результатів функціонування механізму, тенденцій розвитку регіонів, результатів діяльності суб’єктів та сфер АПК, а також розвитку АПК в цілому;</w:t>
      </w:r>
    </w:p>
    <w:p w:rsidR="00D9797A" w:rsidRPr="00D00AA1" w:rsidRDefault="00D9797A" w:rsidP="008B4F84">
      <w:pPr>
        <w:pStyle w:val="a7"/>
        <w:numPr>
          <w:ilvl w:val="0"/>
          <w:numId w:val="13"/>
        </w:numPr>
        <w:tabs>
          <w:tab w:val="left" w:pos="993"/>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стимулювання до ефективної діяльності та використання ресурсів суб’єктів та сфер АПК;</w:t>
      </w:r>
    </w:p>
    <w:p w:rsidR="00D9797A" w:rsidRPr="00D00AA1" w:rsidRDefault="00D9797A" w:rsidP="008B4F84">
      <w:pPr>
        <w:pStyle w:val="a7"/>
        <w:numPr>
          <w:ilvl w:val="0"/>
          <w:numId w:val="9"/>
        </w:numPr>
        <w:tabs>
          <w:tab w:val="left" w:pos="993"/>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t>діагностування дії механізму та розвитку АПК, планування залучення та використання ресурсів та потенційних можливостей розвитку АПК регіонів, узгодження планів розвитку різних рівнів (державного, регіонального, галузевого);</w:t>
      </w:r>
    </w:p>
    <w:p w:rsidR="00D9797A" w:rsidRDefault="00D9797A" w:rsidP="008B4F84">
      <w:pPr>
        <w:pStyle w:val="a7"/>
        <w:numPr>
          <w:ilvl w:val="0"/>
          <w:numId w:val="13"/>
        </w:numPr>
        <w:tabs>
          <w:tab w:val="left" w:pos="993"/>
          <w:tab w:val="num" w:pos="1134"/>
        </w:tabs>
        <w:spacing w:after="0" w:line="360" w:lineRule="auto"/>
        <w:ind w:left="0" w:firstLine="851"/>
        <w:jc w:val="both"/>
        <w:rPr>
          <w:rFonts w:ascii="Times New Roman" w:hAnsi="Times New Roman"/>
          <w:sz w:val="28"/>
          <w:lang w:val="uk-UA"/>
        </w:rPr>
      </w:pPr>
      <w:r w:rsidRPr="00D00AA1">
        <w:rPr>
          <w:rFonts w:ascii="Times New Roman" w:hAnsi="Times New Roman"/>
          <w:sz w:val="28"/>
          <w:lang w:val="uk-UA"/>
        </w:rPr>
        <w:lastRenderedPageBreak/>
        <w:t>регулювання параметрів відтворення, координації дій суб’єктів механізму.</w:t>
      </w:r>
    </w:p>
    <w:p w:rsidR="00D9797A" w:rsidRPr="00D9797A" w:rsidRDefault="00D9797A" w:rsidP="00D9797A">
      <w:pPr>
        <w:pStyle w:val="a7"/>
        <w:tabs>
          <w:tab w:val="left" w:pos="993"/>
          <w:tab w:val="num" w:pos="1134"/>
        </w:tabs>
        <w:spacing w:after="0" w:line="360" w:lineRule="auto"/>
        <w:ind w:left="851"/>
        <w:jc w:val="both"/>
        <w:rPr>
          <w:rFonts w:ascii="Times New Roman" w:hAnsi="Times New Roman"/>
          <w:sz w:val="28"/>
          <w:lang w:val="uk-UA"/>
        </w:rPr>
      </w:pPr>
    </w:p>
    <w:p w:rsidR="00B91586" w:rsidRPr="00D00AA1" w:rsidRDefault="00DC7332" w:rsidP="00B246C8">
      <w:pPr>
        <w:pStyle w:val="a7"/>
        <w:tabs>
          <w:tab w:val="left" w:pos="993"/>
          <w:tab w:val="num" w:pos="1134"/>
        </w:tabs>
        <w:spacing w:after="0" w:line="360" w:lineRule="auto"/>
        <w:ind w:left="0"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82816" behindDoc="0" locked="0" layoutInCell="1" allowOverlap="1" wp14:anchorId="7084840A" wp14:editId="26CA630E">
                <wp:simplePos x="0" y="0"/>
                <wp:positionH relativeFrom="column">
                  <wp:posOffset>720090</wp:posOffset>
                </wp:positionH>
                <wp:positionV relativeFrom="paragraph">
                  <wp:posOffset>208915</wp:posOffset>
                </wp:positionV>
                <wp:extent cx="4341495" cy="318135"/>
                <wp:effectExtent l="9525" t="77470" r="78105" b="13970"/>
                <wp:wrapNone/>
                <wp:docPr id="1536" name="Text Box 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1495" cy="318135"/>
                        </a:xfrm>
                        <a:prstGeom prst="rect">
                          <a:avLst/>
                        </a:prstGeom>
                        <a:solidFill>
                          <a:srgbClr val="FFFFFF"/>
                        </a:solidFill>
                        <a:ln w="9525">
                          <a:solidFill>
                            <a:srgbClr val="000000"/>
                          </a:solidFill>
                          <a:miter lim="800000"/>
                          <a:headEnd/>
                          <a:tailEnd/>
                        </a:ln>
                        <a:effectLst>
                          <a:outerShdw dist="107763" dir="18900000" algn="ctr" rotWithShape="0">
                            <a:srgbClr val="808080">
                              <a:alpha val="50000"/>
                            </a:srgbClr>
                          </a:outerShdw>
                        </a:effectLst>
                      </wps:spPr>
                      <wps:txbx>
                        <w:txbxContent>
                          <w:p w:rsidR="00FB3397" w:rsidRPr="00F30086" w:rsidRDefault="00FB3397" w:rsidP="00B91586">
                            <w:pPr>
                              <w:jc w:val="center"/>
                              <w:rPr>
                                <w:rFonts w:ascii="Times New Roman" w:hAnsi="Times New Roman"/>
                                <w:b/>
                                <w:sz w:val="24"/>
                                <w:szCs w:val="24"/>
                                <w:lang w:val="uk-UA"/>
                              </w:rPr>
                            </w:pPr>
                            <w:r w:rsidRPr="00F30086">
                              <w:rPr>
                                <w:rFonts w:ascii="Times New Roman" w:hAnsi="Times New Roman"/>
                                <w:b/>
                                <w:sz w:val="24"/>
                                <w:szCs w:val="24"/>
                                <w:lang w:val="uk-UA"/>
                              </w:rPr>
                              <w:t>Організаційно-економічний механізм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70" o:spid="_x0000_s1070" type="#_x0000_t202" style="position:absolute;left:0;text-align:left;margin-left:56.7pt;margin-top:16.45pt;width:341.85pt;height:25.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">
                <v:shadow on="t" opacity=".5" offset="6pt,-6pt"/>
                <v:textbox>
                  <w:txbxContent>
                    <w:p w:rsidR="00FB3397" w:rsidRPr="00F30086" w:rsidRDefault="00FB3397" w:rsidP="00B91586">
                      <w:pPr>
                        <w:jc w:val="center"/>
                        <w:rPr>
                          <w:rFonts w:ascii="Times New Roman" w:hAnsi="Times New Roman"/>
                          <w:b/>
                          <w:sz w:val="24"/>
                          <w:szCs w:val="24"/>
                          <w:lang w:val="uk-UA"/>
                        </w:rPr>
                      </w:pPr>
                      <w:r w:rsidRPr="00F30086">
                        <w:rPr>
                          <w:rFonts w:ascii="Times New Roman" w:hAnsi="Times New Roman"/>
                          <w:b/>
                          <w:sz w:val="24"/>
                          <w:szCs w:val="24"/>
                          <w:lang w:val="uk-UA"/>
                        </w:rPr>
                        <w:t>Організаційно-економічний механізм</w:t>
                      </w:r>
                    </w:p>
                  </w:txbxContent>
                </v:textbox>
              </v:shape>
            </w:pict>
          </mc:Fallback>
        </mc:AlternateContent>
      </w:r>
    </w:p>
    <w:p w:rsidR="00B91586" w:rsidRPr="00D00AA1" w:rsidRDefault="00DC7332" w:rsidP="00B246C8">
      <w:pPr>
        <w:pStyle w:val="a7"/>
        <w:tabs>
          <w:tab w:val="left" w:pos="993"/>
          <w:tab w:val="num" w:pos="1134"/>
        </w:tabs>
        <w:spacing w:after="0" w:line="360" w:lineRule="auto"/>
        <w:ind w:left="0"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84864" behindDoc="0" locked="0" layoutInCell="1" allowOverlap="1" wp14:anchorId="3D46C775" wp14:editId="5F5EB642">
                <wp:simplePos x="0" y="0"/>
                <wp:positionH relativeFrom="column">
                  <wp:posOffset>2814955</wp:posOffset>
                </wp:positionH>
                <wp:positionV relativeFrom="paragraph">
                  <wp:posOffset>220345</wp:posOffset>
                </wp:positionV>
                <wp:extent cx="189865" cy="213360"/>
                <wp:effectExtent l="27940" t="5080" r="29845" b="10160"/>
                <wp:wrapNone/>
                <wp:docPr id="703" name="AutoShape 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65" cy="213360"/>
                        </a:xfrm>
                        <a:prstGeom prst="downArrow">
                          <a:avLst>
                            <a:gd name="adj1" fmla="val 50000"/>
                            <a:gd name="adj2" fmla="val 28094"/>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10EA820" id="AutoShape 273" o:spid="_x0000_s1026" type="#_x0000_t67" style="position:absolute;margin-left:221.65pt;margin-top:17.35pt;width:14.95pt;height:16.8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"/>
            </w:pict>
          </mc:Fallback>
        </mc:AlternateContent>
      </w:r>
    </w:p>
    <w:p w:rsidR="00B91586" w:rsidRPr="00D00AA1" w:rsidRDefault="00DC7332" w:rsidP="00B246C8">
      <w:pPr>
        <w:pStyle w:val="a7"/>
        <w:tabs>
          <w:tab w:val="left" w:pos="993"/>
          <w:tab w:val="num" w:pos="1134"/>
        </w:tabs>
        <w:spacing w:after="0" w:line="360" w:lineRule="auto"/>
        <w:ind w:left="0" w:firstLine="851"/>
        <w:jc w:val="both"/>
        <w:rPr>
          <w:rFonts w:ascii="Times New Roman" w:hAnsi="Times New Roman"/>
          <w:sz w:val="28"/>
          <w:lang w:val="uk-UA"/>
        </w:rPr>
      </w:pPr>
      <w:r>
        <w:rPr>
          <w:rFonts w:ascii="Times New Roman" w:hAnsi="Times New Roman"/>
          <w:noProof/>
          <w:sz w:val="24"/>
          <w:szCs w:val="24"/>
        </w:rPr>
        <mc:AlternateContent>
          <mc:Choice Requires="wps">
            <w:drawing>
              <wp:anchor distT="0" distB="0" distL="114300" distR="114300" simplePos="0" relativeHeight="251683840" behindDoc="0" locked="0" layoutInCell="1" allowOverlap="1" wp14:anchorId="4F82EB40" wp14:editId="6C87D7F4">
                <wp:simplePos x="0" y="0"/>
                <wp:positionH relativeFrom="column">
                  <wp:posOffset>1452880</wp:posOffset>
                </wp:positionH>
                <wp:positionV relativeFrom="paragraph">
                  <wp:posOffset>127000</wp:posOffset>
                </wp:positionV>
                <wp:extent cx="2846070" cy="262255"/>
                <wp:effectExtent l="8890" t="8890" r="12065" b="5080"/>
                <wp:wrapNone/>
                <wp:docPr id="702"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6070" cy="26225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107763" dir="18900000" algn="ctr" rotWithShape="0">
                                  <a:srgbClr val="808080">
                                    <a:alpha val="50000"/>
                                  </a:srgbClr>
                                </a:outerShdw>
                              </a:effectLst>
                            </a14:hiddenEffects>
                          </a:ext>
                        </a:extLst>
                      </wps:spPr>
                      <wps:txbx>
                        <w:txbxContent>
                          <w:p w:rsidR="00FB3397" w:rsidRDefault="00FB3397" w:rsidP="00B91586">
                            <w:pPr>
                              <w:jc w:val="center"/>
                              <w:rPr>
                                <w:rFonts w:ascii="Times New Roman" w:hAnsi="Times New Roman"/>
                                <w:b/>
                                <w:sz w:val="24"/>
                                <w:szCs w:val="24"/>
                                <w:lang w:val="uk-UA"/>
                              </w:rPr>
                            </w:pPr>
                            <w:r>
                              <w:rPr>
                                <w:rFonts w:ascii="Times New Roman" w:hAnsi="Times New Roman"/>
                                <w:b/>
                                <w:sz w:val="24"/>
                                <w:szCs w:val="24"/>
                                <w:lang w:val="uk-UA"/>
                              </w:rPr>
                              <w:t xml:space="preserve">Методи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72" o:spid="_x0000_s1071" type="#_x0000_t202" style="position:absolute;left:0;text-align:left;margin-left:114.4pt;margin-top:10pt;width:224.1pt;height:20.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">
                <v:shadow opacity=".5" offset="6pt,-6pt"/>
                <v:textbox>
                  <w:txbxContent>
                    <w:p w:rsidR="00FB3397" w:rsidRDefault="00FB3397" w:rsidP="00B91586">
                      <w:pPr>
                        <w:jc w:val="center"/>
                        <w:rPr>
                          <w:rFonts w:ascii="Times New Roman" w:hAnsi="Times New Roman"/>
                          <w:b/>
                          <w:sz w:val="24"/>
                          <w:szCs w:val="24"/>
                          <w:lang w:val="uk-UA"/>
                        </w:rPr>
                      </w:pPr>
                      <w:r>
                        <w:rPr>
                          <w:rFonts w:ascii="Times New Roman" w:hAnsi="Times New Roman"/>
                          <w:b/>
                          <w:sz w:val="24"/>
                          <w:szCs w:val="24"/>
                          <w:lang w:val="uk-UA"/>
                        </w:rPr>
                        <w:t xml:space="preserve">Методи </w:t>
                      </w:r>
                    </w:p>
                  </w:txbxContent>
                </v:textbox>
              </v:shape>
            </w:pict>
          </mc:Fallback>
        </mc:AlternateContent>
      </w:r>
    </w:p>
    <w:p w:rsidR="00B91586" w:rsidRPr="00D00AA1" w:rsidRDefault="00DC7332" w:rsidP="00B246C8">
      <w:pPr>
        <w:pStyle w:val="a7"/>
        <w:tabs>
          <w:tab w:val="left" w:pos="993"/>
          <w:tab w:val="num" w:pos="1134"/>
        </w:tabs>
        <w:spacing w:after="0" w:line="360" w:lineRule="auto"/>
        <w:ind w:left="0" w:firstLine="851"/>
        <w:jc w:val="both"/>
        <w:rPr>
          <w:rFonts w:ascii="Times New Roman" w:hAnsi="Times New Roman"/>
          <w:sz w:val="28"/>
          <w:lang w:val="uk-UA"/>
        </w:rPr>
      </w:pPr>
      <w:r>
        <w:rPr>
          <w:rFonts w:ascii="Times New Roman" w:hAnsi="Times New Roman"/>
          <w:noProof/>
          <w:sz w:val="24"/>
          <w:szCs w:val="24"/>
        </w:rPr>
        <mc:AlternateContent>
          <mc:Choice Requires="wps">
            <w:drawing>
              <wp:anchor distT="0" distB="0" distL="114300" distR="114300" simplePos="0" relativeHeight="251689984" behindDoc="0" locked="0" layoutInCell="1" allowOverlap="1" wp14:anchorId="3274A673" wp14:editId="40225887">
                <wp:simplePos x="0" y="0"/>
                <wp:positionH relativeFrom="column">
                  <wp:posOffset>1452880</wp:posOffset>
                </wp:positionH>
                <wp:positionV relativeFrom="paragraph">
                  <wp:posOffset>82550</wp:posOffset>
                </wp:positionV>
                <wp:extent cx="0" cy="1616710"/>
                <wp:effectExtent l="8890" t="13970" r="10160" b="7620"/>
                <wp:wrapNone/>
                <wp:docPr id="701" name="AutoShape 2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167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D69741C" id="AutoShape 280" o:spid="_x0000_s1026" type="#_x0000_t32" style="position:absolute;margin-left:114.4pt;margin-top:6.5pt;width:0;height:127.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t/qIgIAAD8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"/>
            </w:pict>
          </mc:Fallback>
        </mc:AlternateContent>
      </w:r>
      <w:r>
        <w:rPr>
          <w:rFonts w:ascii="Times New Roman" w:hAnsi="Times New Roman"/>
          <w:noProof/>
          <w:sz w:val="28"/>
        </w:rPr>
        <mc:AlternateContent>
          <mc:Choice Requires="wps">
            <w:drawing>
              <wp:anchor distT="0" distB="0" distL="114300" distR="114300" simplePos="0" relativeHeight="251685888" behindDoc="0" locked="0" layoutInCell="1" allowOverlap="1" wp14:anchorId="00AB0937" wp14:editId="3C8D321C">
                <wp:simplePos x="0" y="0"/>
                <wp:positionH relativeFrom="column">
                  <wp:posOffset>1856105</wp:posOffset>
                </wp:positionH>
                <wp:positionV relativeFrom="paragraph">
                  <wp:posOffset>258445</wp:posOffset>
                </wp:positionV>
                <wp:extent cx="2393950" cy="290830"/>
                <wp:effectExtent l="12065" t="8890" r="13335" b="5080"/>
                <wp:wrapNone/>
                <wp:docPr id="700" name="Text Box 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3950" cy="290830"/>
                        </a:xfrm>
                        <a:prstGeom prst="rect">
                          <a:avLst/>
                        </a:prstGeom>
                        <a:solidFill>
                          <a:srgbClr val="FFFFFF"/>
                        </a:solidFill>
                        <a:ln w="9525">
                          <a:solidFill>
                            <a:srgbClr val="000000"/>
                          </a:solidFill>
                          <a:miter lim="800000"/>
                          <a:headEnd/>
                          <a:tailEnd/>
                        </a:ln>
                      </wps:spPr>
                      <wps:txbx>
                        <w:txbxContent>
                          <w:p w:rsidR="00FB3397" w:rsidRDefault="00FB3397" w:rsidP="00B91586">
                            <w:pPr>
                              <w:jc w:val="center"/>
                              <w:rPr>
                                <w:rFonts w:ascii="Times New Roman" w:hAnsi="Times New Roman"/>
                                <w:sz w:val="24"/>
                                <w:szCs w:val="24"/>
                                <w:lang w:val="uk-UA"/>
                              </w:rPr>
                            </w:pPr>
                            <w:r>
                              <w:rPr>
                                <w:rFonts w:ascii="Times New Roman" w:hAnsi="Times New Roman"/>
                                <w:sz w:val="24"/>
                                <w:szCs w:val="24"/>
                                <w:lang w:val="uk-UA"/>
                              </w:rPr>
                              <w:t xml:space="preserve">прогнозування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75" o:spid="_x0000_s1072" type="#_x0000_t202" style="position:absolute;left:0;text-align:left;margin-left:146.15pt;margin-top:20.35pt;width:188.5pt;height:22.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">
                <v:textbox>
                  <w:txbxContent>
                    <w:p w:rsidR="00FB3397" w:rsidRDefault="00FB3397" w:rsidP="00B91586">
                      <w:pPr>
                        <w:jc w:val="center"/>
                        <w:rPr>
                          <w:rFonts w:ascii="Times New Roman" w:hAnsi="Times New Roman"/>
                          <w:sz w:val="24"/>
                          <w:szCs w:val="24"/>
                          <w:lang w:val="uk-UA"/>
                        </w:rPr>
                      </w:pPr>
                      <w:r>
                        <w:rPr>
                          <w:rFonts w:ascii="Times New Roman" w:hAnsi="Times New Roman"/>
                          <w:sz w:val="24"/>
                          <w:szCs w:val="24"/>
                          <w:lang w:val="uk-UA"/>
                        </w:rPr>
                        <w:t xml:space="preserve">прогнозування </w:t>
                      </w:r>
                    </w:p>
                  </w:txbxContent>
                </v:textbox>
              </v:shape>
            </w:pict>
          </mc:Fallback>
        </mc:AlternateContent>
      </w:r>
    </w:p>
    <w:p w:rsidR="00B91586" w:rsidRPr="00D00AA1" w:rsidRDefault="00DC7332" w:rsidP="00B246C8">
      <w:pPr>
        <w:pStyle w:val="a7"/>
        <w:tabs>
          <w:tab w:val="left" w:pos="993"/>
          <w:tab w:val="num" w:pos="1134"/>
        </w:tabs>
        <w:spacing w:after="0" w:line="360" w:lineRule="auto"/>
        <w:ind w:left="0"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91008" behindDoc="0" locked="0" layoutInCell="1" allowOverlap="1" wp14:anchorId="0FC83FAE" wp14:editId="103FBD8C">
                <wp:simplePos x="0" y="0"/>
                <wp:positionH relativeFrom="column">
                  <wp:posOffset>1452880</wp:posOffset>
                </wp:positionH>
                <wp:positionV relativeFrom="paragraph">
                  <wp:posOffset>78740</wp:posOffset>
                </wp:positionV>
                <wp:extent cx="403225" cy="0"/>
                <wp:effectExtent l="8890" t="59690" r="16510" b="54610"/>
                <wp:wrapNone/>
                <wp:docPr id="699" name="AutoShape 2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960249E" id="AutoShape 281" o:spid="_x0000_s1026" type="#_x0000_t32" style="position:absolute;margin-left:114.4pt;margin-top:6.2pt;width:31.75pt;height: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XZDNQIAAGAEAAAOAAAAZHJzL2Uyb0RvYy54bWysVE2P2yAQvVfqf0DcE9tZJ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">
                <v:stroke endarrow="block"/>
              </v:shape>
            </w:pict>
          </mc:Fallback>
        </mc:AlternateContent>
      </w:r>
    </w:p>
    <w:p w:rsidR="00B91586" w:rsidRPr="00D00AA1" w:rsidRDefault="00DC7332" w:rsidP="00B246C8">
      <w:pPr>
        <w:pStyle w:val="a7"/>
        <w:tabs>
          <w:tab w:val="left" w:pos="993"/>
          <w:tab w:val="num" w:pos="1134"/>
        </w:tabs>
        <w:spacing w:after="0" w:line="360" w:lineRule="auto"/>
        <w:ind w:left="0"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86912" behindDoc="0" locked="0" layoutInCell="1" allowOverlap="1" wp14:anchorId="78575456" wp14:editId="494B5516">
                <wp:simplePos x="0" y="0"/>
                <wp:positionH relativeFrom="column">
                  <wp:posOffset>1856105</wp:posOffset>
                </wp:positionH>
                <wp:positionV relativeFrom="paragraph">
                  <wp:posOffset>95885</wp:posOffset>
                </wp:positionV>
                <wp:extent cx="2393950" cy="290830"/>
                <wp:effectExtent l="12065" t="12065" r="13335" b="11430"/>
                <wp:wrapNone/>
                <wp:docPr id="698" name="Text Box 2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3950" cy="290830"/>
                        </a:xfrm>
                        <a:prstGeom prst="rect">
                          <a:avLst/>
                        </a:prstGeom>
                        <a:solidFill>
                          <a:srgbClr val="FFFFFF"/>
                        </a:solidFill>
                        <a:ln w="9525">
                          <a:solidFill>
                            <a:srgbClr val="000000"/>
                          </a:solidFill>
                          <a:miter lim="800000"/>
                          <a:headEnd/>
                          <a:tailEnd/>
                        </a:ln>
                      </wps:spPr>
                      <wps:txbx>
                        <w:txbxContent>
                          <w:p w:rsidR="00FB3397" w:rsidRDefault="00FB3397" w:rsidP="00B91586">
                            <w:pPr>
                              <w:jc w:val="center"/>
                              <w:rPr>
                                <w:rFonts w:ascii="Times New Roman" w:hAnsi="Times New Roman"/>
                                <w:sz w:val="24"/>
                                <w:szCs w:val="24"/>
                                <w:lang w:val="uk-UA"/>
                              </w:rPr>
                            </w:pPr>
                            <w:r>
                              <w:rPr>
                                <w:rFonts w:ascii="Times New Roman" w:hAnsi="Times New Roman"/>
                                <w:sz w:val="24"/>
                                <w:szCs w:val="24"/>
                                <w:lang w:val="uk-UA"/>
                              </w:rPr>
                              <w:t xml:space="preserve">стимулювання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76" o:spid="_x0000_s1073" type="#_x0000_t202" style="position:absolute;left:0;text-align:left;margin-left:146.15pt;margin-top:7.55pt;width:188.5pt;height:22.9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">
                <v:textbox>
                  <w:txbxContent>
                    <w:p w:rsidR="00FB3397" w:rsidRDefault="00FB3397" w:rsidP="00B91586">
                      <w:pPr>
                        <w:jc w:val="center"/>
                        <w:rPr>
                          <w:rFonts w:ascii="Times New Roman" w:hAnsi="Times New Roman"/>
                          <w:sz w:val="24"/>
                          <w:szCs w:val="24"/>
                          <w:lang w:val="uk-UA"/>
                        </w:rPr>
                      </w:pPr>
                      <w:r>
                        <w:rPr>
                          <w:rFonts w:ascii="Times New Roman" w:hAnsi="Times New Roman"/>
                          <w:sz w:val="24"/>
                          <w:szCs w:val="24"/>
                          <w:lang w:val="uk-UA"/>
                        </w:rPr>
                        <w:t xml:space="preserve">стимулювання </w:t>
                      </w:r>
                    </w:p>
                  </w:txbxContent>
                </v:textbox>
              </v:shape>
            </w:pict>
          </mc:Fallback>
        </mc:AlternateContent>
      </w:r>
      <w:r>
        <w:rPr>
          <w:rFonts w:ascii="Times New Roman" w:hAnsi="Times New Roman"/>
          <w:noProof/>
          <w:sz w:val="28"/>
        </w:rPr>
        <mc:AlternateContent>
          <mc:Choice Requires="wps">
            <w:drawing>
              <wp:anchor distT="0" distB="0" distL="114300" distR="114300" simplePos="0" relativeHeight="251692032" behindDoc="0" locked="0" layoutInCell="1" allowOverlap="1" wp14:anchorId="6A0C11C5" wp14:editId="6C12982B">
                <wp:simplePos x="0" y="0"/>
                <wp:positionH relativeFrom="column">
                  <wp:posOffset>1452880</wp:posOffset>
                </wp:positionH>
                <wp:positionV relativeFrom="paragraph">
                  <wp:posOffset>238760</wp:posOffset>
                </wp:positionV>
                <wp:extent cx="403225" cy="0"/>
                <wp:effectExtent l="8890" t="59690" r="16510" b="54610"/>
                <wp:wrapNone/>
                <wp:docPr id="697" name="AutoShape 2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132819A" id="AutoShape 282" o:spid="_x0000_s1026" type="#_x0000_t32" style="position:absolute;margin-left:114.4pt;margin-top:18.8pt;width:31.75pt;height:0;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">
                <v:stroke endarrow="block"/>
              </v:shape>
            </w:pict>
          </mc:Fallback>
        </mc:AlternateContent>
      </w:r>
    </w:p>
    <w:p w:rsidR="00B91586" w:rsidRPr="00D00AA1" w:rsidRDefault="00DC7332" w:rsidP="00B246C8">
      <w:pPr>
        <w:pStyle w:val="a7"/>
        <w:tabs>
          <w:tab w:val="left" w:pos="993"/>
          <w:tab w:val="num" w:pos="1134"/>
        </w:tabs>
        <w:spacing w:after="0" w:line="360" w:lineRule="auto"/>
        <w:ind w:left="0"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88960" behindDoc="0" locked="0" layoutInCell="1" allowOverlap="1" wp14:anchorId="20648F27" wp14:editId="4CD48370">
                <wp:simplePos x="0" y="0"/>
                <wp:positionH relativeFrom="column">
                  <wp:posOffset>1856105</wp:posOffset>
                </wp:positionH>
                <wp:positionV relativeFrom="paragraph">
                  <wp:posOffset>180975</wp:posOffset>
                </wp:positionV>
                <wp:extent cx="2393950" cy="290830"/>
                <wp:effectExtent l="12065" t="13335" r="13335" b="10160"/>
                <wp:wrapNone/>
                <wp:docPr id="696" name="Text Box 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3950" cy="290830"/>
                        </a:xfrm>
                        <a:prstGeom prst="rect">
                          <a:avLst/>
                        </a:prstGeom>
                        <a:solidFill>
                          <a:srgbClr val="FFFFFF"/>
                        </a:solidFill>
                        <a:ln w="9525">
                          <a:solidFill>
                            <a:srgbClr val="000000"/>
                          </a:solidFill>
                          <a:miter lim="800000"/>
                          <a:headEnd/>
                          <a:tailEnd/>
                        </a:ln>
                      </wps:spPr>
                      <wps:txbx>
                        <w:txbxContent>
                          <w:p w:rsidR="00FB3397" w:rsidRDefault="00FB3397" w:rsidP="00B91586">
                            <w:pPr>
                              <w:jc w:val="center"/>
                              <w:rPr>
                                <w:rFonts w:ascii="Times New Roman" w:hAnsi="Times New Roman"/>
                                <w:sz w:val="24"/>
                                <w:szCs w:val="24"/>
                                <w:lang w:val="uk-UA"/>
                              </w:rPr>
                            </w:pPr>
                            <w:r w:rsidRPr="00641993">
                              <w:rPr>
                                <w:rFonts w:ascii="Times New Roman" w:hAnsi="Times New Roman"/>
                                <w:sz w:val="24"/>
                                <w:szCs w:val="24"/>
                                <w:lang w:val="uk-UA"/>
                              </w:rPr>
                              <w:t>діагностування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79" o:spid="_x0000_s1074" type="#_x0000_t202" style="position:absolute;left:0;text-align:left;margin-left:146.15pt;margin-top:14.25pt;width:188.5pt;height:22.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">
                <v:textbox>
                  <w:txbxContent>
                    <w:p w:rsidR="00FB3397" w:rsidRDefault="00FB3397" w:rsidP="00B91586">
                      <w:pPr>
                        <w:jc w:val="center"/>
                        <w:rPr>
                          <w:rFonts w:ascii="Times New Roman" w:hAnsi="Times New Roman"/>
                          <w:sz w:val="24"/>
                          <w:szCs w:val="24"/>
                          <w:lang w:val="uk-UA"/>
                        </w:rPr>
                      </w:pPr>
                      <w:r w:rsidRPr="00641993">
                        <w:rPr>
                          <w:rFonts w:ascii="Times New Roman" w:hAnsi="Times New Roman"/>
                          <w:sz w:val="24"/>
                          <w:szCs w:val="24"/>
                          <w:lang w:val="uk-UA"/>
                        </w:rPr>
                        <w:t>діагностування</w:t>
                      </w:r>
                    </w:p>
                  </w:txbxContent>
                </v:textbox>
              </v:shape>
            </w:pict>
          </mc:Fallback>
        </mc:AlternateContent>
      </w:r>
    </w:p>
    <w:p w:rsidR="00B91586" w:rsidRPr="00D00AA1" w:rsidRDefault="00DC7332" w:rsidP="00B246C8">
      <w:pPr>
        <w:pStyle w:val="a7"/>
        <w:tabs>
          <w:tab w:val="left" w:pos="993"/>
          <w:tab w:val="num" w:pos="1134"/>
        </w:tabs>
        <w:spacing w:after="0" w:line="360" w:lineRule="auto"/>
        <w:ind w:left="0"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93056" behindDoc="0" locked="0" layoutInCell="1" allowOverlap="1" wp14:anchorId="0FC34957" wp14:editId="51E1466D">
                <wp:simplePos x="0" y="0"/>
                <wp:positionH relativeFrom="column">
                  <wp:posOffset>1452880</wp:posOffset>
                </wp:positionH>
                <wp:positionV relativeFrom="paragraph">
                  <wp:posOffset>25400</wp:posOffset>
                </wp:positionV>
                <wp:extent cx="403225" cy="0"/>
                <wp:effectExtent l="8890" t="59690" r="16510" b="54610"/>
                <wp:wrapNone/>
                <wp:docPr id="695" name="AutoShape 2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F779E0D" id="AutoShape 283" o:spid="_x0000_s1026" type="#_x0000_t32" style="position:absolute;margin-left:114.4pt;margin-top:2pt;width:31.75pt;height: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">
                <v:stroke endarrow="block"/>
              </v:shape>
            </w:pict>
          </mc:Fallback>
        </mc:AlternateContent>
      </w:r>
    </w:p>
    <w:p w:rsidR="00B91586" w:rsidRPr="00D9797A" w:rsidRDefault="00DC7332" w:rsidP="00D9797A">
      <w:pPr>
        <w:pStyle w:val="a7"/>
        <w:tabs>
          <w:tab w:val="left" w:pos="993"/>
          <w:tab w:val="num" w:pos="1134"/>
        </w:tabs>
        <w:spacing w:after="0" w:line="360" w:lineRule="auto"/>
        <w:ind w:left="0" w:firstLine="851"/>
        <w:jc w:val="both"/>
        <w:rPr>
          <w:rFonts w:ascii="Times New Roman" w:hAnsi="Times New Roman"/>
          <w:sz w:val="28"/>
          <w:lang w:val="uk-UA"/>
        </w:rPr>
      </w:pPr>
      <w:r>
        <w:rPr>
          <w:rFonts w:ascii="Times New Roman" w:hAnsi="Times New Roman"/>
          <w:noProof/>
          <w:sz w:val="28"/>
        </w:rPr>
        <mc:AlternateContent>
          <mc:Choice Requires="wps">
            <w:drawing>
              <wp:anchor distT="0" distB="0" distL="114300" distR="114300" simplePos="0" relativeHeight="251687936" behindDoc="0" locked="0" layoutInCell="1" allowOverlap="1" wp14:anchorId="4A57A9CD" wp14:editId="2019EE06">
                <wp:simplePos x="0" y="0"/>
                <wp:positionH relativeFrom="column">
                  <wp:posOffset>1856105</wp:posOffset>
                </wp:positionH>
                <wp:positionV relativeFrom="paragraph">
                  <wp:posOffset>-3810</wp:posOffset>
                </wp:positionV>
                <wp:extent cx="2393950" cy="290830"/>
                <wp:effectExtent l="12065" t="13335" r="13335" b="10160"/>
                <wp:wrapNone/>
                <wp:docPr id="694" name="Text Box 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3950" cy="290830"/>
                        </a:xfrm>
                        <a:prstGeom prst="rect">
                          <a:avLst/>
                        </a:prstGeom>
                        <a:solidFill>
                          <a:srgbClr val="FFFFFF"/>
                        </a:solidFill>
                        <a:ln w="9525">
                          <a:solidFill>
                            <a:srgbClr val="000000"/>
                          </a:solidFill>
                          <a:miter lim="800000"/>
                          <a:headEnd/>
                          <a:tailEnd/>
                        </a:ln>
                      </wps:spPr>
                      <wps:txbx>
                        <w:txbxContent>
                          <w:p w:rsidR="00FB3397" w:rsidRDefault="00FB3397" w:rsidP="00B91586">
                            <w:pPr>
                              <w:jc w:val="center"/>
                              <w:rPr>
                                <w:rFonts w:ascii="Times New Roman" w:hAnsi="Times New Roman"/>
                                <w:sz w:val="24"/>
                                <w:szCs w:val="24"/>
                                <w:lang w:val="uk-UA"/>
                              </w:rPr>
                            </w:pPr>
                            <w:r>
                              <w:rPr>
                                <w:rFonts w:ascii="Times New Roman" w:hAnsi="Times New Roman"/>
                                <w:sz w:val="24"/>
                                <w:szCs w:val="24"/>
                                <w:lang w:val="uk-UA"/>
                              </w:rPr>
                              <w:t xml:space="preserve">регулювання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278" o:spid="_x0000_s1075" type="#_x0000_t202" style="position:absolute;left:0;text-align:left;margin-left:146.15pt;margin-top:-.3pt;width:188.5pt;height:22.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">
                <v:textbox>
                  <w:txbxContent>
                    <w:p w:rsidR="00FB3397" w:rsidRDefault="00FB3397" w:rsidP="00B91586">
                      <w:pPr>
                        <w:jc w:val="center"/>
                        <w:rPr>
                          <w:rFonts w:ascii="Times New Roman" w:hAnsi="Times New Roman"/>
                          <w:sz w:val="24"/>
                          <w:szCs w:val="24"/>
                          <w:lang w:val="uk-UA"/>
                        </w:rPr>
                      </w:pPr>
                      <w:r>
                        <w:rPr>
                          <w:rFonts w:ascii="Times New Roman" w:hAnsi="Times New Roman"/>
                          <w:sz w:val="24"/>
                          <w:szCs w:val="24"/>
                          <w:lang w:val="uk-UA"/>
                        </w:rPr>
                        <w:t xml:space="preserve">регулювання </w:t>
                      </w:r>
                    </w:p>
                  </w:txbxContent>
                </v:textbox>
              </v:shape>
            </w:pict>
          </mc:Fallback>
        </mc:AlternateContent>
      </w:r>
      <w:r>
        <w:rPr>
          <w:rFonts w:ascii="Times New Roman" w:hAnsi="Times New Roman"/>
          <w:noProof/>
          <w:sz w:val="28"/>
        </w:rPr>
        <mc:AlternateContent>
          <mc:Choice Requires="wps">
            <w:drawing>
              <wp:anchor distT="0" distB="0" distL="114300" distR="114300" simplePos="0" relativeHeight="251694080" behindDoc="0" locked="0" layoutInCell="1" allowOverlap="1" wp14:anchorId="1DCD19C6" wp14:editId="6062803E">
                <wp:simplePos x="0" y="0"/>
                <wp:positionH relativeFrom="column">
                  <wp:posOffset>1452880</wp:posOffset>
                </wp:positionH>
                <wp:positionV relativeFrom="paragraph">
                  <wp:posOffset>166370</wp:posOffset>
                </wp:positionV>
                <wp:extent cx="403225" cy="0"/>
                <wp:effectExtent l="8890" t="59690" r="16510" b="54610"/>
                <wp:wrapNone/>
                <wp:docPr id="693" name="AutoShape 2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3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7171C72" id="AutoShape 284" o:spid="_x0000_s1026" type="#_x0000_t32" style="position:absolute;margin-left:114.4pt;margin-top:13.1pt;width:31.75pt;height:0;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">
                <v:stroke endarrow="block"/>
              </v:shape>
            </w:pict>
          </mc:Fallback>
        </mc:AlternateContent>
      </w:r>
    </w:p>
    <w:p w:rsidR="002731FD" w:rsidRPr="00D00AA1" w:rsidRDefault="002731FD"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Рис. </w:t>
      </w:r>
      <w:r w:rsidR="00D9797A">
        <w:rPr>
          <w:rFonts w:ascii="Times New Roman" w:hAnsi="Times New Roman"/>
          <w:sz w:val="28"/>
          <w:szCs w:val="28"/>
          <w:lang w:val="uk-UA"/>
        </w:rPr>
        <w:t>2.3</w:t>
      </w:r>
      <w:r w:rsidRPr="00D00AA1">
        <w:rPr>
          <w:rFonts w:ascii="Times New Roman" w:hAnsi="Times New Roman"/>
          <w:sz w:val="28"/>
          <w:szCs w:val="28"/>
          <w:lang w:val="uk-UA"/>
        </w:rPr>
        <w:t xml:space="preserve">. </w:t>
      </w:r>
      <w:r w:rsidR="00B91586" w:rsidRPr="00D00AA1">
        <w:rPr>
          <w:rFonts w:ascii="Times New Roman" w:hAnsi="Times New Roman"/>
          <w:sz w:val="28"/>
          <w:szCs w:val="28"/>
          <w:lang w:val="uk-UA"/>
        </w:rPr>
        <w:t>Методи</w:t>
      </w:r>
      <w:r w:rsidRPr="00D00AA1">
        <w:rPr>
          <w:rFonts w:ascii="Times New Roman" w:hAnsi="Times New Roman"/>
          <w:sz w:val="28"/>
          <w:szCs w:val="28"/>
          <w:lang w:val="uk-UA"/>
        </w:rPr>
        <w:t xml:space="preserve"> організаційно-економічного механізму розвитку АПК регіонів</w:t>
      </w:r>
    </w:p>
    <w:p w:rsidR="002731FD" w:rsidRPr="00D00AA1" w:rsidRDefault="002731FD"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запропоновано автор</w:t>
      </w:r>
      <w:r w:rsidR="002402EE" w:rsidRPr="00D00AA1">
        <w:rPr>
          <w:rFonts w:ascii="Times New Roman" w:hAnsi="Times New Roman"/>
          <w:sz w:val="28"/>
          <w:szCs w:val="28"/>
          <w:lang w:val="uk-UA"/>
        </w:rPr>
        <w:t>ами</w:t>
      </w:r>
    </w:p>
    <w:p w:rsidR="00A918D0" w:rsidRPr="00D00AA1" w:rsidRDefault="00A918D0" w:rsidP="00B246C8">
      <w:pPr>
        <w:tabs>
          <w:tab w:val="num" w:pos="1134"/>
        </w:tabs>
        <w:spacing w:after="0" w:line="360" w:lineRule="auto"/>
        <w:ind w:firstLine="851"/>
        <w:jc w:val="both"/>
        <w:rPr>
          <w:rFonts w:ascii="Times New Roman" w:hAnsi="Times New Roman"/>
          <w:sz w:val="28"/>
          <w:szCs w:val="28"/>
          <w:lang w:val="uk-UA"/>
        </w:rPr>
      </w:pPr>
    </w:p>
    <w:p w:rsidR="00295B53" w:rsidRPr="00D00AA1" w:rsidRDefault="00295B53"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Оскільки </w:t>
      </w:r>
      <w:r w:rsidR="00A33031" w:rsidRPr="00D00AA1">
        <w:rPr>
          <w:rFonts w:ascii="Times New Roman" w:hAnsi="Times New Roman"/>
          <w:sz w:val="28"/>
          <w:szCs w:val="28"/>
          <w:lang w:val="uk-UA"/>
        </w:rPr>
        <w:t>організаційно-економічний механізм</w:t>
      </w:r>
      <w:r w:rsidRPr="00D00AA1">
        <w:rPr>
          <w:rFonts w:ascii="Times New Roman" w:hAnsi="Times New Roman"/>
          <w:sz w:val="28"/>
          <w:szCs w:val="28"/>
          <w:lang w:val="uk-UA"/>
        </w:rPr>
        <w:t xml:space="preserve"> розвитку АПК є системою (що доводить системний п</w:t>
      </w:r>
      <w:r w:rsidR="00A33031" w:rsidRPr="00D00AA1">
        <w:rPr>
          <w:rFonts w:ascii="Times New Roman" w:hAnsi="Times New Roman"/>
          <w:sz w:val="28"/>
          <w:szCs w:val="28"/>
          <w:lang w:val="uk-UA"/>
        </w:rPr>
        <w:t>ідхід до визначення сутності організаційно-економічного механізм</w:t>
      </w:r>
      <w:r w:rsidR="00A33031" w:rsidRPr="00D00AA1">
        <w:rPr>
          <w:rFonts w:ascii="Times New Roman" w:hAnsi="Times New Roman"/>
          <w:sz w:val="28"/>
          <w:lang w:val="uk-UA"/>
        </w:rPr>
        <w:t>у</w:t>
      </w:r>
      <w:r w:rsidRPr="00D00AA1">
        <w:rPr>
          <w:rFonts w:ascii="Times New Roman" w:hAnsi="Times New Roman"/>
          <w:sz w:val="28"/>
          <w:szCs w:val="28"/>
          <w:lang w:val="uk-UA"/>
        </w:rPr>
        <w:t>), він як будь-яка відкрита система підвергається зовнішньому впливу, до якого необхідно віднести вплив екзогенних факторів: регуляторний вплив та загальноекономічний вплив.</w:t>
      </w:r>
    </w:p>
    <w:p w:rsidR="00734144"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Регуляторний вплив проявляється у встановленні та забезпеченні </w:t>
      </w:r>
      <w:proofErr w:type="spellStart"/>
      <w:r w:rsidRPr="00D00AA1">
        <w:rPr>
          <w:rFonts w:ascii="Times New Roman" w:hAnsi="Times New Roman"/>
          <w:sz w:val="28"/>
          <w:szCs w:val="28"/>
          <w:lang w:val="uk-UA"/>
        </w:rPr>
        <w:t>правово</w:t>
      </w:r>
      <w:proofErr w:type="spellEnd"/>
      <w:r w:rsidRPr="00D00AA1">
        <w:rPr>
          <w:rFonts w:ascii="Times New Roman" w:hAnsi="Times New Roman"/>
          <w:sz w:val="28"/>
          <w:szCs w:val="28"/>
          <w:lang w:val="uk-UA"/>
        </w:rPr>
        <w:t>-нормативного регулювання щодо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єктів механізму, забезпеченні прав та інтересів, а також еко</w:t>
      </w:r>
      <w:r w:rsidR="00734144" w:rsidRPr="00D00AA1">
        <w:rPr>
          <w:rFonts w:ascii="Times New Roman" w:hAnsi="Times New Roman"/>
          <w:sz w:val="28"/>
          <w:szCs w:val="28"/>
          <w:lang w:val="uk-UA"/>
        </w:rPr>
        <w:t>номічної безпеки їх діяльності; оптимального співвідношення державного та ринкового регулювання, створення відповідного інформаційного забезпечення діяльності суб</w:t>
      </w:r>
      <w:r w:rsidR="0000142A" w:rsidRPr="00D00AA1">
        <w:rPr>
          <w:rFonts w:ascii="Times New Roman" w:hAnsi="Times New Roman"/>
          <w:sz w:val="28"/>
          <w:szCs w:val="28"/>
          <w:lang w:val="uk-UA"/>
        </w:rPr>
        <w:t>’</w:t>
      </w:r>
      <w:r w:rsidR="00734144" w:rsidRPr="00D00AA1">
        <w:rPr>
          <w:rFonts w:ascii="Times New Roman" w:hAnsi="Times New Roman"/>
          <w:sz w:val="28"/>
          <w:szCs w:val="28"/>
          <w:lang w:val="uk-UA"/>
        </w:rPr>
        <w:t>єктів АПК.</w:t>
      </w:r>
    </w:p>
    <w:p w:rsidR="00CC7F6F" w:rsidRPr="00D00AA1" w:rsidRDefault="009F6A82"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Загально</w:t>
      </w:r>
      <w:r w:rsidR="00CC7F6F" w:rsidRPr="00D00AA1">
        <w:rPr>
          <w:rFonts w:ascii="Times New Roman" w:hAnsi="Times New Roman"/>
          <w:sz w:val="28"/>
          <w:szCs w:val="28"/>
          <w:lang w:val="uk-UA"/>
        </w:rPr>
        <w:t xml:space="preserve">економічний вплив проявляється через інфляційні процеси, фінансово-бюджетне та валютно-кредитне регулювання, розвиток зовнішньоекономічних відносин та міжнародного співробітництва, рівень </w:t>
      </w:r>
      <w:r w:rsidR="00CC7F6F" w:rsidRPr="00D00AA1">
        <w:rPr>
          <w:rFonts w:ascii="Times New Roman" w:hAnsi="Times New Roman"/>
          <w:sz w:val="28"/>
          <w:szCs w:val="28"/>
          <w:lang w:val="uk-UA"/>
        </w:rPr>
        <w:lastRenderedPageBreak/>
        <w:t>тіньової економіки та корупції, а також ефективності боротьби з нею, рівень платоспроможного попиту тощо.</w:t>
      </w:r>
    </w:p>
    <w:p w:rsidR="00CC7F6F" w:rsidRPr="00D00AA1" w:rsidRDefault="008A606B"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Важелями організаційно-економічного</w:t>
      </w:r>
      <w:r w:rsidR="00CC7F6F" w:rsidRPr="00D00AA1">
        <w:rPr>
          <w:rFonts w:ascii="Times New Roman" w:hAnsi="Times New Roman"/>
          <w:sz w:val="28"/>
          <w:szCs w:val="28"/>
          <w:lang w:val="uk-UA"/>
        </w:rPr>
        <w:t xml:space="preserve"> механізму розвитку АПК виступають: інструменти залучення інвестиційних ресурсів (кредитування, державно-приватне партнерство), санкції та пільги щодо суб</w:t>
      </w:r>
      <w:r w:rsidR="0000142A" w:rsidRPr="00D00AA1">
        <w:rPr>
          <w:rFonts w:ascii="Times New Roman" w:hAnsi="Times New Roman"/>
          <w:sz w:val="28"/>
          <w:szCs w:val="28"/>
          <w:lang w:val="uk-UA"/>
        </w:rPr>
        <w:t>’</w:t>
      </w:r>
      <w:r w:rsidR="00CC7F6F" w:rsidRPr="00D00AA1">
        <w:rPr>
          <w:rFonts w:ascii="Times New Roman" w:hAnsi="Times New Roman"/>
          <w:sz w:val="28"/>
          <w:szCs w:val="28"/>
          <w:lang w:val="uk-UA"/>
        </w:rPr>
        <w:t xml:space="preserve">єктів АПК, норми амортизаційних відрахувань, податки, норма прибутку, рівень розвитку конкуренції та ін. </w:t>
      </w:r>
    </w:p>
    <w:p w:rsidR="00CC7F6F" w:rsidRPr="00D00AA1"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Регулятори фінансового ринку – ціни, тарифи, дивіденди, дисконтування, відсоткова ставка, курси валют та фондові цінності тощо. </w:t>
      </w:r>
    </w:p>
    <w:p w:rsidR="00400094" w:rsidRDefault="00400094" w:rsidP="00400094">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Отже, встановлено, що розвиток: </w:t>
      </w:r>
    </w:p>
    <w:p w:rsidR="00400094" w:rsidRDefault="00400094" w:rsidP="00400094">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по-перше, проявляється з певним лагом часу у вигляді незворотної, закономірної, спрямованої зміни стану, параметрів, складових, зв’язків системи тощо; </w:t>
      </w:r>
    </w:p>
    <w:p w:rsidR="00400094" w:rsidRDefault="00400094" w:rsidP="00400094">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по-друге, як певна закономірність йому притаманна циклічність та різні стадії розвитку; </w:t>
      </w:r>
    </w:p>
    <w:p w:rsidR="00400094" w:rsidRDefault="00400094" w:rsidP="00400094">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по-третє, він може бути у формі як прогресу, так і регресу; </w:t>
      </w:r>
    </w:p>
    <w:p w:rsidR="00400094" w:rsidRDefault="00400094" w:rsidP="00400094">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по-четверте, спричиняється певним впливом факторів різної природи і/або певними діями; </w:t>
      </w:r>
    </w:p>
    <w:p w:rsidR="00400094" w:rsidRDefault="00400094" w:rsidP="00400094">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по-п’яте, призводить до появи нових якостей, ознак, властивостей тощо як системи так і її складових. </w:t>
      </w:r>
    </w:p>
    <w:p w:rsidR="00400094" w:rsidRDefault="00400094" w:rsidP="00400094">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Розвиток АПК – це процес сукупних змін стану, взаємозв’язків, взаємодії АПК та його складових, діючий у просторі та часі, спрямований на перехід до нового якісного і/або кількісного стану під впливом факторів внутрішнього та зовнішнього впливу. Необхідність розвитку АПК зумовлена переходом від одного стану розвитку до іншого та функціональним призначенням АПК.</w:t>
      </w:r>
    </w:p>
    <w:p w:rsidR="00206837" w:rsidRDefault="00CC7F6F"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Отже, </w:t>
      </w:r>
      <w:r w:rsidR="00656521" w:rsidRPr="00D00AA1">
        <w:rPr>
          <w:rFonts w:ascii="Times New Roman" w:hAnsi="Times New Roman"/>
          <w:sz w:val="28"/>
          <w:szCs w:val="28"/>
          <w:lang w:val="uk-UA"/>
        </w:rPr>
        <w:t xml:space="preserve">проведене дослідження дало можливість визначити сутність </w:t>
      </w:r>
      <w:r w:rsidR="00A33031" w:rsidRPr="00D00AA1">
        <w:rPr>
          <w:rFonts w:ascii="Times New Roman" w:hAnsi="Times New Roman"/>
          <w:sz w:val="28"/>
          <w:szCs w:val="28"/>
          <w:lang w:val="uk-UA"/>
        </w:rPr>
        <w:t>організаційно-економічний механізм</w:t>
      </w:r>
      <w:r w:rsidR="00656521" w:rsidRPr="00D00AA1">
        <w:rPr>
          <w:rFonts w:ascii="Times New Roman" w:hAnsi="Times New Roman"/>
          <w:sz w:val="28"/>
          <w:szCs w:val="28"/>
          <w:lang w:val="uk-UA"/>
        </w:rPr>
        <w:t xml:space="preserve"> розвитку АПК, його складові, мету, завдання, функції та встановити, що </w:t>
      </w:r>
      <w:r w:rsidR="00A33031" w:rsidRPr="00D00AA1">
        <w:rPr>
          <w:rFonts w:ascii="Times New Roman" w:hAnsi="Times New Roman"/>
          <w:sz w:val="28"/>
          <w:szCs w:val="28"/>
          <w:lang w:val="uk-UA"/>
        </w:rPr>
        <w:t>організаційно-економічний механізм</w:t>
      </w:r>
      <w:r w:rsidR="00656521" w:rsidRPr="00D00AA1">
        <w:rPr>
          <w:rFonts w:ascii="Times New Roman" w:hAnsi="Times New Roman"/>
          <w:sz w:val="28"/>
          <w:szCs w:val="28"/>
          <w:lang w:val="uk-UA"/>
        </w:rPr>
        <w:t xml:space="preserve"> розвитку АПК регіонів </w:t>
      </w:r>
      <w:r w:rsidRPr="00D00AA1">
        <w:rPr>
          <w:rFonts w:ascii="Times New Roman" w:hAnsi="Times New Roman"/>
          <w:sz w:val="28"/>
          <w:szCs w:val="28"/>
          <w:lang w:val="uk-UA"/>
        </w:rPr>
        <w:t>не можна розглядати як абстракт</w:t>
      </w:r>
      <w:r w:rsidR="009F6A82" w:rsidRPr="00D00AA1">
        <w:rPr>
          <w:rFonts w:ascii="Times New Roman" w:hAnsi="Times New Roman"/>
          <w:sz w:val="28"/>
          <w:szCs w:val="28"/>
          <w:lang w:val="uk-UA"/>
        </w:rPr>
        <w:t>н</w:t>
      </w:r>
      <w:r w:rsidRPr="00D00AA1">
        <w:rPr>
          <w:rFonts w:ascii="Times New Roman" w:hAnsi="Times New Roman"/>
          <w:sz w:val="28"/>
          <w:szCs w:val="28"/>
          <w:lang w:val="uk-UA"/>
        </w:rPr>
        <w:t xml:space="preserve">у сукупність певних </w:t>
      </w:r>
      <w:r w:rsidRPr="00D00AA1">
        <w:rPr>
          <w:rFonts w:ascii="Times New Roman" w:hAnsi="Times New Roman"/>
          <w:sz w:val="28"/>
          <w:szCs w:val="28"/>
          <w:lang w:val="uk-UA"/>
        </w:rPr>
        <w:lastRenderedPageBreak/>
        <w:t xml:space="preserve">статичних складових її елементів. Діалектика складових елементів </w:t>
      </w:r>
      <w:r w:rsidR="00A33031" w:rsidRPr="00D00AA1">
        <w:rPr>
          <w:rFonts w:ascii="Times New Roman" w:hAnsi="Times New Roman"/>
          <w:sz w:val="28"/>
          <w:szCs w:val="28"/>
          <w:lang w:val="uk-UA"/>
        </w:rPr>
        <w:t>організаційно-економічного механізм</w:t>
      </w:r>
      <w:r w:rsidR="00A33031" w:rsidRPr="00D00AA1">
        <w:rPr>
          <w:rFonts w:ascii="Times New Roman" w:hAnsi="Times New Roman"/>
          <w:sz w:val="28"/>
          <w:lang w:val="uk-UA"/>
        </w:rPr>
        <w:t>у</w:t>
      </w:r>
      <w:r w:rsidRPr="00D00AA1">
        <w:rPr>
          <w:rFonts w:ascii="Times New Roman" w:hAnsi="Times New Roman"/>
          <w:sz w:val="28"/>
          <w:szCs w:val="28"/>
          <w:lang w:val="uk-UA"/>
        </w:rPr>
        <w:t xml:space="preserve"> розвитку АПК поширюється не тільки на суб</w:t>
      </w:r>
      <w:r w:rsidR="0000142A" w:rsidRPr="00D00AA1">
        <w:rPr>
          <w:rFonts w:ascii="Times New Roman" w:hAnsi="Times New Roman"/>
          <w:sz w:val="28"/>
          <w:szCs w:val="28"/>
          <w:lang w:val="uk-UA"/>
        </w:rPr>
        <w:t>’</w:t>
      </w:r>
      <w:r w:rsidRPr="00D00AA1">
        <w:rPr>
          <w:rFonts w:ascii="Times New Roman" w:hAnsi="Times New Roman"/>
          <w:sz w:val="28"/>
          <w:szCs w:val="28"/>
          <w:lang w:val="uk-UA"/>
        </w:rPr>
        <w:t xml:space="preserve">єкти АПК, а </w:t>
      </w:r>
      <w:r w:rsidR="00E25146" w:rsidRPr="00D00AA1">
        <w:rPr>
          <w:rFonts w:ascii="Times New Roman" w:hAnsi="Times New Roman"/>
          <w:sz w:val="28"/>
          <w:szCs w:val="28"/>
          <w:lang w:val="uk-UA"/>
        </w:rPr>
        <w:t xml:space="preserve">й </w:t>
      </w:r>
      <w:r w:rsidRPr="00D00AA1">
        <w:rPr>
          <w:rFonts w:ascii="Times New Roman" w:hAnsi="Times New Roman"/>
          <w:sz w:val="28"/>
          <w:szCs w:val="28"/>
          <w:lang w:val="uk-UA"/>
        </w:rPr>
        <w:t xml:space="preserve">має вплив на сам </w:t>
      </w:r>
      <w:r w:rsidR="00A33031" w:rsidRPr="00D00AA1">
        <w:rPr>
          <w:rFonts w:ascii="Times New Roman" w:hAnsi="Times New Roman"/>
          <w:sz w:val="28"/>
          <w:szCs w:val="28"/>
          <w:lang w:val="uk-UA"/>
        </w:rPr>
        <w:t>організаційно-економічний механізм</w:t>
      </w:r>
      <w:r w:rsidRPr="00D00AA1">
        <w:rPr>
          <w:rFonts w:ascii="Times New Roman" w:hAnsi="Times New Roman"/>
          <w:sz w:val="28"/>
          <w:szCs w:val="28"/>
          <w:lang w:val="uk-UA"/>
        </w:rPr>
        <w:t xml:space="preserve"> та його якісні ознаки. </w:t>
      </w:r>
    </w:p>
    <w:p w:rsidR="006E4516" w:rsidRPr="00D00AA1" w:rsidRDefault="006E4516" w:rsidP="00B246C8">
      <w:pPr>
        <w:tabs>
          <w:tab w:val="num" w:pos="1134"/>
        </w:tabs>
        <w:spacing w:after="0" w:line="360" w:lineRule="auto"/>
        <w:ind w:firstLine="851"/>
        <w:jc w:val="both"/>
        <w:rPr>
          <w:rFonts w:ascii="Times New Roman" w:hAnsi="Times New Roman"/>
          <w:sz w:val="28"/>
          <w:lang w:val="uk-UA"/>
        </w:rPr>
      </w:pPr>
      <w:r w:rsidRPr="00D00AA1">
        <w:rPr>
          <w:rFonts w:ascii="Times New Roman" w:hAnsi="Times New Roman"/>
          <w:sz w:val="28"/>
          <w:lang w:val="uk-UA"/>
        </w:rPr>
        <w:t xml:space="preserve">Встановлено, що організаційно-економічний механізм розвитку АПК дає можливість активізувати не тільки розвиток АПК та його суб’єктів, що сприяє забезпеченню продовольчої безпеки населення, сільськогосподарської сировини, вирішенню соціальних та економічних проблем, а й зумовлює виробничі та соціально-економічні зрушення у регіонах. Обґрунтовано, що розвиток АПК є наслідком реалізації дії </w:t>
      </w:r>
      <w:r w:rsidRPr="00D00AA1">
        <w:rPr>
          <w:rFonts w:ascii="Times New Roman" w:hAnsi="Times New Roman"/>
          <w:sz w:val="28"/>
          <w:szCs w:val="28"/>
          <w:lang w:val="uk-UA"/>
        </w:rPr>
        <w:t>організаційно-економічного механізм</w:t>
      </w:r>
      <w:r w:rsidRPr="00D00AA1">
        <w:rPr>
          <w:rFonts w:ascii="Times New Roman" w:hAnsi="Times New Roman"/>
          <w:sz w:val="28"/>
          <w:lang w:val="uk-UA"/>
        </w:rPr>
        <w:t xml:space="preserve">у, але при цьому </w:t>
      </w:r>
      <w:r w:rsidRPr="00D00AA1">
        <w:rPr>
          <w:rFonts w:ascii="Times New Roman" w:hAnsi="Times New Roman"/>
          <w:sz w:val="28"/>
          <w:szCs w:val="28"/>
          <w:lang w:val="uk-UA"/>
        </w:rPr>
        <w:t>існує обернена залежність. Результатом дії організаційно-економічного механізм</w:t>
      </w:r>
      <w:r w:rsidRPr="00D00AA1">
        <w:rPr>
          <w:rFonts w:ascii="Times New Roman" w:hAnsi="Times New Roman"/>
          <w:sz w:val="28"/>
          <w:lang w:val="uk-UA"/>
        </w:rPr>
        <w:t>у</w:t>
      </w:r>
      <w:r w:rsidRPr="00D00AA1">
        <w:rPr>
          <w:rFonts w:ascii="Times New Roman" w:hAnsi="Times New Roman"/>
          <w:sz w:val="28"/>
          <w:szCs w:val="28"/>
          <w:lang w:val="uk-UA"/>
        </w:rPr>
        <w:t xml:space="preserve"> розвитку АПК є економічний, соціальний, екологічний та інші ефекти відповідно до поставленої мети.</w:t>
      </w:r>
    </w:p>
    <w:p w:rsidR="006E4516" w:rsidRPr="00D00AA1" w:rsidRDefault="006E4516" w:rsidP="00B246C8">
      <w:pPr>
        <w:tabs>
          <w:tab w:val="num" w:pos="1134"/>
        </w:tabs>
        <w:spacing w:after="0" w:line="360" w:lineRule="auto"/>
        <w:ind w:firstLine="851"/>
        <w:jc w:val="both"/>
        <w:rPr>
          <w:rFonts w:ascii="Times New Roman" w:hAnsi="Times New Roman"/>
          <w:sz w:val="28"/>
          <w:szCs w:val="28"/>
          <w:lang w:val="uk-UA"/>
        </w:rPr>
      </w:pPr>
    </w:p>
    <w:p w:rsidR="006E4516" w:rsidRPr="00D00AA1" w:rsidRDefault="00E01D25" w:rsidP="00B246C8">
      <w:pPr>
        <w:tabs>
          <w:tab w:val="num" w:pos="1134"/>
        </w:tabs>
        <w:spacing w:after="0" w:line="360" w:lineRule="auto"/>
        <w:jc w:val="center"/>
        <w:rPr>
          <w:rFonts w:ascii="Times New Roman" w:hAnsi="Times New Roman"/>
          <w:b/>
          <w:bCs/>
          <w:sz w:val="28"/>
          <w:szCs w:val="28"/>
          <w:lang w:val="uk-UA"/>
        </w:rPr>
      </w:pPr>
      <w:r w:rsidRPr="00D00AA1">
        <w:rPr>
          <w:rFonts w:ascii="Times New Roman" w:hAnsi="Times New Roman"/>
          <w:b/>
          <w:sz w:val="28"/>
          <w:szCs w:val="28"/>
          <w:lang w:val="uk-UA"/>
        </w:rPr>
        <w:br w:type="column"/>
      </w:r>
      <w:r w:rsidR="006E4516" w:rsidRPr="00D00AA1">
        <w:rPr>
          <w:rFonts w:ascii="Times New Roman" w:hAnsi="Times New Roman"/>
          <w:b/>
          <w:bCs/>
          <w:sz w:val="28"/>
          <w:szCs w:val="28"/>
          <w:lang w:val="uk-UA"/>
        </w:rPr>
        <w:lastRenderedPageBreak/>
        <w:t>РОЗДІЛ</w:t>
      </w:r>
      <w:r w:rsidR="006E4516" w:rsidRPr="00D00AA1">
        <w:rPr>
          <w:rFonts w:ascii="Times New Roman" w:hAnsi="Times New Roman"/>
          <w:b/>
          <w:bCs/>
          <w:sz w:val="28"/>
          <w:szCs w:val="28"/>
        </w:rPr>
        <w:t> </w:t>
      </w:r>
      <w:r w:rsidR="00182042">
        <w:rPr>
          <w:rFonts w:ascii="Times New Roman" w:hAnsi="Times New Roman"/>
          <w:b/>
          <w:bCs/>
          <w:sz w:val="28"/>
          <w:szCs w:val="28"/>
          <w:lang w:val="uk-UA"/>
        </w:rPr>
        <w:t>3</w:t>
      </w:r>
    </w:p>
    <w:p w:rsidR="006E4516" w:rsidRPr="00D00AA1" w:rsidRDefault="00EA1685" w:rsidP="00B246C8">
      <w:pPr>
        <w:tabs>
          <w:tab w:val="num" w:pos="1134"/>
        </w:tabs>
        <w:spacing w:after="0" w:line="360" w:lineRule="auto"/>
        <w:ind w:firstLine="851"/>
        <w:jc w:val="center"/>
        <w:rPr>
          <w:rFonts w:ascii="Times New Roman" w:hAnsi="Times New Roman"/>
          <w:b/>
          <w:bCs/>
          <w:sz w:val="28"/>
          <w:szCs w:val="28"/>
          <w:lang w:val="uk-UA"/>
        </w:rPr>
      </w:pPr>
      <w:r>
        <w:rPr>
          <w:rFonts w:ascii="Times New Roman" w:hAnsi="Times New Roman"/>
          <w:b/>
          <w:bCs/>
          <w:sz w:val="28"/>
          <w:szCs w:val="28"/>
          <w:lang w:val="uk-UA"/>
        </w:rPr>
        <w:t>ІНСТИТУЦІОНАЛЬНЕ ТА ПРОГРАМНЕ ЗАБЕЗПЕЧЕННЯ</w:t>
      </w:r>
      <w:r w:rsidRPr="00D00AA1">
        <w:rPr>
          <w:rFonts w:ascii="Times New Roman" w:hAnsi="Times New Roman"/>
          <w:b/>
          <w:bCs/>
          <w:sz w:val="28"/>
          <w:szCs w:val="28"/>
          <w:lang w:val="uk-UA"/>
        </w:rPr>
        <w:t xml:space="preserve"> РОЗВИТКУ АПК РЕГІОНІВ</w:t>
      </w:r>
    </w:p>
    <w:p w:rsidR="006E4516" w:rsidRPr="00D00AA1" w:rsidRDefault="006E4516" w:rsidP="00B246C8">
      <w:pPr>
        <w:tabs>
          <w:tab w:val="num" w:pos="1134"/>
        </w:tabs>
        <w:spacing w:after="0" w:line="360" w:lineRule="auto"/>
        <w:ind w:firstLine="851"/>
        <w:jc w:val="both"/>
        <w:rPr>
          <w:rFonts w:ascii="Times New Roman" w:hAnsi="Times New Roman"/>
          <w:b/>
          <w:bCs/>
          <w:sz w:val="28"/>
          <w:szCs w:val="28"/>
          <w:lang w:val="uk-UA"/>
        </w:rPr>
      </w:pPr>
    </w:p>
    <w:p w:rsidR="006E4516" w:rsidRPr="00D00AA1" w:rsidRDefault="00182042" w:rsidP="00B246C8">
      <w:pPr>
        <w:tabs>
          <w:tab w:val="num" w:pos="1134"/>
        </w:tabs>
        <w:spacing w:after="0" w:line="360" w:lineRule="auto"/>
        <w:ind w:firstLine="851"/>
        <w:jc w:val="both"/>
        <w:rPr>
          <w:rStyle w:val="fontstyle01"/>
          <w:color w:val="auto"/>
          <w:lang w:val="uk-UA"/>
        </w:rPr>
      </w:pPr>
      <w:r>
        <w:rPr>
          <w:rFonts w:ascii="Times New Roman" w:hAnsi="Times New Roman"/>
          <w:b/>
          <w:sz w:val="28"/>
          <w:szCs w:val="28"/>
          <w:lang w:val="uk-UA"/>
        </w:rPr>
        <w:t>3</w:t>
      </w:r>
      <w:r w:rsidR="006E4516" w:rsidRPr="00D00AA1">
        <w:rPr>
          <w:rFonts w:ascii="Times New Roman" w:hAnsi="Times New Roman"/>
          <w:b/>
          <w:sz w:val="28"/>
          <w:szCs w:val="28"/>
          <w:lang w:val="uk-UA"/>
        </w:rPr>
        <w:t>.1</w:t>
      </w:r>
      <w:r w:rsidR="006E4516" w:rsidRPr="00D00AA1">
        <w:rPr>
          <w:rFonts w:ascii="Times New Roman" w:hAnsi="Times New Roman"/>
          <w:b/>
          <w:sz w:val="28"/>
          <w:szCs w:val="28"/>
        </w:rPr>
        <w:t> </w:t>
      </w:r>
      <w:r w:rsidR="006E4516" w:rsidRPr="00D00AA1">
        <w:rPr>
          <w:rStyle w:val="fontstyle01"/>
          <w:b/>
          <w:color w:val="auto"/>
          <w:lang w:val="uk-UA"/>
        </w:rPr>
        <w:t xml:space="preserve"> </w:t>
      </w:r>
      <w:r w:rsidR="00EA1685">
        <w:rPr>
          <w:rStyle w:val="fontstyle01"/>
          <w:b/>
          <w:color w:val="auto"/>
          <w:lang w:val="uk-UA"/>
        </w:rPr>
        <w:t xml:space="preserve">Інституціональне забезпечення розвитку АПК регіонів України </w:t>
      </w:r>
    </w:p>
    <w:p w:rsidR="006E4516" w:rsidRPr="00D00AA1" w:rsidRDefault="006E4516" w:rsidP="00B246C8">
      <w:pPr>
        <w:tabs>
          <w:tab w:val="num" w:pos="1134"/>
        </w:tabs>
        <w:spacing w:after="0" w:line="360" w:lineRule="auto"/>
        <w:rPr>
          <w:b/>
          <w:lang w:val="uk-UA"/>
        </w:rPr>
      </w:pPr>
    </w:p>
    <w:p w:rsidR="00CD0C19" w:rsidRDefault="006E4516"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Як уже відзначалось організаційно-економічний механізм розвитку АПК є системою на яку впливають екзогенні фактори, що проявляється у регуляторному та загальноекономічному впливі. Щодо регуляторного впливу, то організаційно-економічний м</w:t>
      </w:r>
    </w:p>
    <w:p w:rsidR="00EE399C" w:rsidRPr="00D00AA1" w:rsidRDefault="006E4516" w:rsidP="00B246C8">
      <w:pPr>
        <w:tabs>
          <w:tab w:val="num" w:pos="1134"/>
        </w:tabs>
        <w:spacing w:after="0" w:line="360" w:lineRule="auto"/>
        <w:ind w:firstLine="851"/>
        <w:jc w:val="both"/>
        <w:rPr>
          <w:rFonts w:ascii="Times New Roman" w:hAnsi="Times New Roman"/>
          <w:sz w:val="28"/>
          <w:szCs w:val="28"/>
          <w:lang w:val="uk-UA"/>
        </w:rPr>
      </w:pPr>
      <w:proofErr w:type="spellStart"/>
      <w:r w:rsidRPr="00D00AA1">
        <w:rPr>
          <w:rFonts w:ascii="Times New Roman" w:hAnsi="Times New Roman"/>
          <w:sz w:val="28"/>
          <w:szCs w:val="28"/>
          <w:lang w:val="uk-UA"/>
        </w:rPr>
        <w:t>еханізм</w:t>
      </w:r>
      <w:proofErr w:type="spellEnd"/>
      <w:r w:rsidRPr="00D00AA1">
        <w:rPr>
          <w:rFonts w:ascii="Times New Roman" w:hAnsi="Times New Roman"/>
          <w:sz w:val="28"/>
          <w:szCs w:val="28"/>
          <w:lang w:val="uk-UA"/>
        </w:rPr>
        <w:t xml:space="preserve"> розвитку АПК діє відповідно до Конституції України та Господарського кодексу України, відповідно до принципів яких держава забезпечує: захист всіх суб’єктів АПК регіонів, прав споживачів, національних товаровиробників, безпеки суспільства та держави; свободу підприємницької діяльності; вільний рух капіталу, товарів та послуг; обмеження державного регулювання економічних процесів у зв’язку з необхідністю забезпечення соціальної спрямованості економіки, досконалої конкуренції у підприємництві, екологічного захисту населення; заборону незаконного втручання органів державної влади та органів місцевого самоврядування, їх посадових осіб у господарські відносини тощо [</w:t>
      </w:r>
      <w:r w:rsidR="00F679A6">
        <w:fldChar w:fldCharType="begin"/>
      </w:r>
      <w:r w:rsidR="00F679A6">
        <w:rPr>
          <w:rFonts w:ascii="Times New Roman" w:hAnsi="Times New Roman"/>
          <w:sz w:val="28"/>
          <w:szCs w:val="28"/>
          <w:lang w:val="uk-UA"/>
        </w:rPr>
        <w:instrText xml:space="preserve"> REF _Ref497199482 \r \h </w:instrText>
      </w:r>
      <w:r w:rsidR="00F679A6">
        <w:fldChar w:fldCharType="separate"/>
      </w:r>
      <w:r w:rsidR="00E87935">
        <w:rPr>
          <w:rFonts w:ascii="Times New Roman" w:hAnsi="Times New Roman"/>
          <w:sz w:val="28"/>
          <w:szCs w:val="28"/>
          <w:lang w:val="uk-UA"/>
        </w:rPr>
        <w:t>37</w:t>
      </w:r>
      <w:r w:rsidR="00F679A6">
        <w:fldChar w:fldCharType="end"/>
      </w:r>
      <w:r w:rsidRPr="00D00AA1">
        <w:rPr>
          <w:rFonts w:ascii="Times New Roman" w:hAnsi="Times New Roman"/>
          <w:sz w:val="28"/>
          <w:szCs w:val="28"/>
          <w:lang w:val="uk-UA"/>
        </w:rPr>
        <w:t xml:space="preserve">]. </w:t>
      </w:r>
    </w:p>
    <w:p w:rsidR="006E4516" w:rsidRPr="00D00AA1" w:rsidRDefault="006E4516"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Регуляторний вплив здійснюється через державну регуляторну політику у сфері господарської діяльності, у тому числі діяльності суб’єктів АПК, що, відповідно до законодавства України визначається як напрям державної політики, спрямований на вдосконалення правового регулювання господарських відносин, а також адміністративних відносин між регуляторними органами або іншими органами державної влади та суб’єктами господарювання, недопущення прийняття економічно недоцільних та неефективних регуляторних актів, зменшення втручання держави у діяльність суб’єктів господарювання та усунення перешкод для </w:t>
      </w:r>
      <w:r w:rsidRPr="00D00AA1">
        <w:rPr>
          <w:rFonts w:ascii="Times New Roman" w:hAnsi="Times New Roman"/>
          <w:sz w:val="28"/>
          <w:szCs w:val="28"/>
          <w:lang w:val="uk-UA"/>
        </w:rPr>
        <w:lastRenderedPageBreak/>
        <w:t>розвитку господарської діяльності, що здійснюється в межах, у порядку та у спосіб, що встановлені Конституцією та законами України [</w:t>
      </w:r>
      <w:r w:rsidR="00F679A6">
        <w:fldChar w:fldCharType="begin"/>
      </w:r>
      <w:r w:rsidR="00F679A6">
        <w:rPr>
          <w:rFonts w:ascii="Times New Roman" w:hAnsi="Times New Roman"/>
          <w:sz w:val="28"/>
          <w:szCs w:val="28"/>
          <w:lang w:val="uk-UA"/>
        </w:rPr>
        <w:instrText xml:space="preserve"> REF _Ref496690198 \r \h </w:instrText>
      </w:r>
      <w:r w:rsidR="00F679A6">
        <w:fldChar w:fldCharType="separate"/>
      </w:r>
      <w:r w:rsidR="00E87935">
        <w:rPr>
          <w:rFonts w:ascii="Times New Roman" w:hAnsi="Times New Roman"/>
          <w:sz w:val="28"/>
          <w:szCs w:val="28"/>
          <w:lang w:val="uk-UA"/>
        </w:rPr>
        <w:t>166</w:t>
      </w:r>
      <w:r w:rsidR="00F679A6">
        <w:fldChar w:fldCharType="end"/>
      </w:r>
      <w:r w:rsidRPr="00D00AA1">
        <w:rPr>
          <w:rFonts w:ascii="Times New Roman" w:hAnsi="Times New Roman"/>
          <w:sz w:val="28"/>
          <w:szCs w:val="28"/>
          <w:lang w:val="uk-UA"/>
        </w:rPr>
        <w:t xml:space="preserve">, ст. 1]. На організаційно-економічний механізм розвитку АПК регіонів також впливає загальноекономічний вплив та вектор розвитку соціально-економічних та політичних відносин України. </w:t>
      </w:r>
    </w:p>
    <w:p w:rsidR="006E4516" w:rsidRPr="00D00AA1" w:rsidRDefault="006E4516"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За даними Міністерства аграрної політики та продовольства України [</w:t>
      </w:r>
      <w:r w:rsidR="00F679A6">
        <w:fldChar w:fldCharType="begin"/>
      </w:r>
      <w:r w:rsidR="00F679A6">
        <w:rPr>
          <w:rFonts w:ascii="Times New Roman" w:hAnsi="Times New Roman"/>
          <w:sz w:val="28"/>
          <w:szCs w:val="28"/>
          <w:lang w:val="uk-UA"/>
        </w:rPr>
        <w:instrText xml:space="preserve"> REF _Ref496691223 \r \h </w:instrText>
      </w:r>
      <w:r w:rsidR="00F679A6">
        <w:fldChar w:fldCharType="separate"/>
      </w:r>
      <w:r w:rsidR="00E87935">
        <w:rPr>
          <w:rFonts w:ascii="Times New Roman" w:hAnsi="Times New Roman"/>
          <w:sz w:val="28"/>
          <w:szCs w:val="28"/>
          <w:lang w:val="uk-UA"/>
        </w:rPr>
        <w:t>129</w:t>
      </w:r>
      <w:r w:rsidR="00F679A6">
        <w:fldChar w:fldCharType="end"/>
      </w:r>
      <w:r w:rsidRPr="00D00AA1">
        <w:rPr>
          <w:rFonts w:ascii="Times New Roman" w:hAnsi="Times New Roman"/>
          <w:sz w:val="28"/>
          <w:szCs w:val="28"/>
          <w:lang w:val="uk-UA"/>
        </w:rPr>
        <w:t xml:space="preserve">] діяльність у аграрній сфері регулюється 110 законодавчими актами, до яких входять Конституція України, такі кодекси, як: «Земельний кодекс України», «Податковий кодекс України», «Бюджетний кодекс України», «Лісовий кодекс України», «Кодекс України про надра», «Господарський кодекс України», Закони України «Про колективне </w:t>
      </w:r>
      <w:proofErr w:type="spellStart"/>
      <w:r w:rsidRPr="00D00AA1">
        <w:rPr>
          <w:rFonts w:ascii="Times New Roman" w:hAnsi="Times New Roman"/>
          <w:sz w:val="28"/>
          <w:szCs w:val="28"/>
          <w:lang w:val="uk-UA"/>
        </w:rPr>
        <w:t>сількогосподарське</w:t>
      </w:r>
      <w:proofErr w:type="spellEnd"/>
      <w:r w:rsidRPr="00D00AA1">
        <w:rPr>
          <w:rFonts w:ascii="Times New Roman" w:hAnsi="Times New Roman"/>
          <w:sz w:val="28"/>
          <w:szCs w:val="28"/>
          <w:lang w:val="uk-UA"/>
        </w:rPr>
        <w:t xml:space="preserve"> підприємництво», «Про пестициди і агрохімікати», «Про охорону прав на сорти рослин», «Про оренду землі», «Про меліорацію земель», «Тваринний світ», «Про фермерське господарство», «Про охорону земель», «Про державну підтримку сільського господарства», «Про державне регулювання імпорту сільськогосподарської продукції», «Про стимулювання розвитку вітчизняного машинобудування для агропромислового комплексу», «Про пріоритетність соціального розвитку села та агропромислового комплексу в народному господарстві», «Про стимулювання розвитку регіонів» та ін. [</w:t>
      </w:r>
      <w:r w:rsidR="00F679A6">
        <w:fldChar w:fldCharType="begin"/>
      </w:r>
      <w:r w:rsidR="00F679A6">
        <w:rPr>
          <w:rFonts w:ascii="Times New Roman" w:hAnsi="Times New Roman"/>
          <w:sz w:val="28"/>
          <w:szCs w:val="28"/>
          <w:lang w:val="uk-UA"/>
        </w:rPr>
        <w:instrText xml:space="preserve"> REF _Ref496691223 \r \h </w:instrText>
      </w:r>
      <w:r w:rsidR="00F679A6">
        <w:fldChar w:fldCharType="separate"/>
      </w:r>
      <w:r w:rsidR="00E87935">
        <w:rPr>
          <w:rFonts w:ascii="Times New Roman" w:hAnsi="Times New Roman"/>
          <w:sz w:val="28"/>
          <w:szCs w:val="28"/>
          <w:lang w:val="uk-UA"/>
        </w:rPr>
        <w:t>129</w:t>
      </w:r>
      <w:r w:rsidR="00F679A6">
        <w:fldChar w:fldCharType="end"/>
      </w:r>
      <w:r w:rsidRPr="00D00AA1">
        <w:rPr>
          <w:rFonts w:ascii="Times New Roman" w:hAnsi="Times New Roman"/>
          <w:sz w:val="28"/>
          <w:szCs w:val="28"/>
          <w:lang w:val="uk-UA"/>
        </w:rPr>
        <w:t xml:space="preserve">]. Необхідно відзначити, що у регуляторних актах постійно відбуваються зміни щодо їх уточнення та пристосування до норм законодавства ЄС. </w:t>
      </w:r>
    </w:p>
    <w:p w:rsidR="006E4516" w:rsidRPr="00D00AA1" w:rsidRDefault="006E4516"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До складових організаційно-еко</w:t>
      </w:r>
      <w:r w:rsidR="00D9797A">
        <w:rPr>
          <w:rFonts w:ascii="Times New Roman" w:hAnsi="Times New Roman"/>
          <w:sz w:val="28"/>
          <w:szCs w:val="28"/>
          <w:lang w:val="uk-UA"/>
        </w:rPr>
        <w:t>номічного механізму (див. рис. 2.1</w:t>
      </w:r>
      <w:r w:rsidRPr="00D00AA1">
        <w:rPr>
          <w:rFonts w:ascii="Times New Roman" w:hAnsi="Times New Roman"/>
          <w:sz w:val="28"/>
          <w:szCs w:val="28"/>
          <w:lang w:val="uk-UA"/>
        </w:rPr>
        <w:t>.) відносяться важелі та регулятори, що впливають на розвиток АПК регіонів, серед яких, на наш погляд, необхідно звернути увагу на бюджетні дотації, що відбуваються відповідно до нещодавно прийнятих нормативно-</w:t>
      </w:r>
      <w:proofErr w:type="spellStart"/>
      <w:r w:rsidRPr="00D00AA1">
        <w:rPr>
          <w:rFonts w:ascii="Times New Roman" w:hAnsi="Times New Roman"/>
          <w:sz w:val="28"/>
          <w:szCs w:val="28"/>
          <w:lang w:val="uk-UA"/>
        </w:rPr>
        <w:t>закодавчих</w:t>
      </w:r>
      <w:proofErr w:type="spellEnd"/>
      <w:r w:rsidRPr="00D00AA1">
        <w:rPr>
          <w:rFonts w:ascii="Times New Roman" w:hAnsi="Times New Roman"/>
          <w:sz w:val="28"/>
          <w:szCs w:val="28"/>
          <w:lang w:val="uk-UA"/>
        </w:rPr>
        <w:t xml:space="preserve"> актів, а саме: Постанов КМУ «Про затвердження Порядку ведення та форми Реєстру отримувачів бюджетної дотації, а також порядку надання відповідної інформації Державною фіскальною службою та Державною казначейською службою» [</w:t>
      </w:r>
      <w:r w:rsidR="00F679A6">
        <w:fldChar w:fldCharType="begin"/>
      </w:r>
      <w:r w:rsidR="00F679A6">
        <w:rPr>
          <w:rFonts w:ascii="Times New Roman" w:hAnsi="Times New Roman"/>
          <w:sz w:val="28"/>
          <w:szCs w:val="28"/>
          <w:lang w:val="uk-UA"/>
        </w:rPr>
        <w:instrText xml:space="preserve"> REF _Ref497033733 \r \h </w:instrText>
      </w:r>
      <w:r w:rsidR="00F679A6">
        <w:fldChar w:fldCharType="separate"/>
      </w:r>
      <w:r w:rsidR="00E87935">
        <w:rPr>
          <w:rFonts w:ascii="Times New Roman" w:hAnsi="Times New Roman"/>
          <w:sz w:val="28"/>
          <w:szCs w:val="28"/>
          <w:lang w:val="uk-UA"/>
        </w:rPr>
        <w:t>163</w:t>
      </w:r>
      <w:r w:rsidR="00F679A6">
        <w:fldChar w:fldCharType="end"/>
      </w:r>
      <w:r w:rsidRPr="00D00AA1">
        <w:rPr>
          <w:rFonts w:ascii="Times New Roman" w:hAnsi="Times New Roman"/>
          <w:sz w:val="28"/>
          <w:szCs w:val="28"/>
          <w:lang w:val="uk-UA"/>
        </w:rPr>
        <w:t xml:space="preserve">], «Деякі питання виплати бюджетної дотації для розвитку сільськогосподарських товаровиробників та стимулювання виробництва </w:t>
      </w:r>
      <w:r w:rsidRPr="00D00AA1">
        <w:rPr>
          <w:rFonts w:ascii="Times New Roman" w:hAnsi="Times New Roman"/>
          <w:sz w:val="28"/>
          <w:szCs w:val="28"/>
          <w:lang w:val="uk-UA"/>
        </w:rPr>
        <w:lastRenderedPageBreak/>
        <w:t>сільськогосподарської продукції» [</w:t>
      </w:r>
      <w:r w:rsidR="00F679A6">
        <w:fldChar w:fldCharType="begin"/>
      </w:r>
      <w:r w:rsidR="00F679A6">
        <w:rPr>
          <w:rFonts w:ascii="Times New Roman" w:hAnsi="Times New Roman"/>
          <w:sz w:val="28"/>
          <w:szCs w:val="28"/>
          <w:lang w:val="uk-UA"/>
        </w:rPr>
        <w:instrText xml:space="preserve"> REF _Ref497033749 \r \h </w:instrText>
      </w:r>
      <w:r w:rsidR="00F679A6">
        <w:fldChar w:fldCharType="separate"/>
      </w:r>
      <w:r w:rsidR="00E87935">
        <w:rPr>
          <w:rFonts w:ascii="Times New Roman" w:hAnsi="Times New Roman"/>
          <w:sz w:val="28"/>
          <w:szCs w:val="28"/>
          <w:lang w:val="uk-UA"/>
        </w:rPr>
        <w:t>161</w:t>
      </w:r>
      <w:r w:rsidR="00F679A6">
        <w:fldChar w:fldCharType="end"/>
      </w:r>
      <w:r w:rsidRPr="00D00AA1">
        <w:rPr>
          <w:rFonts w:ascii="Times New Roman" w:hAnsi="Times New Roman"/>
          <w:sz w:val="28"/>
          <w:szCs w:val="28"/>
          <w:lang w:val="uk-UA"/>
        </w:rPr>
        <w:t>], «Про затвердження Порядку розподілу бюджетної дотації для розвитку сільськогосподарських товаровиробників та стимулювання виробництва сільськогосподарської продукції у 2017 році» [</w:t>
      </w:r>
      <w:r w:rsidR="00F679A6">
        <w:fldChar w:fldCharType="begin"/>
      </w:r>
      <w:r w:rsidR="00F679A6">
        <w:rPr>
          <w:rFonts w:ascii="Times New Roman" w:hAnsi="Times New Roman"/>
          <w:sz w:val="28"/>
          <w:szCs w:val="28"/>
          <w:lang w:val="uk-UA"/>
        </w:rPr>
        <w:instrText xml:space="preserve"> REF _Ref497033758 \r \h </w:instrText>
      </w:r>
      <w:r w:rsidR="00F679A6">
        <w:fldChar w:fldCharType="separate"/>
      </w:r>
      <w:r w:rsidR="00E87935">
        <w:rPr>
          <w:rFonts w:ascii="Times New Roman" w:hAnsi="Times New Roman"/>
          <w:sz w:val="28"/>
          <w:szCs w:val="28"/>
          <w:lang w:val="uk-UA"/>
        </w:rPr>
        <w:t>165</w:t>
      </w:r>
      <w:r w:rsidR="00F679A6">
        <w:fldChar w:fldCharType="end"/>
      </w:r>
      <w:r w:rsidRPr="00D00AA1">
        <w:rPr>
          <w:rFonts w:ascii="Times New Roman" w:hAnsi="Times New Roman"/>
          <w:sz w:val="28"/>
          <w:szCs w:val="28"/>
          <w:lang w:val="uk-UA"/>
        </w:rPr>
        <w:t>] та Наказу Міністерства фінансів України «Про затвердження форм заяв про внесення сільськогосподарського товаровиробника до Реєстру отримувачів бюджетної дотації та про зняття сільськогосподарського товаровиробника з реєстрації як отримувача бюджетної дотації» [</w:t>
      </w:r>
      <w:r w:rsidR="00F679A6">
        <w:fldChar w:fldCharType="begin"/>
      </w:r>
      <w:r w:rsidR="00F679A6">
        <w:rPr>
          <w:rFonts w:ascii="Times New Roman" w:hAnsi="Times New Roman"/>
          <w:sz w:val="28"/>
          <w:szCs w:val="28"/>
          <w:lang w:val="uk-UA"/>
        </w:rPr>
        <w:instrText xml:space="preserve"> REF _Ref497033733 \r \h </w:instrText>
      </w:r>
      <w:r w:rsidR="00F679A6">
        <w:fldChar w:fldCharType="separate"/>
      </w:r>
      <w:r w:rsidR="00E87935">
        <w:rPr>
          <w:rFonts w:ascii="Times New Roman" w:hAnsi="Times New Roman"/>
          <w:sz w:val="28"/>
          <w:szCs w:val="28"/>
          <w:lang w:val="uk-UA"/>
        </w:rPr>
        <w:t>163</w:t>
      </w:r>
      <w:r w:rsidR="00F679A6">
        <w:fldChar w:fldCharType="end"/>
      </w:r>
      <w:r w:rsidRPr="00D00AA1">
        <w:rPr>
          <w:rFonts w:ascii="Times New Roman" w:hAnsi="Times New Roman"/>
          <w:sz w:val="28"/>
          <w:szCs w:val="28"/>
          <w:lang w:val="uk-UA"/>
        </w:rPr>
        <w:t>], які були прийняті у 2017</w:t>
      </w:r>
      <w:r w:rsidRPr="00D00AA1">
        <w:rPr>
          <w:rFonts w:ascii="Times New Roman" w:hAnsi="Times New Roman"/>
          <w:sz w:val="28"/>
          <w:szCs w:val="28"/>
        </w:rPr>
        <w:t> </w:t>
      </w:r>
      <w:r w:rsidRPr="00D00AA1">
        <w:rPr>
          <w:rFonts w:ascii="Times New Roman" w:hAnsi="Times New Roman"/>
          <w:sz w:val="28"/>
          <w:szCs w:val="28"/>
          <w:lang w:val="uk-UA"/>
        </w:rPr>
        <w:t xml:space="preserve">р. Дані Реєстру отримувачів бюджетної дотації та їх виплат бюджетних дотацій сільськогосподарських товаровиробників та стимулювання виробництва сільськогосподарської продукції представлено у табл. </w:t>
      </w:r>
      <w:r w:rsidR="00D9797A">
        <w:rPr>
          <w:rFonts w:ascii="Times New Roman" w:hAnsi="Times New Roman"/>
          <w:sz w:val="28"/>
          <w:szCs w:val="28"/>
          <w:lang w:val="uk-UA"/>
        </w:rPr>
        <w:t>3</w:t>
      </w:r>
      <w:r w:rsidRPr="00D00AA1">
        <w:rPr>
          <w:rFonts w:ascii="Times New Roman" w:hAnsi="Times New Roman"/>
          <w:sz w:val="28"/>
          <w:szCs w:val="28"/>
          <w:lang w:val="uk-UA"/>
        </w:rPr>
        <w:t>.1.</w:t>
      </w:r>
    </w:p>
    <w:p w:rsidR="006E4516" w:rsidRPr="00D00AA1" w:rsidRDefault="006E4516" w:rsidP="00B246C8">
      <w:pPr>
        <w:tabs>
          <w:tab w:val="num" w:pos="1134"/>
        </w:tabs>
        <w:spacing w:after="0" w:line="240" w:lineRule="auto"/>
        <w:ind w:firstLine="851"/>
        <w:jc w:val="both"/>
        <w:rPr>
          <w:rFonts w:ascii="Times New Roman" w:hAnsi="Times New Roman"/>
          <w:sz w:val="28"/>
          <w:szCs w:val="28"/>
          <w:lang w:val="uk-UA"/>
        </w:rPr>
      </w:pPr>
    </w:p>
    <w:p w:rsidR="006E4516" w:rsidRPr="00D00AA1" w:rsidRDefault="006E4516" w:rsidP="00B246C8">
      <w:pPr>
        <w:spacing w:after="0" w:line="360" w:lineRule="auto"/>
        <w:ind w:left="567" w:hanging="567"/>
        <w:jc w:val="right"/>
        <w:rPr>
          <w:rFonts w:ascii="Times New Roman" w:hAnsi="Times New Roman"/>
          <w:i/>
          <w:sz w:val="28"/>
          <w:szCs w:val="28"/>
          <w:lang w:val="uk-UA"/>
        </w:rPr>
      </w:pPr>
      <w:r w:rsidRPr="00D00AA1">
        <w:rPr>
          <w:rFonts w:ascii="Times New Roman" w:hAnsi="Times New Roman"/>
          <w:i/>
          <w:sz w:val="28"/>
          <w:szCs w:val="28"/>
          <w:lang w:val="uk-UA"/>
        </w:rPr>
        <w:t>Т</w:t>
      </w:r>
      <w:r w:rsidR="00D9797A">
        <w:rPr>
          <w:rFonts w:ascii="Times New Roman" w:hAnsi="Times New Roman"/>
          <w:i/>
          <w:sz w:val="28"/>
          <w:szCs w:val="28"/>
          <w:lang w:val="uk-UA"/>
        </w:rPr>
        <w:t>аблиця 3</w:t>
      </w:r>
      <w:r w:rsidRPr="00D00AA1">
        <w:rPr>
          <w:rFonts w:ascii="Times New Roman" w:hAnsi="Times New Roman"/>
          <w:i/>
          <w:sz w:val="28"/>
          <w:szCs w:val="28"/>
          <w:lang w:val="uk-UA"/>
        </w:rPr>
        <w:t>.1</w:t>
      </w:r>
    </w:p>
    <w:p w:rsidR="006E4516" w:rsidRPr="00D00AA1" w:rsidRDefault="006E4516" w:rsidP="00B246C8">
      <w:pPr>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t>Дані Реєстру отримувачів бюджетної дотації та виплат бюджетних дотацій сільськогосподарських товаровиробників та стимулювання виробництва сільськогосподарської продукції</w:t>
      </w:r>
    </w:p>
    <w:tbl>
      <w:tblPr>
        <w:tblW w:w="4964" w:type="pct"/>
        <w:jc w:val="center"/>
        <w:tblCellMar>
          <w:left w:w="28" w:type="dxa"/>
          <w:right w:w="28" w:type="dxa"/>
        </w:tblCellMar>
        <w:tblLook w:val="04A0" w:firstRow="1" w:lastRow="0" w:firstColumn="1" w:lastColumn="0" w:noHBand="0" w:noVBand="1"/>
      </w:tblPr>
      <w:tblGrid>
        <w:gridCol w:w="2717"/>
        <w:gridCol w:w="4045"/>
        <w:gridCol w:w="2580"/>
      </w:tblGrid>
      <w:tr w:rsidR="006E4516" w:rsidRPr="00D00AA1" w:rsidTr="006E4516">
        <w:trPr>
          <w:trHeight w:val="310"/>
          <w:jc w:val="center"/>
        </w:trPr>
        <w:tc>
          <w:tcPr>
            <w:tcW w:w="1454" w:type="pct"/>
            <w:tcBorders>
              <w:top w:val="single" w:sz="4" w:space="0" w:color="auto"/>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Регіони</w:t>
            </w:r>
          </w:p>
        </w:tc>
        <w:tc>
          <w:tcPr>
            <w:tcW w:w="2165" w:type="pct"/>
            <w:tcBorders>
              <w:top w:val="single" w:sz="4" w:space="0" w:color="auto"/>
              <w:left w:val="nil"/>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Кількість платників, які подали заяви про внесення до Реєстру за період: березень-травень 2017 р., од.</w:t>
            </w:r>
          </w:p>
        </w:tc>
        <w:tc>
          <w:tcPr>
            <w:tcW w:w="1381" w:type="pct"/>
            <w:tcBorders>
              <w:top w:val="single" w:sz="4" w:space="0" w:color="auto"/>
              <w:left w:val="nil"/>
              <w:bottom w:val="single" w:sz="4" w:space="0" w:color="auto"/>
              <w:right w:val="single" w:sz="4" w:space="0" w:color="000000"/>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proofErr w:type="spellStart"/>
            <w:r w:rsidRPr="00D00AA1">
              <w:rPr>
                <w:rFonts w:ascii="Times New Roman" w:hAnsi="Times New Roman"/>
                <w:b/>
                <w:sz w:val="24"/>
                <w:szCs w:val="24"/>
                <w:lang w:val="uk-UA"/>
              </w:rPr>
              <w:t>Виплачено</w:t>
            </w:r>
            <w:proofErr w:type="spellEnd"/>
            <w:r w:rsidRPr="00D00AA1">
              <w:rPr>
                <w:rFonts w:ascii="Times New Roman" w:hAnsi="Times New Roman"/>
                <w:b/>
                <w:sz w:val="24"/>
                <w:szCs w:val="24"/>
                <w:lang w:val="uk-UA"/>
              </w:rPr>
              <w:t xml:space="preserve"> дотацій за квітень-вересень 2017 р., тис. грн.</w:t>
            </w:r>
          </w:p>
        </w:tc>
      </w:tr>
      <w:tr w:rsidR="006E4516" w:rsidRPr="00D00AA1" w:rsidTr="006E4516">
        <w:trPr>
          <w:trHeight w:val="310"/>
          <w:jc w:val="center"/>
        </w:trPr>
        <w:tc>
          <w:tcPr>
            <w:tcW w:w="1454" w:type="pct"/>
            <w:tcBorders>
              <w:top w:val="single" w:sz="4" w:space="0" w:color="auto"/>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1</w:t>
            </w:r>
          </w:p>
        </w:tc>
        <w:tc>
          <w:tcPr>
            <w:tcW w:w="2165" w:type="pct"/>
            <w:tcBorders>
              <w:top w:val="single" w:sz="4" w:space="0" w:color="auto"/>
              <w:left w:val="nil"/>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c>
          <w:tcPr>
            <w:tcW w:w="1381" w:type="pct"/>
            <w:tcBorders>
              <w:top w:val="single" w:sz="4" w:space="0" w:color="auto"/>
              <w:left w:val="nil"/>
              <w:bottom w:val="single" w:sz="4" w:space="0" w:color="auto"/>
              <w:right w:val="single" w:sz="4" w:space="0" w:color="000000"/>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3</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Вінницька область</w:t>
            </w:r>
          </w:p>
        </w:tc>
        <w:tc>
          <w:tcPr>
            <w:tcW w:w="2165" w:type="pct"/>
            <w:tcBorders>
              <w:top w:val="nil"/>
              <w:left w:val="nil"/>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162</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37 767</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Волинська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96</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24 955</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Дніпропетровська обл.</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67</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34 271</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Донецька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en-US"/>
              </w:rPr>
            </w:pPr>
            <w:r w:rsidRPr="00D00AA1">
              <w:rPr>
                <w:rFonts w:ascii="Times New Roman" w:hAnsi="Times New Roman"/>
                <w:sz w:val="24"/>
                <w:szCs w:val="24"/>
                <w:lang w:val="uk-UA"/>
              </w:rPr>
              <w:t>53</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24 584</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Житомирська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110</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65 702</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Закарпатська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19</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1 554</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Запорізька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62</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9 803</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Ів.-Франківська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42</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52 021</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Київська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171</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43 938</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Кіровоградська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62</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2 815</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Луганська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en-US"/>
              </w:rPr>
            </w:pPr>
            <w:r w:rsidRPr="00D00AA1">
              <w:rPr>
                <w:rFonts w:ascii="Times New Roman" w:hAnsi="Times New Roman"/>
                <w:sz w:val="24"/>
                <w:szCs w:val="24"/>
                <w:lang w:val="uk-UA"/>
              </w:rPr>
              <w:t>35</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10 278</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Львівська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109</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17 101</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Миколаївська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77</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8 010</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Одеська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113</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8 353</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Полтавська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176</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209 916</w:t>
            </w:r>
          </w:p>
        </w:tc>
      </w:tr>
      <w:tr w:rsidR="006E4516" w:rsidRPr="00D00AA1" w:rsidTr="006E4516">
        <w:trPr>
          <w:trHeight w:val="151"/>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Рівненська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66</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16 637</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Сумська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87</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98 459</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Тернопільська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153</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32 829</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Харківська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111</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60 428</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lastRenderedPageBreak/>
              <w:t>Херсонська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74</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21 973</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Хмельницька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125</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60 483</w:t>
            </w:r>
          </w:p>
        </w:tc>
      </w:tr>
      <w:tr w:rsidR="006E4516" w:rsidRPr="00D00AA1" w:rsidTr="006E4516">
        <w:trPr>
          <w:trHeight w:val="255"/>
          <w:jc w:val="center"/>
        </w:trPr>
        <w:tc>
          <w:tcPr>
            <w:tcW w:w="5000" w:type="pct"/>
            <w:gridSpan w:val="3"/>
            <w:tcBorders>
              <w:top w:val="nil"/>
              <w:left w:val="nil"/>
              <w:bottom w:val="single" w:sz="4" w:space="0" w:color="auto"/>
              <w:right w:val="nil"/>
            </w:tcBorders>
            <w:vAlign w:val="center"/>
            <w:hideMark/>
          </w:tcPr>
          <w:p w:rsidR="006E4516" w:rsidRPr="00D00AA1" w:rsidRDefault="0013390E" w:rsidP="00B246C8">
            <w:pPr>
              <w:spacing w:after="0" w:line="240" w:lineRule="auto"/>
              <w:jc w:val="right"/>
              <w:rPr>
                <w:rFonts w:ascii="Times New Roman" w:hAnsi="Times New Roman"/>
                <w:bCs/>
                <w:i/>
                <w:sz w:val="28"/>
                <w:szCs w:val="28"/>
              </w:rPr>
            </w:pPr>
            <w:r w:rsidRPr="00D00AA1">
              <w:rPr>
                <w:rFonts w:ascii="Times New Roman" w:hAnsi="Times New Roman"/>
                <w:i/>
                <w:spacing w:val="-2"/>
                <w:sz w:val="28"/>
                <w:szCs w:val="28"/>
                <w:lang w:val="uk-UA"/>
              </w:rPr>
              <w:t>Закінчення</w:t>
            </w:r>
            <w:r w:rsidRPr="00D00AA1">
              <w:rPr>
                <w:rFonts w:ascii="Times New Roman" w:hAnsi="Times New Roman"/>
                <w:bCs/>
                <w:i/>
                <w:sz w:val="28"/>
                <w:szCs w:val="28"/>
              </w:rPr>
              <w:t xml:space="preserve"> </w:t>
            </w:r>
            <w:r w:rsidR="00D9797A">
              <w:rPr>
                <w:rFonts w:ascii="Times New Roman" w:hAnsi="Times New Roman"/>
                <w:bCs/>
                <w:i/>
                <w:sz w:val="28"/>
                <w:szCs w:val="28"/>
              </w:rPr>
              <w:t>табл. 3</w:t>
            </w:r>
            <w:r w:rsidR="006E4516" w:rsidRPr="00D00AA1">
              <w:rPr>
                <w:rFonts w:ascii="Times New Roman" w:hAnsi="Times New Roman"/>
                <w:bCs/>
                <w:i/>
                <w:sz w:val="28"/>
                <w:szCs w:val="28"/>
              </w:rPr>
              <w:t>.1</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1</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
                <w:bCs/>
                <w:sz w:val="24"/>
                <w:szCs w:val="24"/>
              </w:rPr>
            </w:pPr>
            <w:r w:rsidRPr="00D00AA1">
              <w:rPr>
                <w:rFonts w:ascii="Times New Roman" w:hAnsi="Times New Roman"/>
                <w:b/>
                <w:bCs/>
                <w:sz w:val="24"/>
                <w:szCs w:val="24"/>
              </w:rPr>
              <w:t>3</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Черкаська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174</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122 844</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Чернівецька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37</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4 667</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Чернігівська область</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168</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54 227</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м. Київ</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rPr>
            </w:pPr>
            <w:r w:rsidRPr="00D00AA1">
              <w:rPr>
                <w:rFonts w:ascii="Times New Roman" w:hAnsi="Times New Roman"/>
                <w:sz w:val="24"/>
                <w:szCs w:val="24"/>
                <w:lang w:val="uk-UA"/>
              </w:rPr>
              <w:t>38</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192 044</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Центральний офіс</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rPr>
            </w:pPr>
            <w:r w:rsidRPr="00D00AA1">
              <w:rPr>
                <w:rFonts w:ascii="Times New Roman" w:hAnsi="Times New Roman"/>
                <w:bCs/>
                <w:sz w:val="24"/>
                <w:szCs w:val="24"/>
              </w:rPr>
              <w:t>1 099 349</w:t>
            </w:r>
          </w:p>
        </w:tc>
      </w:tr>
      <w:tr w:rsidR="006E4516" w:rsidRPr="00D00AA1" w:rsidTr="006E4516">
        <w:trPr>
          <w:trHeight w:val="255"/>
          <w:jc w:val="center"/>
        </w:trPr>
        <w:tc>
          <w:tcPr>
            <w:tcW w:w="1454"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i/>
                <w:sz w:val="24"/>
                <w:szCs w:val="24"/>
                <w:lang w:val="uk-UA"/>
              </w:rPr>
            </w:pPr>
            <w:r w:rsidRPr="00D00AA1">
              <w:rPr>
                <w:rFonts w:ascii="Times New Roman" w:hAnsi="Times New Roman"/>
                <w:i/>
                <w:sz w:val="24"/>
                <w:szCs w:val="24"/>
                <w:lang w:val="uk-UA"/>
              </w:rPr>
              <w:t xml:space="preserve">Всього </w:t>
            </w:r>
          </w:p>
        </w:tc>
        <w:tc>
          <w:tcPr>
            <w:tcW w:w="2165"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i/>
                <w:sz w:val="24"/>
                <w:szCs w:val="24"/>
              </w:rPr>
            </w:pPr>
            <w:r w:rsidRPr="00D00AA1">
              <w:rPr>
                <w:rFonts w:ascii="Times New Roman" w:hAnsi="Times New Roman"/>
                <w:i/>
                <w:sz w:val="24"/>
                <w:szCs w:val="24"/>
                <w:lang w:val="uk-UA"/>
              </w:rPr>
              <w:t>2407</w:t>
            </w:r>
          </w:p>
        </w:tc>
        <w:tc>
          <w:tcPr>
            <w:tcW w:w="1381"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i/>
                <w:sz w:val="24"/>
                <w:szCs w:val="24"/>
              </w:rPr>
            </w:pPr>
            <w:r w:rsidRPr="00D00AA1">
              <w:rPr>
                <w:rFonts w:ascii="Times New Roman" w:hAnsi="Times New Roman"/>
                <w:bCs/>
                <w:i/>
                <w:sz w:val="24"/>
                <w:szCs w:val="24"/>
              </w:rPr>
              <w:t>2 315 009</w:t>
            </w:r>
          </w:p>
        </w:tc>
      </w:tr>
    </w:tbl>
    <w:p w:rsidR="006E4516" w:rsidRPr="00D00AA1" w:rsidRDefault="006E4516" w:rsidP="00B246C8">
      <w:pPr>
        <w:tabs>
          <w:tab w:val="left" w:pos="8370"/>
        </w:tabs>
        <w:spacing w:after="0" w:line="360" w:lineRule="auto"/>
        <w:ind w:firstLine="709"/>
        <w:jc w:val="both"/>
        <w:rPr>
          <w:rFonts w:ascii="Times New Roman" w:hAnsi="Times New Roman" w:cstheme="minorBidi"/>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наведено за даними </w:t>
      </w:r>
      <w:r w:rsidRPr="005F4A03">
        <w:rPr>
          <w:rFonts w:ascii="Times New Roman" w:hAnsi="Times New Roman"/>
          <w:sz w:val="28"/>
          <w:szCs w:val="28"/>
        </w:rPr>
        <w:t>[</w:t>
      </w:r>
      <w:r w:rsidR="00F679A6">
        <w:fldChar w:fldCharType="begin"/>
      </w:r>
      <w:r w:rsidR="00F679A6">
        <w:rPr>
          <w:rFonts w:ascii="Times New Roman" w:hAnsi="Times New Roman"/>
          <w:sz w:val="28"/>
          <w:szCs w:val="28"/>
        </w:rPr>
        <w:instrText xml:space="preserve"> REF _Ref496691223 \r \h </w:instrText>
      </w:r>
      <w:r w:rsidR="00F679A6">
        <w:fldChar w:fldCharType="separate"/>
      </w:r>
      <w:r w:rsidR="00E87935">
        <w:rPr>
          <w:rFonts w:ascii="Times New Roman" w:hAnsi="Times New Roman"/>
          <w:sz w:val="28"/>
          <w:szCs w:val="28"/>
        </w:rPr>
        <w:t>129</w:t>
      </w:r>
      <w:r w:rsidR="00F679A6">
        <w:fldChar w:fldCharType="end"/>
      </w:r>
      <w:r w:rsidRPr="005F4A03">
        <w:rPr>
          <w:rFonts w:ascii="Times New Roman" w:hAnsi="Times New Roman"/>
          <w:sz w:val="28"/>
          <w:szCs w:val="28"/>
        </w:rPr>
        <w:t>]</w:t>
      </w:r>
    </w:p>
    <w:p w:rsidR="006E4516" w:rsidRPr="00D00AA1" w:rsidRDefault="006E4516" w:rsidP="00B246C8">
      <w:pPr>
        <w:tabs>
          <w:tab w:val="num" w:pos="1134"/>
        </w:tabs>
        <w:spacing w:after="0" w:line="360" w:lineRule="auto"/>
        <w:ind w:firstLine="709"/>
        <w:jc w:val="both"/>
        <w:rPr>
          <w:rFonts w:ascii="Times New Roman" w:hAnsi="Times New Roman"/>
          <w:sz w:val="28"/>
          <w:szCs w:val="28"/>
          <w:lang w:val="uk-UA"/>
        </w:rPr>
      </w:pPr>
    </w:p>
    <w:p w:rsidR="006E4516" w:rsidRPr="00D00AA1" w:rsidRDefault="006E4516" w:rsidP="00B246C8">
      <w:pPr>
        <w:tabs>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За державною програмою 2801580 «</w:t>
      </w:r>
      <w:r w:rsidRPr="00D00AA1">
        <w:rPr>
          <w:rFonts w:ascii="Times New Roman" w:hAnsi="Times New Roman"/>
          <w:bCs/>
          <w:sz w:val="28"/>
          <w:szCs w:val="28"/>
          <w:lang w:val="uk-UA"/>
        </w:rPr>
        <w:t xml:space="preserve">Фінансова підтримка </w:t>
      </w:r>
      <w:proofErr w:type="spellStart"/>
      <w:r w:rsidRPr="00D00AA1">
        <w:rPr>
          <w:rFonts w:ascii="Times New Roman" w:hAnsi="Times New Roman"/>
          <w:bCs/>
          <w:sz w:val="28"/>
          <w:szCs w:val="28"/>
          <w:lang w:val="uk-UA"/>
        </w:rPr>
        <w:t>сільсьгосптоваровиробників</w:t>
      </w:r>
      <w:proofErr w:type="spellEnd"/>
      <w:r w:rsidRPr="00D00AA1">
        <w:rPr>
          <w:rFonts w:ascii="Times New Roman" w:hAnsi="Times New Roman"/>
          <w:bCs/>
          <w:sz w:val="28"/>
          <w:szCs w:val="28"/>
          <w:lang w:val="uk-UA"/>
        </w:rPr>
        <w:t xml:space="preserve">» за напрямом «Бюджетна дотація для розвитку сільськогосподарських товаровиробників та стимулювання виробництва сільськогосподарської продукції» у 2017 р. передбачено 4 млрд. грн., відкрито асигнувань на 2792 млрд. грн., </w:t>
      </w:r>
      <w:proofErr w:type="spellStart"/>
      <w:r w:rsidRPr="00D00AA1">
        <w:rPr>
          <w:rFonts w:ascii="Times New Roman" w:hAnsi="Times New Roman"/>
          <w:bCs/>
          <w:sz w:val="28"/>
          <w:szCs w:val="28"/>
          <w:lang w:val="uk-UA"/>
        </w:rPr>
        <w:t>виплачено</w:t>
      </w:r>
      <w:proofErr w:type="spellEnd"/>
      <w:r w:rsidRPr="00D00AA1">
        <w:rPr>
          <w:rFonts w:ascii="Times New Roman" w:hAnsi="Times New Roman"/>
          <w:bCs/>
          <w:sz w:val="28"/>
          <w:szCs w:val="28"/>
          <w:lang w:val="uk-UA"/>
        </w:rPr>
        <w:t xml:space="preserve"> дотацій за квітень-вересень 2017 р. на суму 2315 тис. грн. Найбільша сума виплачених дотацій припадає на Полтавську область – 209916 тис. грн., Черкаську область – 122844 тис. грн. та м. Київ – 192044 тис. грн. Частка виплачених бюджетних дотацій трьох областей становить 22,7 % від загальної суми дотацій, а з урахуванням дотацій центрального офісу – 70,2 % дотацій. Найменше отримали дотацій Закарпатська – 1554 тис. грн., Кіровоградська – 2815 тис. грн. та Черкаська – 4667 тис. грн. області.</w:t>
      </w:r>
    </w:p>
    <w:p w:rsidR="006E4516" w:rsidRPr="00D00AA1" w:rsidRDefault="006E4516"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Відповідно до Законів України «Про стимулювання розвитку вітчизняного машинобудування для агропромислового комплексу» [</w:t>
      </w:r>
      <w:r w:rsidR="00F679A6">
        <w:fldChar w:fldCharType="begin"/>
      </w:r>
      <w:r w:rsidR="00F679A6">
        <w:rPr>
          <w:rFonts w:ascii="Times New Roman" w:hAnsi="Times New Roman"/>
          <w:sz w:val="28"/>
          <w:szCs w:val="28"/>
          <w:lang w:val="uk-UA"/>
        </w:rPr>
        <w:instrText xml:space="preserve"> REF _Ref530044574 \r \h </w:instrText>
      </w:r>
      <w:r w:rsidR="00F679A6">
        <w:fldChar w:fldCharType="separate"/>
      </w:r>
      <w:r w:rsidR="00E87935">
        <w:rPr>
          <w:rFonts w:ascii="Times New Roman" w:hAnsi="Times New Roman"/>
          <w:sz w:val="28"/>
          <w:szCs w:val="28"/>
          <w:lang w:val="uk-UA"/>
        </w:rPr>
        <w:t>76</w:t>
      </w:r>
      <w:r w:rsidR="00F679A6">
        <w:fldChar w:fldCharType="end"/>
      </w:r>
      <w:r w:rsidRPr="00D00AA1">
        <w:rPr>
          <w:rFonts w:ascii="Times New Roman" w:hAnsi="Times New Roman"/>
          <w:sz w:val="28"/>
          <w:szCs w:val="28"/>
          <w:lang w:val="uk-UA"/>
        </w:rPr>
        <w:t>], «Про державний бюджет України на 2017 рік» [</w:t>
      </w:r>
      <w:r w:rsidR="00F679A6">
        <w:fldChar w:fldCharType="begin"/>
      </w:r>
      <w:r w:rsidR="00F679A6">
        <w:rPr>
          <w:rFonts w:ascii="Times New Roman" w:hAnsi="Times New Roman"/>
          <w:sz w:val="28"/>
          <w:szCs w:val="28"/>
          <w:lang w:val="uk-UA"/>
        </w:rPr>
        <w:instrText xml:space="preserve"> REF _Ref530044584 \r \h </w:instrText>
      </w:r>
      <w:r w:rsidR="00F679A6">
        <w:fldChar w:fldCharType="separate"/>
      </w:r>
      <w:r w:rsidR="00E87935">
        <w:rPr>
          <w:rFonts w:ascii="Times New Roman" w:hAnsi="Times New Roman"/>
          <w:sz w:val="28"/>
          <w:szCs w:val="28"/>
          <w:lang w:val="uk-UA"/>
        </w:rPr>
        <w:t>71</w:t>
      </w:r>
      <w:r w:rsidR="00F679A6">
        <w:fldChar w:fldCharType="end"/>
      </w:r>
      <w:r w:rsidRPr="00D00AA1">
        <w:rPr>
          <w:rFonts w:ascii="Times New Roman" w:hAnsi="Times New Roman"/>
          <w:sz w:val="28"/>
          <w:szCs w:val="28"/>
          <w:lang w:val="uk-UA"/>
        </w:rPr>
        <w:t xml:space="preserve">] заплановано видатки на здійснення заходів фінансової підтримки </w:t>
      </w:r>
      <w:proofErr w:type="spellStart"/>
      <w:r w:rsidRPr="00D00AA1">
        <w:rPr>
          <w:rFonts w:ascii="Times New Roman" w:hAnsi="Times New Roman"/>
          <w:sz w:val="28"/>
          <w:szCs w:val="28"/>
          <w:lang w:val="uk-UA"/>
        </w:rPr>
        <w:t>сільгосптоваровиробників</w:t>
      </w:r>
      <w:proofErr w:type="spellEnd"/>
      <w:r w:rsidRPr="00D00AA1">
        <w:rPr>
          <w:rFonts w:ascii="Times New Roman" w:hAnsi="Times New Roman"/>
          <w:sz w:val="28"/>
          <w:szCs w:val="28"/>
          <w:lang w:val="uk-UA"/>
        </w:rPr>
        <w:t>, частина яких спрямовується за напрямом «Часткова компенсація вартості сільськогосподарської техніки та обладнання вітчизняного виробництва», відповідно до Постанови КМУ «Порядок використання коштів, передбачених у державному бюджеті для часткової компенсації вартості сільськогосподарської техніки та обладнання вітчизняного виробництва» [</w:t>
      </w:r>
      <w:r w:rsidR="00F679A6">
        <w:fldChar w:fldCharType="begin"/>
      </w:r>
      <w:r w:rsidR="00F679A6">
        <w:rPr>
          <w:rFonts w:ascii="Times New Roman" w:hAnsi="Times New Roman"/>
          <w:sz w:val="28"/>
          <w:szCs w:val="28"/>
          <w:lang w:val="uk-UA"/>
        </w:rPr>
        <w:instrText xml:space="preserve"> REF _Ref530044609 \r \h </w:instrText>
      </w:r>
      <w:r w:rsidR="00F679A6">
        <w:fldChar w:fldCharType="separate"/>
      </w:r>
      <w:r w:rsidR="00E87935">
        <w:rPr>
          <w:rFonts w:ascii="Times New Roman" w:hAnsi="Times New Roman"/>
          <w:sz w:val="28"/>
          <w:szCs w:val="28"/>
          <w:lang w:val="uk-UA"/>
        </w:rPr>
        <w:t>162</w:t>
      </w:r>
      <w:r w:rsidR="00F679A6">
        <w:fldChar w:fldCharType="end"/>
      </w:r>
      <w:r w:rsidRPr="00D00AA1">
        <w:rPr>
          <w:rFonts w:ascii="Times New Roman" w:hAnsi="Times New Roman"/>
          <w:sz w:val="28"/>
          <w:szCs w:val="28"/>
          <w:lang w:val="uk-UA"/>
        </w:rPr>
        <w:t xml:space="preserve">]. У межах Державного бюджету 2017 року державою надається </w:t>
      </w:r>
      <w:r w:rsidRPr="00D00AA1">
        <w:rPr>
          <w:rFonts w:ascii="Times New Roman" w:hAnsi="Times New Roman"/>
          <w:sz w:val="28"/>
          <w:szCs w:val="28"/>
          <w:lang w:val="uk-UA"/>
        </w:rPr>
        <w:lastRenderedPageBreak/>
        <w:t>компенсація сільськогосподарським товаровиробникам на безповоротній основі у розмірі 20 % вартості техніки та обладнання (без урахування податку на додану вартість), зазначеної в акті приймання-передачі та інших документах, що підтверджують оплату через державний банк техніки та обладнання.</w:t>
      </w:r>
    </w:p>
    <w:p w:rsidR="00EA1685" w:rsidRDefault="00EA1685" w:rsidP="00EA1685">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Отже, проведене дослідження регуляторного та загальноекономічному впливу на організаційно-економічний механізм розвитку АПК показав, що діяльність у АПК регламентується Конституцією України, Кодексами та великою кількістю інших законодавчих актів. Серед важелів організаційно-економічного механізму розвитку АПК регіонів необхідно відзначити зрушення, які відбулися у 2017 р. щодо бюджетних дотацій відповідно прийнятої державної програми «</w:t>
      </w:r>
      <w:r>
        <w:rPr>
          <w:rFonts w:ascii="Times New Roman" w:hAnsi="Times New Roman"/>
          <w:bCs/>
          <w:sz w:val="28"/>
          <w:szCs w:val="28"/>
          <w:lang w:val="uk-UA"/>
        </w:rPr>
        <w:t xml:space="preserve">Фінансова підтримка </w:t>
      </w:r>
      <w:proofErr w:type="spellStart"/>
      <w:r>
        <w:rPr>
          <w:rFonts w:ascii="Times New Roman" w:hAnsi="Times New Roman"/>
          <w:bCs/>
          <w:sz w:val="28"/>
          <w:szCs w:val="28"/>
          <w:lang w:val="uk-UA"/>
        </w:rPr>
        <w:t>сільсьгосптоваровиробників</w:t>
      </w:r>
      <w:proofErr w:type="spellEnd"/>
      <w:r>
        <w:rPr>
          <w:rFonts w:ascii="Times New Roman" w:hAnsi="Times New Roman"/>
          <w:bCs/>
          <w:sz w:val="28"/>
          <w:szCs w:val="28"/>
          <w:lang w:val="uk-UA"/>
        </w:rPr>
        <w:t>», яка передбачає фінансування в обсязі 4 млрд. грн. у 2017 р. А також, щодо здешевлення кредитів</w:t>
      </w:r>
      <w:r>
        <w:rPr>
          <w:rFonts w:ascii="Times New Roman" w:hAnsi="Times New Roman"/>
          <w:sz w:val="28"/>
          <w:szCs w:val="28"/>
          <w:lang w:val="uk-UA"/>
        </w:rPr>
        <w:t xml:space="preserve"> шляхом часткової компенсації відсоткової ставки по банківським кредитам</w:t>
      </w:r>
      <w:r>
        <w:rPr>
          <w:rFonts w:ascii="Times New Roman" w:hAnsi="Times New Roman"/>
          <w:bCs/>
          <w:sz w:val="28"/>
          <w:szCs w:val="28"/>
          <w:lang w:val="uk-UA"/>
        </w:rPr>
        <w:t xml:space="preserve"> для суб’єктів АПК відповідно до з</w:t>
      </w:r>
      <w:r>
        <w:rPr>
          <w:rFonts w:ascii="Times New Roman" w:hAnsi="Times New Roman"/>
          <w:sz w:val="28"/>
          <w:szCs w:val="28"/>
          <w:lang w:val="uk-UA"/>
        </w:rPr>
        <w:t xml:space="preserve">акону України «Про державний бюджет України на 2017 рік» та державної програми «Фінансова підтримка заходів в агропромисловому комплексі шляхом здешевлення кредитів», що передбачає видатки у 2017 р. на суму 300 млн. грн. </w:t>
      </w:r>
    </w:p>
    <w:p w:rsidR="00182042" w:rsidRDefault="00182042" w:rsidP="00B246C8">
      <w:pPr>
        <w:spacing w:after="0" w:line="360" w:lineRule="auto"/>
        <w:ind w:firstLine="851"/>
        <w:jc w:val="both"/>
        <w:rPr>
          <w:rFonts w:ascii="Times New Roman" w:hAnsi="Times New Roman"/>
          <w:sz w:val="28"/>
          <w:szCs w:val="28"/>
          <w:lang w:val="uk-UA"/>
        </w:rPr>
      </w:pPr>
    </w:p>
    <w:p w:rsidR="00EA1685" w:rsidRDefault="00EA1685" w:rsidP="00B246C8">
      <w:pPr>
        <w:spacing w:after="0" w:line="360" w:lineRule="auto"/>
        <w:ind w:firstLine="851"/>
        <w:jc w:val="both"/>
        <w:rPr>
          <w:rFonts w:ascii="Times New Roman" w:hAnsi="Times New Roman"/>
          <w:sz w:val="28"/>
          <w:szCs w:val="28"/>
          <w:lang w:val="uk-UA"/>
        </w:rPr>
      </w:pPr>
    </w:p>
    <w:p w:rsidR="00182042" w:rsidRPr="00EA1685" w:rsidRDefault="00EA1685" w:rsidP="00EA1685">
      <w:pPr>
        <w:tabs>
          <w:tab w:val="num" w:pos="1134"/>
        </w:tabs>
        <w:spacing w:after="0" w:line="360" w:lineRule="auto"/>
        <w:ind w:firstLine="851"/>
        <w:jc w:val="both"/>
        <w:rPr>
          <w:rFonts w:ascii="Times New Roman" w:hAnsi="Times New Roman"/>
          <w:color w:val="000000"/>
          <w:sz w:val="28"/>
          <w:szCs w:val="28"/>
          <w:lang w:val="uk-UA"/>
        </w:rPr>
      </w:pPr>
      <w:r>
        <w:rPr>
          <w:rFonts w:ascii="Times New Roman" w:hAnsi="Times New Roman"/>
          <w:b/>
          <w:sz w:val="28"/>
          <w:szCs w:val="28"/>
          <w:lang w:val="uk-UA"/>
        </w:rPr>
        <w:t>3.2</w:t>
      </w:r>
      <w:r>
        <w:rPr>
          <w:rFonts w:ascii="Times New Roman" w:hAnsi="Times New Roman"/>
          <w:b/>
          <w:sz w:val="28"/>
          <w:szCs w:val="28"/>
        </w:rPr>
        <w:t> </w:t>
      </w:r>
      <w:r>
        <w:rPr>
          <w:rStyle w:val="fontstyle01"/>
          <w:b/>
          <w:lang w:val="uk-UA"/>
        </w:rPr>
        <w:t xml:space="preserve"> Програмне забезпечення розвитку АПК регіонів України </w:t>
      </w:r>
    </w:p>
    <w:p w:rsidR="00182042" w:rsidRDefault="00182042" w:rsidP="00B246C8">
      <w:pPr>
        <w:spacing w:after="0" w:line="360" w:lineRule="auto"/>
        <w:ind w:firstLine="851"/>
        <w:jc w:val="both"/>
        <w:rPr>
          <w:rFonts w:ascii="Times New Roman" w:hAnsi="Times New Roman"/>
          <w:sz w:val="28"/>
          <w:szCs w:val="28"/>
          <w:lang w:val="uk-UA"/>
        </w:rPr>
      </w:pPr>
    </w:p>
    <w:p w:rsidR="00D9797A" w:rsidRDefault="006E4516" w:rsidP="00D9797A">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Також одним із важелів організаційно-економічного механізму є залучення інвестиційних ресурсів. Кількість інвестиційних ресурсів, їх вартість, сума освоєних інвестицій та кількість створених робочих місць за перше піврічч</w:t>
      </w:r>
      <w:r w:rsidR="00D9797A">
        <w:rPr>
          <w:rFonts w:ascii="Times New Roman" w:hAnsi="Times New Roman"/>
          <w:sz w:val="28"/>
          <w:szCs w:val="28"/>
          <w:lang w:val="uk-UA"/>
        </w:rPr>
        <w:t>я 2017 р. представлено у табл. 3.2.</w:t>
      </w:r>
    </w:p>
    <w:p w:rsidR="006E4516" w:rsidRDefault="00D9797A" w:rsidP="00D9797A">
      <w:pPr>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Дані табл. 3.2 засвідчують, що в агропромисловому комплексі в першому півріччі 2017 р. виконувалось 233 інвестиційні проекти, кошторисна вартість яких становила 36717,8 млн. грн.</w:t>
      </w:r>
    </w:p>
    <w:p w:rsidR="00D9797A" w:rsidRPr="00D00AA1" w:rsidRDefault="00D9797A" w:rsidP="00D9797A">
      <w:pPr>
        <w:spacing w:after="0" w:line="360" w:lineRule="auto"/>
        <w:ind w:firstLine="851"/>
        <w:jc w:val="both"/>
        <w:rPr>
          <w:rFonts w:ascii="Times New Roman" w:hAnsi="Times New Roman"/>
          <w:sz w:val="28"/>
          <w:szCs w:val="28"/>
          <w:lang w:val="uk-UA"/>
        </w:rPr>
      </w:pPr>
    </w:p>
    <w:p w:rsidR="006E4516" w:rsidRPr="00D00AA1" w:rsidRDefault="00D9797A" w:rsidP="00B246C8">
      <w:pPr>
        <w:spacing w:after="0" w:line="360" w:lineRule="auto"/>
        <w:ind w:left="567" w:hanging="567"/>
        <w:jc w:val="right"/>
        <w:rPr>
          <w:rFonts w:ascii="Times New Roman" w:hAnsi="Times New Roman"/>
          <w:i/>
          <w:sz w:val="28"/>
          <w:szCs w:val="28"/>
          <w:lang w:val="uk-UA"/>
        </w:rPr>
      </w:pPr>
      <w:r>
        <w:rPr>
          <w:rFonts w:ascii="Times New Roman" w:hAnsi="Times New Roman"/>
          <w:i/>
          <w:sz w:val="28"/>
          <w:szCs w:val="28"/>
          <w:lang w:val="uk-UA"/>
        </w:rPr>
        <w:t>Таблиця 3</w:t>
      </w:r>
      <w:r w:rsidR="006E4516" w:rsidRPr="00D00AA1">
        <w:rPr>
          <w:rFonts w:ascii="Times New Roman" w:hAnsi="Times New Roman"/>
          <w:i/>
          <w:sz w:val="28"/>
          <w:szCs w:val="28"/>
          <w:lang w:val="uk-UA"/>
        </w:rPr>
        <w:t>.2</w:t>
      </w:r>
    </w:p>
    <w:p w:rsidR="006E4516" w:rsidRPr="00D00AA1" w:rsidRDefault="006E4516" w:rsidP="00B246C8">
      <w:pPr>
        <w:spacing w:after="0" w:line="360" w:lineRule="auto"/>
        <w:jc w:val="center"/>
        <w:rPr>
          <w:rFonts w:ascii="Times New Roman" w:hAnsi="Times New Roman"/>
          <w:b/>
          <w:sz w:val="28"/>
          <w:szCs w:val="28"/>
          <w:lang w:val="uk-UA"/>
        </w:rPr>
      </w:pPr>
      <w:r w:rsidRPr="00D00AA1">
        <w:rPr>
          <w:rFonts w:ascii="Times New Roman" w:hAnsi="Times New Roman"/>
          <w:b/>
          <w:bCs/>
          <w:sz w:val="28"/>
          <w:szCs w:val="28"/>
          <w:lang w:val="uk-UA"/>
        </w:rPr>
        <w:t>Кількість, загальна вартість інвестиційних проектів в агропромисловому комплексі по регіонам, за перше півріччя 2017 р.</w:t>
      </w:r>
    </w:p>
    <w:tbl>
      <w:tblPr>
        <w:tblW w:w="4964" w:type="pct"/>
        <w:jc w:val="center"/>
        <w:tblCellMar>
          <w:left w:w="28" w:type="dxa"/>
          <w:right w:w="28" w:type="dxa"/>
        </w:tblCellMar>
        <w:tblLook w:val="04A0" w:firstRow="1" w:lastRow="0" w:firstColumn="1" w:lastColumn="0" w:noHBand="0" w:noVBand="1"/>
      </w:tblPr>
      <w:tblGrid>
        <w:gridCol w:w="2642"/>
        <w:gridCol w:w="1459"/>
        <w:gridCol w:w="1457"/>
        <w:gridCol w:w="1315"/>
        <w:gridCol w:w="1264"/>
        <w:gridCol w:w="1205"/>
      </w:tblGrid>
      <w:tr w:rsidR="006E4516" w:rsidRPr="00D00AA1" w:rsidTr="006E4516">
        <w:trPr>
          <w:trHeight w:val="310"/>
          <w:jc w:val="center"/>
        </w:trPr>
        <w:tc>
          <w:tcPr>
            <w:tcW w:w="1418" w:type="pct"/>
            <w:tcBorders>
              <w:top w:val="single" w:sz="4" w:space="0" w:color="auto"/>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Регіони</w:t>
            </w:r>
          </w:p>
        </w:tc>
        <w:tc>
          <w:tcPr>
            <w:tcW w:w="784" w:type="pct"/>
            <w:tcBorders>
              <w:top w:val="single" w:sz="4" w:space="0" w:color="auto"/>
              <w:left w:val="nil"/>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Кількість проектів</w:t>
            </w:r>
          </w:p>
        </w:tc>
        <w:tc>
          <w:tcPr>
            <w:tcW w:w="783" w:type="pct"/>
            <w:tcBorders>
              <w:top w:val="single" w:sz="4" w:space="0" w:color="auto"/>
              <w:left w:val="nil"/>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Кошторисна вартість проектів</w:t>
            </w:r>
          </w:p>
        </w:tc>
        <w:tc>
          <w:tcPr>
            <w:tcW w:w="704" w:type="pct"/>
            <w:tcBorders>
              <w:top w:val="single" w:sz="4" w:space="0" w:color="auto"/>
              <w:left w:val="nil"/>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 xml:space="preserve">Потреба в інвестиціях млн. грн. </w:t>
            </w:r>
          </w:p>
        </w:tc>
        <w:tc>
          <w:tcPr>
            <w:tcW w:w="663" w:type="pct"/>
            <w:tcBorders>
              <w:top w:val="single" w:sz="4" w:space="0" w:color="auto"/>
              <w:left w:val="nil"/>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Сума освоєних інвестицій, млн. грн.</w:t>
            </w:r>
          </w:p>
        </w:tc>
        <w:tc>
          <w:tcPr>
            <w:tcW w:w="648" w:type="pct"/>
            <w:tcBorders>
              <w:top w:val="single" w:sz="4" w:space="0" w:color="auto"/>
              <w:left w:val="single" w:sz="4" w:space="0" w:color="auto"/>
              <w:bottom w:val="single" w:sz="4" w:space="0" w:color="auto"/>
              <w:right w:val="single" w:sz="4" w:space="0" w:color="000000"/>
            </w:tcBorders>
            <w:vAlign w:val="center"/>
            <w:hideMark/>
          </w:tcPr>
          <w:p w:rsidR="006E4516" w:rsidRPr="00D00AA1" w:rsidRDefault="006E4516"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 xml:space="preserve">Робочі місця, осіб </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Вінницька область</w:t>
            </w:r>
          </w:p>
        </w:tc>
        <w:tc>
          <w:tcPr>
            <w:tcW w:w="784" w:type="pct"/>
            <w:tcBorders>
              <w:top w:val="nil"/>
              <w:left w:val="nil"/>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w:t>
            </w:r>
          </w:p>
        </w:tc>
        <w:tc>
          <w:tcPr>
            <w:tcW w:w="783" w:type="pct"/>
            <w:tcBorders>
              <w:top w:val="nil"/>
              <w:left w:val="nil"/>
              <w:bottom w:val="single" w:sz="4" w:space="0" w:color="auto"/>
              <w:right w:val="single" w:sz="4" w:space="0" w:color="auto"/>
            </w:tcBorders>
            <w:vAlign w:val="center"/>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19804,4</w:t>
            </w:r>
          </w:p>
        </w:tc>
        <w:tc>
          <w:tcPr>
            <w:tcW w:w="704" w:type="pct"/>
            <w:tcBorders>
              <w:top w:val="nil"/>
              <w:left w:val="nil"/>
              <w:bottom w:val="single" w:sz="4" w:space="0" w:color="auto"/>
              <w:right w:val="single" w:sz="4" w:space="0" w:color="auto"/>
            </w:tcBorders>
            <w:vAlign w:val="center"/>
          </w:tcPr>
          <w:p w:rsidR="006E4516" w:rsidRPr="00D00AA1" w:rsidRDefault="006E4516" w:rsidP="00B246C8">
            <w:pPr>
              <w:spacing w:after="0" w:line="240" w:lineRule="auto"/>
              <w:jc w:val="center"/>
              <w:rPr>
                <w:rFonts w:ascii="Times New Roman" w:hAnsi="Times New Roman"/>
                <w:sz w:val="24"/>
                <w:szCs w:val="24"/>
              </w:rPr>
            </w:pP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6435,3</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11013</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Волинська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165,4</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32,4</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133,0</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490</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Дніпропетровська обл.</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350,3</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120,0</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115,3</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70</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Житомирська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928,9</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9,0</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66,9</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510</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Закарпатська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10,9</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8,9</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24</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Запорізька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500,0</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500,0</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120</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Ів.-Франківська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127,5</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4,2</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17</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Київська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1884,4</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6,5</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290,1</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180</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Кіровоградська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832,7</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209,4</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200</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Львівська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14</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121,3</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8,0</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432</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Миколаївська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1561,4</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178,5</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13,0</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235</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Одеська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2609,0</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77,1</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1005,7</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417</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Полтавська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23</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731,7</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457,0</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274,8</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255</w:t>
            </w:r>
          </w:p>
        </w:tc>
      </w:tr>
      <w:tr w:rsidR="006E4516" w:rsidRPr="00D00AA1" w:rsidTr="006E4516">
        <w:trPr>
          <w:trHeight w:val="151"/>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Рівненська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305,4</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79,9</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49,9</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29</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Сумська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2276,9</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42,0</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416,0</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310</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Тернопільська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357,0</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Харківська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165,9</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26,3</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88</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Херсонська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22</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974,9</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179,6</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746,5</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337</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Хмельницька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108,7</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54,0</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Черкаська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23</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2037,0</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158,2</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1231,2</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921</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Чернівецька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16</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344,9</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30,5</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125,9</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Чернігівська область</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519,3</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351,0</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sz w:val="24"/>
                <w:szCs w:val="24"/>
                <w:lang w:val="uk-UA"/>
              </w:rPr>
            </w:pPr>
            <w:r w:rsidRPr="00D00AA1">
              <w:rPr>
                <w:rFonts w:ascii="Times New Roman" w:hAnsi="Times New Roman"/>
                <w:bCs/>
                <w:sz w:val="24"/>
                <w:szCs w:val="24"/>
                <w:lang w:val="uk-UA"/>
              </w:rPr>
              <w:t>177</w:t>
            </w:r>
          </w:p>
        </w:tc>
      </w:tr>
      <w:tr w:rsidR="006E4516" w:rsidRPr="00D00AA1" w:rsidTr="006E4516">
        <w:trPr>
          <w:trHeight w:val="255"/>
          <w:jc w:val="center"/>
        </w:trPr>
        <w:tc>
          <w:tcPr>
            <w:tcW w:w="1418" w:type="pct"/>
            <w:tcBorders>
              <w:top w:val="nil"/>
              <w:left w:val="single" w:sz="4" w:space="0" w:color="auto"/>
              <w:bottom w:val="single" w:sz="4" w:space="0" w:color="auto"/>
              <w:right w:val="single" w:sz="4" w:space="0" w:color="auto"/>
            </w:tcBorders>
            <w:vAlign w:val="center"/>
            <w:hideMark/>
          </w:tcPr>
          <w:p w:rsidR="006E4516" w:rsidRPr="00D00AA1" w:rsidRDefault="006E4516" w:rsidP="00B246C8">
            <w:pPr>
              <w:spacing w:after="0" w:line="240" w:lineRule="auto"/>
              <w:rPr>
                <w:rFonts w:ascii="Times New Roman" w:hAnsi="Times New Roman"/>
                <w:i/>
                <w:sz w:val="24"/>
                <w:szCs w:val="24"/>
                <w:lang w:val="uk-UA"/>
              </w:rPr>
            </w:pPr>
            <w:r w:rsidRPr="00D00AA1">
              <w:rPr>
                <w:rFonts w:ascii="Times New Roman" w:hAnsi="Times New Roman"/>
                <w:i/>
                <w:sz w:val="24"/>
                <w:szCs w:val="24"/>
                <w:lang w:val="uk-UA"/>
              </w:rPr>
              <w:t xml:space="preserve">Всього </w:t>
            </w:r>
          </w:p>
        </w:tc>
        <w:tc>
          <w:tcPr>
            <w:tcW w:w="78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233</w:t>
            </w:r>
          </w:p>
        </w:tc>
        <w:tc>
          <w:tcPr>
            <w:tcW w:w="783"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i/>
                <w:sz w:val="24"/>
                <w:szCs w:val="24"/>
                <w:lang w:val="uk-UA"/>
              </w:rPr>
            </w:pPr>
            <w:r w:rsidRPr="00D00AA1">
              <w:rPr>
                <w:rFonts w:ascii="Times New Roman" w:hAnsi="Times New Roman"/>
                <w:i/>
                <w:sz w:val="24"/>
                <w:szCs w:val="24"/>
                <w:lang w:val="uk-UA"/>
              </w:rPr>
              <w:t>36717,8</w:t>
            </w:r>
          </w:p>
        </w:tc>
        <w:tc>
          <w:tcPr>
            <w:tcW w:w="704" w:type="pct"/>
            <w:tcBorders>
              <w:top w:val="nil"/>
              <w:left w:val="nil"/>
              <w:bottom w:val="single" w:sz="4" w:space="0" w:color="auto"/>
              <w:right w:val="single" w:sz="4" w:space="0" w:color="auto"/>
            </w:tcBorders>
            <w:hideMark/>
          </w:tcPr>
          <w:p w:rsidR="006E4516" w:rsidRPr="00D00AA1" w:rsidRDefault="006E4516" w:rsidP="00B246C8">
            <w:pPr>
              <w:spacing w:after="0" w:line="240" w:lineRule="auto"/>
              <w:jc w:val="center"/>
              <w:rPr>
                <w:rFonts w:ascii="Times New Roman" w:hAnsi="Times New Roman"/>
                <w:i/>
                <w:sz w:val="24"/>
                <w:szCs w:val="24"/>
                <w:lang w:val="uk-UA"/>
              </w:rPr>
            </w:pPr>
            <w:r w:rsidRPr="00D00AA1">
              <w:rPr>
                <w:rFonts w:ascii="Times New Roman" w:hAnsi="Times New Roman"/>
                <w:i/>
                <w:sz w:val="24"/>
                <w:szCs w:val="24"/>
                <w:lang w:val="uk-UA"/>
              </w:rPr>
              <w:t>1380,6</w:t>
            </w:r>
          </w:p>
        </w:tc>
        <w:tc>
          <w:tcPr>
            <w:tcW w:w="663"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i/>
                <w:sz w:val="24"/>
                <w:szCs w:val="24"/>
                <w:lang w:val="uk-UA"/>
              </w:rPr>
            </w:pPr>
            <w:r w:rsidRPr="00D00AA1">
              <w:rPr>
                <w:rFonts w:ascii="Times New Roman" w:hAnsi="Times New Roman"/>
                <w:bCs/>
                <w:i/>
                <w:sz w:val="24"/>
                <w:szCs w:val="24"/>
                <w:lang w:val="uk-UA"/>
              </w:rPr>
              <w:t>12657,2</w:t>
            </w:r>
          </w:p>
        </w:tc>
        <w:tc>
          <w:tcPr>
            <w:tcW w:w="648" w:type="pct"/>
            <w:tcBorders>
              <w:top w:val="nil"/>
              <w:left w:val="nil"/>
              <w:bottom w:val="single" w:sz="4" w:space="0" w:color="auto"/>
              <w:right w:val="single" w:sz="4" w:space="0" w:color="auto"/>
            </w:tcBorders>
            <w:vAlign w:val="bottom"/>
            <w:hideMark/>
          </w:tcPr>
          <w:p w:rsidR="006E4516" w:rsidRPr="00D00AA1" w:rsidRDefault="006E4516" w:rsidP="00B246C8">
            <w:pPr>
              <w:spacing w:after="0" w:line="240" w:lineRule="auto"/>
              <w:jc w:val="center"/>
              <w:rPr>
                <w:rFonts w:ascii="Times New Roman" w:hAnsi="Times New Roman"/>
                <w:bCs/>
                <w:i/>
                <w:sz w:val="24"/>
                <w:szCs w:val="24"/>
                <w:lang w:val="uk-UA"/>
              </w:rPr>
            </w:pPr>
            <w:r w:rsidRPr="00D00AA1">
              <w:rPr>
                <w:rFonts w:ascii="Times New Roman" w:hAnsi="Times New Roman"/>
                <w:bCs/>
                <w:i/>
                <w:sz w:val="24"/>
                <w:szCs w:val="24"/>
                <w:lang w:val="uk-UA"/>
              </w:rPr>
              <w:t>15825</w:t>
            </w:r>
          </w:p>
        </w:tc>
      </w:tr>
    </w:tbl>
    <w:p w:rsidR="006E4516" w:rsidRPr="00D00AA1" w:rsidRDefault="006E4516" w:rsidP="00B246C8">
      <w:pPr>
        <w:tabs>
          <w:tab w:val="left" w:pos="8370"/>
        </w:tabs>
        <w:spacing w:after="0" w:line="360" w:lineRule="auto"/>
        <w:ind w:firstLine="709"/>
        <w:jc w:val="both"/>
        <w:rPr>
          <w:rFonts w:ascii="Times New Roman" w:hAnsi="Times New Roman" w:cstheme="minorBidi"/>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наведено за даними </w:t>
      </w:r>
      <w:r w:rsidRPr="00D00AA1">
        <w:rPr>
          <w:rFonts w:ascii="Times New Roman" w:hAnsi="Times New Roman"/>
          <w:sz w:val="28"/>
          <w:szCs w:val="28"/>
        </w:rPr>
        <w:t>[</w:t>
      </w:r>
      <w:r w:rsidR="00F679A6">
        <w:fldChar w:fldCharType="begin"/>
      </w:r>
      <w:r w:rsidR="00F679A6">
        <w:rPr>
          <w:rFonts w:ascii="Times New Roman" w:hAnsi="Times New Roman"/>
          <w:sz w:val="28"/>
          <w:szCs w:val="28"/>
        </w:rPr>
        <w:instrText xml:space="preserve"> REF _Ref530044584 \r \h </w:instrText>
      </w:r>
      <w:r w:rsidR="00F679A6">
        <w:fldChar w:fldCharType="separate"/>
      </w:r>
      <w:r w:rsidR="00E87935">
        <w:rPr>
          <w:rFonts w:ascii="Times New Roman" w:hAnsi="Times New Roman"/>
          <w:sz w:val="28"/>
          <w:szCs w:val="28"/>
        </w:rPr>
        <w:t>71</w:t>
      </w:r>
      <w:r w:rsidR="00F679A6">
        <w:fldChar w:fldCharType="end"/>
      </w:r>
      <w:r w:rsidRPr="00D00AA1">
        <w:rPr>
          <w:rFonts w:ascii="Times New Roman" w:hAnsi="Times New Roman"/>
          <w:sz w:val="28"/>
          <w:szCs w:val="28"/>
        </w:rPr>
        <w:t>]</w:t>
      </w:r>
      <w:r w:rsidRPr="00D00AA1">
        <w:rPr>
          <w:rFonts w:ascii="Times New Roman" w:hAnsi="Times New Roman"/>
          <w:sz w:val="28"/>
          <w:szCs w:val="28"/>
          <w:lang w:val="uk-UA"/>
        </w:rPr>
        <w:t>, дані по Донецькій та Луганській областям відсутні</w:t>
      </w:r>
    </w:p>
    <w:p w:rsidR="00D9797A" w:rsidRDefault="00D9797A" w:rsidP="00B246C8">
      <w:pPr>
        <w:spacing w:after="0" w:line="360" w:lineRule="auto"/>
        <w:ind w:firstLine="851"/>
        <w:jc w:val="both"/>
        <w:rPr>
          <w:rFonts w:ascii="Times New Roman" w:hAnsi="Times New Roman"/>
          <w:sz w:val="28"/>
          <w:szCs w:val="28"/>
          <w:lang w:val="uk-UA"/>
        </w:rPr>
      </w:pPr>
    </w:p>
    <w:p w:rsidR="006E4516" w:rsidRPr="00D00AA1" w:rsidRDefault="006E4516"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Найбільша кількість припадає на Полтавську, Херсонську, Вінницьку, Київську та Кіровоградську області, їх частка становить 43,3 %. Найбільша кошторисна вартість інвестиційних проектів та сума освоєних інвестицій припадає на Вінницьку область, а саме 19804,4 та 6435,3 млн. грн. відповідно. Це, у свою чергу, і вплинуло на кількість створених робочих місць в АПК Вінницької області, а саме забезпечило працевлаштування 11013 особам. На п’ять регіонів – Вінницьку, Київську, Одеську, Сумську та </w:t>
      </w:r>
      <w:r w:rsidRPr="00D00AA1">
        <w:rPr>
          <w:rFonts w:ascii="Times New Roman" w:hAnsi="Times New Roman"/>
          <w:sz w:val="28"/>
          <w:szCs w:val="28"/>
          <w:lang w:val="uk-UA"/>
        </w:rPr>
        <w:lastRenderedPageBreak/>
        <w:t>Черкаську області припадає майже 78 % вартості інвестиційних проектів агропромислового комплексу. На такі регіони, як Вінницька, Одеська та Черкаська області припадає 68,5 % суми освоєних інвестицій.</w:t>
      </w:r>
    </w:p>
    <w:p w:rsidR="006E4516" w:rsidRPr="00D00AA1" w:rsidRDefault="006E4516"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За напрямами реалізації інвестиційних проектів у агропромисловому комплексі 49,4</w:t>
      </w:r>
      <w:r w:rsidRPr="00D00AA1">
        <w:rPr>
          <w:rFonts w:ascii="Times New Roman" w:hAnsi="Times New Roman"/>
          <w:sz w:val="28"/>
          <w:szCs w:val="28"/>
        </w:rPr>
        <w:t> </w:t>
      </w:r>
      <w:r w:rsidRPr="00D00AA1">
        <w:rPr>
          <w:rFonts w:ascii="Times New Roman" w:hAnsi="Times New Roman"/>
          <w:sz w:val="28"/>
          <w:szCs w:val="28"/>
          <w:lang w:val="uk-UA"/>
        </w:rPr>
        <w:t xml:space="preserve">% припадає на розвиток тваринництва, а саме на розвиток скотарства припадає 25,3 % інвестиційних проектів від загальної кількості (59 проектів); розвиток свинарства – 14,2% (33 проекти); розвиток птахівництва – 9,9 % (23 проекти). На обробку, зберігання та переробку зернових та технічних культур припадає 20,6 % від загальної кількості (48 проектів); на овоче- та фруктосховища – 9 % (21 проект), переробку сільськогосподарської сировини – 6,9 % (16 проектів), багаторічні насадження – 4,7 % (11 проектів), зрошення – 4,3 % (10 проектів), на інші – 5,1 % (12 проектів). </w:t>
      </w:r>
    </w:p>
    <w:p w:rsidR="006E4516" w:rsidRPr="00D00AA1" w:rsidRDefault="006E4516" w:rsidP="00B246C8">
      <w:pPr>
        <w:spacing w:after="0" w:line="360" w:lineRule="auto"/>
        <w:ind w:firstLine="851"/>
        <w:jc w:val="both"/>
        <w:rPr>
          <w:rFonts w:ascii="Times New Roman" w:hAnsi="Times New Roman"/>
          <w:sz w:val="28"/>
          <w:szCs w:val="28"/>
          <w:lang w:val="uk-UA"/>
        </w:rPr>
      </w:pPr>
      <w:r w:rsidRPr="00D00AA1">
        <w:rPr>
          <w:rFonts w:ascii="Times New Roman" w:hAnsi="Times New Roman"/>
          <w:bCs/>
          <w:sz w:val="28"/>
          <w:szCs w:val="28"/>
          <w:lang w:val="uk-UA"/>
        </w:rPr>
        <w:t xml:space="preserve">Найбільша кількість інвестиційних проектів у агропромисловому комплексі, а саме 205 проектів, що становить 88 % від загального обсягу, мають вартість до 100 млн. грн. Проекти, вартість яких понад 1 млрд. грн., становлять 2,6 % від загальної кількості і таких проектів 6. </w:t>
      </w:r>
      <w:r w:rsidRPr="00D00AA1">
        <w:rPr>
          <w:rFonts w:ascii="Times New Roman" w:hAnsi="Times New Roman"/>
          <w:sz w:val="28"/>
          <w:szCs w:val="28"/>
          <w:lang w:val="uk-UA"/>
        </w:rPr>
        <w:t>Вартість інвестиційних проектів, що реалізуються в регіонах, варіюється від 0,9 млн. грн. до 9,6 млрд. грн.</w:t>
      </w:r>
    </w:p>
    <w:p w:rsidR="006E4516" w:rsidRPr="00D00AA1" w:rsidRDefault="006E4516"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Але, необхідно зауважити, що головним джерелом фінансування капітальних інвестицій у агропромисловому комплексі залишаються власні кошти підприємств та організацій, що становить понад 76 % від загальної вартості інвестиційних проектів. </w:t>
      </w:r>
    </w:p>
    <w:p w:rsidR="006E4516" w:rsidRPr="00D00AA1" w:rsidRDefault="006E4516"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Дієвим важелем організаційно-економічного механізму є кредитування. Законом України «Про державний бюджет України на 2017 рік» передбачено видатки на суму 300 млн. грн. за програмою 2801030 «Фінансова підтримка заходів в агропромисловому комплексі ляхом здешевлення кредитів»</w:t>
      </w:r>
      <w:r w:rsidRPr="00D00AA1">
        <w:rPr>
          <w:rFonts w:ascii="Times New Roman" w:hAnsi="Times New Roman"/>
          <w:sz w:val="28"/>
          <w:szCs w:val="28"/>
        </w:rPr>
        <w:t xml:space="preserve"> [</w:t>
      </w:r>
      <w:r w:rsidR="00F679A6">
        <w:fldChar w:fldCharType="begin"/>
      </w:r>
      <w:r w:rsidR="00F679A6">
        <w:rPr>
          <w:rFonts w:ascii="Times New Roman" w:hAnsi="Times New Roman"/>
          <w:sz w:val="28"/>
          <w:szCs w:val="28"/>
        </w:rPr>
        <w:instrText xml:space="preserve"> REF _Ref530044584 \r \h </w:instrText>
      </w:r>
      <w:r w:rsidR="00F679A6">
        <w:fldChar w:fldCharType="separate"/>
      </w:r>
      <w:r w:rsidR="00E87935">
        <w:rPr>
          <w:rFonts w:ascii="Times New Roman" w:hAnsi="Times New Roman"/>
          <w:sz w:val="28"/>
          <w:szCs w:val="28"/>
        </w:rPr>
        <w:t>71</w:t>
      </w:r>
      <w:r w:rsidR="00F679A6">
        <w:fldChar w:fldCharType="end"/>
      </w:r>
      <w:r w:rsidRPr="00D00AA1">
        <w:rPr>
          <w:rFonts w:ascii="Times New Roman" w:hAnsi="Times New Roman"/>
          <w:sz w:val="28"/>
          <w:szCs w:val="28"/>
        </w:rPr>
        <w:t xml:space="preserve">] </w:t>
      </w:r>
      <w:r w:rsidRPr="00D00AA1">
        <w:rPr>
          <w:rFonts w:ascii="Times New Roman" w:hAnsi="Times New Roman"/>
          <w:sz w:val="28"/>
          <w:szCs w:val="28"/>
          <w:lang w:val="uk-UA"/>
        </w:rPr>
        <w:t xml:space="preserve">відповідно до Постанови КМ України «Про затвердження Порядку використання коштів, передбачених у державному бюджеті для фінансової підтримки заходів в агропромисловому комплексі </w:t>
      </w:r>
      <w:r w:rsidRPr="00D00AA1">
        <w:rPr>
          <w:rFonts w:ascii="Times New Roman" w:hAnsi="Times New Roman"/>
          <w:sz w:val="28"/>
          <w:szCs w:val="28"/>
          <w:lang w:val="uk-UA"/>
        </w:rPr>
        <w:lastRenderedPageBreak/>
        <w:t>шляхом здешевлення кредитів». Це дає можливість активізувати розвиток АПК регіонів за рахунок державної підтримки за рахунок часткової компенсації відсоткової ставки по банківським кредитам без визначення граничної межі процентних ставок за користування кредитами для суб’єктів агропромислового комплексу, які залучили кредити та використали їх на визначені проектом постанови цілі, а також сплатили у поточному році відсотки за користування ними. Для підприємств малого та середнього бізнесу агропромислового комплексу, які мають чистий дохід (виручку) від реалізації продукції до 10 млн. грн. та позичальників, які провадять діяльність з вирощування та розведення великої рогатої худоби, розмір компенсації відсоткової ставки надається, виходячи із розміру облікової ставки Національного банку, що діє на дату нарахування відсотків за користування кредитами. Іншим суб’єктам агропромислового комплексу, що є позичальниками кредитів у розмірі 50 % облікової ставки Національного банку.</w:t>
      </w:r>
    </w:p>
    <w:p w:rsidR="00EE399C" w:rsidRPr="00D00AA1" w:rsidRDefault="006E4516"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Одним із важелів організаційно-економічного механізму виступає програмування. Дослідження регіональних програм розвитку агропромислового комплексу за оприлюдненими даними обласних державних адміністрацій показало, що станом на перше півріччя 2017 р. діють 67 програм. Програми мають всі регіони України. Найбільша кількість програм у Чернігівській (8 програм), Вінницькій (7 програм), Херсонській (7 програм) областях. По одній програмі розвитку АПК мають десять регіонів: Донецька, Дніпропетровська, Житомирська, Івано-Франківська, Луганська, Львівська, Миколаївська, Полтавська, Сумська, Хмельницька області. Більшість регіональних програм – 33 програми мають середньостроковий термін дії 4 роки. </w:t>
      </w:r>
    </w:p>
    <w:p w:rsidR="006E4516" w:rsidRPr="00D00AA1" w:rsidRDefault="006E4516" w:rsidP="00B246C8">
      <w:pPr>
        <w:spacing w:after="0" w:line="360" w:lineRule="auto"/>
        <w:ind w:firstLine="851"/>
        <w:jc w:val="both"/>
        <w:rPr>
          <w:rFonts w:ascii="Times New Roman" w:eastAsiaTheme="minorEastAsia" w:hAnsi="Times New Roman" w:cstheme="minorBidi"/>
          <w:sz w:val="28"/>
          <w:szCs w:val="28"/>
          <w:lang w:val="uk-UA"/>
        </w:rPr>
      </w:pPr>
      <w:r w:rsidRPr="00D00AA1">
        <w:rPr>
          <w:rFonts w:ascii="Times New Roman" w:hAnsi="Times New Roman"/>
          <w:sz w:val="28"/>
          <w:szCs w:val="28"/>
          <w:lang w:val="uk-UA"/>
        </w:rPr>
        <w:t xml:space="preserve">Довгострокові програми терміном на вісім та дев’ять років мають: Вінницька область – «Програма розвитку лісового і мисливського господарства в лісах, які надані в постійне користування Вінницькому обласному комунальному спеціалізованому лісогосподарському </w:t>
      </w:r>
      <w:r w:rsidRPr="00D00AA1">
        <w:rPr>
          <w:rFonts w:ascii="Times New Roman" w:hAnsi="Times New Roman"/>
          <w:sz w:val="28"/>
          <w:szCs w:val="28"/>
          <w:lang w:val="uk-UA"/>
        </w:rPr>
        <w:lastRenderedPageBreak/>
        <w:t>підприємству «</w:t>
      </w:r>
      <w:proofErr w:type="spellStart"/>
      <w:r w:rsidRPr="00D00AA1">
        <w:rPr>
          <w:rFonts w:ascii="Times New Roman" w:hAnsi="Times New Roman"/>
          <w:sz w:val="28"/>
          <w:szCs w:val="28"/>
          <w:lang w:val="uk-UA"/>
        </w:rPr>
        <w:t>Віноблагроліс</w:t>
      </w:r>
      <w:proofErr w:type="spellEnd"/>
      <w:r w:rsidRPr="00D00AA1">
        <w:rPr>
          <w:rFonts w:ascii="Times New Roman" w:hAnsi="Times New Roman"/>
          <w:sz w:val="28"/>
          <w:szCs w:val="28"/>
          <w:lang w:val="uk-UA"/>
        </w:rPr>
        <w:t>» (рішення 13 сесії 5 скликання № 353 від 25.10.07 р.), підвищення лісистості та озеленення населених пунктів області на 2008-2017 роки», «Програма розвитку овочівництва та переробної галузі Вінницької області на період до 2020 року» (рішення 7 сесії 6 скликання № 178 від 28.10.11 р.); Харківська область – «</w:t>
      </w:r>
      <w:r w:rsidRPr="00D00AA1">
        <w:rPr>
          <w:rStyle w:val="212pt1"/>
          <w:iCs/>
          <w:sz w:val="28"/>
          <w:szCs w:val="28"/>
          <w:lang w:val="uk-UA"/>
        </w:rPr>
        <w:t xml:space="preserve">Програма розвитку овочівництва, картоплярства та переробної галузі в Харківській області на період до 2020 року» (рішення сесії обласної ради від 01.03.2012 р. № 354-VI); </w:t>
      </w:r>
      <w:r w:rsidRPr="00D00AA1">
        <w:rPr>
          <w:rFonts w:ascii="Times New Roman" w:hAnsi="Times New Roman"/>
          <w:sz w:val="28"/>
          <w:szCs w:val="28"/>
          <w:lang w:val="uk-UA"/>
        </w:rPr>
        <w:t>Чернігівська область – «</w:t>
      </w:r>
      <w:r w:rsidRPr="00D00AA1">
        <w:rPr>
          <w:rStyle w:val="212pt1"/>
          <w:iCs/>
          <w:sz w:val="28"/>
          <w:szCs w:val="28"/>
          <w:lang w:val="uk-UA"/>
        </w:rPr>
        <w:t>Програма використання та охорони земель Чернігівської області на 2011-2020 роки</w:t>
      </w:r>
      <w:r w:rsidRPr="00D00AA1">
        <w:rPr>
          <w:rFonts w:ascii="Times New Roman" w:hAnsi="Times New Roman"/>
          <w:sz w:val="28"/>
          <w:szCs w:val="28"/>
          <w:lang w:val="uk-UA"/>
        </w:rPr>
        <w:t>» (</w:t>
      </w:r>
      <w:r w:rsidRPr="00D00AA1">
        <w:rPr>
          <w:rStyle w:val="212pt1"/>
          <w:iCs/>
          <w:sz w:val="28"/>
          <w:szCs w:val="28"/>
          <w:lang w:val="uk-UA"/>
        </w:rPr>
        <w:t>рішення 12 четвертої сесії обласної ради 6 скликання від 25.03.2011 р.</w:t>
      </w:r>
      <w:r w:rsidRPr="00D00AA1">
        <w:rPr>
          <w:rFonts w:ascii="Times New Roman" w:hAnsi="Times New Roman"/>
          <w:sz w:val="28"/>
          <w:szCs w:val="28"/>
          <w:lang w:val="uk-UA"/>
        </w:rPr>
        <w:t xml:space="preserve">). </w:t>
      </w:r>
    </w:p>
    <w:p w:rsidR="006E4516" w:rsidRPr="00D00AA1" w:rsidRDefault="006E4516"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Звичайно кількість програм та їх строки виконання не свідчить про якість їх виконання та обсяги фінансування. Обсяги фінансування програм за оприлюдненими даними проаналізувати по всім регіонам неможливо.</w:t>
      </w:r>
    </w:p>
    <w:p w:rsidR="006E4516" w:rsidRPr="00D00AA1" w:rsidRDefault="006E4516" w:rsidP="00B246C8">
      <w:pPr>
        <w:pStyle w:val="af5"/>
        <w:tabs>
          <w:tab w:val="num" w:pos="1134"/>
        </w:tabs>
        <w:spacing w:after="0" w:line="360" w:lineRule="auto"/>
        <w:ind w:firstLine="851"/>
        <w:jc w:val="both"/>
        <w:rPr>
          <w:rStyle w:val="13"/>
          <w:rFonts w:ascii="Times New Roman" w:hAnsi="Times New Roman" w:cs="Times New Roman"/>
          <w:sz w:val="28"/>
          <w:szCs w:val="28"/>
          <w:lang w:val="uk-UA" w:eastAsia="uk-UA"/>
        </w:rPr>
      </w:pPr>
      <w:r w:rsidRPr="00D00AA1">
        <w:rPr>
          <w:rFonts w:ascii="Times New Roman" w:hAnsi="Times New Roman"/>
          <w:sz w:val="28"/>
          <w:szCs w:val="28"/>
          <w:lang w:val="uk-UA"/>
        </w:rPr>
        <w:t xml:space="preserve">Отже, проведене дослідження дало можливість визначити, що методологічним підґрунтям дослідження виступає когнітивна парадигма. Для </w:t>
      </w:r>
      <w:r w:rsidRPr="00D00AA1">
        <w:rPr>
          <w:rStyle w:val="13"/>
          <w:rFonts w:ascii="Times New Roman" w:hAnsi="Times New Roman" w:cs="Times New Roman"/>
          <w:sz w:val="28"/>
          <w:szCs w:val="28"/>
          <w:lang w:val="uk-UA" w:eastAsia="uk-UA"/>
        </w:rPr>
        <w:t xml:space="preserve">дослідження організаційно-економічного механізму розвитку АПК регіонів доцільно використовувати системний, синергетичний, ресурсний та ситуаційний підходи, які не викликають суперечностей між собою, що, у свою чергу, дозволяє доповнити один одного, нівелювати недоліки кожного з них. Використання означених підходів щодо організаційно-економічного механізму розвитку АПК регіонів, у свою чергу, дає можливість: </w:t>
      </w:r>
    </w:p>
    <w:p w:rsidR="006E4516" w:rsidRPr="00D00AA1" w:rsidRDefault="006E4516" w:rsidP="008B4F84">
      <w:pPr>
        <w:pStyle w:val="af5"/>
        <w:numPr>
          <w:ilvl w:val="0"/>
          <w:numId w:val="17"/>
        </w:numPr>
        <w:tabs>
          <w:tab w:val="num" w:pos="1134"/>
        </w:tabs>
        <w:spacing w:after="0" w:line="360" w:lineRule="auto"/>
        <w:ind w:left="0" w:firstLine="851"/>
        <w:jc w:val="both"/>
        <w:rPr>
          <w:rStyle w:val="13"/>
          <w:rFonts w:ascii="Times New Roman" w:hAnsi="Times New Roman" w:cs="Times New Roman"/>
          <w:sz w:val="28"/>
          <w:szCs w:val="28"/>
          <w:lang w:val="uk-UA" w:eastAsia="uk-UA"/>
        </w:rPr>
      </w:pPr>
      <w:r w:rsidRPr="00D00AA1">
        <w:rPr>
          <w:rStyle w:val="13"/>
          <w:rFonts w:ascii="Times New Roman" w:hAnsi="Times New Roman" w:cs="Times New Roman"/>
          <w:sz w:val="28"/>
          <w:szCs w:val="28"/>
          <w:lang w:val="uk-UA" w:eastAsia="uk-UA"/>
        </w:rPr>
        <w:t>обґрунтувати методи дослідження організаційно-економічного механізму розвитку АПК регіонів за використанням інструментарію математичного моделювання економічних процесів;</w:t>
      </w:r>
    </w:p>
    <w:p w:rsidR="006E4516" w:rsidRPr="00D00AA1" w:rsidRDefault="006E4516" w:rsidP="008B4F84">
      <w:pPr>
        <w:pStyle w:val="af5"/>
        <w:numPr>
          <w:ilvl w:val="0"/>
          <w:numId w:val="17"/>
        </w:numPr>
        <w:tabs>
          <w:tab w:val="num" w:pos="1134"/>
        </w:tabs>
        <w:spacing w:after="0" w:line="360" w:lineRule="auto"/>
        <w:ind w:left="0" w:firstLine="851"/>
        <w:jc w:val="both"/>
        <w:rPr>
          <w:rStyle w:val="13"/>
          <w:rFonts w:ascii="Times New Roman" w:hAnsi="Times New Roman" w:cs="Times New Roman"/>
          <w:sz w:val="28"/>
          <w:szCs w:val="28"/>
          <w:lang w:val="uk-UA" w:eastAsia="uk-UA"/>
        </w:rPr>
      </w:pPr>
      <w:r w:rsidRPr="00D00AA1">
        <w:rPr>
          <w:rStyle w:val="13"/>
          <w:rFonts w:ascii="Times New Roman" w:hAnsi="Times New Roman" w:cs="Times New Roman"/>
          <w:sz w:val="28"/>
          <w:szCs w:val="28"/>
          <w:lang w:val="uk-UA" w:eastAsia="uk-UA"/>
        </w:rPr>
        <w:t xml:space="preserve">запропонувати концептуальні засади спрямування дії організаційно-економічного механізму на активізацію розвитку АПК регіонів тощо. </w:t>
      </w:r>
    </w:p>
    <w:p w:rsidR="006E4516" w:rsidRPr="00D00AA1" w:rsidRDefault="006E4516" w:rsidP="00B246C8">
      <w:pPr>
        <w:spacing w:after="0" w:line="360" w:lineRule="auto"/>
        <w:ind w:firstLine="851"/>
        <w:jc w:val="both"/>
      </w:pPr>
      <w:r w:rsidRPr="00D00AA1">
        <w:rPr>
          <w:rFonts w:ascii="Times New Roman" w:hAnsi="Times New Roman"/>
          <w:sz w:val="28"/>
          <w:szCs w:val="28"/>
          <w:lang w:val="uk-UA"/>
        </w:rPr>
        <w:t xml:space="preserve">Проведене дослідження регуляторного та загальноекономічному впливу на організаційно-економічний механізм розвитку АПК показав, що діяльність у АПК регламентується Конституцією України, Кодексами та великою кількістю інших законодавчих актів. Дослідження важелів </w:t>
      </w:r>
      <w:r w:rsidRPr="00D00AA1">
        <w:rPr>
          <w:rFonts w:ascii="Times New Roman" w:hAnsi="Times New Roman"/>
          <w:sz w:val="28"/>
          <w:szCs w:val="28"/>
          <w:lang w:val="uk-UA"/>
        </w:rPr>
        <w:lastRenderedPageBreak/>
        <w:t>організаційно-економічного механізму засвідчує, що у 2017 р. у агропромисловому комплексі виконувалось 233 інвестиційних проекти, кошторисна вартість яких становила 36717,8 млн. грн. Аналіз регіональних програм розвитку агропромислового комплексу станом на перше півріччя 2017 р. показав, що в регіонах зареєстровано та виконується 67 програм, більшість з яких  мають середньостроковий термін дії чотири роки.</w:t>
      </w:r>
    </w:p>
    <w:p w:rsidR="006E4516" w:rsidRPr="00EA1685" w:rsidRDefault="006E4516" w:rsidP="00B246C8">
      <w:pPr>
        <w:spacing w:after="0" w:line="360" w:lineRule="auto"/>
        <w:jc w:val="both"/>
        <w:rPr>
          <w:rStyle w:val="fontstyle01"/>
          <w:color w:val="auto"/>
          <w:lang w:val="uk-UA"/>
        </w:rPr>
      </w:pPr>
    </w:p>
    <w:p w:rsidR="006E4516" w:rsidRDefault="00EA1685" w:rsidP="00EA1685">
      <w:pPr>
        <w:spacing w:after="0" w:line="360" w:lineRule="auto"/>
        <w:jc w:val="center"/>
        <w:rPr>
          <w:rStyle w:val="fontstyle01"/>
          <w:b/>
          <w:color w:val="auto"/>
          <w:lang w:val="uk-UA"/>
        </w:rPr>
      </w:pPr>
      <w:r w:rsidRPr="00F047AA">
        <w:rPr>
          <w:rStyle w:val="fontstyle01"/>
          <w:color w:val="auto"/>
          <w:lang w:val="uk-UA"/>
        </w:rPr>
        <w:br w:type="column"/>
      </w:r>
      <w:r w:rsidRPr="00EA1685">
        <w:rPr>
          <w:rStyle w:val="fontstyle01"/>
          <w:b/>
          <w:color w:val="auto"/>
          <w:lang w:val="uk-UA"/>
        </w:rPr>
        <w:lastRenderedPageBreak/>
        <w:t>РОЗДІЛ 4</w:t>
      </w:r>
    </w:p>
    <w:p w:rsidR="00EA1685" w:rsidRDefault="00EA1685" w:rsidP="00EA1685">
      <w:pPr>
        <w:spacing w:after="0" w:line="360" w:lineRule="auto"/>
        <w:jc w:val="center"/>
        <w:rPr>
          <w:rStyle w:val="fontstyle01"/>
          <w:b/>
          <w:color w:val="auto"/>
          <w:lang w:val="uk-UA"/>
        </w:rPr>
      </w:pPr>
      <w:r>
        <w:rPr>
          <w:rStyle w:val="fontstyle01"/>
          <w:b/>
          <w:color w:val="auto"/>
          <w:lang w:val="uk-UA"/>
        </w:rPr>
        <w:t xml:space="preserve">АНАЛІЗ МЕТОДИЧНИХ ПІДХОДІВ ЩОДО ОЦІНЮВАННЯ ЕФЕКТИВНОСТІ ОРГАНІЗАЦІЙНО-ЕКОНОМІЧНОГО МЕХАНІЗМУ РОЗВИТКУ АПК РЕГІОІНВ </w:t>
      </w:r>
    </w:p>
    <w:p w:rsidR="00EA1685" w:rsidRPr="00EA1685" w:rsidRDefault="00EA1685" w:rsidP="00EA1685">
      <w:pPr>
        <w:spacing w:after="0" w:line="360" w:lineRule="auto"/>
        <w:jc w:val="center"/>
        <w:rPr>
          <w:rStyle w:val="fontstyle01"/>
          <w:b/>
          <w:color w:val="auto"/>
          <w:lang w:val="uk-UA"/>
        </w:rPr>
      </w:pPr>
    </w:p>
    <w:p w:rsidR="0050754C" w:rsidRPr="00D00AA1" w:rsidRDefault="00EA1685" w:rsidP="00B246C8">
      <w:pPr>
        <w:tabs>
          <w:tab w:val="num" w:pos="1134"/>
        </w:tabs>
        <w:spacing w:after="0" w:line="360" w:lineRule="auto"/>
        <w:ind w:firstLine="851"/>
        <w:jc w:val="both"/>
        <w:rPr>
          <w:rFonts w:ascii="Times New Roman" w:hAnsi="Times New Roman"/>
          <w:b/>
          <w:sz w:val="28"/>
          <w:szCs w:val="28"/>
          <w:lang w:val="uk-UA"/>
        </w:rPr>
      </w:pPr>
      <w:r>
        <w:rPr>
          <w:rFonts w:ascii="Times New Roman" w:hAnsi="Times New Roman"/>
          <w:b/>
          <w:sz w:val="28"/>
          <w:szCs w:val="28"/>
          <w:lang w:val="uk-UA"/>
        </w:rPr>
        <w:t>4</w:t>
      </w:r>
      <w:r w:rsidR="006E4516" w:rsidRPr="00D00AA1">
        <w:rPr>
          <w:rFonts w:ascii="Times New Roman" w:hAnsi="Times New Roman"/>
          <w:b/>
          <w:sz w:val="28"/>
          <w:szCs w:val="28"/>
          <w:lang w:val="uk-UA"/>
        </w:rPr>
        <w:t>.</w:t>
      </w:r>
      <w:r>
        <w:rPr>
          <w:rFonts w:ascii="Times New Roman" w:hAnsi="Times New Roman"/>
          <w:b/>
          <w:sz w:val="28"/>
          <w:szCs w:val="28"/>
          <w:lang w:val="uk-UA"/>
        </w:rPr>
        <w:t>1</w:t>
      </w:r>
      <w:r w:rsidR="005923EF" w:rsidRPr="00D00AA1">
        <w:rPr>
          <w:rFonts w:ascii="Times New Roman" w:hAnsi="Times New Roman"/>
          <w:b/>
          <w:sz w:val="28"/>
          <w:szCs w:val="28"/>
          <w:lang w:val="uk-UA"/>
        </w:rPr>
        <w:t xml:space="preserve"> </w:t>
      </w:r>
      <w:r w:rsidR="001F40E2" w:rsidRPr="00D00AA1">
        <w:rPr>
          <w:rFonts w:ascii="Times New Roman" w:hAnsi="Times New Roman"/>
          <w:b/>
          <w:sz w:val="28"/>
          <w:szCs w:val="28"/>
          <w:lang w:val="uk-UA"/>
        </w:rPr>
        <w:t xml:space="preserve">Методичні </w:t>
      </w:r>
      <w:r w:rsidR="009718BB" w:rsidRPr="00D00AA1">
        <w:rPr>
          <w:rFonts w:ascii="Times New Roman" w:hAnsi="Times New Roman"/>
          <w:b/>
          <w:sz w:val="28"/>
          <w:szCs w:val="28"/>
          <w:lang w:val="uk-UA"/>
        </w:rPr>
        <w:t xml:space="preserve">підходи </w:t>
      </w:r>
      <w:r>
        <w:rPr>
          <w:rFonts w:ascii="Times New Roman" w:hAnsi="Times New Roman"/>
          <w:b/>
          <w:sz w:val="28"/>
          <w:szCs w:val="28"/>
          <w:lang w:val="uk-UA"/>
        </w:rPr>
        <w:t>до оцінювання о</w:t>
      </w:r>
      <w:r w:rsidR="009718BB" w:rsidRPr="00D00AA1">
        <w:rPr>
          <w:rFonts w:ascii="Times New Roman" w:hAnsi="Times New Roman"/>
          <w:b/>
          <w:sz w:val="28"/>
          <w:szCs w:val="28"/>
          <w:lang w:val="uk-UA"/>
        </w:rPr>
        <w:t>рганізаційно-економічного</w:t>
      </w:r>
      <w:r w:rsidR="00BE6943" w:rsidRPr="00D00AA1">
        <w:rPr>
          <w:rFonts w:ascii="Times New Roman" w:hAnsi="Times New Roman"/>
          <w:b/>
          <w:sz w:val="28"/>
          <w:szCs w:val="28"/>
          <w:lang w:val="uk-UA"/>
        </w:rPr>
        <w:t xml:space="preserve"> механізму розвитку АПК регіонів </w:t>
      </w:r>
    </w:p>
    <w:p w:rsidR="00BE6943" w:rsidRPr="00D00AA1" w:rsidRDefault="00BE6943" w:rsidP="00B246C8">
      <w:pPr>
        <w:spacing w:after="0" w:line="360" w:lineRule="auto"/>
        <w:ind w:firstLine="567"/>
        <w:jc w:val="both"/>
        <w:rPr>
          <w:rStyle w:val="fontstyle01"/>
          <w:color w:val="auto"/>
          <w:lang w:val="uk-UA"/>
        </w:rPr>
      </w:pPr>
    </w:p>
    <w:p w:rsidR="001172C0" w:rsidRPr="00D00AA1" w:rsidRDefault="00952E07" w:rsidP="00B246C8">
      <w:pPr>
        <w:spacing w:after="0" w:line="360" w:lineRule="auto"/>
        <w:ind w:firstLine="851"/>
        <w:jc w:val="both"/>
        <w:rPr>
          <w:rStyle w:val="fontstyle01"/>
          <w:color w:val="auto"/>
          <w:lang w:val="uk-UA"/>
        </w:rPr>
      </w:pPr>
      <w:r w:rsidRPr="00D00AA1">
        <w:rPr>
          <w:rStyle w:val="fontstyle01"/>
          <w:color w:val="auto"/>
          <w:lang w:val="uk-UA"/>
        </w:rPr>
        <w:t xml:space="preserve">На наш погляд, також необхідно розглянути методичні </w:t>
      </w:r>
      <w:r w:rsidR="008A606B" w:rsidRPr="00D00AA1">
        <w:rPr>
          <w:rStyle w:val="fontstyle01"/>
          <w:color w:val="auto"/>
          <w:lang w:val="uk-UA"/>
        </w:rPr>
        <w:t>під ходо</w:t>
      </w:r>
      <w:r w:rsidRPr="00D00AA1">
        <w:rPr>
          <w:rStyle w:val="fontstyle01"/>
          <w:color w:val="auto"/>
          <w:lang w:val="uk-UA"/>
        </w:rPr>
        <w:t xml:space="preserve"> щодо оцінювання організаційно-економічного механізму розвитку АПК регіонів. </w:t>
      </w: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Так, А. В. Чорний [</w:t>
      </w:r>
      <w:r w:rsidR="00F679A6">
        <w:fldChar w:fldCharType="begin"/>
      </w:r>
      <w:r w:rsidR="00F679A6">
        <w:rPr>
          <w:rFonts w:ascii="Times New Roman" w:hAnsi="Times New Roman"/>
          <w:sz w:val="28"/>
          <w:szCs w:val="28"/>
          <w:lang w:val="uk-UA"/>
        </w:rPr>
        <w:instrText xml:space="preserve"> REF _Ref477781283 \r \h </w:instrText>
      </w:r>
      <w:r w:rsidR="00F679A6">
        <w:fldChar w:fldCharType="separate"/>
      </w:r>
      <w:r w:rsidR="00E87935">
        <w:rPr>
          <w:rFonts w:ascii="Times New Roman" w:hAnsi="Times New Roman"/>
          <w:sz w:val="28"/>
          <w:szCs w:val="28"/>
          <w:lang w:val="uk-UA"/>
        </w:rPr>
        <w:t>229</w:t>
      </w:r>
      <w:r w:rsidR="00F679A6">
        <w:fldChar w:fldCharType="end"/>
      </w:r>
      <w:r w:rsidRPr="00D00AA1">
        <w:rPr>
          <w:rFonts w:ascii="Times New Roman" w:hAnsi="Times New Roman"/>
          <w:sz w:val="28"/>
          <w:szCs w:val="28"/>
          <w:lang w:val="uk-UA"/>
        </w:rPr>
        <w:t>, с. 105] пропонує проводити оцінювання ефективності функціонування організаційно-економічного механізму через оцінку його складових, а саме:</w:t>
      </w:r>
    </w:p>
    <w:p w:rsidR="00515E9B" w:rsidRPr="00D00AA1" w:rsidRDefault="00515E9B" w:rsidP="00B246C8">
      <w:pPr>
        <w:spacing w:after="0" w:line="240" w:lineRule="auto"/>
        <w:ind w:firstLine="709"/>
        <w:jc w:val="both"/>
        <w:rPr>
          <w:rFonts w:ascii="Times New Roman" w:hAnsi="Times New Roman"/>
          <w:sz w:val="28"/>
          <w:szCs w:val="28"/>
          <w:lang w:val="uk-UA"/>
        </w:rPr>
      </w:pPr>
    </w:p>
    <w:p w:rsidR="00515E9B" w:rsidRPr="00D00AA1" w:rsidRDefault="00515E9B" w:rsidP="00B246C8">
      <w:pPr>
        <w:spacing w:after="0" w:line="240" w:lineRule="auto"/>
        <w:ind w:firstLine="709"/>
        <w:jc w:val="right"/>
        <w:rPr>
          <w:rFonts w:ascii="Times New Roman" w:hAnsi="Times New Roman"/>
          <w:sz w:val="28"/>
          <w:szCs w:val="28"/>
          <w:lang w:val="uk-UA"/>
        </w:rPr>
      </w:pPr>
      <w:r w:rsidRPr="00D00AA1">
        <w:rPr>
          <w:rFonts w:ascii="Times New Roman" w:hAnsi="Times New Roman"/>
          <w:i/>
          <w:iCs/>
          <w:sz w:val="28"/>
          <w:szCs w:val="28"/>
        </w:rPr>
        <w:t>EM</w:t>
      </w:r>
      <w:r w:rsidRPr="00D00AA1">
        <w:rPr>
          <w:rFonts w:ascii="Times New Roman" w:hAnsi="Times New Roman"/>
          <w:i/>
          <w:sz w:val="28"/>
          <w:szCs w:val="28"/>
          <w:lang w:val="uk-UA"/>
        </w:rPr>
        <w:t>(</w:t>
      </w:r>
      <w:r w:rsidRPr="00D00AA1">
        <w:rPr>
          <w:rFonts w:ascii="Times New Roman" w:hAnsi="Times New Roman"/>
          <w:i/>
          <w:iCs/>
          <w:sz w:val="28"/>
          <w:szCs w:val="28"/>
        </w:rPr>
        <w:t>t</w:t>
      </w:r>
      <w:r w:rsidRPr="00D00AA1">
        <w:rPr>
          <w:rFonts w:ascii="Times New Roman" w:hAnsi="Times New Roman"/>
          <w:i/>
          <w:sz w:val="28"/>
          <w:szCs w:val="28"/>
          <w:lang w:val="uk-UA"/>
        </w:rPr>
        <w:t xml:space="preserve">) = </w:t>
      </w:r>
      <w:r w:rsidRPr="00D00AA1">
        <w:rPr>
          <w:rFonts w:ascii="Times New Roman" w:hAnsi="Times New Roman"/>
          <w:i/>
          <w:sz w:val="28"/>
          <w:szCs w:val="28"/>
        </w:rPr>
        <w:t>Ε</w:t>
      </w:r>
      <w:r w:rsidRPr="00D00AA1">
        <w:rPr>
          <w:rFonts w:ascii="Times New Roman" w:hAnsi="Times New Roman"/>
          <w:i/>
          <w:sz w:val="28"/>
          <w:szCs w:val="28"/>
          <w:lang w:val="uk-UA"/>
        </w:rPr>
        <w:t>(</w:t>
      </w:r>
      <w:proofErr w:type="spellStart"/>
      <w:r w:rsidRPr="00D00AA1">
        <w:rPr>
          <w:rFonts w:ascii="Times New Roman" w:hAnsi="Times New Roman"/>
          <w:i/>
          <w:sz w:val="28"/>
          <w:szCs w:val="28"/>
        </w:rPr>
        <w:t>Ρ</w:t>
      </w:r>
      <w:r w:rsidRPr="00D00AA1">
        <w:rPr>
          <w:rFonts w:ascii="Times New Roman" w:hAnsi="Times New Roman"/>
          <w:i/>
          <w:iCs/>
          <w:sz w:val="28"/>
          <w:szCs w:val="28"/>
          <w:vertAlign w:val="subscript"/>
        </w:rPr>
        <w:t>j</w:t>
      </w:r>
      <w:proofErr w:type="spellEnd"/>
      <w:r w:rsidRPr="00D00AA1">
        <w:rPr>
          <w:rFonts w:ascii="Times New Roman" w:hAnsi="Times New Roman"/>
          <w:i/>
          <w:sz w:val="28"/>
          <w:szCs w:val="28"/>
          <w:lang w:val="uk-UA"/>
        </w:rPr>
        <w:t>)</w:t>
      </w:r>
      <w:r w:rsidRPr="00D00AA1">
        <w:rPr>
          <w:rFonts w:ascii="Times New Roman" w:hAnsi="Times New Roman"/>
          <w:i/>
          <w:iCs/>
          <w:sz w:val="28"/>
          <w:szCs w:val="28"/>
        </w:rPr>
        <w:t>t</w:t>
      </w:r>
      <w:r w:rsidRPr="00D00AA1">
        <w:rPr>
          <w:rFonts w:ascii="Times New Roman" w:hAnsi="Times New Roman"/>
          <w:i/>
          <w:sz w:val="28"/>
          <w:szCs w:val="28"/>
          <w:lang w:val="uk-UA"/>
        </w:rPr>
        <w:t>- ∆0</w:t>
      </w:r>
      <w:r w:rsidR="00BE6943" w:rsidRPr="00D00AA1">
        <w:rPr>
          <w:rFonts w:ascii="Times New Roman" w:hAnsi="Times New Roman"/>
          <w:sz w:val="28"/>
          <w:szCs w:val="28"/>
          <w:lang w:val="uk-UA"/>
        </w:rPr>
        <w:t xml:space="preserve"> ,</w:t>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t>(</w:t>
      </w:r>
      <w:r w:rsidR="006A3439">
        <w:rPr>
          <w:rFonts w:ascii="Times New Roman" w:hAnsi="Times New Roman"/>
          <w:sz w:val="28"/>
          <w:szCs w:val="28"/>
          <w:lang w:val="uk-UA"/>
        </w:rPr>
        <w:t>4</w:t>
      </w:r>
      <w:r w:rsidRPr="00D00AA1">
        <w:rPr>
          <w:rFonts w:ascii="Times New Roman" w:hAnsi="Times New Roman"/>
          <w:sz w:val="28"/>
          <w:szCs w:val="28"/>
          <w:lang w:val="uk-UA"/>
        </w:rPr>
        <w:t>.1)</w:t>
      </w:r>
    </w:p>
    <w:p w:rsidR="00515E9B" w:rsidRPr="00D00AA1" w:rsidRDefault="00515E9B" w:rsidP="00B246C8">
      <w:pPr>
        <w:spacing w:after="0" w:line="240" w:lineRule="auto"/>
        <w:ind w:firstLine="709"/>
        <w:jc w:val="right"/>
        <w:rPr>
          <w:rFonts w:ascii="Times New Roman" w:hAnsi="Times New Roman"/>
          <w:sz w:val="28"/>
          <w:szCs w:val="28"/>
          <w:lang w:val="uk-UA"/>
        </w:rPr>
      </w:pP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rPr>
        <w:t>E</w:t>
      </w:r>
      <w:r w:rsidRPr="00D00AA1">
        <w:rPr>
          <w:rFonts w:ascii="Times New Roman" w:hAnsi="Times New Roman"/>
          <w:i/>
          <w:iCs/>
          <w:sz w:val="28"/>
          <w:szCs w:val="28"/>
        </w:rPr>
        <w:t>M</w:t>
      </w:r>
      <w:r w:rsidRPr="00D00AA1">
        <w:rPr>
          <w:rFonts w:ascii="Times New Roman" w:hAnsi="Times New Roman"/>
          <w:sz w:val="28"/>
          <w:szCs w:val="28"/>
          <w:lang w:val="uk-UA"/>
        </w:rPr>
        <w:t xml:space="preserve">– ефективність організаційно-економічного механізму в момент часу </w:t>
      </w:r>
      <w:r w:rsidRPr="00D00AA1">
        <w:rPr>
          <w:rFonts w:ascii="Times New Roman" w:hAnsi="Times New Roman"/>
          <w:i/>
          <w:sz w:val="28"/>
          <w:szCs w:val="28"/>
        </w:rPr>
        <w:t>t</w:t>
      </w:r>
      <w:r w:rsidRPr="00D00AA1">
        <w:rPr>
          <w:rFonts w:ascii="Times New Roman" w:hAnsi="Times New Roman"/>
          <w:sz w:val="28"/>
          <w:szCs w:val="28"/>
          <w:lang w:val="uk-UA"/>
        </w:rPr>
        <w:t xml:space="preserve">; </w:t>
      </w: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rPr>
        <w:t>E</w:t>
      </w:r>
      <w:r w:rsidRPr="00D00AA1">
        <w:rPr>
          <w:rFonts w:ascii="Times New Roman" w:hAnsi="Times New Roman"/>
          <w:i/>
          <w:sz w:val="28"/>
          <w:szCs w:val="28"/>
          <w:lang w:val="uk-UA"/>
        </w:rPr>
        <w:t>(</w:t>
      </w:r>
      <w:proofErr w:type="spellStart"/>
      <w:r w:rsidRPr="00D00AA1">
        <w:rPr>
          <w:rFonts w:ascii="Times New Roman" w:hAnsi="Times New Roman"/>
          <w:i/>
          <w:sz w:val="28"/>
          <w:szCs w:val="28"/>
        </w:rPr>
        <w:t>P</w:t>
      </w:r>
      <w:r w:rsidRPr="00D00AA1">
        <w:rPr>
          <w:rFonts w:ascii="Times New Roman" w:hAnsi="Times New Roman"/>
          <w:i/>
          <w:iCs/>
          <w:sz w:val="28"/>
          <w:szCs w:val="28"/>
          <w:vertAlign w:val="subscript"/>
        </w:rPr>
        <w:t>j</w:t>
      </w:r>
      <w:proofErr w:type="spellEnd"/>
      <w:r w:rsidRPr="00D00AA1">
        <w:rPr>
          <w:rFonts w:ascii="Times New Roman" w:hAnsi="Times New Roman"/>
          <w:i/>
          <w:sz w:val="28"/>
          <w:szCs w:val="28"/>
          <w:lang w:val="uk-UA"/>
        </w:rPr>
        <w:t>)</w:t>
      </w:r>
      <w:r w:rsidRPr="00D00AA1">
        <w:rPr>
          <w:rFonts w:ascii="Times New Roman" w:hAnsi="Times New Roman"/>
          <w:i/>
          <w:iCs/>
          <w:sz w:val="28"/>
          <w:szCs w:val="28"/>
        </w:rPr>
        <w:t>t</w:t>
      </w:r>
      <w:r w:rsidRPr="00D00AA1">
        <w:rPr>
          <w:rFonts w:ascii="Times New Roman" w:hAnsi="Times New Roman"/>
          <w:sz w:val="28"/>
          <w:szCs w:val="28"/>
          <w:lang w:val="uk-UA"/>
        </w:rPr>
        <w:t xml:space="preserve">– ймовірний стан (організаційний та економічний) об’єкту впливу організаційно-економічного механізму в момент часу </w:t>
      </w:r>
      <w:r w:rsidRPr="00D00AA1">
        <w:rPr>
          <w:rFonts w:ascii="Times New Roman" w:hAnsi="Times New Roman"/>
          <w:i/>
          <w:iCs/>
          <w:sz w:val="28"/>
          <w:szCs w:val="28"/>
        </w:rPr>
        <w:t>t</w:t>
      </w:r>
      <w:r w:rsidRPr="00D00AA1">
        <w:rPr>
          <w:rFonts w:ascii="Times New Roman" w:hAnsi="Times New Roman"/>
          <w:sz w:val="28"/>
          <w:szCs w:val="28"/>
          <w:lang w:val="uk-UA"/>
        </w:rPr>
        <w:t xml:space="preserve">; </w:t>
      </w:r>
    </w:p>
    <w:p w:rsidR="00515E9B" w:rsidRPr="00D00AA1" w:rsidRDefault="00515E9B" w:rsidP="00B246C8">
      <w:pPr>
        <w:spacing w:after="0" w:line="360" w:lineRule="auto"/>
        <w:ind w:firstLine="851"/>
        <w:jc w:val="both"/>
        <w:rPr>
          <w:rFonts w:ascii="Times New Roman" w:hAnsi="Times New Roman"/>
          <w:sz w:val="28"/>
          <w:szCs w:val="28"/>
          <w:lang w:val="uk-UA"/>
        </w:rPr>
      </w:pPr>
      <w:proofErr w:type="spellStart"/>
      <w:r w:rsidRPr="00D00AA1">
        <w:rPr>
          <w:rFonts w:ascii="Times New Roman" w:hAnsi="Times New Roman"/>
          <w:i/>
          <w:sz w:val="28"/>
          <w:szCs w:val="28"/>
        </w:rPr>
        <w:t>P</w:t>
      </w:r>
      <w:r w:rsidRPr="00D00AA1">
        <w:rPr>
          <w:rFonts w:ascii="Times New Roman" w:hAnsi="Times New Roman"/>
          <w:i/>
          <w:iCs/>
          <w:sz w:val="28"/>
          <w:szCs w:val="28"/>
          <w:vertAlign w:val="subscript"/>
        </w:rPr>
        <w:t>j</w:t>
      </w:r>
      <w:proofErr w:type="spellEnd"/>
      <w:r w:rsidRPr="00D00AA1">
        <w:rPr>
          <w:rFonts w:ascii="Times New Roman" w:hAnsi="Times New Roman"/>
          <w:sz w:val="28"/>
          <w:szCs w:val="28"/>
          <w:lang w:val="uk-UA"/>
        </w:rPr>
        <w:t xml:space="preserve">– управлінські рішення, пов’язані зі зміною організаційно-економічного механізму; </w:t>
      </w: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iCs/>
          <w:sz w:val="28"/>
          <w:szCs w:val="28"/>
        </w:rPr>
        <w:t>j</w:t>
      </w:r>
      <w:r w:rsidRPr="00D00AA1">
        <w:rPr>
          <w:rFonts w:ascii="Times New Roman" w:hAnsi="Times New Roman"/>
          <w:sz w:val="28"/>
          <w:szCs w:val="28"/>
          <w:lang w:val="uk-UA"/>
        </w:rPr>
        <w:t xml:space="preserve">–варіант управлінського </w:t>
      </w:r>
      <w:proofErr w:type="gramStart"/>
      <w:r w:rsidRPr="00D00AA1">
        <w:rPr>
          <w:rFonts w:ascii="Times New Roman" w:hAnsi="Times New Roman"/>
          <w:sz w:val="28"/>
          <w:szCs w:val="28"/>
          <w:lang w:val="uk-UA"/>
        </w:rPr>
        <w:t>р</w:t>
      </w:r>
      <w:proofErr w:type="gramEnd"/>
      <w:r w:rsidRPr="00D00AA1">
        <w:rPr>
          <w:rFonts w:ascii="Times New Roman" w:hAnsi="Times New Roman"/>
          <w:sz w:val="28"/>
          <w:szCs w:val="28"/>
          <w:lang w:val="uk-UA"/>
        </w:rPr>
        <w:t xml:space="preserve">ішення </w:t>
      </w:r>
      <w:r w:rsidRPr="00D00AA1">
        <w:rPr>
          <w:rFonts w:ascii="Times New Roman" w:hAnsi="Times New Roman"/>
          <w:position w:val="-10"/>
          <w:sz w:val="28"/>
          <w:szCs w:val="28"/>
          <w:lang w:val="uk-UA"/>
        </w:rPr>
        <w:object w:dxaOrig="9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8pt;height:17.75pt" o:ole="">
            <v:imagedata r:id="rId11" o:title=""/>
          </v:shape>
          <o:OLEObject Type="Embed" ProgID="Equation.3" ShapeID="_x0000_i1025" DrawAspect="Content" ObjectID="_1611596757" r:id="rId12"/>
        </w:object>
      </w:r>
      <w:r w:rsidRPr="00D00AA1">
        <w:rPr>
          <w:rFonts w:ascii="Times New Roman" w:hAnsi="Times New Roman"/>
          <w:sz w:val="28"/>
          <w:szCs w:val="28"/>
          <w:lang w:val="uk-UA"/>
        </w:rPr>
        <w:t>;</w:t>
      </w: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∆0 – базовий стан (організаційний та економічний) об’єкту впливу організаційно-економічного механізму.</w:t>
      </w: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Але, необхідно зауважити, що визначення ефективності функціонування організаційно-економічного механізму у залежності від прийняття управлінського рішення, пов’язаного зі зміною організаційно-економічного механізму, має досить відносний характер, оскільки результат може проявлятися з досить тривалим лагом часу, а також його прояв може бути як позитивним так і негативним.</w:t>
      </w:r>
    </w:p>
    <w:p w:rsidR="00515E9B" w:rsidRPr="00D00AA1" w:rsidRDefault="00515E9B" w:rsidP="00B246C8">
      <w:pPr>
        <w:tabs>
          <w:tab w:val="left" w:pos="993"/>
        </w:tabs>
        <w:spacing w:after="0" w:line="360" w:lineRule="auto"/>
        <w:ind w:firstLine="851"/>
        <w:jc w:val="both"/>
        <w:rPr>
          <w:rStyle w:val="fontstyle01"/>
          <w:color w:val="auto"/>
        </w:rPr>
      </w:pPr>
      <w:r w:rsidRPr="00D00AA1">
        <w:rPr>
          <w:rStyle w:val="fontstyle01"/>
          <w:color w:val="auto"/>
          <w:lang w:val="uk-UA"/>
        </w:rPr>
        <w:lastRenderedPageBreak/>
        <w:t>Ю.</w:t>
      </w:r>
      <w:r w:rsidRPr="00D00AA1">
        <w:rPr>
          <w:rStyle w:val="fontstyle01"/>
          <w:color w:val="auto"/>
        </w:rPr>
        <w:t> </w:t>
      </w:r>
      <w:r w:rsidRPr="00D00AA1">
        <w:rPr>
          <w:rStyle w:val="fontstyle01"/>
          <w:color w:val="auto"/>
          <w:lang w:val="uk-UA"/>
        </w:rPr>
        <w:t>В. </w:t>
      </w:r>
      <w:r w:rsidRPr="00D00AA1">
        <w:rPr>
          <w:rStyle w:val="fontstyle01"/>
          <w:color w:val="auto"/>
        </w:rPr>
        <w:t>Герасименко</w:t>
      </w:r>
      <w:r w:rsidR="00E815CA" w:rsidRPr="00D00AA1">
        <w:rPr>
          <w:rStyle w:val="fontstyle01"/>
          <w:color w:val="auto"/>
          <w:lang w:val="uk-UA"/>
        </w:rPr>
        <w:t xml:space="preserve"> </w:t>
      </w:r>
      <w:r w:rsidRPr="00D00AA1">
        <w:rPr>
          <w:rStyle w:val="fontstyle01"/>
          <w:color w:val="auto"/>
        </w:rPr>
        <w:t>[</w:t>
      </w:r>
      <w:r w:rsidR="00F679A6">
        <w:fldChar w:fldCharType="begin"/>
      </w:r>
      <w:r w:rsidR="00F679A6">
        <w:rPr>
          <w:rStyle w:val="fontstyle01"/>
          <w:color w:val="auto"/>
        </w:rPr>
        <w:instrText xml:space="preserve"> REF _Ref477094799 \r \h </w:instrText>
      </w:r>
      <w:r w:rsidR="00F679A6">
        <w:fldChar w:fldCharType="separate"/>
      </w:r>
      <w:r w:rsidR="00E87935">
        <w:rPr>
          <w:rStyle w:val="fontstyle01"/>
          <w:color w:val="auto"/>
        </w:rPr>
        <w:t>33</w:t>
      </w:r>
      <w:r w:rsidR="00F679A6">
        <w:fldChar w:fldCharType="end"/>
      </w:r>
      <w:r w:rsidRPr="00D00AA1">
        <w:rPr>
          <w:rStyle w:val="fontstyle01"/>
          <w:color w:val="auto"/>
          <w:lang w:val="uk-UA"/>
        </w:rPr>
        <w:t>, с. 84</w:t>
      </w:r>
      <w:r w:rsidRPr="00D00AA1">
        <w:rPr>
          <w:rStyle w:val="fontstyle01"/>
          <w:color w:val="auto"/>
        </w:rPr>
        <w:t>]</w:t>
      </w:r>
      <w:r w:rsidRPr="00D00AA1">
        <w:rPr>
          <w:rStyle w:val="fontstyle01"/>
          <w:color w:val="auto"/>
          <w:lang w:val="uk-UA"/>
        </w:rPr>
        <w:t xml:space="preserve"> пропонує розраховувати заходи щодо забезпечення розвитку АПК регіонів та їх ефективність за допомогою визначення результативності інвестиційних програм розвитку АПК регіоні</w:t>
      </w:r>
      <w:proofErr w:type="gramStart"/>
      <w:r w:rsidRPr="00D00AA1">
        <w:rPr>
          <w:rStyle w:val="fontstyle01"/>
          <w:color w:val="auto"/>
          <w:lang w:val="uk-UA"/>
        </w:rPr>
        <w:t>в</w:t>
      </w:r>
      <w:proofErr w:type="gramEnd"/>
      <w:r w:rsidRPr="00D00AA1">
        <w:rPr>
          <w:rStyle w:val="fontstyle01"/>
          <w:color w:val="auto"/>
          <w:lang w:val="uk-UA"/>
        </w:rPr>
        <w:t xml:space="preserve"> за формулою:</w:t>
      </w:r>
    </w:p>
    <w:p w:rsidR="00515E9B" w:rsidRPr="00D00AA1" w:rsidRDefault="00515E9B" w:rsidP="00B246C8">
      <w:pPr>
        <w:tabs>
          <w:tab w:val="left" w:pos="993"/>
        </w:tabs>
        <w:spacing w:after="0" w:line="240" w:lineRule="auto"/>
        <w:ind w:firstLine="851"/>
        <w:jc w:val="both"/>
        <w:rPr>
          <w:rStyle w:val="fontstyle01"/>
          <w:color w:val="auto"/>
          <w:lang w:val="uk-UA"/>
        </w:rPr>
      </w:pPr>
    </w:p>
    <w:p w:rsidR="00515E9B" w:rsidRPr="00D00AA1" w:rsidRDefault="00515E9B" w:rsidP="00B246C8">
      <w:pPr>
        <w:tabs>
          <w:tab w:val="left" w:pos="993"/>
        </w:tabs>
        <w:spacing w:after="0" w:line="240" w:lineRule="auto"/>
        <w:ind w:firstLine="709"/>
        <w:jc w:val="right"/>
        <w:rPr>
          <w:position w:val="-40"/>
        </w:rPr>
      </w:pPr>
      <w:r w:rsidRPr="00D00AA1">
        <w:rPr>
          <w:rFonts w:ascii="Times New Roman" w:hAnsi="Times New Roman"/>
          <w:position w:val="-32"/>
          <w:sz w:val="28"/>
          <w:szCs w:val="28"/>
          <w:lang w:val="uk-UA"/>
        </w:rPr>
        <w:object w:dxaOrig="3420" w:dyaOrig="740">
          <v:shape id="_x0000_i1026" type="#_x0000_t75" style="width:168.3pt;height:38.35pt" o:ole="">
            <v:imagedata r:id="rId13" o:title=""/>
          </v:shape>
          <o:OLEObject Type="Embed" ProgID="Equation.3" ShapeID="_x0000_i1026" DrawAspect="Content" ObjectID="_1611596758" r:id="rId14"/>
        </w:object>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t>(</w:t>
      </w:r>
      <w:r w:rsidR="006A3439">
        <w:rPr>
          <w:rFonts w:ascii="Times New Roman" w:hAnsi="Times New Roman"/>
          <w:sz w:val="28"/>
          <w:szCs w:val="28"/>
          <w:lang w:val="uk-UA"/>
        </w:rPr>
        <w:t>4</w:t>
      </w:r>
      <w:r w:rsidRPr="00D00AA1">
        <w:rPr>
          <w:rFonts w:ascii="Times New Roman" w:hAnsi="Times New Roman"/>
          <w:sz w:val="28"/>
          <w:szCs w:val="28"/>
          <w:lang w:val="uk-UA"/>
        </w:rPr>
        <w:t>.2)</w:t>
      </w:r>
    </w:p>
    <w:p w:rsidR="00515E9B" w:rsidRPr="00D00AA1" w:rsidRDefault="00515E9B" w:rsidP="00B246C8">
      <w:pPr>
        <w:tabs>
          <w:tab w:val="left" w:pos="993"/>
        </w:tabs>
        <w:spacing w:after="0" w:line="240" w:lineRule="auto"/>
        <w:ind w:firstLine="709"/>
        <w:jc w:val="both"/>
        <w:rPr>
          <w:rFonts w:ascii="Times New Roman" w:hAnsi="Times New Roman"/>
          <w:sz w:val="28"/>
          <w:szCs w:val="28"/>
          <w:lang w:val="uk-UA"/>
        </w:rPr>
      </w:pPr>
    </w:p>
    <w:p w:rsidR="00515E9B" w:rsidRPr="00D00AA1" w:rsidRDefault="00515E9B" w:rsidP="00B246C8">
      <w:pPr>
        <w:tabs>
          <w:tab w:val="left" w:pos="993"/>
          <w:tab w:val="left" w:pos="1560"/>
        </w:tabs>
        <w:spacing w:after="0" w:line="360" w:lineRule="auto"/>
        <w:ind w:left="1560" w:hanging="1276"/>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iCs/>
          <w:sz w:val="28"/>
          <w:szCs w:val="28"/>
          <w:lang w:val="uk-UA"/>
        </w:rPr>
        <w:t>Кр</w:t>
      </w:r>
      <w:r w:rsidRPr="00D00AA1">
        <w:rPr>
          <w:rFonts w:ascii="Times New Roman" w:hAnsi="Times New Roman"/>
          <w:i/>
          <w:iCs/>
          <w:sz w:val="28"/>
          <w:szCs w:val="28"/>
          <w:vertAlign w:val="subscript"/>
          <w:lang w:val="uk-UA"/>
        </w:rPr>
        <w:t>іп</w:t>
      </w:r>
      <w:r w:rsidRPr="00D00AA1">
        <w:rPr>
          <w:rFonts w:ascii="Times New Roman" w:hAnsi="Times New Roman"/>
          <w:sz w:val="28"/>
          <w:szCs w:val="28"/>
          <w:lang w:val="uk-UA"/>
        </w:rPr>
        <w:t>– коефіцієнт результативності регіональної інвестиційної програми розвитку АПК;</w:t>
      </w:r>
    </w:p>
    <w:p w:rsidR="00515E9B" w:rsidRPr="00D00AA1" w:rsidRDefault="00515E9B" w:rsidP="00B246C8">
      <w:pPr>
        <w:tabs>
          <w:tab w:val="left" w:pos="1134"/>
        </w:tabs>
        <w:spacing w:after="0" w:line="360" w:lineRule="auto"/>
        <w:ind w:left="1560" w:hanging="851"/>
        <w:jc w:val="both"/>
        <w:rPr>
          <w:rFonts w:ascii="Times New Roman" w:hAnsi="Times New Roman"/>
          <w:sz w:val="28"/>
          <w:szCs w:val="28"/>
          <w:lang w:val="uk-UA"/>
        </w:rPr>
      </w:pPr>
      <w:r w:rsidRPr="00D00AA1">
        <w:rPr>
          <w:rFonts w:ascii="Times New Roman" w:hAnsi="Times New Roman"/>
          <w:i/>
          <w:iCs/>
          <w:sz w:val="28"/>
          <w:szCs w:val="28"/>
        </w:rPr>
        <w:t>V</w:t>
      </w:r>
      <w:r w:rsidRPr="00D00AA1">
        <w:rPr>
          <w:rFonts w:ascii="Times New Roman" w:hAnsi="Times New Roman"/>
          <w:i/>
          <w:iCs/>
          <w:sz w:val="28"/>
          <w:szCs w:val="28"/>
          <w:lang w:val="uk-UA"/>
        </w:rPr>
        <w:t>і</w:t>
      </w:r>
      <w:r w:rsidRPr="00D00AA1">
        <w:rPr>
          <w:rFonts w:ascii="Times New Roman" w:hAnsi="Times New Roman"/>
          <w:i/>
          <w:iCs/>
          <w:sz w:val="28"/>
          <w:szCs w:val="28"/>
          <w:vertAlign w:val="subscript"/>
          <w:lang w:val="uk-UA"/>
        </w:rPr>
        <w:t>ф</w:t>
      </w:r>
      <w:r w:rsidRPr="00D00AA1">
        <w:rPr>
          <w:rFonts w:ascii="Times New Roman" w:hAnsi="Times New Roman"/>
          <w:i/>
          <w:iCs/>
          <w:sz w:val="28"/>
          <w:szCs w:val="28"/>
          <w:lang w:val="uk-UA"/>
        </w:rPr>
        <w:t xml:space="preserve">, </w:t>
      </w:r>
      <w:r w:rsidRPr="00D00AA1">
        <w:rPr>
          <w:rFonts w:ascii="Times New Roman" w:hAnsi="Times New Roman"/>
          <w:i/>
          <w:iCs/>
          <w:sz w:val="28"/>
          <w:szCs w:val="28"/>
        </w:rPr>
        <w:t>V</w:t>
      </w:r>
      <w:r w:rsidRPr="00D00AA1">
        <w:rPr>
          <w:rFonts w:ascii="Times New Roman" w:hAnsi="Times New Roman"/>
          <w:i/>
          <w:iCs/>
          <w:sz w:val="28"/>
          <w:szCs w:val="28"/>
          <w:lang w:val="uk-UA"/>
        </w:rPr>
        <w:t>і</w:t>
      </w:r>
      <w:r w:rsidRPr="00D00AA1">
        <w:rPr>
          <w:rFonts w:ascii="Times New Roman" w:hAnsi="Times New Roman"/>
          <w:i/>
          <w:iCs/>
          <w:sz w:val="28"/>
          <w:szCs w:val="28"/>
          <w:vertAlign w:val="subscript"/>
          <w:lang w:val="uk-UA"/>
        </w:rPr>
        <w:t>пл</w:t>
      </w:r>
      <w:r w:rsidRPr="00D00AA1">
        <w:rPr>
          <w:rFonts w:ascii="Times New Roman" w:hAnsi="Times New Roman"/>
          <w:sz w:val="28"/>
          <w:szCs w:val="28"/>
          <w:lang w:val="uk-UA"/>
        </w:rPr>
        <w:t xml:space="preserve"> – відповідно фактичні та планові показники сукупних інвестицій, направлених на реалізацію інвестиційної програми розвитку АПК;</w:t>
      </w:r>
    </w:p>
    <w:p w:rsidR="00515E9B" w:rsidRPr="00D00AA1" w:rsidRDefault="00515E9B" w:rsidP="00B246C8">
      <w:pPr>
        <w:tabs>
          <w:tab w:val="left" w:pos="1134"/>
        </w:tabs>
        <w:spacing w:after="0" w:line="360" w:lineRule="auto"/>
        <w:ind w:left="1560" w:hanging="851"/>
        <w:jc w:val="both"/>
        <w:rPr>
          <w:rFonts w:ascii="Times New Roman" w:hAnsi="Times New Roman"/>
          <w:sz w:val="28"/>
          <w:szCs w:val="28"/>
          <w:lang w:val="uk-UA"/>
        </w:rPr>
      </w:pPr>
      <w:r w:rsidRPr="00D00AA1">
        <w:rPr>
          <w:rFonts w:ascii="Times New Roman" w:hAnsi="Times New Roman"/>
          <w:i/>
          <w:iCs/>
          <w:sz w:val="28"/>
          <w:szCs w:val="28"/>
        </w:rPr>
        <w:t>Vnp</w:t>
      </w:r>
      <w:r w:rsidRPr="00D00AA1">
        <w:rPr>
          <w:rFonts w:ascii="Times New Roman" w:hAnsi="Times New Roman"/>
          <w:i/>
          <w:iCs/>
          <w:sz w:val="28"/>
          <w:szCs w:val="28"/>
          <w:vertAlign w:val="subscript"/>
          <w:lang w:val="uk-UA"/>
        </w:rPr>
        <w:t>ф</w:t>
      </w:r>
      <w:r w:rsidRPr="00D00AA1">
        <w:rPr>
          <w:rFonts w:ascii="Times New Roman" w:hAnsi="Times New Roman"/>
          <w:i/>
          <w:iCs/>
          <w:sz w:val="28"/>
          <w:szCs w:val="28"/>
          <w:lang w:val="uk-UA"/>
        </w:rPr>
        <w:t xml:space="preserve">, </w:t>
      </w:r>
      <w:r w:rsidRPr="00D00AA1">
        <w:rPr>
          <w:rFonts w:ascii="Times New Roman" w:hAnsi="Times New Roman"/>
          <w:i/>
          <w:iCs/>
          <w:sz w:val="28"/>
          <w:szCs w:val="28"/>
        </w:rPr>
        <w:t>Vnp</w:t>
      </w:r>
      <w:r w:rsidRPr="00D00AA1">
        <w:rPr>
          <w:rFonts w:ascii="Times New Roman" w:hAnsi="Times New Roman"/>
          <w:i/>
          <w:iCs/>
          <w:sz w:val="28"/>
          <w:szCs w:val="28"/>
          <w:vertAlign w:val="subscript"/>
          <w:lang w:val="uk-UA"/>
        </w:rPr>
        <w:t>пл</w:t>
      </w:r>
      <w:r w:rsidRPr="00D00AA1">
        <w:rPr>
          <w:rFonts w:ascii="Times New Roman" w:hAnsi="Times New Roman"/>
          <w:sz w:val="28"/>
          <w:szCs w:val="28"/>
          <w:lang w:val="uk-UA"/>
        </w:rPr>
        <w:t xml:space="preserve"> – відповідно фактичні та планові показники виробленої продукції (виконаних робіт, наданих послуг) у результаті виконання програми розвитку АПК;</w:t>
      </w:r>
    </w:p>
    <w:p w:rsidR="00515E9B" w:rsidRPr="00D00AA1" w:rsidRDefault="00515E9B" w:rsidP="00B246C8">
      <w:pPr>
        <w:tabs>
          <w:tab w:val="left" w:pos="1134"/>
        </w:tabs>
        <w:spacing w:after="0" w:line="360" w:lineRule="auto"/>
        <w:ind w:left="1560" w:hanging="851"/>
        <w:jc w:val="both"/>
        <w:rPr>
          <w:rFonts w:ascii="Times New Roman" w:hAnsi="Times New Roman"/>
          <w:sz w:val="28"/>
          <w:szCs w:val="28"/>
          <w:lang w:val="uk-UA"/>
        </w:rPr>
      </w:pPr>
      <w:r w:rsidRPr="00D00AA1">
        <w:rPr>
          <w:rFonts w:ascii="Times New Roman" w:hAnsi="Times New Roman"/>
          <w:i/>
          <w:iCs/>
          <w:sz w:val="28"/>
          <w:szCs w:val="28"/>
          <w:lang w:val="uk-UA"/>
        </w:rPr>
        <w:t>Ееф</w:t>
      </w:r>
      <w:r w:rsidRPr="00D00AA1">
        <w:rPr>
          <w:rFonts w:ascii="Times New Roman" w:hAnsi="Times New Roman"/>
          <w:i/>
          <w:iCs/>
          <w:sz w:val="28"/>
          <w:szCs w:val="28"/>
          <w:vertAlign w:val="subscript"/>
          <w:lang w:val="uk-UA"/>
        </w:rPr>
        <w:t>ф</w:t>
      </w:r>
      <w:r w:rsidRPr="00D00AA1">
        <w:rPr>
          <w:rFonts w:ascii="Times New Roman" w:hAnsi="Times New Roman"/>
          <w:i/>
          <w:iCs/>
          <w:sz w:val="28"/>
          <w:szCs w:val="28"/>
          <w:lang w:val="uk-UA"/>
        </w:rPr>
        <w:t>, Ееф</w:t>
      </w:r>
      <w:r w:rsidRPr="00D00AA1">
        <w:rPr>
          <w:rFonts w:ascii="Times New Roman" w:hAnsi="Times New Roman"/>
          <w:i/>
          <w:iCs/>
          <w:sz w:val="28"/>
          <w:szCs w:val="28"/>
          <w:vertAlign w:val="subscript"/>
          <w:lang w:val="uk-UA"/>
        </w:rPr>
        <w:t>пл</w:t>
      </w:r>
      <w:r w:rsidRPr="00D00AA1">
        <w:rPr>
          <w:rFonts w:ascii="Times New Roman" w:hAnsi="Times New Roman"/>
          <w:sz w:val="28"/>
          <w:szCs w:val="28"/>
          <w:lang w:val="uk-UA"/>
        </w:rPr>
        <w:t xml:space="preserve"> – відповідно фактичні та планові показники економічної ефективності інвестицій (капіталовіддача);</w:t>
      </w:r>
    </w:p>
    <w:p w:rsidR="00515E9B" w:rsidRPr="00D00AA1" w:rsidRDefault="00515E9B" w:rsidP="00B246C8">
      <w:pPr>
        <w:tabs>
          <w:tab w:val="left" w:pos="1134"/>
        </w:tabs>
        <w:spacing w:after="0" w:line="360" w:lineRule="auto"/>
        <w:ind w:left="1560" w:hanging="851"/>
        <w:jc w:val="both"/>
        <w:rPr>
          <w:rFonts w:ascii="Times New Roman" w:hAnsi="Times New Roman"/>
          <w:sz w:val="28"/>
          <w:szCs w:val="28"/>
          <w:lang w:val="uk-UA"/>
        </w:rPr>
      </w:pPr>
      <w:r w:rsidRPr="00D00AA1">
        <w:rPr>
          <w:rFonts w:ascii="Times New Roman" w:hAnsi="Times New Roman"/>
          <w:i/>
          <w:iCs/>
          <w:sz w:val="28"/>
          <w:szCs w:val="28"/>
          <w:lang w:val="uk-UA"/>
        </w:rPr>
        <w:t>Сеф</w:t>
      </w:r>
      <w:r w:rsidRPr="00D00AA1">
        <w:rPr>
          <w:rFonts w:ascii="Times New Roman" w:hAnsi="Times New Roman"/>
          <w:i/>
          <w:iCs/>
          <w:sz w:val="28"/>
          <w:szCs w:val="28"/>
          <w:vertAlign w:val="subscript"/>
          <w:lang w:val="uk-UA"/>
        </w:rPr>
        <w:t>ф</w:t>
      </w:r>
      <w:r w:rsidRPr="00D00AA1">
        <w:rPr>
          <w:rFonts w:ascii="Times New Roman" w:hAnsi="Times New Roman"/>
          <w:i/>
          <w:iCs/>
          <w:sz w:val="28"/>
          <w:szCs w:val="28"/>
          <w:lang w:val="uk-UA"/>
        </w:rPr>
        <w:t>, Сеф</w:t>
      </w:r>
      <w:r w:rsidRPr="00D00AA1">
        <w:rPr>
          <w:rFonts w:ascii="Times New Roman" w:hAnsi="Times New Roman"/>
          <w:i/>
          <w:iCs/>
          <w:sz w:val="28"/>
          <w:szCs w:val="28"/>
          <w:vertAlign w:val="subscript"/>
          <w:lang w:val="uk-UA"/>
        </w:rPr>
        <w:t>пл.</w:t>
      </w:r>
      <w:r w:rsidRPr="00D00AA1">
        <w:rPr>
          <w:rFonts w:ascii="Times New Roman" w:hAnsi="Times New Roman"/>
          <w:sz w:val="28"/>
          <w:szCs w:val="28"/>
          <w:lang w:val="uk-UA"/>
        </w:rPr>
        <w:t xml:space="preserve"> – відповідно фактичні та планові показники соціальної ефективності інвестицій.</w:t>
      </w:r>
    </w:p>
    <w:p w:rsidR="00515E9B" w:rsidRPr="00D00AA1" w:rsidRDefault="00515E9B" w:rsidP="00B246C8">
      <w:pPr>
        <w:tabs>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rPr>
        <w:t>За</w:t>
      </w:r>
      <w:r w:rsidRPr="00D00AA1">
        <w:rPr>
          <w:rFonts w:ascii="Times New Roman" w:hAnsi="Times New Roman"/>
          <w:sz w:val="28"/>
          <w:szCs w:val="28"/>
          <w:lang w:val="uk-UA"/>
        </w:rPr>
        <w:t xml:space="preserve"> рівнем результативностіінвестиційних програм розвитку АПК регіонів автор визначає</w:t>
      </w:r>
      <w:r w:rsidRPr="00D00AA1">
        <w:rPr>
          <w:rFonts w:ascii="Times New Roman" w:hAnsi="Times New Roman"/>
          <w:sz w:val="28"/>
          <w:szCs w:val="28"/>
        </w:rPr>
        <w:t xml:space="preserve"> три типи регіональних інвестиційнихпрограм </w:t>
      </w:r>
      <w:r w:rsidRPr="00D00AA1">
        <w:rPr>
          <w:rFonts w:ascii="Times New Roman" w:hAnsi="Times New Roman"/>
          <w:sz w:val="28"/>
          <w:szCs w:val="28"/>
          <w:lang w:val="uk-UA"/>
        </w:rPr>
        <w:t>розвитку</w:t>
      </w:r>
      <w:r w:rsidRPr="00D00AA1">
        <w:rPr>
          <w:rFonts w:ascii="Times New Roman" w:hAnsi="Times New Roman"/>
          <w:sz w:val="28"/>
          <w:szCs w:val="28"/>
        </w:rPr>
        <w:t xml:space="preserve"> АПК:</w:t>
      </w:r>
    </w:p>
    <w:p w:rsidR="00515E9B" w:rsidRPr="00D00AA1" w:rsidRDefault="00515E9B" w:rsidP="008B4F84">
      <w:pPr>
        <w:pStyle w:val="a7"/>
        <w:numPr>
          <w:ilvl w:val="0"/>
          <w:numId w:val="14"/>
        </w:numPr>
        <w:tabs>
          <w:tab w:val="left" w:pos="993"/>
        </w:tabs>
        <w:spacing w:after="0" w:line="360" w:lineRule="auto"/>
        <w:ind w:hanging="218"/>
        <w:jc w:val="both"/>
        <w:rPr>
          <w:rFonts w:ascii="Times New Roman" w:hAnsi="Times New Roman"/>
          <w:sz w:val="28"/>
          <w:szCs w:val="28"/>
          <w:lang w:val="uk-UA"/>
        </w:rPr>
      </w:pPr>
      <w:r w:rsidRPr="00D00AA1">
        <w:rPr>
          <w:rFonts w:ascii="Times New Roman" w:hAnsi="Times New Roman"/>
          <w:sz w:val="28"/>
          <w:szCs w:val="28"/>
        </w:rPr>
        <w:t>з високим рівнем результативності(</w:t>
      </w:r>
      <w:r w:rsidRPr="00D00AA1">
        <w:rPr>
          <w:rFonts w:ascii="Times New Roman" w:hAnsi="Times New Roman"/>
          <w:i/>
          <w:iCs/>
          <w:sz w:val="28"/>
          <w:szCs w:val="28"/>
        </w:rPr>
        <w:t>Кр</w:t>
      </w:r>
      <w:r w:rsidRPr="00D00AA1">
        <w:rPr>
          <w:rFonts w:ascii="Times New Roman" w:hAnsi="Times New Roman"/>
          <w:i/>
          <w:iCs/>
          <w:sz w:val="28"/>
          <w:szCs w:val="28"/>
          <w:vertAlign w:val="subscript"/>
        </w:rPr>
        <w:t>іп</w:t>
      </w:r>
      <w:r w:rsidRPr="00D00AA1">
        <w:rPr>
          <w:rFonts w:ascii="Times New Roman" w:hAnsi="Times New Roman"/>
          <w:sz w:val="28"/>
          <w:szCs w:val="28"/>
        </w:rPr>
        <w:t>&gt;</w:t>
      </w:r>
      <w:r w:rsidRPr="00D00AA1">
        <w:rPr>
          <w:rFonts w:ascii="Times New Roman" w:hAnsi="Times New Roman"/>
          <w:sz w:val="28"/>
          <w:szCs w:val="28"/>
          <w:lang w:val="uk-UA"/>
        </w:rPr>
        <w:t>1</w:t>
      </w:r>
      <w:r w:rsidRPr="00D00AA1">
        <w:rPr>
          <w:rFonts w:ascii="Times New Roman" w:hAnsi="Times New Roman"/>
          <w:sz w:val="28"/>
          <w:szCs w:val="28"/>
        </w:rPr>
        <w:t>);</w:t>
      </w:r>
    </w:p>
    <w:p w:rsidR="00515E9B" w:rsidRPr="00D00AA1" w:rsidRDefault="00515E9B" w:rsidP="008B4F84">
      <w:pPr>
        <w:pStyle w:val="a7"/>
        <w:numPr>
          <w:ilvl w:val="0"/>
          <w:numId w:val="14"/>
        </w:numPr>
        <w:tabs>
          <w:tab w:val="left" w:pos="993"/>
        </w:tabs>
        <w:spacing w:after="0" w:line="360" w:lineRule="auto"/>
        <w:ind w:left="0" w:firstLine="851"/>
        <w:jc w:val="both"/>
        <w:rPr>
          <w:rStyle w:val="fontstyle01"/>
          <w:color w:val="auto"/>
        </w:rPr>
      </w:pPr>
      <w:r w:rsidRPr="00D00AA1">
        <w:rPr>
          <w:rFonts w:ascii="Times New Roman" w:hAnsi="Times New Roman"/>
          <w:sz w:val="28"/>
          <w:szCs w:val="28"/>
          <w:lang w:val="uk-UA"/>
        </w:rPr>
        <w:t xml:space="preserve">з прийнятним рівнем результативності (0,8 ≤ </w:t>
      </w:r>
      <w:r w:rsidRPr="00D00AA1">
        <w:rPr>
          <w:rFonts w:ascii="Times New Roman" w:hAnsi="Times New Roman"/>
          <w:i/>
          <w:iCs/>
          <w:sz w:val="28"/>
          <w:szCs w:val="28"/>
          <w:lang w:val="uk-UA"/>
        </w:rPr>
        <w:t>Кр</w:t>
      </w:r>
      <w:r w:rsidRPr="00D00AA1">
        <w:rPr>
          <w:rFonts w:ascii="Times New Roman" w:hAnsi="Times New Roman"/>
          <w:i/>
          <w:iCs/>
          <w:sz w:val="28"/>
          <w:szCs w:val="28"/>
          <w:vertAlign w:val="subscript"/>
          <w:lang w:val="uk-UA"/>
        </w:rPr>
        <w:t>іп</w:t>
      </w:r>
      <w:r w:rsidRPr="00D00AA1">
        <w:rPr>
          <w:rFonts w:ascii="Times New Roman" w:hAnsi="Times New Roman"/>
          <w:sz w:val="28"/>
          <w:szCs w:val="28"/>
          <w:lang w:val="uk-UA"/>
        </w:rPr>
        <w:t>≤ 1);</w:t>
      </w:r>
    </w:p>
    <w:p w:rsidR="00515E9B" w:rsidRPr="00D00AA1" w:rsidRDefault="00515E9B" w:rsidP="008B4F84">
      <w:pPr>
        <w:pStyle w:val="a7"/>
        <w:numPr>
          <w:ilvl w:val="0"/>
          <w:numId w:val="14"/>
        </w:numPr>
        <w:tabs>
          <w:tab w:val="left" w:pos="993"/>
        </w:tabs>
        <w:spacing w:after="0" w:line="360" w:lineRule="auto"/>
        <w:ind w:left="0" w:firstLine="851"/>
        <w:jc w:val="both"/>
      </w:pPr>
      <w:r w:rsidRPr="00D00AA1">
        <w:rPr>
          <w:rFonts w:ascii="Times New Roman" w:hAnsi="Times New Roman"/>
          <w:sz w:val="28"/>
          <w:szCs w:val="28"/>
          <w:lang w:val="uk-UA"/>
        </w:rPr>
        <w:t>з низьким рівнем результативності (</w:t>
      </w:r>
      <w:r w:rsidRPr="00D00AA1">
        <w:rPr>
          <w:rFonts w:ascii="Times New Roman" w:hAnsi="Times New Roman"/>
          <w:i/>
          <w:iCs/>
          <w:sz w:val="28"/>
          <w:szCs w:val="28"/>
          <w:lang w:val="uk-UA"/>
        </w:rPr>
        <w:t>Кр</w:t>
      </w:r>
      <w:r w:rsidRPr="00D00AA1">
        <w:rPr>
          <w:rFonts w:ascii="Times New Roman" w:hAnsi="Times New Roman"/>
          <w:i/>
          <w:iCs/>
          <w:sz w:val="28"/>
          <w:szCs w:val="28"/>
          <w:vertAlign w:val="subscript"/>
          <w:lang w:val="uk-UA"/>
        </w:rPr>
        <w:t>іп</w:t>
      </w:r>
      <w:r w:rsidRPr="00D00AA1">
        <w:rPr>
          <w:rFonts w:ascii="Times New Roman" w:hAnsi="Times New Roman"/>
          <w:sz w:val="28"/>
          <w:szCs w:val="28"/>
          <w:lang w:val="uk-UA"/>
        </w:rPr>
        <w:t>&lt; 0,8).</w:t>
      </w:r>
    </w:p>
    <w:p w:rsidR="00515E9B" w:rsidRPr="00D00AA1" w:rsidRDefault="00515E9B" w:rsidP="00B246C8">
      <w:pPr>
        <w:tabs>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Таким чином, визначення результативності інвестиційних програм розвитку АПК регіонів передбачає порівняння фактичних показників виконання програм із плановими показниками. На наш погляд, з урахуванням того, що автор пропонує </w:t>
      </w:r>
      <w:r w:rsidRPr="00D00AA1">
        <w:rPr>
          <w:rStyle w:val="fontstyle01"/>
          <w:color w:val="auto"/>
          <w:lang w:val="uk-UA"/>
        </w:rPr>
        <w:t>визначати розвиток АПК регіонів за економічним, соціальним та екологічним індикатором [</w:t>
      </w:r>
      <w:r w:rsidR="00F679A6">
        <w:fldChar w:fldCharType="begin"/>
      </w:r>
      <w:r w:rsidR="00F679A6">
        <w:rPr>
          <w:rStyle w:val="fontstyle01"/>
          <w:color w:val="auto"/>
          <w:lang w:val="uk-UA"/>
        </w:rPr>
        <w:instrText xml:space="preserve"> REF _Ref477094799 \r \h </w:instrText>
      </w:r>
      <w:r w:rsidR="00F679A6">
        <w:fldChar w:fldCharType="separate"/>
      </w:r>
      <w:r w:rsidR="00E87935">
        <w:rPr>
          <w:rStyle w:val="fontstyle01"/>
          <w:color w:val="auto"/>
          <w:lang w:val="uk-UA"/>
        </w:rPr>
        <w:t>33</w:t>
      </w:r>
      <w:r w:rsidR="00F679A6">
        <w:fldChar w:fldCharType="end"/>
      </w:r>
      <w:r w:rsidRPr="00D00AA1">
        <w:rPr>
          <w:rStyle w:val="fontstyle01"/>
          <w:color w:val="auto"/>
          <w:lang w:val="uk-UA"/>
        </w:rPr>
        <w:t xml:space="preserve">, с. 83], доречно </w:t>
      </w:r>
      <w:r w:rsidRPr="00D00AA1">
        <w:rPr>
          <w:rStyle w:val="fontstyle01"/>
          <w:color w:val="auto"/>
          <w:lang w:val="uk-UA"/>
        </w:rPr>
        <w:lastRenderedPageBreak/>
        <w:t xml:space="preserve">було б при оцінці ефективності інвестиційних програм розвитку АПК регіонів також враховувати ефективність у екологічній сфері. </w:t>
      </w: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Н. І. Черняк [</w:t>
      </w:r>
      <w:r w:rsidR="00F679A6">
        <w:fldChar w:fldCharType="begin"/>
      </w:r>
      <w:r w:rsidR="00F679A6">
        <w:rPr>
          <w:rFonts w:ascii="Times New Roman" w:hAnsi="Times New Roman"/>
          <w:sz w:val="28"/>
          <w:szCs w:val="28"/>
          <w:lang w:val="uk-UA"/>
        </w:rPr>
        <w:instrText xml:space="preserve"> REF _Ref478411345 \r \h </w:instrText>
      </w:r>
      <w:r w:rsidR="00F679A6">
        <w:fldChar w:fldCharType="separate"/>
      </w:r>
      <w:r w:rsidR="00E87935">
        <w:rPr>
          <w:rFonts w:ascii="Times New Roman" w:hAnsi="Times New Roman"/>
          <w:sz w:val="28"/>
          <w:szCs w:val="28"/>
          <w:lang w:val="uk-UA"/>
        </w:rPr>
        <w:t>228</w:t>
      </w:r>
      <w:r w:rsidR="00F679A6">
        <w:fldChar w:fldCharType="end"/>
      </w:r>
      <w:r w:rsidRPr="00D00AA1">
        <w:rPr>
          <w:rFonts w:ascii="Times New Roman" w:hAnsi="Times New Roman"/>
          <w:sz w:val="28"/>
          <w:szCs w:val="28"/>
          <w:lang w:val="uk-UA"/>
        </w:rPr>
        <w:t>, с. 84] пропонує проводити оцінювання організаційно-економічного розвитку АПК регіонів, базуючись на тому, що організаційно-економічний механізм розвитку АПК регіонів можна розглядати як дві відносно самостійні, але організаційно взаємозалежні й взаємодіючі підсистеми, а саме керована (АПК регіонів) та керуюча (організаційно-економічний механізм) підсистеми.</w:t>
      </w: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Між цими підсистемами відбувається взаємодія, яку представлено як множинні змінні: </w:t>
      </w:r>
      <w:r w:rsidRPr="00D00AA1">
        <w:rPr>
          <w:rFonts w:ascii="Times New Roman" w:hAnsi="Times New Roman"/>
          <w:i/>
          <w:sz w:val="28"/>
          <w:szCs w:val="28"/>
          <w:lang w:val="uk-UA"/>
        </w:rPr>
        <w:t>x, y, f, r</w:t>
      </w:r>
      <w:r w:rsidRPr="00D00AA1">
        <w:rPr>
          <w:rFonts w:ascii="Times New Roman" w:hAnsi="Times New Roman"/>
          <w:sz w:val="28"/>
          <w:szCs w:val="28"/>
          <w:lang w:val="uk-UA"/>
        </w:rPr>
        <w:t xml:space="preserve"> – множини змінних стану, спостереження, збудження і управління відповідно для керованої системи, а також </w:t>
      </w:r>
      <w:r w:rsidRPr="00D00AA1">
        <w:rPr>
          <w:rFonts w:ascii="Times New Roman" w:hAnsi="Times New Roman"/>
          <w:i/>
          <w:sz w:val="28"/>
          <w:szCs w:val="28"/>
          <w:lang w:val="uk-UA"/>
        </w:rPr>
        <w:t>X, Y, F, R</w:t>
      </w:r>
      <w:r w:rsidRPr="00D00AA1">
        <w:rPr>
          <w:rFonts w:ascii="Times New Roman" w:hAnsi="Times New Roman"/>
          <w:sz w:val="28"/>
          <w:szCs w:val="28"/>
          <w:lang w:val="uk-UA"/>
        </w:rPr>
        <w:t xml:space="preserve"> – множини змінних стану, спостереження, збудження і управління відповідно для керуючої системи, при цьому:</w:t>
      </w:r>
    </w:p>
    <w:p w:rsidR="00515E9B" w:rsidRPr="00D00AA1" w:rsidRDefault="00515E9B" w:rsidP="00B246C8">
      <w:pPr>
        <w:spacing w:after="0" w:line="240" w:lineRule="auto"/>
        <w:ind w:firstLine="709"/>
        <w:jc w:val="both"/>
        <w:rPr>
          <w:rFonts w:ascii="Times New Roman" w:hAnsi="Times New Roman"/>
          <w:sz w:val="28"/>
          <w:szCs w:val="28"/>
          <w:lang w:val="uk-UA"/>
        </w:rPr>
      </w:pPr>
    </w:p>
    <w:p w:rsidR="00515E9B" w:rsidRPr="00D00AA1" w:rsidRDefault="00515E9B"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66"/>
          <w:sz w:val="28"/>
          <w:szCs w:val="28"/>
          <w:lang w:val="uk-UA"/>
        </w:rPr>
        <w:object w:dxaOrig="3160" w:dyaOrig="1440">
          <v:shape id="_x0000_i1027" type="#_x0000_t75" style="width:155.2pt;height:73.85pt" o:ole="">
            <v:imagedata r:id="rId15" o:title=""/>
          </v:shape>
          <o:OLEObject Type="Embed" ProgID="Equation.3" ShapeID="_x0000_i1027" DrawAspect="Content" ObjectID="_1611596759" r:id="rId16"/>
        </w:object>
      </w:r>
      <w:r w:rsidRPr="00D00AA1">
        <w:rPr>
          <w:rFonts w:ascii="Times New Roman" w:hAnsi="Times New Roman"/>
          <w:position w:val="-10"/>
          <w:sz w:val="28"/>
          <w:szCs w:val="28"/>
          <w:lang w:val="uk-UA"/>
        </w:rPr>
        <w:object w:dxaOrig="180" w:dyaOrig="340">
          <v:shape id="_x0000_i1028" type="#_x0000_t75" style="width:7.5pt;height:17.75pt" o:ole="">
            <v:imagedata r:id="rId17" o:title=""/>
          </v:shape>
          <o:OLEObject Type="Embed" ProgID="Equation.3" ShapeID="_x0000_i1028" DrawAspect="Content" ObjectID="_1611596760" r:id="rId18"/>
        </w:object>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t>(</w:t>
      </w:r>
      <w:r w:rsidR="006A3439">
        <w:rPr>
          <w:rFonts w:ascii="Times New Roman" w:hAnsi="Times New Roman"/>
          <w:sz w:val="28"/>
          <w:szCs w:val="28"/>
          <w:lang w:val="uk-UA"/>
        </w:rPr>
        <w:t>4</w:t>
      </w:r>
      <w:r w:rsidRPr="00D00AA1">
        <w:rPr>
          <w:rFonts w:ascii="Times New Roman" w:hAnsi="Times New Roman"/>
          <w:sz w:val="28"/>
          <w:szCs w:val="28"/>
          <w:lang w:val="uk-UA"/>
        </w:rPr>
        <w:t>.3)</w:t>
      </w:r>
    </w:p>
    <w:p w:rsidR="00515E9B" w:rsidRPr="00D00AA1" w:rsidRDefault="00515E9B" w:rsidP="00B246C8">
      <w:pPr>
        <w:spacing w:after="0" w:line="240" w:lineRule="auto"/>
        <w:ind w:firstLine="709"/>
        <w:jc w:val="both"/>
        <w:rPr>
          <w:rFonts w:ascii="Times New Roman" w:hAnsi="Times New Roman"/>
          <w:sz w:val="28"/>
          <w:szCs w:val="28"/>
          <w:lang w:val="uk-UA"/>
        </w:rPr>
      </w:pP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Множини змінних </w:t>
      </w:r>
      <w:r w:rsidRPr="00D00AA1">
        <w:rPr>
          <w:rFonts w:ascii="Times New Roman" w:hAnsi="Times New Roman"/>
          <w:i/>
          <w:sz w:val="28"/>
          <w:szCs w:val="28"/>
          <w:lang w:val="uk-UA"/>
        </w:rPr>
        <w:t>f, x, F, X, R, Y</w:t>
      </w:r>
      <w:r w:rsidRPr="00D00AA1">
        <w:rPr>
          <w:rFonts w:ascii="Times New Roman" w:hAnsi="Times New Roman"/>
          <w:sz w:val="28"/>
          <w:szCs w:val="28"/>
          <w:lang w:val="uk-UA"/>
        </w:rPr>
        <w:t xml:space="preserve"> окреслюють межі даної системи та одночасно характеризують її взаємодію із зовнішнім середовищем, причому множини </w:t>
      </w:r>
      <w:r w:rsidRPr="00D00AA1">
        <w:rPr>
          <w:rFonts w:ascii="Times New Roman" w:hAnsi="Times New Roman"/>
          <w:i/>
          <w:sz w:val="28"/>
          <w:szCs w:val="28"/>
          <w:lang w:val="uk-UA"/>
        </w:rPr>
        <w:t>R</w:t>
      </w:r>
      <w:r w:rsidRPr="00D00AA1">
        <w:rPr>
          <w:rFonts w:ascii="Times New Roman" w:hAnsi="Times New Roman"/>
          <w:sz w:val="28"/>
          <w:szCs w:val="28"/>
          <w:lang w:val="uk-UA"/>
        </w:rPr>
        <w:t xml:space="preserve"> та </w:t>
      </w:r>
      <w:r w:rsidRPr="00D00AA1">
        <w:rPr>
          <w:rFonts w:ascii="Times New Roman" w:hAnsi="Times New Roman"/>
          <w:i/>
          <w:sz w:val="28"/>
          <w:szCs w:val="28"/>
          <w:lang w:val="uk-UA"/>
        </w:rPr>
        <w:t>Y</w:t>
      </w:r>
      <w:r w:rsidRPr="00D00AA1">
        <w:rPr>
          <w:rFonts w:ascii="Times New Roman" w:hAnsi="Times New Roman"/>
          <w:sz w:val="28"/>
          <w:szCs w:val="28"/>
          <w:lang w:val="uk-UA"/>
        </w:rPr>
        <w:t xml:space="preserve"> зв’язують систему з інформаційною системою вищого рівня ієрархії. Множини змінних </w:t>
      </w:r>
      <w:r w:rsidRPr="00D00AA1">
        <w:rPr>
          <w:rFonts w:ascii="Times New Roman" w:hAnsi="Times New Roman"/>
          <w:i/>
          <w:sz w:val="28"/>
          <w:szCs w:val="28"/>
          <w:lang w:val="uk-UA"/>
        </w:rPr>
        <w:t>r</w:t>
      </w:r>
      <w:r w:rsidRPr="00D00AA1">
        <w:rPr>
          <w:rFonts w:ascii="Times New Roman" w:hAnsi="Times New Roman"/>
          <w:sz w:val="28"/>
          <w:szCs w:val="28"/>
          <w:lang w:val="uk-UA"/>
        </w:rPr>
        <w:t xml:space="preserve"> та </w:t>
      </w:r>
      <w:r w:rsidRPr="00D00AA1">
        <w:rPr>
          <w:rFonts w:ascii="Times New Roman" w:hAnsi="Times New Roman"/>
          <w:i/>
          <w:sz w:val="28"/>
          <w:szCs w:val="28"/>
          <w:lang w:val="uk-UA"/>
        </w:rPr>
        <w:t>y</w:t>
      </w:r>
      <w:r w:rsidRPr="00D00AA1">
        <w:rPr>
          <w:rFonts w:ascii="Times New Roman" w:hAnsi="Times New Roman"/>
          <w:sz w:val="28"/>
          <w:szCs w:val="28"/>
          <w:lang w:val="uk-UA"/>
        </w:rPr>
        <w:t xml:space="preserve"> визначають інформаційну взаємодію керуючої і керованої системи. Всі наведені змінні в загальному випадку мають визначені обмеження.</w:t>
      </w: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Отже, автор пропонує організаційно-економічний механізм розвитку АПК регіонів розглядати як кібернетичну систему шляхом її декомпозиції на дві підсистеми керуючу та керовану. Призначенням керуючої системи є формування такого впливу на керовану систему, який призводив би до певного розвитку відповідно встановленим вимогам. </w:t>
      </w:r>
    </w:p>
    <w:p w:rsidR="00515E9B" w:rsidRPr="00D00AA1" w:rsidRDefault="00515E9B"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lastRenderedPageBreak/>
        <w:t xml:space="preserve">В.Г. Поліщук та І.М. </w:t>
      </w:r>
      <w:proofErr w:type="spellStart"/>
      <w:r w:rsidRPr="00D00AA1">
        <w:rPr>
          <w:rFonts w:ascii="Times New Roman" w:hAnsi="Times New Roman"/>
          <w:sz w:val="28"/>
          <w:szCs w:val="28"/>
          <w:lang w:val="uk-UA"/>
        </w:rPr>
        <w:t>Остапук</w:t>
      </w:r>
      <w:proofErr w:type="spellEnd"/>
      <w:r w:rsidRPr="00D00AA1">
        <w:rPr>
          <w:rFonts w:ascii="Times New Roman" w:hAnsi="Times New Roman"/>
          <w:sz w:val="28"/>
          <w:szCs w:val="28"/>
          <w:lang w:val="uk-UA"/>
        </w:rPr>
        <w:t xml:space="preserve"> [</w:t>
      </w:r>
      <w:r w:rsidR="00F679A6">
        <w:fldChar w:fldCharType="begin"/>
      </w:r>
      <w:r w:rsidR="00F679A6">
        <w:rPr>
          <w:rFonts w:ascii="Times New Roman" w:hAnsi="Times New Roman"/>
          <w:sz w:val="28"/>
          <w:szCs w:val="28"/>
          <w:lang w:val="uk-UA"/>
        </w:rPr>
        <w:instrText xml:space="preserve"> REF _Ref478489624 \r \h </w:instrText>
      </w:r>
      <w:r w:rsidR="00F679A6">
        <w:fldChar w:fldCharType="separate"/>
      </w:r>
      <w:r w:rsidR="00E87935">
        <w:rPr>
          <w:rFonts w:ascii="Times New Roman" w:hAnsi="Times New Roman"/>
          <w:sz w:val="28"/>
          <w:szCs w:val="28"/>
          <w:lang w:val="uk-UA"/>
        </w:rPr>
        <w:t>159</w:t>
      </w:r>
      <w:r w:rsidR="00F679A6">
        <w:fldChar w:fldCharType="end"/>
      </w:r>
      <w:r w:rsidRPr="00D00AA1">
        <w:rPr>
          <w:rFonts w:ascii="Times New Roman" w:hAnsi="Times New Roman"/>
          <w:sz w:val="28"/>
          <w:szCs w:val="28"/>
          <w:lang w:val="uk-UA"/>
        </w:rPr>
        <w:t>, с. 245] пропонують оцінювати функціонування організаційно-економічного розвитку АПК регіонів через інтегральний показник оцінки рівня стимулювання розвитку АПК регіонів         (</w:t>
      </w:r>
      <w:r w:rsidRPr="00D00AA1">
        <w:rPr>
          <w:rFonts w:ascii="Times New Roman" w:hAnsi="Times New Roman"/>
          <w:position w:val="-14"/>
          <w:sz w:val="28"/>
          <w:szCs w:val="28"/>
          <w:lang w:val="uk-UA"/>
        </w:rPr>
        <w:object w:dxaOrig="480" w:dyaOrig="400">
          <v:shape id="_x0000_i1029" type="#_x0000_t75" style="width:22.45pt;height:21.5pt" o:ole="">
            <v:imagedata r:id="rId19" o:title=""/>
          </v:shape>
          <o:OLEObject Type="Embed" ProgID="Equation.3" ShapeID="_x0000_i1029" DrawAspect="Content" ObjectID="_1611596761" r:id="rId20"/>
        </w:object>
      </w:r>
      <w:r w:rsidRPr="00D00AA1">
        <w:rPr>
          <w:rFonts w:ascii="Times New Roman" w:hAnsi="Times New Roman"/>
          <w:sz w:val="28"/>
          <w:szCs w:val="28"/>
          <w:lang w:val="uk-UA"/>
        </w:rPr>
        <w:t>):</w:t>
      </w:r>
    </w:p>
    <w:p w:rsidR="00515E9B" w:rsidRPr="00D00AA1" w:rsidRDefault="00515E9B" w:rsidP="00B246C8">
      <w:pPr>
        <w:tabs>
          <w:tab w:val="left" w:pos="993"/>
        </w:tabs>
        <w:spacing w:after="0" w:line="240" w:lineRule="auto"/>
        <w:ind w:firstLine="709"/>
        <w:jc w:val="right"/>
        <w:rPr>
          <w:rFonts w:ascii="Times New Roman" w:hAnsi="Times New Roman"/>
          <w:sz w:val="28"/>
          <w:szCs w:val="28"/>
          <w:lang w:val="uk-UA"/>
        </w:rPr>
      </w:pPr>
      <w:r w:rsidRPr="00D00AA1">
        <w:rPr>
          <w:rFonts w:ascii="Times New Roman" w:hAnsi="Times New Roman"/>
          <w:position w:val="-108"/>
          <w:sz w:val="28"/>
          <w:szCs w:val="28"/>
          <w:lang w:val="uk-UA"/>
        </w:rPr>
        <w:object w:dxaOrig="2439" w:dyaOrig="680">
          <v:shape id="_x0000_i1030" type="#_x0000_t75" style="width:117.8pt;height:36.45pt" o:ole="">
            <v:imagedata r:id="rId21" o:title=""/>
          </v:shape>
          <o:OLEObject Type="Embed" ProgID="Equation.3" ShapeID="_x0000_i1030" DrawAspect="Content" ObjectID="_1611596762" r:id="rId22"/>
        </w:object>
      </w:r>
      <w:r w:rsidR="00BE6943" w:rsidRPr="00D00AA1">
        <w:rPr>
          <w:rFonts w:ascii="Times New Roman" w:hAnsi="Times New Roman"/>
          <w:position w:val="-108"/>
          <w:sz w:val="28"/>
          <w:szCs w:val="28"/>
          <w:lang w:val="uk-UA"/>
        </w:rPr>
        <w:tab/>
      </w:r>
      <w:r w:rsidR="00BE6943" w:rsidRPr="00D00AA1">
        <w:rPr>
          <w:rFonts w:ascii="Times New Roman" w:hAnsi="Times New Roman"/>
          <w:position w:val="-108"/>
          <w:sz w:val="28"/>
          <w:szCs w:val="28"/>
          <w:lang w:val="uk-UA"/>
        </w:rPr>
        <w:tab/>
      </w:r>
      <w:r w:rsidR="00BE6943" w:rsidRPr="00D00AA1">
        <w:rPr>
          <w:rFonts w:ascii="Times New Roman" w:hAnsi="Times New Roman"/>
          <w:position w:val="-108"/>
          <w:sz w:val="28"/>
          <w:szCs w:val="28"/>
          <w:lang w:val="uk-UA"/>
        </w:rPr>
        <w:tab/>
      </w:r>
      <w:r w:rsidR="00BE6943" w:rsidRPr="00D00AA1">
        <w:rPr>
          <w:rFonts w:ascii="Times New Roman" w:hAnsi="Times New Roman"/>
          <w:position w:val="-108"/>
          <w:sz w:val="28"/>
          <w:szCs w:val="28"/>
          <w:lang w:val="uk-UA"/>
        </w:rPr>
        <w:tab/>
      </w:r>
      <w:r w:rsidR="00BE6943" w:rsidRPr="00D00AA1">
        <w:rPr>
          <w:rFonts w:ascii="Times New Roman" w:hAnsi="Times New Roman"/>
          <w:position w:val="-108"/>
          <w:sz w:val="28"/>
          <w:szCs w:val="28"/>
          <w:lang w:val="uk-UA"/>
        </w:rPr>
        <w:tab/>
        <w:t>(</w:t>
      </w:r>
      <w:r w:rsidR="006A3439">
        <w:rPr>
          <w:rFonts w:ascii="Times New Roman" w:hAnsi="Times New Roman"/>
          <w:position w:val="-108"/>
          <w:sz w:val="28"/>
          <w:szCs w:val="28"/>
          <w:lang w:val="uk-UA"/>
        </w:rPr>
        <w:t>4</w:t>
      </w:r>
      <w:r w:rsidRPr="00D00AA1">
        <w:rPr>
          <w:rFonts w:ascii="Times New Roman" w:hAnsi="Times New Roman"/>
          <w:position w:val="-108"/>
          <w:sz w:val="28"/>
          <w:szCs w:val="28"/>
          <w:lang w:val="uk-UA"/>
        </w:rPr>
        <w:t>.4)</w:t>
      </w:r>
    </w:p>
    <w:p w:rsidR="00515E9B" w:rsidRPr="00D00AA1" w:rsidRDefault="00515E9B" w:rsidP="00B246C8">
      <w:pPr>
        <w:tabs>
          <w:tab w:val="left" w:pos="993"/>
        </w:tabs>
        <w:spacing w:after="0" w:line="240" w:lineRule="auto"/>
        <w:ind w:firstLine="709"/>
        <w:jc w:val="both"/>
        <w:rPr>
          <w:rFonts w:ascii="Times New Roman" w:hAnsi="Times New Roman"/>
          <w:sz w:val="28"/>
          <w:szCs w:val="28"/>
          <w:lang w:val="uk-UA"/>
        </w:rPr>
      </w:pPr>
    </w:p>
    <w:p w:rsidR="00515E9B" w:rsidRPr="00D00AA1" w:rsidRDefault="00515E9B" w:rsidP="00B246C8">
      <w:pPr>
        <w:tabs>
          <w:tab w:val="left" w:pos="993"/>
        </w:tabs>
        <w:spacing w:after="0" w:line="360" w:lineRule="auto"/>
        <w:ind w:firstLine="567"/>
        <w:jc w:val="both"/>
        <w:rPr>
          <w:rFonts w:ascii="Times New Roman" w:hAnsi="Times New Roman"/>
          <w:sz w:val="28"/>
          <w:szCs w:val="28"/>
        </w:rPr>
      </w:pPr>
      <w:r w:rsidRPr="00D00AA1">
        <w:rPr>
          <w:rFonts w:ascii="Times New Roman" w:hAnsi="Times New Roman"/>
          <w:sz w:val="28"/>
          <w:szCs w:val="28"/>
          <w:lang w:val="uk-UA"/>
        </w:rPr>
        <w:t xml:space="preserve">де </w:t>
      </w:r>
      <w:r w:rsidRPr="00D00AA1">
        <w:rPr>
          <w:rFonts w:ascii="Times New Roman" w:hAnsi="Times New Roman"/>
          <w:position w:val="-14"/>
          <w:sz w:val="28"/>
          <w:szCs w:val="28"/>
          <w:lang w:val="uk-UA"/>
        </w:rPr>
        <w:object w:dxaOrig="420" w:dyaOrig="400">
          <v:shape id="_x0000_i1031" type="#_x0000_t75" style="width:17.75pt;height:21.5pt" o:ole="">
            <v:imagedata r:id="rId23" o:title=""/>
          </v:shape>
          <o:OLEObject Type="Embed" ProgID="Equation.3" ShapeID="_x0000_i1031" DrawAspect="Content" ObjectID="_1611596763" r:id="rId24"/>
        </w:object>
      </w:r>
      <w:r w:rsidRPr="00D00AA1">
        <w:rPr>
          <w:rFonts w:ascii="Times New Roman" w:hAnsi="Times New Roman"/>
          <w:sz w:val="28"/>
          <w:szCs w:val="28"/>
          <w:lang w:val="uk-UA"/>
        </w:rPr>
        <w:t xml:space="preserve">– індекс </w:t>
      </w:r>
      <w:r w:rsidR="008A606B" w:rsidRPr="00D00AA1">
        <w:rPr>
          <w:rFonts w:ascii="Times New Roman" w:hAnsi="Times New Roman"/>
          <w:sz w:val="28"/>
          <w:szCs w:val="28"/>
          <w:lang w:val="uk-UA"/>
        </w:rPr>
        <w:t>стимулювання соціального</w:t>
      </w:r>
      <w:r w:rsidRPr="00D00AA1">
        <w:rPr>
          <w:rFonts w:ascii="Times New Roman" w:hAnsi="Times New Roman"/>
          <w:sz w:val="28"/>
          <w:szCs w:val="28"/>
          <w:lang w:val="uk-UA"/>
        </w:rPr>
        <w:t xml:space="preserve"> розвитку АПК</w:t>
      </w:r>
      <w:r w:rsidRPr="00D00AA1">
        <w:rPr>
          <w:rFonts w:ascii="Times New Roman" w:hAnsi="Times New Roman"/>
          <w:i/>
          <w:sz w:val="28"/>
          <w:szCs w:val="28"/>
          <w:lang w:val="en-US"/>
        </w:rPr>
        <w:t>j</w:t>
      </w:r>
      <w:r w:rsidRPr="00D00AA1">
        <w:rPr>
          <w:rFonts w:ascii="Times New Roman" w:hAnsi="Times New Roman"/>
          <w:sz w:val="28"/>
          <w:szCs w:val="28"/>
        </w:rPr>
        <w:t>-</w:t>
      </w:r>
      <w:r w:rsidRPr="00D00AA1">
        <w:rPr>
          <w:rFonts w:ascii="Times New Roman" w:hAnsi="Times New Roman"/>
          <w:sz w:val="28"/>
          <w:szCs w:val="28"/>
          <w:lang w:val="uk-UA"/>
        </w:rPr>
        <w:t xml:space="preserve">го регіону; </w:t>
      </w:r>
    </w:p>
    <w:p w:rsidR="00515E9B" w:rsidRPr="00D00AA1" w:rsidRDefault="00515E9B" w:rsidP="00B246C8">
      <w:pPr>
        <w:tabs>
          <w:tab w:val="left" w:pos="993"/>
        </w:tabs>
        <w:spacing w:after="0" w:line="360" w:lineRule="auto"/>
        <w:ind w:firstLine="851"/>
        <w:jc w:val="both"/>
        <w:rPr>
          <w:rFonts w:ascii="Times New Roman" w:hAnsi="Times New Roman"/>
          <w:sz w:val="28"/>
          <w:szCs w:val="28"/>
        </w:rPr>
      </w:pPr>
      <w:r w:rsidRPr="00D00AA1">
        <w:rPr>
          <w:rFonts w:ascii="Times New Roman" w:hAnsi="Times New Roman"/>
          <w:position w:val="-14"/>
          <w:sz w:val="28"/>
          <w:szCs w:val="28"/>
          <w:vertAlign w:val="subscript"/>
          <w:lang w:val="uk-UA"/>
        </w:rPr>
        <w:object w:dxaOrig="420" w:dyaOrig="400">
          <v:shape id="_x0000_i1032" type="#_x0000_t75" style="width:17.75pt;height:21.5pt" o:ole="">
            <v:imagedata r:id="rId25" o:title=""/>
          </v:shape>
          <o:OLEObject Type="Embed" ProgID="Equation.3" ShapeID="_x0000_i1032" DrawAspect="Content" ObjectID="_1611596764" r:id="rId26"/>
        </w:object>
      </w:r>
      <w:r w:rsidRPr="00D00AA1">
        <w:rPr>
          <w:rFonts w:ascii="Times New Roman" w:hAnsi="Times New Roman"/>
          <w:sz w:val="28"/>
          <w:szCs w:val="28"/>
          <w:lang w:val="uk-UA"/>
        </w:rPr>
        <w:t xml:space="preserve">– індекс </w:t>
      </w:r>
      <w:proofErr w:type="spellStart"/>
      <w:r w:rsidRPr="00D00AA1">
        <w:rPr>
          <w:rFonts w:ascii="Times New Roman" w:hAnsi="Times New Roman"/>
          <w:sz w:val="28"/>
          <w:szCs w:val="28"/>
          <w:lang w:val="uk-UA"/>
        </w:rPr>
        <w:t>стимулюванняекономічного</w:t>
      </w:r>
      <w:proofErr w:type="spellEnd"/>
      <w:r w:rsidRPr="00D00AA1">
        <w:rPr>
          <w:rFonts w:ascii="Times New Roman" w:hAnsi="Times New Roman"/>
          <w:sz w:val="28"/>
          <w:szCs w:val="28"/>
          <w:lang w:val="uk-UA"/>
        </w:rPr>
        <w:t xml:space="preserve"> розвитку АПК</w:t>
      </w:r>
      <w:r w:rsidRPr="00D00AA1">
        <w:rPr>
          <w:rFonts w:ascii="Times New Roman" w:hAnsi="Times New Roman"/>
          <w:i/>
          <w:sz w:val="28"/>
          <w:szCs w:val="28"/>
          <w:lang w:val="en-US"/>
        </w:rPr>
        <w:t>j</w:t>
      </w:r>
      <w:r w:rsidRPr="00D00AA1">
        <w:rPr>
          <w:rFonts w:ascii="Times New Roman" w:hAnsi="Times New Roman"/>
          <w:sz w:val="28"/>
          <w:szCs w:val="28"/>
        </w:rPr>
        <w:t>-</w:t>
      </w:r>
      <w:r w:rsidRPr="00D00AA1">
        <w:rPr>
          <w:rFonts w:ascii="Times New Roman" w:hAnsi="Times New Roman"/>
          <w:sz w:val="28"/>
          <w:szCs w:val="28"/>
          <w:lang w:val="uk-UA"/>
        </w:rPr>
        <w:t xml:space="preserve">го регіону; </w:t>
      </w:r>
    </w:p>
    <w:p w:rsidR="00515E9B" w:rsidRPr="00D00AA1" w:rsidRDefault="00515E9B" w:rsidP="00B246C8">
      <w:pPr>
        <w:tabs>
          <w:tab w:val="left" w:pos="993"/>
        </w:tabs>
        <w:spacing w:after="0" w:line="360" w:lineRule="auto"/>
        <w:ind w:firstLine="851"/>
        <w:jc w:val="both"/>
        <w:rPr>
          <w:rFonts w:ascii="Times New Roman" w:hAnsi="Times New Roman"/>
          <w:sz w:val="28"/>
          <w:szCs w:val="28"/>
        </w:rPr>
      </w:pPr>
      <w:r w:rsidRPr="00D00AA1">
        <w:rPr>
          <w:rFonts w:ascii="Times New Roman" w:hAnsi="Times New Roman"/>
          <w:position w:val="-14"/>
          <w:sz w:val="28"/>
          <w:szCs w:val="28"/>
          <w:lang w:val="uk-UA"/>
        </w:rPr>
        <w:object w:dxaOrig="460" w:dyaOrig="400">
          <v:shape id="_x0000_i1033" type="#_x0000_t75" style="width:22.45pt;height:21.5pt" o:ole="">
            <v:imagedata r:id="rId27" o:title=""/>
          </v:shape>
          <o:OLEObject Type="Embed" ProgID="Equation.3" ShapeID="_x0000_i1033" DrawAspect="Content" ObjectID="_1611596765" r:id="rId28"/>
        </w:object>
      </w:r>
      <w:r w:rsidRPr="00D00AA1">
        <w:rPr>
          <w:rFonts w:ascii="Times New Roman" w:hAnsi="Times New Roman"/>
          <w:sz w:val="28"/>
          <w:szCs w:val="28"/>
          <w:lang w:val="uk-UA"/>
        </w:rPr>
        <w:t xml:space="preserve">– індекс </w:t>
      </w:r>
      <w:proofErr w:type="spellStart"/>
      <w:r w:rsidRPr="00D00AA1">
        <w:rPr>
          <w:rFonts w:ascii="Times New Roman" w:hAnsi="Times New Roman"/>
          <w:sz w:val="28"/>
          <w:szCs w:val="28"/>
          <w:lang w:val="uk-UA"/>
        </w:rPr>
        <w:t>стимулюванняекологічного</w:t>
      </w:r>
      <w:proofErr w:type="spellEnd"/>
      <w:r w:rsidRPr="00D00AA1">
        <w:rPr>
          <w:rFonts w:ascii="Times New Roman" w:hAnsi="Times New Roman"/>
          <w:sz w:val="28"/>
          <w:szCs w:val="28"/>
          <w:lang w:val="uk-UA"/>
        </w:rPr>
        <w:t xml:space="preserve"> розвитку АПК</w:t>
      </w:r>
      <w:r w:rsidRPr="00D00AA1">
        <w:rPr>
          <w:rFonts w:ascii="Times New Roman" w:hAnsi="Times New Roman"/>
          <w:i/>
          <w:sz w:val="28"/>
          <w:szCs w:val="28"/>
          <w:lang w:val="en-US"/>
        </w:rPr>
        <w:t>j</w:t>
      </w:r>
      <w:r w:rsidRPr="00D00AA1">
        <w:rPr>
          <w:rFonts w:ascii="Times New Roman" w:hAnsi="Times New Roman"/>
          <w:sz w:val="28"/>
          <w:szCs w:val="28"/>
        </w:rPr>
        <w:t>-</w:t>
      </w:r>
      <w:r w:rsidRPr="00D00AA1">
        <w:rPr>
          <w:rFonts w:ascii="Times New Roman" w:hAnsi="Times New Roman"/>
          <w:sz w:val="28"/>
          <w:szCs w:val="28"/>
          <w:lang w:val="uk-UA"/>
        </w:rPr>
        <w:t xml:space="preserve">го регіону; </w:t>
      </w:r>
    </w:p>
    <w:p w:rsidR="00515E9B" w:rsidRPr="00D00AA1" w:rsidRDefault="00515E9B" w:rsidP="00B246C8">
      <w:pPr>
        <w:tabs>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У свою чергу, індекси стимулювання соціального, економічного та екологічного розвитку АПК регіонів розраховуються на основі урахування інвестиційно-інноваційних, трансферних, інституційних та податкових стимулів. Так, наприклад, індекс стимулювання соціального розвитку АПК </w:t>
      </w:r>
      <w:r w:rsidRPr="00D00AA1">
        <w:rPr>
          <w:rFonts w:ascii="Times New Roman" w:hAnsi="Times New Roman"/>
          <w:i/>
          <w:sz w:val="28"/>
          <w:szCs w:val="28"/>
          <w:lang w:val="en-US"/>
        </w:rPr>
        <w:t>j</w:t>
      </w:r>
      <w:r w:rsidRPr="00D00AA1">
        <w:rPr>
          <w:rFonts w:ascii="Times New Roman" w:hAnsi="Times New Roman"/>
          <w:sz w:val="28"/>
          <w:szCs w:val="28"/>
        </w:rPr>
        <w:t>-</w:t>
      </w:r>
      <w:r w:rsidRPr="00D00AA1">
        <w:rPr>
          <w:rFonts w:ascii="Times New Roman" w:hAnsi="Times New Roman"/>
          <w:sz w:val="28"/>
          <w:szCs w:val="28"/>
          <w:lang w:val="uk-UA"/>
        </w:rPr>
        <w:t>го регіону (</w:t>
      </w:r>
      <w:r w:rsidRPr="00D00AA1">
        <w:rPr>
          <w:rFonts w:ascii="Times New Roman" w:hAnsi="Times New Roman"/>
          <w:position w:val="-6"/>
          <w:sz w:val="28"/>
          <w:szCs w:val="28"/>
          <w:vertAlign w:val="subscript"/>
          <w:lang w:val="uk-UA"/>
        </w:rPr>
        <w:object w:dxaOrig="420" w:dyaOrig="400">
          <v:shape id="_x0000_i1034" type="#_x0000_t75" style="width:17.75pt;height:21.5pt" o:ole="">
            <v:imagedata r:id="rId23" o:title=""/>
          </v:shape>
          <o:OLEObject Type="Embed" ProgID="Equation.3" ShapeID="_x0000_i1034" DrawAspect="Content" ObjectID="_1611596766" r:id="rId29"/>
        </w:object>
      </w:r>
      <w:r w:rsidRPr="00D00AA1">
        <w:rPr>
          <w:rFonts w:ascii="Times New Roman" w:hAnsi="Times New Roman"/>
          <w:sz w:val="28"/>
          <w:szCs w:val="28"/>
          <w:lang w:val="uk-UA"/>
        </w:rPr>
        <w:t>) знаходиться за формулою:</w:t>
      </w:r>
    </w:p>
    <w:p w:rsidR="00515E9B" w:rsidRPr="00D00AA1" w:rsidRDefault="00515E9B" w:rsidP="00B246C8">
      <w:pPr>
        <w:tabs>
          <w:tab w:val="left" w:pos="993"/>
        </w:tabs>
        <w:spacing w:after="0" w:line="240" w:lineRule="auto"/>
        <w:ind w:firstLine="709"/>
        <w:jc w:val="both"/>
        <w:rPr>
          <w:rFonts w:ascii="Times New Roman" w:hAnsi="Times New Roman"/>
          <w:sz w:val="28"/>
          <w:szCs w:val="28"/>
          <w:lang w:val="uk-UA"/>
        </w:rPr>
      </w:pPr>
    </w:p>
    <w:p w:rsidR="00515E9B" w:rsidRPr="00D00AA1" w:rsidRDefault="00515E9B" w:rsidP="00B246C8">
      <w:pPr>
        <w:tabs>
          <w:tab w:val="left" w:pos="993"/>
        </w:tabs>
        <w:spacing w:after="0" w:line="240" w:lineRule="auto"/>
        <w:ind w:firstLine="709"/>
        <w:jc w:val="right"/>
        <w:rPr>
          <w:rFonts w:ascii="Times New Roman" w:hAnsi="Times New Roman"/>
          <w:sz w:val="28"/>
          <w:szCs w:val="28"/>
          <w:lang w:val="uk-UA"/>
        </w:rPr>
      </w:pPr>
      <w:r w:rsidRPr="00D00AA1">
        <w:rPr>
          <w:rFonts w:ascii="Times New Roman" w:hAnsi="Times New Roman"/>
          <w:position w:val="-30"/>
          <w:sz w:val="28"/>
          <w:szCs w:val="28"/>
          <w:lang w:val="uk-UA"/>
        </w:rPr>
        <w:object w:dxaOrig="4880" w:dyaOrig="700">
          <v:shape id="_x0000_i1035" type="#_x0000_t75" style="width:261.8pt;height:39.25pt" o:ole="">
            <v:imagedata r:id="rId30" o:title=""/>
          </v:shape>
          <o:OLEObject Type="Embed" ProgID="Equation.3" ShapeID="_x0000_i1035" DrawAspect="Content" ObjectID="_1611596767" r:id="rId31"/>
        </w:object>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t>(</w:t>
      </w:r>
      <w:r w:rsidR="006A3439">
        <w:rPr>
          <w:rFonts w:ascii="Times New Roman" w:hAnsi="Times New Roman"/>
          <w:sz w:val="28"/>
          <w:szCs w:val="28"/>
          <w:lang w:val="uk-UA"/>
        </w:rPr>
        <w:t>4</w:t>
      </w:r>
      <w:r w:rsidRPr="00D00AA1">
        <w:rPr>
          <w:rFonts w:ascii="Times New Roman" w:hAnsi="Times New Roman"/>
          <w:sz w:val="28"/>
          <w:szCs w:val="28"/>
          <w:lang w:val="uk-UA"/>
        </w:rPr>
        <w:t>.5)</w:t>
      </w:r>
    </w:p>
    <w:p w:rsidR="00515E9B" w:rsidRPr="00D00AA1" w:rsidRDefault="00515E9B" w:rsidP="00B246C8">
      <w:pPr>
        <w:tabs>
          <w:tab w:val="left" w:pos="993"/>
        </w:tabs>
        <w:spacing w:after="0" w:line="240" w:lineRule="auto"/>
        <w:ind w:firstLine="709"/>
        <w:jc w:val="right"/>
        <w:rPr>
          <w:rFonts w:ascii="Times New Roman" w:hAnsi="Times New Roman"/>
          <w:sz w:val="28"/>
          <w:szCs w:val="28"/>
          <w:lang w:val="uk-UA"/>
        </w:rPr>
      </w:pPr>
    </w:p>
    <w:p w:rsidR="00515E9B" w:rsidRPr="00D00AA1" w:rsidRDefault="00515E9B" w:rsidP="00B246C8">
      <w:pPr>
        <w:tabs>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position w:val="-8"/>
          <w:sz w:val="28"/>
          <w:szCs w:val="28"/>
          <w:lang w:val="uk-UA"/>
        </w:rPr>
        <w:object w:dxaOrig="740" w:dyaOrig="400">
          <v:shape id="_x0000_i1036" type="#_x0000_t75" style="width:36.45pt;height:21.5pt" o:ole="">
            <v:imagedata r:id="rId32" o:title=""/>
          </v:shape>
          <o:OLEObject Type="Embed" ProgID="Equation.3" ShapeID="_x0000_i1036" DrawAspect="Content" ObjectID="_1611596768" r:id="rId33"/>
        </w:object>
      </w:r>
      <w:r w:rsidRPr="00D00AA1">
        <w:rPr>
          <w:rFonts w:ascii="Times New Roman" w:hAnsi="Times New Roman"/>
          <w:position w:val="-8"/>
          <w:sz w:val="28"/>
          <w:szCs w:val="28"/>
          <w:lang w:val="uk-UA"/>
        </w:rPr>
        <w:object w:dxaOrig="740" w:dyaOrig="400">
          <v:shape id="_x0000_i1037" type="#_x0000_t75" style="width:36.45pt;height:21.5pt" o:ole="">
            <v:imagedata r:id="rId34" o:title=""/>
          </v:shape>
          <o:OLEObject Type="Embed" ProgID="Equation.3" ShapeID="_x0000_i1037" DrawAspect="Content" ObjectID="_1611596769" r:id="rId35"/>
        </w:object>
      </w:r>
      <w:r w:rsidRPr="00D00AA1">
        <w:rPr>
          <w:rFonts w:ascii="Times New Roman" w:hAnsi="Times New Roman"/>
          <w:position w:val="-8"/>
          <w:sz w:val="28"/>
          <w:szCs w:val="28"/>
          <w:lang w:val="uk-UA"/>
        </w:rPr>
        <w:object w:dxaOrig="740" w:dyaOrig="400">
          <v:shape id="_x0000_i1038" type="#_x0000_t75" style="width:36.45pt;height:21.5pt" o:ole="">
            <v:imagedata r:id="rId34" o:title=""/>
          </v:shape>
          <o:OLEObject Type="Embed" ProgID="Equation.3" ShapeID="_x0000_i1038" DrawAspect="Content" ObjectID="_1611596770" r:id="rId36"/>
        </w:object>
      </w:r>
      <w:r w:rsidRPr="00D00AA1">
        <w:rPr>
          <w:rFonts w:ascii="Times New Roman" w:hAnsi="Times New Roman"/>
          <w:position w:val="-8"/>
          <w:sz w:val="28"/>
          <w:szCs w:val="28"/>
          <w:lang w:val="uk-UA"/>
        </w:rPr>
        <w:object w:dxaOrig="660" w:dyaOrig="400">
          <v:shape id="_x0000_i1039" type="#_x0000_t75" style="width:29.9pt;height:21.5pt" o:ole="">
            <v:imagedata r:id="rId37" o:title=""/>
          </v:shape>
          <o:OLEObject Type="Embed" ProgID="Equation.3" ShapeID="_x0000_i1039" DrawAspect="Content" ObjectID="_1611596771" r:id="rId38"/>
        </w:object>
      </w:r>
      <w:r w:rsidRPr="00D00AA1">
        <w:rPr>
          <w:rFonts w:ascii="Times New Roman" w:hAnsi="Times New Roman"/>
          <w:sz w:val="28"/>
          <w:szCs w:val="28"/>
          <w:lang w:val="uk-UA"/>
        </w:rPr>
        <w:t xml:space="preserve">– індекси стимулювання соціальної сфери АПК </w:t>
      </w:r>
      <w:r w:rsidRPr="00D00AA1">
        <w:rPr>
          <w:rFonts w:ascii="Times New Roman" w:hAnsi="Times New Roman"/>
          <w:i/>
          <w:sz w:val="28"/>
          <w:szCs w:val="28"/>
          <w:lang w:val="en-US"/>
        </w:rPr>
        <w:t>j</w:t>
      </w:r>
      <w:r w:rsidRPr="00D00AA1">
        <w:rPr>
          <w:rFonts w:ascii="Times New Roman" w:hAnsi="Times New Roman"/>
          <w:sz w:val="28"/>
          <w:szCs w:val="28"/>
          <w:lang w:val="uk-UA"/>
        </w:rPr>
        <w:t>-го регіону за допомогою інвестиційно-інноваційних, трансфертних, інституційних та податкових стимулів відповідно. У свою чергу, кожен з індексів стимулювання визначається на основі стандартизованих значень кожного з стимулів. Так, наприклад, індекс стимулювання соціальної сфери за допомогою інвестиційно-інноваційних стимулів розраховується за наступною формулою:</w:t>
      </w:r>
    </w:p>
    <w:p w:rsidR="00515E9B" w:rsidRPr="00D00AA1" w:rsidRDefault="00515E9B" w:rsidP="00B246C8">
      <w:pPr>
        <w:tabs>
          <w:tab w:val="left" w:pos="993"/>
        </w:tabs>
        <w:spacing w:after="0" w:line="240" w:lineRule="auto"/>
        <w:ind w:firstLine="709"/>
        <w:jc w:val="both"/>
        <w:rPr>
          <w:rFonts w:ascii="Times New Roman" w:hAnsi="Times New Roman"/>
          <w:sz w:val="28"/>
          <w:szCs w:val="28"/>
          <w:lang w:val="uk-UA"/>
        </w:rPr>
      </w:pPr>
    </w:p>
    <w:p w:rsidR="00515E9B" w:rsidRPr="00D00AA1" w:rsidRDefault="00515E9B" w:rsidP="00B246C8">
      <w:pPr>
        <w:tabs>
          <w:tab w:val="left" w:pos="993"/>
        </w:tabs>
        <w:spacing w:after="0" w:line="240" w:lineRule="auto"/>
        <w:ind w:firstLine="709"/>
        <w:jc w:val="right"/>
        <w:rPr>
          <w:rFonts w:ascii="Times New Roman" w:hAnsi="Times New Roman"/>
          <w:sz w:val="28"/>
          <w:szCs w:val="28"/>
          <w:lang w:val="uk-UA"/>
        </w:rPr>
      </w:pPr>
      <w:r w:rsidRPr="00D00AA1">
        <w:rPr>
          <w:rFonts w:ascii="Times New Roman" w:hAnsi="Times New Roman"/>
          <w:position w:val="-32"/>
          <w:sz w:val="28"/>
          <w:szCs w:val="28"/>
          <w:lang w:val="uk-UA"/>
        </w:rPr>
        <w:object w:dxaOrig="2280" w:dyaOrig="1080">
          <v:shape id="_x0000_i1040" type="#_x0000_t75" style="width:111.25pt;height:57.95pt" o:ole="">
            <v:imagedata r:id="rId39" o:title=""/>
          </v:shape>
          <o:OLEObject Type="Embed" ProgID="Equation.3" ShapeID="_x0000_i1040" DrawAspect="Content" ObjectID="_1611596772" r:id="rId40"/>
        </w:object>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r>
      <w:r w:rsidR="00BE6943" w:rsidRPr="00D00AA1">
        <w:rPr>
          <w:rFonts w:ascii="Times New Roman" w:hAnsi="Times New Roman"/>
          <w:sz w:val="28"/>
          <w:szCs w:val="28"/>
          <w:lang w:val="uk-UA"/>
        </w:rPr>
        <w:tab/>
        <w:t>(</w:t>
      </w:r>
      <w:r w:rsidR="006A3439">
        <w:rPr>
          <w:rFonts w:ascii="Times New Roman" w:hAnsi="Times New Roman"/>
          <w:sz w:val="28"/>
          <w:szCs w:val="28"/>
          <w:lang w:val="uk-UA"/>
        </w:rPr>
        <w:t>4</w:t>
      </w:r>
      <w:r w:rsidRPr="00D00AA1">
        <w:rPr>
          <w:rFonts w:ascii="Times New Roman" w:hAnsi="Times New Roman"/>
          <w:sz w:val="28"/>
          <w:szCs w:val="28"/>
          <w:lang w:val="uk-UA"/>
        </w:rPr>
        <w:t>.6)</w:t>
      </w:r>
    </w:p>
    <w:p w:rsidR="00515E9B" w:rsidRPr="00D00AA1" w:rsidRDefault="00515E9B" w:rsidP="00B246C8">
      <w:pPr>
        <w:tabs>
          <w:tab w:val="left" w:pos="993"/>
        </w:tabs>
        <w:spacing w:after="0" w:line="240" w:lineRule="auto"/>
        <w:ind w:firstLine="709"/>
        <w:jc w:val="both"/>
        <w:rPr>
          <w:rFonts w:ascii="Times New Roman" w:hAnsi="Times New Roman"/>
          <w:sz w:val="28"/>
          <w:szCs w:val="28"/>
          <w:lang w:val="uk-UA"/>
        </w:rPr>
      </w:pPr>
    </w:p>
    <w:p w:rsidR="00515E9B" w:rsidRPr="00D00AA1" w:rsidRDefault="00515E9B" w:rsidP="00B246C8">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position w:val="-14"/>
          <w:sz w:val="28"/>
          <w:szCs w:val="28"/>
          <w:lang w:val="uk-UA"/>
        </w:rPr>
        <w:object w:dxaOrig="680" w:dyaOrig="380">
          <v:shape id="_x0000_i1041" type="#_x0000_t75" style="width:33.65pt;height:20.55pt" o:ole="">
            <v:imagedata r:id="rId41" o:title=""/>
          </v:shape>
          <o:OLEObject Type="Embed" ProgID="Equation.3" ShapeID="_x0000_i1041" DrawAspect="Content" ObjectID="_1611596773" r:id="rId42"/>
        </w:object>
      </w:r>
      <w:r w:rsidRPr="00D00AA1">
        <w:rPr>
          <w:rFonts w:ascii="Times New Roman" w:hAnsi="Times New Roman"/>
          <w:sz w:val="28"/>
          <w:szCs w:val="28"/>
          <w:lang w:val="uk-UA"/>
        </w:rPr>
        <w:t xml:space="preserve">– коефіцієнт стимулювання соціальної сфери за допомогою інвестиційно-інноваційних стимулів </w:t>
      </w:r>
      <w:r w:rsidRPr="00D00AA1">
        <w:rPr>
          <w:rFonts w:ascii="Times New Roman" w:hAnsi="Times New Roman"/>
          <w:i/>
          <w:sz w:val="28"/>
          <w:szCs w:val="28"/>
          <w:lang w:val="en-US"/>
        </w:rPr>
        <w:t>j</w:t>
      </w:r>
      <w:r w:rsidRPr="00D00AA1">
        <w:rPr>
          <w:rFonts w:ascii="Times New Roman" w:hAnsi="Times New Roman"/>
          <w:sz w:val="28"/>
          <w:szCs w:val="28"/>
          <w:lang w:val="uk-UA"/>
        </w:rPr>
        <w:t>-го регіону;</w:t>
      </w:r>
    </w:p>
    <w:p w:rsidR="00515E9B" w:rsidRPr="00D00AA1" w:rsidRDefault="00515E9B" w:rsidP="00B246C8">
      <w:pPr>
        <w:pStyle w:val="a7"/>
        <w:tabs>
          <w:tab w:val="left" w:pos="993"/>
        </w:tabs>
        <w:spacing w:after="0" w:line="360" w:lineRule="auto"/>
        <w:ind w:left="1069"/>
        <w:jc w:val="both"/>
        <w:rPr>
          <w:rFonts w:ascii="Times New Roman" w:hAnsi="Times New Roman"/>
          <w:sz w:val="28"/>
          <w:szCs w:val="28"/>
          <w:lang w:val="uk-UA"/>
        </w:rPr>
      </w:pPr>
      <w:r w:rsidRPr="00D00AA1">
        <w:rPr>
          <w:rFonts w:ascii="Times New Roman" w:hAnsi="Times New Roman"/>
          <w:position w:val="-14"/>
          <w:sz w:val="28"/>
          <w:szCs w:val="28"/>
          <w:lang w:val="uk-UA"/>
        </w:rPr>
        <w:object w:dxaOrig="220" w:dyaOrig="380">
          <v:shape id="_x0000_i1042" type="#_x0000_t75" style="width:10.3pt;height:20.55pt" o:ole="">
            <v:imagedata r:id="rId43" o:title=""/>
          </v:shape>
          <o:OLEObject Type="Embed" ProgID="Equation.3" ShapeID="_x0000_i1042" DrawAspect="Content" ObjectID="_1611596774" r:id="rId44"/>
        </w:object>
      </w:r>
      <w:r w:rsidRPr="00D00AA1">
        <w:rPr>
          <w:rFonts w:ascii="Times New Roman" w:hAnsi="Times New Roman"/>
          <w:sz w:val="28"/>
          <w:szCs w:val="28"/>
          <w:lang w:val="uk-UA"/>
        </w:rPr>
        <w:t xml:space="preserve">– загальна кількість стимулів, які застосовується у </w:t>
      </w:r>
      <w:r w:rsidRPr="00D00AA1">
        <w:rPr>
          <w:rFonts w:ascii="Times New Roman" w:hAnsi="Times New Roman"/>
          <w:i/>
          <w:sz w:val="28"/>
          <w:szCs w:val="28"/>
          <w:lang w:val="en-US"/>
        </w:rPr>
        <w:t>j</w:t>
      </w:r>
      <w:r w:rsidRPr="00D00AA1">
        <w:rPr>
          <w:rFonts w:ascii="Times New Roman" w:hAnsi="Times New Roman"/>
          <w:sz w:val="28"/>
          <w:szCs w:val="28"/>
        </w:rPr>
        <w:t>-</w:t>
      </w:r>
      <w:r w:rsidRPr="00D00AA1">
        <w:rPr>
          <w:rFonts w:ascii="Times New Roman" w:hAnsi="Times New Roman"/>
          <w:sz w:val="28"/>
          <w:szCs w:val="28"/>
          <w:lang w:val="uk-UA"/>
        </w:rPr>
        <w:t>му регіоні;</w:t>
      </w:r>
    </w:p>
    <w:p w:rsidR="00515E9B" w:rsidRPr="00D00AA1" w:rsidRDefault="00515E9B" w:rsidP="00B246C8">
      <w:pPr>
        <w:tabs>
          <w:tab w:val="left" w:pos="993"/>
        </w:tabs>
        <w:spacing w:after="0" w:line="360" w:lineRule="auto"/>
        <w:jc w:val="both"/>
        <w:rPr>
          <w:rFonts w:ascii="Times New Roman" w:hAnsi="Times New Roman"/>
          <w:sz w:val="28"/>
          <w:szCs w:val="28"/>
          <w:lang w:val="uk-UA"/>
        </w:rPr>
      </w:pPr>
      <w:r w:rsidRPr="00D00AA1">
        <w:rPr>
          <w:rFonts w:ascii="Times New Roman" w:hAnsi="Times New Roman"/>
          <w:position w:val="-6"/>
          <w:sz w:val="28"/>
          <w:szCs w:val="28"/>
          <w:lang w:val="uk-UA"/>
        </w:rPr>
        <w:tab/>
      </w:r>
      <w:r w:rsidRPr="00D00AA1">
        <w:rPr>
          <w:rFonts w:ascii="Times New Roman" w:hAnsi="Times New Roman"/>
          <w:position w:val="-14"/>
          <w:sz w:val="28"/>
          <w:szCs w:val="28"/>
          <w:lang w:val="uk-UA"/>
        </w:rPr>
        <w:object w:dxaOrig="360" w:dyaOrig="380">
          <v:shape id="_x0000_i1043" type="#_x0000_t75" style="width:17.75pt;height:20.55pt" o:ole="">
            <v:imagedata r:id="rId45" o:title=""/>
          </v:shape>
          <o:OLEObject Type="Embed" ProgID="Equation.3" ShapeID="_x0000_i1043" DrawAspect="Content" ObjectID="_1611596775" r:id="rId46"/>
        </w:object>
      </w:r>
      <w:r w:rsidRPr="00D00AA1">
        <w:rPr>
          <w:rFonts w:ascii="Times New Roman" w:hAnsi="Times New Roman"/>
          <w:sz w:val="28"/>
          <w:szCs w:val="28"/>
          <w:lang w:val="uk-UA"/>
        </w:rPr>
        <w:t xml:space="preserve">– стандартизоване значення </w:t>
      </w:r>
      <w:r w:rsidRPr="00D00AA1">
        <w:rPr>
          <w:rFonts w:ascii="Times New Roman" w:hAnsi="Times New Roman"/>
          <w:i/>
          <w:sz w:val="28"/>
          <w:szCs w:val="28"/>
          <w:lang w:val="uk-UA"/>
        </w:rPr>
        <w:t>а</w:t>
      </w:r>
      <w:r w:rsidRPr="00D00AA1">
        <w:rPr>
          <w:rFonts w:ascii="Times New Roman" w:hAnsi="Times New Roman"/>
          <w:sz w:val="28"/>
          <w:szCs w:val="28"/>
          <w:lang w:val="uk-UA"/>
        </w:rPr>
        <w:t xml:space="preserve">-го стимулу, що застосовується у </w:t>
      </w:r>
      <w:r w:rsidRPr="00D00AA1">
        <w:rPr>
          <w:rFonts w:ascii="Times New Roman" w:hAnsi="Times New Roman"/>
          <w:i/>
          <w:sz w:val="28"/>
          <w:szCs w:val="28"/>
          <w:lang w:val="en-US"/>
        </w:rPr>
        <w:t>j</w:t>
      </w:r>
      <w:r w:rsidRPr="00D00AA1">
        <w:rPr>
          <w:rFonts w:ascii="Times New Roman" w:hAnsi="Times New Roman"/>
          <w:sz w:val="28"/>
          <w:szCs w:val="28"/>
        </w:rPr>
        <w:t>-</w:t>
      </w:r>
      <w:r w:rsidRPr="00D00AA1">
        <w:rPr>
          <w:rFonts w:ascii="Times New Roman" w:hAnsi="Times New Roman"/>
          <w:sz w:val="28"/>
          <w:szCs w:val="28"/>
          <w:lang w:val="uk-UA"/>
        </w:rPr>
        <w:t xml:space="preserve">му регіоні. </w:t>
      </w:r>
    </w:p>
    <w:p w:rsidR="00515E9B" w:rsidRPr="00D00AA1" w:rsidRDefault="00515E9B" w:rsidP="00B246C8">
      <w:pPr>
        <w:tabs>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Але, необхідно наголосити на тому, що індекс оцінки рівня стимулювання розвитку АПК регіонів (</w:t>
      </w:r>
      <w:r w:rsidRPr="00D00AA1">
        <w:rPr>
          <w:rFonts w:ascii="Times New Roman" w:hAnsi="Times New Roman"/>
          <w:position w:val="-10"/>
          <w:sz w:val="28"/>
          <w:szCs w:val="28"/>
          <w:lang w:val="uk-UA"/>
        </w:rPr>
        <w:object w:dxaOrig="480" w:dyaOrig="400">
          <v:shape id="_x0000_i1044" type="#_x0000_t75" style="width:22.45pt;height:21.5pt" o:ole="">
            <v:imagedata r:id="rId19" o:title=""/>
          </v:shape>
          <o:OLEObject Type="Embed" ProgID="Equation.3" ShapeID="_x0000_i1044" DrawAspect="Content" ObjectID="_1611596776" r:id="rId47"/>
        </w:object>
      </w:r>
      <w:r w:rsidRPr="00D00AA1">
        <w:rPr>
          <w:rFonts w:ascii="Times New Roman" w:hAnsi="Times New Roman"/>
          <w:sz w:val="28"/>
          <w:szCs w:val="28"/>
          <w:lang w:val="uk-UA"/>
        </w:rPr>
        <w:t>) не є інтегральним індексом як і індекси стимулювання соціального, економічного та екологічного розвитку АПК регіонів. Також виникає питання, чому для розрахунків коефіцієнтів стимулювання було обрано 27 регіонів України, тобто з урахуванням міст Києва та Севастополя.</w:t>
      </w:r>
    </w:p>
    <w:p w:rsidR="00EA1685" w:rsidRDefault="00BE6943" w:rsidP="00845C0D">
      <w:pPr>
        <w:spacing w:after="0" w:line="360" w:lineRule="auto"/>
        <w:ind w:firstLine="851"/>
        <w:jc w:val="both"/>
        <w:rPr>
          <w:rStyle w:val="fontstyle01"/>
          <w:color w:val="auto"/>
          <w:lang w:val="uk-UA"/>
        </w:rPr>
      </w:pPr>
      <w:r w:rsidRPr="00D00AA1">
        <w:rPr>
          <w:rStyle w:val="fontstyle01"/>
          <w:color w:val="auto"/>
          <w:lang w:val="uk-UA"/>
        </w:rPr>
        <w:t>Проведений аналіз літературних джерел в яких висвітлено методичні підходи щодо оцінювання організаційно-економічний механізм розвитку АПК регіонів, дає можливість дійти висновку, що більшість з них зводяться до оцінювання ефективності функціонування АПК регіонів під впливом дії чинників або організаційно-економічного механізму в цілому [</w:t>
      </w:r>
      <w:r w:rsidR="00F679A6" w:rsidRPr="00F679A6">
        <w:rPr>
          <w:rStyle w:val="fontstyle01"/>
          <w:color w:val="auto"/>
          <w:lang w:val="uk-UA"/>
        </w:rPr>
        <w:fldChar w:fldCharType="begin"/>
      </w:r>
      <w:r w:rsidR="00F679A6">
        <w:rPr>
          <w:rStyle w:val="fontstyle01"/>
          <w:color w:val="auto"/>
          <w:lang w:val="uk-UA"/>
        </w:rPr>
        <w:instrText xml:space="preserve"> REF _Ref477106359 \r \h  \* MERGEFORMAT </w:instrText>
      </w:r>
      <w:r w:rsidR="00F679A6" w:rsidRPr="00F679A6">
        <w:rPr>
          <w:rStyle w:val="fontstyle01"/>
          <w:color w:val="auto"/>
          <w:lang w:val="uk-UA"/>
        </w:rPr>
      </w:r>
      <w:r w:rsidR="00F679A6" w:rsidRPr="00F679A6">
        <w:rPr>
          <w:rStyle w:val="fontstyle01"/>
          <w:color w:val="auto"/>
          <w:lang w:val="uk-UA"/>
        </w:rPr>
        <w:fldChar w:fldCharType="separate"/>
      </w:r>
      <w:r w:rsidR="00E87935">
        <w:rPr>
          <w:rStyle w:val="fontstyle01"/>
          <w:color w:val="auto"/>
          <w:lang w:val="uk-UA"/>
        </w:rPr>
        <w:t>19</w:t>
      </w:r>
      <w:r w:rsidR="00F679A6" w:rsidRPr="00F679A6">
        <w:rPr>
          <w:rStyle w:val="fontstyle01"/>
          <w:color w:val="auto"/>
          <w:lang w:val="uk-UA"/>
        </w:rPr>
        <w:fldChar w:fldCharType="end"/>
      </w:r>
      <w:r w:rsidR="00F679A6">
        <w:rPr>
          <w:rStyle w:val="fontstyle01"/>
          <w:color w:val="auto"/>
          <w:lang w:val="uk-UA"/>
        </w:rPr>
        <w:t xml:space="preserve">; </w:t>
      </w:r>
      <w:r w:rsidR="00F679A6" w:rsidRPr="00F679A6">
        <w:rPr>
          <w:rStyle w:val="fontstyle01"/>
          <w:color w:val="auto"/>
          <w:lang w:val="uk-UA"/>
        </w:rPr>
        <w:fldChar w:fldCharType="begin"/>
      </w:r>
      <w:r w:rsidR="00F679A6" w:rsidRPr="00F679A6">
        <w:rPr>
          <w:rStyle w:val="fontstyle01"/>
          <w:color w:val="auto"/>
          <w:lang w:val="uk-UA"/>
        </w:rPr>
        <w:instrText xml:space="preserve"> REF _Ref530044846 \r \h </w:instrText>
      </w:r>
      <w:r w:rsidR="00F679A6">
        <w:rPr>
          <w:rStyle w:val="fontstyle01"/>
          <w:color w:val="auto"/>
          <w:lang w:val="uk-UA"/>
        </w:rPr>
        <w:instrText xml:space="preserve"> \* MERGEFORMAT </w:instrText>
      </w:r>
      <w:r w:rsidR="00F679A6" w:rsidRPr="00F679A6">
        <w:rPr>
          <w:rStyle w:val="fontstyle01"/>
          <w:color w:val="auto"/>
          <w:lang w:val="uk-UA"/>
        </w:rPr>
      </w:r>
      <w:r w:rsidR="00F679A6" w:rsidRPr="00F679A6">
        <w:rPr>
          <w:rStyle w:val="fontstyle01"/>
          <w:color w:val="auto"/>
          <w:lang w:val="uk-UA"/>
        </w:rPr>
        <w:fldChar w:fldCharType="separate"/>
      </w:r>
      <w:r w:rsidR="00E87935">
        <w:rPr>
          <w:rStyle w:val="fontstyle01"/>
          <w:color w:val="auto"/>
          <w:lang w:val="uk-UA"/>
        </w:rPr>
        <w:t>38</w:t>
      </w:r>
      <w:r w:rsidR="00F679A6" w:rsidRPr="00F679A6">
        <w:rPr>
          <w:rStyle w:val="fontstyle01"/>
          <w:color w:val="auto"/>
          <w:lang w:val="uk-UA"/>
        </w:rPr>
        <w:fldChar w:fldCharType="end"/>
      </w:r>
      <w:r w:rsidR="00F679A6">
        <w:rPr>
          <w:rStyle w:val="fontstyle01"/>
          <w:color w:val="auto"/>
          <w:lang w:val="uk-UA"/>
        </w:rPr>
        <w:t xml:space="preserve">; </w:t>
      </w:r>
      <w:r w:rsidR="00F679A6" w:rsidRPr="00F679A6">
        <w:rPr>
          <w:rStyle w:val="fontstyle01"/>
          <w:color w:val="auto"/>
          <w:lang w:val="uk-UA"/>
        </w:rPr>
        <w:fldChar w:fldCharType="begin"/>
      </w:r>
      <w:r w:rsidR="00F679A6" w:rsidRPr="00F679A6">
        <w:rPr>
          <w:rStyle w:val="fontstyle01"/>
          <w:color w:val="auto"/>
          <w:lang w:val="uk-UA"/>
        </w:rPr>
        <w:instrText xml:space="preserve"> REF _Ref478502563 \r \h </w:instrText>
      </w:r>
      <w:r w:rsidR="00F679A6">
        <w:rPr>
          <w:rStyle w:val="fontstyle01"/>
          <w:color w:val="auto"/>
          <w:lang w:val="uk-UA"/>
        </w:rPr>
        <w:instrText xml:space="preserve"> \* MERGEFORMAT </w:instrText>
      </w:r>
      <w:r w:rsidR="00F679A6" w:rsidRPr="00F679A6">
        <w:rPr>
          <w:rStyle w:val="fontstyle01"/>
          <w:color w:val="auto"/>
          <w:lang w:val="uk-UA"/>
        </w:rPr>
      </w:r>
      <w:r w:rsidR="00F679A6" w:rsidRPr="00F679A6">
        <w:rPr>
          <w:rStyle w:val="fontstyle01"/>
          <w:color w:val="auto"/>
          <w:lang w:val="uk-UA"/>
        </w:rPr>
        <w:fldChar w:fldCharType="separate"/>
      </w:r>
      <w:r w:rsidR="00E87935">
        <w:rPr>
          <w:rStyle w:val="fontstyle01"/>
          <w:color w:val="auto"/>
          <w:lang w:val="uk-UA"/>
        </w:rPr>
        <w:t>93</w:t>
      </w:r>
      <w:r w:rsidR="00F679A6" w:rsidRPr="00F679A6">
        <w:rPr>
          <w:rStyle w:val="fontstyle01"/>
          <w:color w:val="auto"/>
          <w:lang w:val="uk-UA"/>
        </w:rPr>
        <w:fldChar w:fldCharType="end"/>
      </w:r>
      <w:r w:rsidR="00F679A6">
        <w:rPr>
          <w:rStyle w:val="fontstyle01"/>
          <w:color w:val="auto"/>
          <w:lang w:val="uk-UA"/>
        </w:rPr>
        <w:t xml:space="preserve">; </w:t>
      </w:r>
      <w:r w:rsidR="00F679A6" w:rsidRPr="00F679A6">
        <w:rPr>
          <w:rStyle w:val="fontstyle01"/>
          <w:color w:val="auto"/>
          <w:lang w:val="uk-UA"/>
        </w:rPr>
        <w:fldChar w:fldCharType="begin"/>
      </w:r>
      <w:r w:rsidR="00F679A6" w:rsidRPr="00F679A6">
        <w:rPr>
          <w:rStyle w:val="fontstyle01"/>
          <w:color w:val="auto"/>
          <w:lang w:val="uk-UA"/>
        </w:rPr>
        <w:instrText xml:space="preserve"> REF _Ref478414787 \r \h </w:instrText>
      </w:r>
      <w:r w:rsidR="00F679A6">
        <w:rPr>
          <w:rStyle w:val="fontstyle01"/>
          <w:color w:val="auto"/>
          <w:lang w:val="uk-UA"/>
        </w:rPr>
        <w:instrText xml:space="preserve"> \* MERGEFORMAT </w:instrText>
      </w:r>
      <w:r w:rsidR="00F679A6" w:rsidRPr="00F679A6">
        <w:rPr>
          <w:rStyle w:val="fontstyle01"/>
          <w:color w:val="auto"/>
          <w:lang w:val="uk-UA"/>
        </w:rPr>
      </w:r>
      <w:r w:rsidR="00F679A6" w:rsidRPr="00F679A6">
        <w:rPr>
          <w:rStyle w:val="fontstyle01"/>
          <w:color w:val="auto"/>
          <w:lang w:val="uk-UA"/>
        </w:rPr>
        <w:fldChar w:fldCharType="separate"/>
      </w:r>
      <w:r w:rsidR="00E87935">
        <w:rPr>
          <w:rStyle w:val="fontstyle01"/>
          <w:color w:val="auto"/>
          <w:lang w:val="uk-UA"/>
        </w:rPr>
        <w:t>109</w:t>
      </w:r>
      <w:r w:rsidR="00F679A6" w:rsidRPr="00F679A6">
        <w:rPr>
          <w:rStyle w:val="fontstyle01"/>
          <w:color w:val="auto"/>
          <w:lang w:val="uk-UA"/>
        </w:rPr>
        <w:fldChar w:fldCharType="end"/>
      </w:r>
      <w:r w:rsidR="00F679A6">
        <w:rPr>
          <w:rStyle w:val="fontstyle01"/>
          <w:color w:val="auto"/>
          <w:lang w:val="uk-UA"/>
        </w:rPr>
        <w:t xml:space="preserve">; </w:t>
      </w:r>
      <w:r w:rsidR="00F679A6" w:rsidRPr="00F679A6">
        <w:rPr>
          <w:rStyle w:val="fontstyle01"/>
          <w:color w:val="auto"/>
          <w:lang w:val="uk-UA"/>
        </w:rPr>
        <w:fldChar w:fldCharType="begin"/>
      </w:r>
      <w:r w:rsidR="00F679A6" w:rsidRPr="00F679A6">
        <w:rPr>
          <w:rStyle w:val="fontstyle01"/>
          <w:color w:val="auto"/>
          <w:lang w:val="uk-UA"/>
        </w:rPr>
        <w:instrText xml:space="preserve"> REF _Ref479433189 \r \h </w:instrText>
      </w:r>
      <w:r w:rsidR="00F679A6">
        <w:rPr>
          <w:rStyle w:val="fontstyle01"/>
          <w:color w:val="auto"/>
          <w:lang w:val="uk-UA"/>
        </w:rPr>
        <w:instrText xml:space="preserve"> \* MERGEFORMAT </w:instrText>
      </w:r>
      <w:r w:rsidR="00F679A6" w:rsidRPr="00F679A6">
        <w:rPr>
          <w:rStyle w:val="fontstyle01"/>
          <w:color w:val="auto"/>
          <w:lang w:val="uk-UA"/>
        </w:rPr>
      </w:r>
      <w:r w:rsidR="00F679A6" w:rsidRPr="00F679A6">
        <w:rPr>
          <w:rStyle w:val="fontstyle01"/>
          <w:color w:val="auto"/>
          <w:lang w:val="uk-UA"/>
        </w:rPr>
        <w:fldChar w:fldCharType="separate"/>
      </w:r>
      <w:r w:rsidR="00E87935">
        <w:rPr>
          <w:rStyle w:val="fontstyle01"/>
          <w:color w:val="auto"/>
          <w:lang w:val="uk-UA"/>
        </w:rPr>
        <w:t>119</w:t>
      </w:r>
      <w:r w:rsidR="00F679A6" w:rsidRPr="00F679A6">
        <w:rPr>
          <w:rStyle w:val="fontstyle01"/>
          <w:color w:val="auto"/>
          <w:lang w:val="uk-UA"/>
        </w:rPr>
        <w:fldChar w:fldCharType="end"/>
      </w:r>
      <w:r w:rsidR="00F679A6">
        <w:rPr>
          <w:rStyle w:val="fontstyle01"/>
          <w:color w:val="auto"/>
          <w:lang w:val="uk-UA"/>
        </w:rPr>
        <w:t xml:space="preserve">; </w:t>
      </w:r>
      <w:r w:rsidR="00F679A6" w:rsidRPr="00F679A6">
        <w:rPr>
          <w:rStyle w:val="fontstyle01"/>
          <w:color w:val="auto"/>
          <w:lang w:val="uk-UA"/>
        </w:rPr>
        <w:fldChar w:fldCharType="begin"/>
      </w:r>
      <w:r w:rsidR="00F679A6" w:rsidRPr="00F679A6">
        <w:rPr>
          <w:rStyle w:val="fontstyle01"/>
          <w:color w:val="auto"/>
          <w:lang w:val="uk-UA"/>
        </w:rPr>
        <w:instrText xml:space="preserve"> REF _Ref482459962 \r \h </w:instrText>
      </w:r>
      <w:r w:rsidR="00F679A6">
        <w:rPr>
          <w:rStyle w:val="fontstyle01"/>
          <w:color w:val="auto"/>
          <w:lang w:val="uk-UA"/>
        </w:rPr>
        <w:instrText xml:space="preserve"> \* MERGEFORMAT </w:instrText>
      </w:r>
      <w:r w:rsidR="00F679A6" w:rsidRPr="00F679A6">
        <w:rPr>
          <w:rStyle w:val="fontstyle01"/>
          <w:color w:val="auto"/>
          <w:lang w:val="uk-UA"/>
        </w:rPr>
      </w:r>
      <w:r w:rsidR="00F679A6" w:rsidRPr="00F679A6">
        <w:rPr>
          <w:rStyle w:val="fontstyle01"/>
          <w:color w:val="auto"/>
          <w:lang w:val="uk-UA"/>
        </w:rPr>
        <w:fldChar w:fldCharType="separate"/>
      </w:r>
      <w:r w:rsidR="00E87935">
        <w:rPr>
          <w:rStyle w:val="fontstyle01"/>
          <w:color w:val="auto"/>
          <w:lang w:val="uk-UA"/>
        </w:rPr>
        <w:t>184</w:t>
      </w:r>
      <w:r w:rsidR="00F679A6" w:rsidRPr="00F679A6">
        <w:rPr>
          <w:rStyle w:val="fontstyle01"/>
          <w:color w:val="auto"/>
          <w:lang w:val="uk-UA"/>
        </w:rPr>
        <w:fldChar w:fldCharType="end"/>
      </w:r>
      <w:r w:rsidRPr="00D00AA1">
        <w:rPr>
          <w:rStyle w:val="fontstyle01"/>
          <w:color w:val="auto"/>
          <w:lang w:val="uk-UA"/>
        </w:rPr>
        <w:t>], або до оцінювання самого розвитку АПК регіонів [</w:t>
      </w:r>
      <w:r w:rsidR="00F679A6" w:rsidRPr="00F679A6">
        <w:rPr>
          <w:rStyle w:val="fontstyle01"/>
          <w:color w:val="auto"/>
          <w:lang w:val="uk-UA"/>
        </w:rPr>
        <w:fldChar w:fldCharType="begin"/>
      </w:r>
      <w:r w:rsidR="00F679A6">
        <w:rPr>
          <w:rStyle w:val="fontstyle01"/>
          <w:color w:val="auto"/>
          <w:lang w:val="uk-UA"/>
        </w:rPr>
        <w:instrText xml:space="preserve"> REF _Ref477094799 \r \h  \* MERGEFORMAT </w:instrText>
      </w:r>
      <w:r w:rsidR="00F679A6" w:rsidRPr="00F679A6">
        <w:rPr>
          <w:rStyle w:val="fontstyle01"/>
          <w:color w:val="auto"/>
          <w:lang w:val="uk-UA"/>
        </w:rPr>
      </w:r>
      <w:r w:rsidR="00F679A6" w:rsidRPr="00F679A6">
        <w:rPr>
          <w:rStyle w:val="fontstyle01"/>
          <w:color w:val="auto"/>
          <w:lang w:val="uk-UA"/>
        </w:rPr>
        <w:fldChar w:fldCharType="separate"/>
      </w:r>
      <w:r w:rsidR="00E87935">
        <w:rPr>
          <w:rStyle w:val="fontstyle01"/>
          <w:color w:val="auto"/>
          <w:lang w:val="uk-UA"/>
        </w:rPr>
        <w:t>33</w:t>
      </w:r>
      <w:r w:rsidR="00F679A6" w:rsidRPr="00F679A6">
        <w:rPr>
          <w:rStyle w:val="fontstyle01"/>
          <w:color w:val="auto"/>
          <w:lang w:val="uk-UA"/>
        </w:rPr>
        <w:fldChar w:fldCharType="end"/>
      </w:r>
      <w:r w:rsidR="00F679A6">
        <w:rPr>
          <w:rStyle w:val="fontstyle01"/>
          <w:color w:val="auto"/>
          <w:lang w:val="uk-UA"/>
        </w:rPr>
        <w:t xml:space="preserve">; </w:t>
      </w:r>
      <w:r w:rsidR="00F679A6" w:rsidRPr="00F679A6">
        <w:rPr>
          <w:rStyle w:val="fontstyle01"/>
          <w:color w:val="auto"/>
          <w:lang w:val="uk-UA"/>
        </w:rPr>
        <w:fldChar w:fldCharType="begin"/>
      </w:r>
      <w:r w:rsidR="00F679A6" w:rsidRPr="00F679A6">
        <w:rPr>
          <w:rStyle w:val="fontstyle01"/>
          <w:color w:val="auto"/>
          <w:lang w:val="uk-UA"/>
        </w:rPr>
        <w:instrText xml:space="preserve"> REF _Ref478493494 \r \h </w:instrText>
      </w:r>
      <w:r w:rsidR="00F679A6">
        <w:rPr>
          <w:rStyle w:val="fontstyle01"/>
          <w:color w:val="auto"/>
          <w:lang w:val="uk-UA"/>
        </w:rPr>
        <w:instrText xml:space="preserve"> \* MERGEFORMAT </w:instrText>
      </w:r>
      <w:r w:rsidR="00F679A6" w:rsidRPr="00F679A6">
        <w:rPr>
          <w:rStyle w:val="fontstyle01"/>
          <w:color w:val="auto"/>
          <w:lang w:val="uk-UA"/>
        </w:rPr>
      </w:r>
      <w:r w:rsidR="00F679A6" w:rsidRPr="00F679A6">
        <w:rPr>
          <w:rStyle w:val="fontstyle01"/>
          <w:color w:val="auto"/>
          <w:lang w:val="uk-UA"/>
        </w:rPr>
        <w:fldChar w:fldCharType="separate"/>
      </w:r>
      <w:r w:rsidR="00E87935">
        <w:rPr>
          <w:rStyle w:val="fontstyle01"/>
          <w:color w:val="auto"/>
          <w:lang w:val="uk-UA"/>
        </w:rPr>
        <w:t>34</w:t>
      </w:r>
      <w:r w:rsidR="00F679A6" w:rsidRPr="00F679A6">
        <w:rPr>
          <w:rStyle w:val="fontstyle01"/>
          <w:color w:val="auto"/>
          <w:lang w:val="uk-UA"/>
        </w:rPr>
        <w:fldChar w:fldCharType="end"/>
      </w:r>
      <w:r w:rsidR="00F679A6">
        <w:rPr>
          <w:rStyle w:val="fontstyle01"/>
          <w:color w:val="auto"/>
          <w:lang w:val="uk-UA"/>
        </w:rPr>
        <w:t xml:space="preserve">; </w:t>
      </w:r>
      <w:r w:rsidR="00F679A6" w:rsidRPr="00F679A6">
        <w:rPr>
          <w:rStyle w:val="fontstyle01"/>
          <w:color w:val="auto"/>
          <w:lang w:val="uk-UA"/>
        </w:rPr>
        <w:fldChar w:fldCharType="begin"/>
      </w:r>
      <w:r w:rsidR="00F679A6" w:rsidRPr="00F679A6">
        <w:rPr>
          <w:rStyle w:val="fontstyle01"/>
          <w:color w:val="auto"/>
          <w:lang w:val="uk-UA"/>
        </w:rPr>
        <w:instrText xml:space="preserve"> REF _Ref477776760 \r \h </w:instrText>
      </w:r>
      <w:r w:rsidR="00F679A6">
        <w:rPr>
          <w:rStyle w:val="fontstyle01"/>
          <w:color w:val="auto"/>
          <w:lang w:val="uk-UA"/>
        </w:rPr>
        <w:instrText xml:space="preserve"> \* MERGEFORMAT </w:instrText>
      </w:r>
      <w:r w:rsidR="00F679A6" w:rsidRPr="00F679A6">
        <w:rPr>
          <w:rStyle w:val="fontstyle01"/>
          <w:color w:val="auto"/>
          <w:lang w:val="uk-UA"/>
        </w:rPr>
      </w:r>
      <w:r w:rsidR="00F679A6" w:rsidRPr="00F679A6">
        <w:rPr>
          <w:rStyle w:val="fontstyle01"/>
          <w:color w:val="auto"/>
          <w:lang w:val="uk-UA"/>
        </w:rPr>
        <w:fldChar w:fldCharType="separate"/>
      </w:r>
      <w:r w:rsidR="00E87935">
        <w:rPr>
          <w:rStyle w:val="fontstyle01"/>
          <w:color w:val="auto"/>
          <w:lang w:val="uk-UA"/>
        </w:rPr>
        <w:t>99</w:t>
      </w:r>
      <w:r w:rsidR="00F679A6" w:rsidRPr="00F679A6">
        <w:rPr>
          <w:rStyle w:val="fontstyle01"/>
          <w:color w:val="auto"/>
          <w:lang w:val="uk-UA"/>
        </w:rPr>
        <w:fldChar w:fldCharType="end"/>
      </w:r>
      <w:r w:rsidR="00F679A6">
        <w:rPr>
          <w:rStyle w:val="fontstyle01"/>
          <w:color w:val="auto"/>
          <w:lang w:val="uk-UA"/>
        </w:rPr>
        <w:t xml:space="preserve">; </w:t>
      </w:r>
      <w:r w:rsidR="00F679A6" w:rsidRPr="00F679A6">
        <w:rPr>
          <w:rStyle w:val="fontstyle01"/>
          <w:color w:val="auto"/>
          <w:lang w:val="uk-UA"/>
        </w:rPr>
        <w:fldChar w:fldCharType="begin"/>
      </w:r>
      <w:r w:rsidR="00F679A6" w:rsidRPr="00F679A6">
        <w:rPr>
          <w:rStyle w:val="fontstyle01"/>
          <w:color w:val="auto"/>
          <w:lang w:val="uk-UA"/>
        </w:rPr>
        <w:instrText xml:space="preserve"> REF _Ref479443353 \r \h </w:instrText>
      </w:r>
      <w:r w:rsidR="00F679A6">
        <w:rPr>
          <w:rStyle w:val="fontstyle01"/>
          <w:color w:val="auto"/>
          <w:lang w:val="uk-UA"/>
        </w:rPr>
        <w:instrText xml:space="preserve"> \* MERGEFORMAT </w:instrText>
      </w:r>
      <w:r w:rsidR="00F679A6" w:rsidRPr="00F679A6">
        <w:rPr>
          <w:rStyle w:val="fontstyle01"/>
          <w:color w:val="auto"/>
          <w:lang w:val="uk-UA"/>
        </w:rPr>
      </w:r>
      <w:r w:rsidR="00F679A6" w:rsidRPr="00F679A6">
        <w:rPr>
          <w:rStyle w:val="fontstyle01"/>
          <w:color w:val="auto"/>
          <w:lang w:val="uk-UA"/>
        </w:rPr>
        <w:fldChar w:fldCharType="separate"/>
      </w:r>
      <w:r w:rsidR="00E87935">
        <w:rPr>
          <w:rStyle w:val="fontstyle01"/>
          <w:color w:val="auto"/>
          <w:lang w:val="uk-UA"/>
        </w:rPr>
        <w:t>100</w:t>
      </w:r>
      <w:r w:rsidR="00F679A6" w:rsidRPr="00F679A6">
        <w:rPr>
          <w:rStyle w:val="fontstyle01"/>
          <w:color w:val="auto"/>
          <w:lang w:val="uk-UA"/>
        </w:rPr>
        <w:fldChar w:fldCharType="end"/>
      </w:r>
      <w:r w:rsidRPr="00D00AA1">
        <w:rPr>
          <w:rStyle w:val="fontstyle01"/>
          <w:color w:val="auto"/>
          <w:lang w:val="uk-UA"/>
        </w:rPr>
        <w:t>]. У методичних підходах щодо визначення розвитку АПК регіонів часто використовують методики розрахунків інтегральних показників. Це обумовлюється тим, що АПК є системою, кожний з елементів якої, у свою чергу, може бути визначений групою соціально-економічних показників. Отже, розглянемо їх детальніше</w:t>
      </w:r>
      <w:r w:rsidR="00EA1685">
        <w:rPr>
          <w:rStyle w:val="fontstyle01"/>
          <w:color w:val="auto"/>
          <w:lang w:val="uk-UA"/>
        </w:rPr>
        <w:t xml:space="preserve"> у наступному параграфі монографії</w:t>
      </w:r>
      <w:r w:rsidRPr="00D00AA1">
        <w:rPr>
          <w:rStyle w:val="fontstyle01"/>
          <w:color w:val="auto"/>
          <w:lang w:val="uk-UA"/>
        </w:rPr>
        <w:t>.</w:t>
      </w:r>
    </w:p>
    <w:p w:rsidR="00845C0D" w:rsidRDefault="00845C0D" w:rsidP="00845C0D">
      <w:pPr>
        <w:tabs>
          <w:tab w:val="num" w:pos="1134"/>
        </w:tabs>
        <w:spacing w:after="0" w:line="360" w:lineRule="auto"/>
        <w:ind w:firstLine="851"/>
        <w:jc w:val="both"/>
        <w:rPr>
          <w:rFonts w:ascii="Times New Roman" w:hAnsi="Times New Roman"/>
          <w:spacing w:val="-2"/>
          <w:sz w:val="28"/>
          <w:szCs w:val="28"/>
          <w:lang w:val="uk-UA"/>
        </w:rPr>
      </w:pPr>
      <w:r>
        <w:rPr>
          <w:rFonts w:ascii="Times New Roman" w:hAnsi="Times New Roman"/>
          <w:spacing w:val="-2"/>
          <w:sz w:val="28"/>
          <w:szCs w:val="28"/>
          <w:lang w:val="uk-UA"/>
        </w:rPr>
        <w:t xml:space="preserve">В результаті проведеного дослідження існуючих методичних підходів до оцінювання організаційно-економічного механізму розвитку АПК регіонів виявило, що не існує універсального єдиного методичного підходу оцінювання. При цьому для розрахунків науковці використовують різноманітні економіко-математичні методи. Найчастіше для оцінювання використовується метод агрегатного індексування, що обумовлюється </w:t>
      </w:r>
      <w:r>
        <w:rPr>
          <w:rFonts w:ascii="Times New Roman" w:hAnsi="Times New Roman"/>
          <w:spacing w:val="-2"/>
          <w:sz w:val="28"/>
          <w:szCs w:val="28"/>
          <w:lang w:val="uk-UA"/>
        </w:rPr>
        <w:lastRenderedPageBreak/>
        <w:t>багатокомпонентністю структури АПК регіонів. До недоліків багатьох досліджених методів слід віднести те, що:</w:t>
      </w:r>
    </w:p>
    <w:p w:rsidR="00845C0D" w:rsidRDefault="00845C0D" w:rsidP="00845C0D">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pacing w:val="-2"/>
          <w:sz w:val="28"/>
          <w:szCs w:val="28"/>
          <w:lang w:val="uk-UA"/>
        </w:rPr>
        <w:t xml:space="preserve">- інтегральні показники визначаються як сумарні комплексні показники; при цьому </w:t>
      </w:r>
      <w:r>
        <w:rPr>
          <w:rFonts w:ascii="Times New Roman" w:hAnsi="Times New Roman"/>
          <w:sz w:val="28"/>
          <w:szCs w:val="28"/>
          <w:lang w:val="uk-UA"/>
        </w:rPr>
        <w:t>стандартизація показників при розрахунках проводиться відносно середнього його значення по регіонах, що може викривляти результуючу оцінку у тому випадку, коли більшість регіонів мають низькі значення показників;</w:t>
      </w:r>
    </w:p>
    <w:p w:rsidR="00845C0D" w:rsidRDefault="00845C0D" w:rsidP="00845C0D">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в багатьох методичних підходах, на наш погляд, для розрахунків використовується недостатня кількість часткових показників, наприклад, недостатньо висвітлена така сфера АПК як інфраструктура; відсутнє обґрунтування вибору часткових показників, а при використанні експертних оцінок не використовуються методи нівелювання похибки такі, наприклад, як коефіцієнт конкордації тощо;</w:t>
      </w:r>
    </w:p>
    <w:p w:rsidR="00845C0D" w:rsidRDefault="00845C0D" w:rsidP="00845C0D">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оцінка розвитку АПК регіонів зводиться до визначення динаміки стану АПК регіонів за декілька років, що, у свою чергу, порушує комплексність та повноту оцінки організаційно-економічного механізму розвитку АПК регіонів.</w:t>
      </w:r>
    </w:p>
    <w:p w:rsidR="00EA1685" w:rsidRDefault="00EA1685" w:rsidP="00B246C8">
      <w:pPr>
        <w:spacing w:after="0" w:line="360" w:lineRule="auto"/>
        <w:ind w:firstLine="851"/>
        <w:jc w:val="both"/>
        <w:rPr>
          <w:rStyle w:val="fontstyle01"/>
          <w:color w:val="auto"/>
          <w:lang w:val="uk-UA"/>
        </w:rPr>
      </w:pPr>
    </w:p>
    <w:p w:rsidR="00EA1685" w:rsidRDefault="00EA1685" w:rsidP="00B246C8">
      <w:pPr>
        <w:spacing w:after="0" w:line="360" w:lineRule="auto"/>
        <w:ind w:firstLine="851"/>
        <w:jc w:val="both"/>
        <w:rPr>
          <w:rStyle w:val="fontstyle01"/>
          <w:color w:val="auto"/>
          <w:lang w:val="uk-UA"/>
        </w:rPr>
      </w:pPr>
    </w:p>
    <w:p w:rsidR="00845C0D" w:rsidRDefault="00845C0D" w:rsidP="00845C0D">
      <w:pPr>
        <w:tabs>
          <w:tab w:val="num" w:pos="1134"/>
        </w:tabs>
        <w:spacing w:after="0" w:line="360" w:lineRule="auto"/>
        <w:ind w:firstLine="851"/>
        <w:jc w:val="both"/>
        <w:rPr>
          <w:rFonts w:ascii="Times New Roman" w:hAnsi="Times New Roman"/>
          <w:b/>
          <w:sz w:val="28"/>
          <w:szCs w:val="28"/>
          <w:lang w:val="uk-UA"/>
        </w:rPr>
      </w:pPr>
      <w:r w:rsidRPr="00845C0D">
        <w:rPr>
          <w:rStyle w:val="fontstyle01"/>
          <w:b/>
          <w:color w:val="auto"/>
          <w:lang w:val="uk-UA"/>
        </w:rPr>
        <w:t>4.2</w:t>
      </w:r>
      <w:r>
        <w:rPr>
          <w:rStyle w:val="fontstyle01"/>
          <w:color w:val="auto"/>
          <w:lang w:val="uk-UA"/>
        </w:rPr>
        <w:t xml:space="preserve"> </w:t>
      </w:r>
      <w:r>
        <w:rPr>
          <w:rFonts w:ascii="Times New Roman" w:hAnsi="Times New Roman"/>
          <w:b/>
          <w:sz w:val="28"/>
          <w:szCs w:val="28"/>
          <w:lang w:val="uk-UA"/>
        </w:rPr>
        <w:t xml:space="preserve">Методичні підходи до оцінювання розвитку АПК регіонів </w:t>
      </w:r>
    </w:p>
    <w:p w:rsidR="00EA1685" w:rsidRDefault="00EA1685" w:rsidP="00B246C8">
      <w:pPr>
        <w:spacing w:after="0" w:line="360" w:lineRule="auto"/>
        <w:ind w:firstLine="851"/>
        <w:jc w:val="both"/>
        <w:rPr>
          <w:rStyle w:val="fontstyle01"/>
          <w:color w:val="auto"/>
          <w:lang w:val="uk-UA"/>
        </w:rPr>
      </w:pPr>
    </w:p>
    <w:p w:rsidR="001172C0" w:rsidRPr="00D00AA1" w:rsidRDefault="001172C0" w:rsidP="00B246C8">
      <w:pPr>
        <w:spacing w:after="0" w:line="360" w:lineRule="auto"/>
        <w:ind w:firstLine="851"/>
        <w:jc w:val="both"/>
        <w:rPr>
          <w:rStyle w:val="fontstyle01"/>
          <w:color w:val="auto"/>
          <w:lang w:val="uk-UA"/>
        </w:rPr>
      </w:pPr>
      <w:r w:rsidRPr="00D00AA1">
        <w:rPr>
          <w:rStyle w:val="fontstyle01"/>
          <w:color w:val="auto"/>
          <w:lang w:val="uk-UA"/>
        </w:rPr>
        <w:t>Групою науковців під керівництвом професора В. Г. Садкова [</w:t>
      </w:r>
      <w:r w:rsidR="00F679A6">
        <w:fldChar w:fldCharType="begin"/>
      </w:r>
      <w:r w:rsidR="00F679A6">
        <w:rPr>
          <w:rStyle w:val="fontstyle01"/>
          <w:color w:val="auto"/>
          <w:lang w:val="uk-UA"/>
        </w:rPr>
        <w:instrText xml:space="preserve"> REF _Ref482459962 \r \h </w:instrText>
      </w:r>
      <w:r w:rsidR="00F679A6">
        <w:fldChar w:fldCharType="separate"/>
      </w:r>
      <w:r w:rsidR="00E87935">
        <w:rPr>
          <w:rStyle w:val="fontstyle01"/>
          <w:color w:val="auto"/>
          <w:lang w:val="uk-UA"/>
        </w:rPr>
        <w:t>184</w:t>
      </w:r>
      <w:r w:rsidR="00F679A6">
        <w:fldChar w:fldCharType="end"/>
      </w:r>
      <w:r w:rsidRPr="00D00AA1">
        <w:rPr>
          <w:rFonts w:ascii="Times New Roman" w:hAnsi="Times New Roman"/>
          <w:sz w:val="28"/>
          <w:szCs w:val="28"/>
          <w:lang w:val="uk-UA"/>
        </w:rPr>
        <w:t>, с. 10</w:t>
      </w:r>
      <w:r w:rsidRPr="00D00AA1">
        <w:rPr>
          <w:rStyle w:val="fontstyle01"/>
          <w:color w:val="auto"/>
          <w:lang w:val="uk-UA"/>
        </w:rPr>
        <w:t xml:space="preserve">] запропоновано методику визначення рівня соціально-економічної ефективності АПК за допомогою наступного інтегрального показника: </w:t>
      </w:r>
    </w:p>
    <w:p w:rsidR="001172C0" w:rsidRPr="00D00AA1" w:rsidRDefault="001172C0" w:rsidP="00B246C8">
      <w:pPr>
        <w:spacing w:after="0" w:line="240" w:lineRule="auto"/>
        <w:ind w:firstLine="709"/>
        <w:jc w:val="both"/>
        <w:rPr>
          <w:rStyle w:val="fontstyle01"/>
          <w:color w:val="auto"/>
          <w:lang w:val="uk-UA"/>
        </w:rPr>
      </w:pPr>
    </w:p>
    <w:p w:rsidR="001172C0" w:rsidRPr="00D00AA1" w:rsidRDefault="001172C0" w:rsidP="00B246C8">
      <w:pPr>
        <w:spacing w:after="0" w:line="240" w:lineRule="auto"/>
        <w:jc w:val="right"/>
      </w:pPr>
      <w:r w:rsidRPr="00D00AA1">
        <w:rPr>
          <w:rFonts w:ascii="Times New Roman" w:hAnsi="Times New Roman"/>
          <w:position w:val="-40"/>
          <w:sz w:val="28"/>
          <w:szCs w:val="28"/>
          <w:lang w:val="uk-UA"/>
        </w:rPr>
        <w:object w:dxaOrig="3060" w:dyaOrig="920">
          <v:shape id="_x0000_i1045" type="#_x0000_t75" style="width:153.35pt;height:45.8pt" o:ole="">
            <v:imagedata r:id="rId48" o:title=""/>
          </v:shape>
          <o:OLEObject Type="Embed" ProgID="Equation.3" ShapeID="_x0000_i1045" DrawAspect="Content" ObjectID="_1611596777" r:id="rId49"/>
        </w:object>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.7</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both"/>
        <w:rPr>
          <w:rStyle w:val="fontstyle01"/>
          <w:color w:val="auto"/>
        </w:rPr>
      </w:pPr>
    </w:p>
    <w:p w:rsidR="001172C0" w:rsidRPr="00D00AA1" w:rsidRDefault="001172C0" w:rsidP="00B246C8">
      <w:pPr>
        <w:spacing w:after="0" w:line="360" w:lineRule="auto"/>
        <w:ind w:firstLine="567"/>
        <w:jc w:val="both"/>
        <w:rPr>
          <w:rStyle w:val="fontstyle01"/>
          <w:color w:val="auto"/>
          <w:lang w:val="uk-UA"/>
        </w:rPr>
      </w:pPr>
      <w:r w:rsidRPr="00D00AA1">
        <w:rPr>
          <w:rStyle w:val="fontstyle01"/>
          <w:color w:val="auto"/>
          <w:lang w:val="uk-UA"/>
        </w:rPr>
        <w:t xml:space="preserve">де ISP – інтегральний показник рівня економічного розвитку; </w:t>
      </w:r>
    </w:p>
    <w:p w:rsidR="001172C0" w:rsidRPr="00D00AA1" w:rsidRDefault="001172C0" w:rsidP="00B246C8">
      <w:pPr>
        <w:spacing w:after="0" w:line="360" w:lineRule="auto"/>
        <w:ind w:firstLine="851"/>
        <w:jc w:val="both"/>
        <w:rPr>
          <w:rStyle w:val="fontstyle01"/>
          <w:color w:val="auto"/>
          <w:lang w:val="uk-UA"/>
        </w:rPr>
      </w:pPr>
      <w:r w:rsidRPr="00D00AA1">
        <w:rPr>
          <w:rStyle w:val="fontstyle01"/>
          <w:i/>
          <w:color w:val="auto"/>
          <w:lang w:val="uk-UA"/>
        </w:rPr>
        <w:t>V</w:t>
      </w:r>
      <w:r w:rsidRPr="00D00AA1">
        <w:rPr>
          <w:rStyle w:val="fontstyle01"/>
          <w:i/>
          <w:color w:val="auto"/>
          <w:vertAlign w:val="subscript"/>
          <w:lang w:val="uk-UA"/>
        </w:rPr>
        <w:t xml:space="preserve">p </w:t>
      </w:r>
      <w:r w:rsidRPr="00D00AA1">
        <w:rPr>
          <w:rStyle w:val="fontstyle01"/>
          <w:color w:val="auto"/>
          <w:lang w:val="uk-UA"/>
        </w:rPr>
        <w:t xml:space="preserve">– «ваги» показників, </w:t>
      </w:r>
      <w:r w:rsidRPr="00D00AA1">
        <w:rPr>
          <w:rStyle w:val="fontstyle01"/>
          <w:i/>
          <w:color w:val="auto"/>
          <w:lang w:val="uk-UA"/>
        </w:rPr>
        <w:t>ΣV</w:t>
      </w:r>
      <w:r w:rsidRPr="00D00AA1">
        <w:rPr>
          <w:rStyle w:val="fontstyle01"/>
          <w:i/>
          <w:color w:val="auto"/>
          <w:vertAlign w:val="subscript"/>
          <w:lang w:val="uk-UA"/>
        </w:rPr>
        <w:t>p</w:t>
      </w:r>
      <w:r w:rsidRPr="00D00AA1">
        <w:rPr>
          <w:rStyle w:val="fontstyle01"/>
          <w:color w:val="auto"/>
          <w:lang w:val="uk-UA"/>
        </w:rPr>
        <w:t xml:space="preserve"> = 1;</w:t>
      </w:r>
    </w:p>
    <w:p w:rsidR="001172C0" w:rsidRPr="00D00AA1" w:rsidRDefault="001172C0" w:rsidP="00B246C8">
      <w:pPr>
        <w:spacing w:after="0" w:line="360" w:lineRule="auto"/>
        <w:ind w:firstLine="851"/>
        <w:jc w:val="both"/>
        <w:rPr>
          <w:rStyle w:val="fontstyle01"/>
          <w:color w:val="auto"/>
          <w:lang w:val="uk-UA"/>
        </w:rPr>
      </w:pPr>
      <w:r w:rsidRPr="00D00AA1">
        <w:rPr>
          <w:rStyle w:val="fontstyle21"/>
          <w:color w:val="auto"/>
          <w:sz w:val="28"/>
          <w:szCs w:val="28"/>
          <w:lang w:val="uk-UA"/>
        </w:rPr>
        <w:lastRenderedPageBreak/>
        <w:t>Y</w:t>
      </w:r>
      <w:r w:rsidRPr="00D00AA1">
        <w:rPr>
          <w:rStyle w:val="fontstyle21"/>
          <w:color w:val="auto"/>
          <w:sz w:val="28"/>
          <w:szCs w:val="28"/>
          <w:vertAlign w:val="subscript"/>
          <w:lang w:val="uk-UA"/>
        </w:rPr>
        <w:t>P</w:t>
      </w:r>
      <w:r w:rsidRPr="00D00AA1">
        <w:rPr>
          <w:rStyle w:val="fontstyle21"/>
          <w:color w:val="auto"/>
          <w:sz w:val="28"/>
          <w:szCs w:val="28"/>
          <w:vertAlign w:val="superscript"/>
          <w:lang w:val="uk-UA"/>
        </w:rPr>
        <w:t>n</w:t>
      </w:r>
      <w:r w:rsidRPr="00D00AA1">
        <w:rPr>
          <w:rStyle w:val="fontstyle01"/>
          <w:color w:val="auto"/>
          <w:lang w:val="uk-UA"/>
        </w:rPr>
        <w:t xml:space="preserve">– нормативний (еталонний) стан соціально-економічного процесу за показником «р»; </w:t>
      </w:r>
    </w:p>
    <w:p w:rsidR="001172C0" w:rsidRPr="00D00AA1" w:rsidRDefault="001172C0" w:rsidP="00B246C8">
      <w:pPr>
        <w:spacing w:after="0" w:line="360" w:lineRule="auto"/>
        <w:ind w:firstLine="851"/>
        <w:jc w:val="both"/>
        <w:rPr>
          <w:rStyle w:val="fontstyle01"/>
          <w:color w:val="auto"/>
        </w:rPr>
      </w:pPr>
      <w:r w:rsidRPr="00D00AA1">
        <w:rPr>
          <w:rStyle w:val="fontstyle21"/>
          <w:color w:val="auto"/>
          <w:sz w:val="28"/>
          <w:szCs w:val="28"/>
          <w:lang w:val="uk-UA"/>
        </w:rPr>
        <w:t>Y</w:t>
      </w:r>
      <w:r w:rsidRPr="00D00AA1">
        <w:rPr>
          <w:rStyle w:val="fontstyle21"/>
          <w:color w:val="auto"/>
          <w:sz w:val="28"/>
          <w:szCs w:val="28"/>
          <w:vertAlign w:val="subscript"/>
          <w:lang w:val="uk-UA"/>
        </w:rPr>
        <w:t>P</w:t>
      </w:r>
      <w:r w:rsidRPr="00D00AA1">
        <w:rPr>
          <w:rStyle w:val="fontstyle21"/>
          <w:color w:val="auto"/>
          <w:sz w:val="28"/>
          <w:szCs w:val="28"/>
          <w:vertAlign w:val="superscript"/>
          <w:lang w:val="uk-UA"/>
        </w:rPr>
        <w:t xml:space="preserve">f  </w:t>
      </w:r>
      <w:r w:rsidRPr="00D00AA1">
        <w:rPr>
          <w:rStyle w:val="fontstyle01"/>
          <w:color w:val="auto"/>
          <w:lang w:val="uk-UA"/>
        </w:rPr>
        <w:t>– фактичний стан соціально-економічного процесу за показником «р»;</w:t>
      </w:r>
    </w:p>
    <w:p w:rsidR="001172C0" w:rsidRPr="00D00AA1" w:rsidRDefault="001172C0" w:rsidP="00B246C8">
      <w:pPr>
        <w:spacing w:after="0" w:line="360" w:lineRule="auto"/>
        <w:ind w:firstLine="851"/>
        <w:jc w:val="both"/>
        <w:rPr>
          <w:rStyle w:val="fontstyle01"/>
          <w:color w:val="auto"/>
          <w:lang w:val="uk-UA"/>
        </w:rPr>
      </w:pPr>
      <w:r w:rsidRPr="00D00AA1">
        <w:rPr>
          <w:rStyle w:val="fontstyle01"/>
          <w:color w:val="auto"/>
        </w:rPr>
        <w:t>|</w:t>
      </w:r>
      <w:r w:rsidRPr="00D00AA1">
        <w:rPr>
          <w:rStyle w:val="fontstyle21"/>
          <w:color w:val="auto"/>
          <w:sz w:val="28"/>
          <w:szCs w:val="28"/>
          <w:lang w:val="uk-UA"/>
        </w:rPr>
        <w:t>Y</w:t>
      </w:r>
      <w:r w:rsidRPr="00D00AA1">
        <w:rPr>
          <w:rStyle w:val="fontstyle21"/>
          <w:color w:val="auto"/>
          <w:sz w:val="28"/>
          <w:szCs w:val="28"/>
          <w:vertAlign w:val="subscript"/>
          <w:lang w:val="uk-UA"/>
        </w:rPr>
        <w:t>P</w:t>
      </w:r>
      <w:r w:rsidRPr="00D00AA1">
        <w:rPr>
          <w:rStyle w:val="fontstyle21"/>
          <w:color w:val="auto"/>
          <w:sz w:val="28"/>
          <w:szCs w:val="28"/>
          <w:vertAlign w:val="superscript"/>
          <w:lang w:val="uk-UA"/>
        </w:rPr>
        <w:t>n</w:t>
      </w:r>
      <w:r w:rsidRPr="00D00AA1">
        <w:rPr>
          <w:rStyle w:val="fontstyle21"/>
          <w:color w:val="auto"/>
          <w:sz w:val="28"/>
          <w:szCs w:val="28"/>
          <w:lang w:val="uk-UA"/>
        </w:rPr>
        <w:t xml:space="preserve"> - Y</w:t>
      </w:r>
      <w:r w:rsidRPr="00D00AA1">
        <w:rPr>
          <w:rStyle w:val="fontstyle21"/>
          <w:color w:val="auto"/>
          <w:sz w:val="28"/>
          <w:szCs w:val="28"/>
          <w:vertAlign w:val="subscript"/>
          <w:lang w:val="uk-UA"/>
        </w:rPr>
        <w:t>P</w:t>
      </w:r>
      <w:r w:rsidRPr="00D00AA1">
        <w:rPr>
          <w:rStyle w:val="fontstyle21"/>
          <w:color w:val="auto"/>
          <w:sz w:val="28"/>
          <w:szCs w:val="28"/>
          <w:vertAlign w:val="superscript"/>
          <w:lang w:val="uk-UA"/>
        </w:rPr>
        <w:t>f</w:t>
      </w:r>
      <w:r w:rsidRPr="00D00AA1">
        <w:rPr>
          <w:rStyle w:val="fontstyle21"/>
          <w:color w:val="auto"/>
          <w:sz w:val="28"/>
          <w:szCs w:val="28"/>
        </w:rPr>
        <w:t>|</w:t>
      </w:r>
      <w:r w:rsidRPr="00D00AA1">
        <w:rPr>
          <w:rStyle w:val="fontstyle01"/>
          <w:color w:val="auto"/>
          <w:lang w:val="uk-UA"/>
        </w:rPr>
        <w:t>– відхилення фактичного стану від нормативного.</w:t>
      </w:r>
    </w:p>
    <w:p w:rsidR="001172C0" w:rsidRPr="00D00AA1" w:rsidRDefault="001172C0" w:rsidP="00B246C8">
      <w:pPr>
        <w:spacing w:after="0" w:line="360" w:lineRule="auto"/>
        <w:ind w:firstLine="851"/>
        <w:jc w:val="both"/>
        <w:rPr>
          <w:rStyle w:val="fontstyle01"/>
          <w:color w:val="auto"/>
          <w:lang w:val="uk-UA"/>
        </w:rPr>
      </w:pPr>
      <w:r w:rsidRPr="00D00AA1">
        <w:rPr>
          <w:rStyle w:val="fontstyle01"/>
          <w:color w:val="auto"/>
          <w:lang w:val="uk-UA"/>
        </w:rPr>
        <w:t>Проте, недоліками цього підходу є: відсутність в Україні еталонних чи нормативних критеріїв ефективності функціонування АПК; не врахування потенціалу регіональних АПК та ступеня їх участі у створенні валового регіонального продукту.</w:t>
      </w:r>
    </w:p>
    <w:p w:rsidR="001172C0" w:rsidRPr="00D00AA1" w:rsidRDefault="001172C0" w:rsidP="00B246C8">
      <w:pPr>
        <w:spacing w:after="0" w:line="360" w:lineRule="auto"/>
        <w:ind w:firstLine="851"/>
        <w:jc w:val="both"/>
        <w:rPr>
          <w:rStyle w:val="fontstyle01"/>
          <w:color w:val="auto"/>
          <w:lang w:val="uk-UA"/>
        </w:rPr>
      </w:pPr>
      <w:r w:rsidRPr="00D00AA1">
        <w:rPr>
          <w:rStyle w:val="fontstyle01"/>
          <w:color w:val="auto"/>
          <w:lang w:val="uk-UA"/>
        </w:rPr>
        <w:t>Ю.</w:t>
      </w:r>
      <w:r w:rsidRPr="00D00AA1">
        <w:rPr>
          <w:rStyle w:val="fontstyle01"/>
          <w:color w:val="auto"/>
        </w:rPr>
        <w:t> </w:t>
      </w:r>
      <w:r w:rsidRPr="00D00AA1">
        <w:rPr>
          <w:rStyle w:val="fontstyle01"/>
          <w:color w:val="auto"/>
          <w:lang w:val="uk-UA"/>
        </w:rPr>
        <w:t>В. </w:t>
      </w:r>
      <w:r w:rsidRPr="00D00AA1">
        <w:rPr>
          <w:rStyle w:val="fontstyle01"/>
          <w:color w:val="auto"/>
        </w:rPr>
        <w:t>Герасименко</w:t>
      </w:r>
      <w:r w:rsidR="00E815CA" w:rsidRPr="00D00AA1">
        <w:rPr>
          <w:rStyle w:val="fontstyle01"/>
          <w:color w:val="auto"/>
          <w:lang w:val="uk-UA"/>
        </w:rPr>
        <w:t xml:space="preserve"> </w:t>
      </w:r>
      <w:r w:rsidRPr="00D00AA1">
        <w:rPr>
          <w:rStyle w:val="fontstyle01"/>
          <w:color w:val="auto"/>
        </w:rPr>
        <w:t>[</w:t>
      </w:r>
      <w:r w:rsidR="00F679A6">
        <w:fldChar w:fldCharType="begin"/>
      </w:r>
      <w:r w:rsidR="00F679A6">
        <w:rPr>
          <w:rStyle w:val="fontstyle01"/>
          <w:color w:val="auto"/>
        </w:rPr>
        <w:instrText xml:space="preserve"> REF _Ref477094799 \r \h </w:instrText>
      </w:r>
      <w:r w:rsidR="00F679A6">
        <w:fldChar w:fldCharType="separate"/>
      </w:r>
      <w:r w:rsidR="00E87935">
        <w:rPr>
          <w:rStyle w:val="fontstyle01"/>
          <w:color w:val="auto"/>
        </w:rPr>
        <w:t>33</w:t>
      </w:r>
      <w:r w:rsidR="00F679A6">
        <w:fldChar w:fldCharType="end"/>
      </w:r>
      <w:r w:rsidRPr="00D00AA1">
        <w:rPr>
          <w:rStyle w:val="fontstyle01"/>
          <w:color w:val="auto"/>
          <w:lang w:val="uk-UA"/>
        </w:rPr>
        <w:t>, с. 83</w:t>
      </w:r>
      <w:r w:rsidRPr="00D00AA1">
        <w:rPr>
          <w:rStyle w:val="fontstyle01"/>
          <w:color w:val="auto"/>
        </w:rPr>
        <w:t>]</w:t>
      </w:r>
      <w:r w:rsidRPr="00D00AA1">
        <w:rPr>
          <w:rStyle w:val="fontstyle01"/>
          <w:color w:val="auto"/>
          <w:lang w:val="uk-UA"/>
        </w:rPr>
        <w:t xml:space="preserve"> пропонує визначати розвиток АПК регіоні</w:t>
      </w:r>
      <w:proofErr w:type="gramStart"/>
      <w:r w:rsidRPr="00D00AA1">
        <w:rPr>
          <w:rStyle w:val="fontstyle01"/>
          <w:color w:val="auto"/>
          <w:lang w:val="uk-UA"/>
        </w:rPr>
        <w:t>в</w:t>
      </w:r>
      <w:proofErr w:type="gramEnd"/>
      <w:r w:rsidRPr="00D00AA1">
        <w:rPr>
          <w:rStyle w:val="fontstyle01"/>
          <w:color w:val="auto"/>
          <w:lang w:val="uk-UA"/>
        </w:rPr>
        <w:t xml:space="preserve"> за первинною групою індикаторів, що поділяються на три групи індикаторів розвитку сільського господарства в регіоні, а саме:</w:t>
      </w:r>
    </w:p>
    <w:p w:rsidR="001172C0" w:rsidRPr="00D00AA1" w:rsidRDefault="001172C0" w:rsidP="008B4F84">
      <w:pPr>
        <w:pStyle w:val="a7"/>
        <w:numPr>
          <w:ilvl w:val="0"/>
          <w:numId w:val="14"/>
        </w:numPr>
        <w:tabs>
          <w:tab w:val="left" w:pos="993"/>
        </w:tabs>
        <w:spacing w:after="0" w:line="360" w:lineRule="auto"/>
        <w:ind w:left="0" w:firstLine="851"/>
        <w:jc w:val="both"/>
        <w:rPr>
          <w:lang w:val="uk-UA"/>
        </w:rPr>
      </w:pPr>
      <w:r w:rsidRPr="00D00AA1">
        <w:rPr>
          <w:rStyle w:val="fontstyle01"/>
          <w:color w:val="auto"/>
          <w:lang w:val="uk-UA"/>
        </w:rPr>
        <w:t>економічний індикатор розвитку сільського господарства регіону – розраховується за восьма показниками (с</w:t>
      </w:r>
      <w:r w:rsidRPr="00D00AA1">
        <w:rPr>
          <w:rFonts w:ascii="Times New Roman" w:hAnsi="Times New Roman"/>
          <w:sz w:val="28"/>
          <w:szCs w:val="28"/>
          <w:lang w:val="uk-UA"/>
        </w:rPr>
        <w:t>ередньорічні темпи приросту обсягу виробництва сільськогосподарської продукції, %; частка сільського господарства у виробництві валової доданої вартості (ВДВ), %</w:t>
      </w:r>
      <w:r w:rsidRPr="00D00AA1">
        <w:rPr>
          <w:rStyle w:val="fontstyle01"/>
          <w:color w:val="auto"/>
          <w:lang w:val="uk-UA"/>
        </w:rPr>
        <w:t>; р</w:t>
      </w:r>
      <w:r w:rsidRPr="00D00AA1">
        <w:rPr>
          <w:rFonts w:ascii="Times New Roman" w:hAnsi="Times New Roman"/>
          <w:sz w:val="28"/>
          <w:szCs w:val="28"/>
          <w:lang w:val="uk-UA"/>
        </w:rPr>
        <w:t>ічний темп зміни обсягу капітальних вкладень у сільськогосподарське виробництво, %; рівень рентабельності сільського господарства, %; частка експорту та частка імпорту сільськогосподарської продукції у ВДВ, %; частка загального обсягу фінансування науково-технічних робіт у сільському господарстві у ВДВ, %; ступінь зносу основних засобів сільського господарства, %);</w:t>
      </w:r>
    </w:p>
    <w:p w:rsidR="001172C0" w:rsidRPr="00D00AA1" w:rsidRDefault="001172C0" w:rsidP="008B4F84">
      <w:pPr>
        <w:pStyle w:val="a7"/>
        <w:numPr>
          <w:ilvl w:val="0"/>
          <w:numId w:val="14"/>
        </w:numPr>
        <w:tabs>
          <w:tab w:val="left" w:pos="993"/>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соціальний індикатор – містить шість показників (середньомісячна номінальна заробітна плата зайнятих у сільському господарстві, грн.; частка малозабезпеченого сільського населення, %; заборгованість із виплати заробітної плати із розрахунку на одного працівника сільського господарства, грн.; рівень зареєстрованого безробіття в сільській місцевості, %; природний рух у сільській місцевості на 1000 осіб наявного населення, осіб/рік; частка економічних злочинів у сільській місцевості у загальній їх кількості, %);</w:t>
      </w:r>
    </w:p>
    <w:p w:rsidR="001172C0" w:rsidRPr="00D00AA1" w:rsidRDefault="001172C0" w:rsidP="008B4F84">
      <w:pPr>
        <w:pStyle w:val="a7"/>
        <w:numPr>
          <w:ilvl w:val="0"/>
          <w:numId w:val="14"/>
        </w:numPr>
        <w:tabs>
          <w:tab w:val="left" w:pos="993"/>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lastRenderedPageBreak/>
        <w:t>екологічний індикатор – включає три показники (забезпеченість сільського господарства природоохоронними фондами, грн./га; частка фінансування екологічної діяльності в структурі фінансових витрат на сільськогосподарське виробництво, %; питома вага еродованих сільськогосподарських угідь, %).</w:t>
      </w:r>
    </w:p>
    <w:p w:rsidR="001172C0" w:rsidRPr="00D00AA1" w:rsidRDefault="001172C0" w:rsidP="00B246C8">
      <w:pPr>
        <w:pStyle w:val="a7"/>
        <w:tabs>
          <w:tab w:val="left" w:pos="993"/>
        </w:tabs>
        <w:spacing w:after="0" w:line="360" w:lineRule="auto"/>
        <w:ind w:left="0" w:firstLine="851"/>
        <w:jc w:val="both"/>
        <w:rPr>
          <w:rFonts w:ascii="Times New Roman" w:hAnsi="Times New Roman"/>
          <w:sz w:val="28"/>
          <w:szCs w:val="28"/>
          <w:lang w:val="uk-UA"/>
        </w:rPr>
      </w:pPr>
      <w:r w:rsidRPr="00D00AA1">
        <w:rPr>
          <w:rFonts w:ascii="Times New Roman" w:hAnsi="Times New Roman"/>
          <w:sz w:val="28"/>
          <w:szCs w:val="28"/>
          <w:lang w:val="uk-UA"/>
        </w:rPr>
        <w:t>Але, на наш погляд, перерахованих показників недостатньо для оцінювання розвитку АПК регіонів, а також показники розвитку АПК зводяться до показників розвитку сільського господарства в регіоні.</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bCs/>
          <w:sz w:val="28"/>
          <w:szCs w:val="28"/>
          <w:lang w:val="uk-UA"/>
        </w:rPr>
        <w:t>Науковці під керівництвом професора П. П. Борщевського</w:t>
      </w:r>
      <w:r w:rsidRPr="00D00AA1">
        <w:rPr>
          <w:rFonts w:ascii="Times New Roman" w:hAnsi="Times New Roman"/>
          <w:sz w:val="28"/>
          <w:szCs w:val="28"/>
          <w:lang w:val="uk-UA"/>
        </w:rPr>
        <w:t xml:space="preserve"> [</w:t>
      </w:r>
      <w:r w:rsidR="00F679A6">
        <w:fldChar w:fldCharType="begin"/>
      </w:r>
      <w:r w:rsidR="00F679A6">
        <w:rPr>
          <w:rFonts w:ascii="Times New Roman" w:hAnsi="Times New Roman"/>
          <w:sz w:val="28"/>
          <w:szCs w:val="28"/>
          <w:lang w:val="uk-UA"/>
        </w:rPr>
        <w:instrText xml:space="preserve"> REF _Ref477106359 \r \h </w:instrText>
      </w:r>
      <w:r w:rsidR="00F679A6">
        <w:fldChar w:fldCharType="separate"/>
      </w:r>
      <w:r w:rsidR="00E87935">
        <w:rPr>
          <w:rFonts w:ascii="Times New Roman" w:hAnsi="Times New Roman"/>
          <w:sz w:val="28"/>
          <w:szCs w:val="28"/>
          <w:lang w:val="uk-UA"/>
        </w:rPr>
        <w:t>19</w:t>
      </w:r>
      <w:r w:rsidR="00F679A6">
        <w:fldChar w:fldCharType="end"/>
      </w:r>
      <w:r w:rsidRPr="00D00AA1">
        <w:rPr>
          <w:rFonts w:ascii="Times New Roman" w:hAnsi="Times New Roman"/>
          <w:sz w:val="28"/>
          <w:szCs w:val="28"/>
          <w:lang w:val="uk-UA"/>
        </w:rPr>
        <w:t xml:space="preserve">, с. 133] </w:t>
      </w:r>
      <w:r w:rsidRPr="00D00AA1">
        <w:rPr>
          <w:rFonts w:ascii="Times New Roman" w:hAnsi="Times New Roman"/>
          <w:bCs/>
          <w:sz w:val="28"/>
          <w:szCs w:val="28"/>
          <w:lang w:val="uk-UA"/>
        </w:rPr>
        <w:t xml:space="preserve">пропонують визначати </w:t>
      </w:r>
      <w:r w:rsidRPr="00D00AA1">
        <w:rPr>
          <w:rFonts w:ascii="Times New Roman" w:hAnsi="Times New Roman"/>
          <w:sz w:val="28"/>
          <w:szCs w:val="28"/>
          <w:lang w:val="uk-UA"/>
        </w:rPr>
        <w:t>ефективність АПК регіону за допомогою узагальнюючого критерію, який розраховується за допомогою відношення новоствореної вартості як суми результатів виробництва усіх його ланок та галузей до витрат, які зумовили цей результат за формулою:</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30"/>
          <w:sz w:val="28"/>
          <w:szCs w:val="28"/>
          <w:lang w:val="uk-UA"/>
        </w:rPr>
        <w:object w:dxaOrig="2980" w:dyaOrig="680">
          <v:shape id="_x0000_i1046" type="#_x0000_t75" style="width:151.5pt;height:36.45pt" o:ole="">
            <v:imagedata r:id="rId50" o:title=""/>
          </v:shape>
          <o:OLEObject Type="Embed" ProgID="Equation.3" ShapeID="_x0000_i1046" DrawAspect="Content" ObjectID="_1611596778" r:id="rId51"/>
        </w:object>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.8</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360" w:lineRule="auto"/>
        <w:ind w:firstLine="567"/>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uk-UA"/>
        </w:rPr>
        <w:t>Е</w:t>
      </w:r>
      <w:r w:rsidRPr="00D00AA1">
        <w:rPr>
          <w:rFonts w:ascii="Times New Roman" w:hAnsi="Times New Roman"/>
          <w:sz w:val="28"/>
          <w:szCs w:val="28"/>
          <w:lang w:val="uk-UA"/>
        </w:rPr>
        <w:t xml:space="preserve"> – ефективність АПК регіону;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НД</w:t>
      </w:r>
      <w:r w:rsidRPr="00D00AA1">
        <w:rPr>
          <w:rFonts w:ascii="Times New Roman" w:hAnsi="Times New Roman"/>
          <w:i/>
          <w:sz w:val="28"/>
          <w:szCs w:val="28"/>
          <w:vertAlign w:val="subscript"/>
          <w:lang w:val="uk-UA"/>
        </w:rPr>
        <w:t>і</w:t>
      </w:r>
      <w:r w:rsidRPr="00D00AA1">
        <w:rPr>
          <w:rFonts w:ascii="Times New Roman" w:hAnsi="Times New Roman"/>
          <w:sz w:val="28"/>
          <w:szCs w:val="28"/>
          <w:lang w:val="uk-UA"/>
        </w:rPr>
        <w:t xml:space="preserve"> – національний дохід (чиста продукція), створений в </w:t>
      </w:r>
      <w:r w:rsidRPr="00D00AA1">
        <w:rPr>
          <w:rFonts w:ascii="Times New Roman" w:hAnsi="Times New Roman"/>
          <w:i/>
          <w:sz w:val="28"/>
          <w:szCs w:val="28"/>
          <w:lang w:val="uk-UA"/>
        </w:rPr>
        <w:t>і</w:t>
      </w:r>
      <w:r w:rsidRPr="00D00AA1">
        <w:rPr>
          <w:rFonts w:ascii="Times New Roman" w:hAnsi="Times New Roman"/>
          <w:sz w:val="28"/>
          <w:szCs w:val="28"/>
          <w:lang w:val="uk-UA"/>
        </w:rPr>
        <w:t>-й галузі АПК регіону;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С</w:t>
      </w:r>
      <w:r w:rsidRPr="00D00AA1">
        <w:rPr>
          <w:rFonts w:ascii="Times New Roman" w:hAnsi="Times New Roman"/>
          <w:i/>
          <w:sz w:val="28"/>
          <w:szCs w:val="28"/>
          <w:vertAlign w:val="subscript"/>
          <w:lang w:val="uk-UA"/>
        </w:rPr>
        <w:t>і</w:t>
      </w:r>
      <w:r w:rsidRPr="00D00AA1">
        <w:rPr>
          <w:rFonts w:ascii="Times New Roman" w:hAnsi="Times New Roman"/>
          <w:sz w:val="28"/>
          <w:szCs w:val="28"/>
          <w:lang w:val="uk-UA"/>
        </w:rPr>
        <w:t xml:space="preserve"> – витрати в </w:t>
      </w:r>
      <w:r w:rsidRPr="00D00AA1">
        <w:rPr>
          <w:rFonts w:ascii="Times New Roman" w:hAnsi="Times New Roman"/>
          <w:i/>
          <w:sz w:val="28"/>
          <w:szCs w:val="28"/>
          <w:lang w:val="uk-UA"/>
        </w:rPr>
        <w:t>і</w:t>
      </w:r>
      <w:r w:rsidRPr="00D00AA1">
        <w:rPr>
          <w:rFonts w:ascii="Times New Roman" w:hAnsi="Times New Roman"/>
          <w:sz w:val="28"/>
          <w:szCs w:val="28"/>
          <w:lang w:val="uk-UA"/>
        </w:rPr>
        <w:t>-й галузі;</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ВП</w:t>
      </w:r>
      <w:r w:rsidRPr="00D00AA1">
        <w:rPr>
          <w:rFonts w:ascii="Times New Roman" w:hAnsi="Times New Roman"/>
          <w:i/>
          <w:sz w:val="28"/>
          <w:szCs w:val="28"/>
          <w:vertAlign w:val="subscript"/>
          <w:lang w:val="uk-UA"/>
        </w:rPr>
        <w:t>і</w:t>
      </w:r>
      <w:r w:rsidRPr="00D00AA1">
        <w:rPr>
          <w:rFonts w:ascii="Times New Roman" w:hAnsi="Times New Roman"/>
          <w:sz w:val="28"/>
          <w:szCs w:val="28"/>
          <w:lang w:val="uk-UA"/>
        </w:rPr>
        <w:t xml:space="preserve"> – вартість валової продукції в </w:t>
      </w:r>
      <w:r w:rsidRPr="00D00AA1">
        <w:rPr>
          <w:rFonts w:ascii="Times New Roman" w:hAnsi="Times New Roman"/>
          <w:i/>
          <w:sz w:val="28"/>
          <w:szCs w:val="28"/>
          <w:lang w:val="uk-UA"/>
        </w:rPr>
        <w:t>і</w:t>
      </w:r>
      <w:r w:rsidRPr="00D00AA1">
        <w:rPr>
          <w:rFonts w:ascii="Times New Roman" w:hAnsi="Times New Roman"/>
          <w:sz w:val="28"/>
          <w:szCs w:val="28"/>
          <w:lang w:val="uk-UA"/>
        </w:rPr>
        <w:t>-й галузі АПК;</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МВ</w:t>
      </w:r>
      <w:r w:rsidRPr="00D00AA1">
        <w:rPr>
          <w:rFonts w:ascii="Times New Roman" w:hAnsi="Times New Roman"/>
          <w:i/>
          <w:sz w:val="28"/>
          <w:szCs w:val="28"/>
          <w:vertAlign w:val="subscript"/>
          <w:lang w:val="uk-UA"/>
        </w:rPr>
        <w:t>і</w:t>
      </w:r>
      <w:r w:rsidRPr="00D00AA1">
        <w:rPr>
          <w:rFonts w:ascii="Times New Roman" w:hAnsi="Times New Roman"/>
          <w:sz w:val="28"/>
          <w:szCs w:val="28"/>
          <w:lang w:val="uk-UA"/>
        </w:rPr>
        <w:t xml:space="preserve"> – матеріальні витрати в </w:t>
      </w:r>
      <w:r w:rsidRPr="00D00AA1">
        <w:rPr>
          <w:rFonts w:ascii="Times New Roman" w:hAnsi="Times New Roman"/>
          <w:i/>
          <w:sz w:val="28"/>
          <w:szCs w:val="28"/>
          <w:lang w:val="uk-UA"/>
        </w:rPr>
        <w:t>і</w:t>
      </w:r>
      <w:r w:rsidRPr="00D00AA1">
        <w:rPr>
          <w:rFonts w:ascii="Times New Roman" w:hAnsi="Times New Roman"/>
          <w:sz w:val="28"/>
          <w:szCs w:val="28"/>
          <w:lang w:val="uk-UA"/>
        </w:rPr>
        <w:t>-й галузі АПК (без амортизації);</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З</w:t>
      </w:r>
      <w:r w:rsidRPr="00D00AA1">
        <w:rPr>
          <w:rFonts w:ascii="Times New Roman" w:hAnsi="Times New Roman"/>
          <w:i/>
          <w:sz w:val="28"/>
          <w:szCs w:val="28"/>
          <w:vertAlign w:val="subscript"/>
          <w:lang w:val="uk-UA"/>
        </w:rPr>
        <w:t>і</w:t>
      </w:r>
      <w:r w:rsidRPr="00D00AA1">
        <w:rPr>
          <w:rFonts w:ascii="Times New Roman" w:hAnsi="Times New Roman"/>
          <w:sz w:val="28"/>
          <w:szCs w:val="28"/>
          <w:lang w:val="uk-UA"/>
        </w:rPr>
        <w:t xml:space="preserve"> – фонд заробітної плати в </w:t>
      </w:r>
      <w:r w:rsidRPr="00D00AA1">
        <w:rPr>
          <w:rFonts w:ascii="Times New Roman" w:hAnsi="Times New Roman"/>
          <w:i/>
          <w:sz w:val="28"/>
          <w:szCs w:val="28"/>
          <w:lang w:val="uk-UA"/>
        </w:rPr>
        <w:t>і</w:t>
      </w:r>
      <w:r w:rsidRPr="00D00AA1">
        <w:rPr>
          <w:rFonts w:ascii="Times New Roman" w:hAnsi="Times New Roman"/>
          <w:sz w:val="28"/>
          <w:szCs w:val="28"/>
          <w:lang w:val="uk-UA"/>
        </w:rPr>
        <w:t>-й галузі АПК;</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uk-UA"/>
        </w:rPr>
        <w:t>А</w:t>
      </w:r>
      <w:r w:rsidRPr="00D00AA1">
        <w:rPr>
          <w:rFonts w:ascii="Times New Roman" w:hAnsi="Times New Roman"/>
          <w:i/>
          <w:sz w:val="28"/>
          <w:szCs w:val="28"/>
          <w:vertAlign w:val="subscript"/>
          <w:lang w:val="uk-UA"/>
        </w:rPr>
        <w:t>і</w:t>
      </w:r>
      <w:r w:rsidRPr="00D00AA1">
        <w:rPr>
          <w:rFonts w:ascii="Times New Roman" w:hAnsi="Times New Roman"/>
          <w:sz w:val="28"/>
          <w:szCs w:val="28"/>
          <w:lang w:val="uk-UA"/>
        </w:rPr>
        <w:t xml:space="preserve">– амортизація основних фондів в </w:t>
      </w:r>
      <w:r w:rsidRPr="00D00AA1">
        <w:rPr>
          <w:rFonts w:ascii="Times New Roman" w:hAnsi="Times New Roman"/>
          <w:i/>
          <w:sz w:val="28"/>
          <w:szCs w:val="28"/>
          <w:lang w:val="uk-UA"/>
        </w:rPr>
        <w:t>і</w:t>
      </w:r>
      <w:r w:rsidRPr="00D00AA1">
        <w:rPr>
          <w:rFonts w:ascii="Times New Roman" w:hAnsi="Times New Roman"/>
          <w:sz w:val="28"/>
          <w:szCs w:val="28"/>
          <w:lang w:val="uk-UA"/>
        </w:rPr>
        <w:t>-й галузі АПК.</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Дійсно національний дохід є одним із основних макроекономічних показників системи національних рахунків, якій відображає результат виробництва. Але, необхідно зауважити, що використання показника національного доходу для визначення ефективності АПК регіонів є спірним, оскільки він не містить повторного рахунку, а також спосіб його розрахунку </w:t>
      </w:r>
      <w:r w:rsidRPr="00D00AA1">
        <w:rPr>
          <w:rFonts w:ascii="Times New Roman" w:hAnsi="Times New Roman"/>
          <w:sz w:val="28"/>
          <w:szCs w:val="28"/>
          <w:lang w:val="uk-UA"/>
        </w:rPr>
        <w:lastRenderedPageBreak/>
        <w:t xml:space="preserve">викликає певні сумніви (відношення вартості чистої продукції до поточних витрат). </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bCs/>
          <w:sz w:val="28"/>
          <w:szCs w:val="28"/>
          <w:lang w:val="uk-UA"/>
        </w:rPr>
        <w:t>І. М. Кукса та М. А. Руденко [</w:t>
      </w:r>
      <w:r w:rsidR="00F679A6">
        <w:fldChar w:fldCharType="begin"/>
      </w:r>
      <w:r w:rsidR="00F679A6">
        <w:rPr>
          <w:rFonts w:ascii="Times New Roman" w:hAnsi="Times New Roman"/>
          <w:bCs/>
          <w:sz w:val="28"/>
          <w:szCs w:val="28"/>
          <w:lang w:val="uk-UA"/>
        </w:rPr>
        <w:instrText xml:space="preserve"> REF _Ref477776760 \r \h </w:instrText>
      </w:r>
      <w:r w:rsidR="00F679A6">
        <w:fldChar w:fldCharType="separate"/>
      </w:r>
      <w:r w:rsidR="00E87935">
        <w:rPr>
          <w:rFonts w:ascii="Times New Roman" w:hAnsi="Times New Roman"/>
          <w:bCs/>
          <w:sz w:val="28"/>
          <w:szCs w:val="28"/>
          <w:lang w:val="uk-UA"/>
        </w:rPr>
        <w:t>99</w:t>
      </w:r>
      <w:r w:rsidR="00F679A6">
        <w:fldChar w:fldCharType="end"/>
      </w:r>
      <w:r w:rsidRPr="00D00AA1">
        <w:rPr>
          <w:rFonts w:ascii="Times New Roman" w:hAnsi="Times New Roman"/>
          <w:bCs/>
          <w:sz w:val="28"/>
          <w:szCs w:val="28"/>
          <w:lang w:val="uk-UA"/>
        </w:rPr>
        <w:t xml:space="preserve">, с. 205] пропонують використовувати для оцінювання розвитку АПК аналіз міжгалузевих зв’язків системи «вхід-вихід». Сфери та галузі АПК представляються у вигляді матриці «вхід-вихід» регіональної моделі міжгалузевого балансу. </w:t>
      </w:r>
      <w:r w:rsidRPr="00D00AA1">
        <w:rPr>
          <w:rFonts w:ascii="Times New Roman" w:hAnsi="Times New Roman"/>
          <w:sz w:val="28"/>
          <w:szCs w:val="28"/>
          <w:lang w:val="uk-UA"/>
        </w:rPr>
        <w:t>Суми показників рядків відображають сукупний регіональний продукт (</w:t>
      </w:r>
      <w:r w:rsidRPr="00D00AA1">
        <w:rPr>
          <w:rFonts w:ascii="Times New Roman" w:hAnsi="Times New Roman"/>
          <w:i/>
          <w:sz w:val="28"/>
          <w:szCs w:val="28"/>
          <w:lang w:val="uk-UA"/>
        </w:rPr>
        <w:t>с</w:t>
      </w:r>
      <w:r w:rsidRPr="00D00AA1">
        <w:rPr>
          <w:rFonts w:ascii="Times New Roman" w:hAnsi="Times New Roman"/>
          <w:sz w:val="28"/>
          <w:szCs w:val="28"/>
          <w:lang w:val="uk-UA"/>
        </w:rPr>
        <w:t>), а суми показників стовпців – сумарне регіональне споживання (</w:t>
      </w:r>
      <w:r w:rsidRPr="00D00AA1">
        <w:rPr>
          <w:rFonts w:ascii="Times New Roman" w:hAnsi="Times New Roman"/>
          <w:sz w:val="28"/>
          <w:szCs w:val="28"/>
          <w:lang w:val="en-US"/>
        </w:rPr>
        <w:t>r</w:t>
      </w:r>
      <w:r w:rsidRPr="00D00AA1">
        <w:rPr>
          <w:rFonts w:ascii="Times New Roman" w:hAnsi="Times New Roman"/>
          <w:sz w:val="28"/>
          <w:szCs w:val="28"/>
          <w:lang w:val="uk-UA"/>
        </w:rPr>
        <w:t xml:space="preserve">). </w:t>
      </w:r>
      <w:r w:rsidRPr="00D00AA1">
        <w:rPr>
          <w:rFonts w:ascii="Times New Roman" w:hAnsi="Times New Roman"/>
          <w:i/>
          <w:iCs/>
          <w:sz w:val="28"/>
          <w:szCs w:val="28"/>
          <w:lang w:val="uk-UA"/>
        </w:rPr>
        <w:t>X</w:t>
      </w:r>
      <w:r w:rsidRPr="00D00AA1">
        <w:rPr>
          <w:rFonts w:ascii="Times New Roman" w:hAnsi="Times New Roman"/>
          <w:sz w:val="28"/>
          <w:szCs w:val="28"/>
          <w:vertAlign w:val="subscript"/>
          <w:lang w:val="uk-UA"/>
        </w:rPr>
        <w:t>0</w:t>
      </w:r>
      <w:r w:rsidRPr="00D00AA1">
        <w:rPr>
          <w:rFonts w:ascii="Times New Roman" w:hAnsi="Times New Roman"/>
          <w:sz w:val="28"/>
          <w:szCs w:val="28"/>
          <w:lang w:val="uk-UA"/>
        </w:rPr>
        <w:t xml:space="preserve"> – </w:t>
      </w:r>
      <w:r w:rsidRPr="00D00AA1">
        <w:rPr>
          <w:rFonts w:ascii="Times New Roman" w:hAnsi="Times New Roman"/>
          <w:i/>
          <w:iCs/>
          <w:sz w:val="28"/>
          <w:szCs w:val="28"/>
          <w:lang w:val="uk-UA"/>
        </w:rPr>
        <w:t xml:space="preserve">n </w:t>
      </w:r>
      <w:r w:rsidRPr="00D00AA1">
        <w:rPr>
          <w:rFonts w:ascii="Times New Roman" w:hAnsi="Times New Roman"/>
          <w:sz w:val="28"/>
          <w:szCs w:val="28"/>
          <w:lang w:val="uk-UA"/>
        </w:rPr>
        <w:t xml:space="preserve">× </w:t>
      </w:r>
      <w:r w:rsidRPr="00D00AA1">
        <w:rPr>
          <w:rFonts w:ascii="Times New Roman" w:hAnsi="Times New Roman"/>
          <w:i/>
          <w:iCs/>
          <w:sz w:val="28"/>
          <w:szCs w:val="28"/>
          <w:lang w:val="uk-UA"/>
        </w:rPr>
        <w:t xml:space="preserve">m </w:t>
      </w:r>
      <w:r w:rsidRPr="00D00AA1">
        <w:rPr>
          <w:rFonts w:ascii="Times New Roman" w:hAnsi="Times New Roman"/>
          <w:sz w:val="28"/>
          <w:szCs w:val="28"/>
          <w:lang w:val="uk-UA"/>
        </w:rPr>
        <w:t xml:space="preserve">– матриця початкових даних. </w:t>
      </w:r>
      <w:r w:rsidRPr="00D00AA1">
        <w:rPr>
          <w:rFonts w:ascii="Times New Roman" w:hAnsi="Times New Roman"/>
          <w:i/>
          <w:sz w:val="28"/>
          <w:szCs w:val="28"/>
          <w:lang w:val="uk-UA"/>
        </w:rPr>
        <w:t>RAS</w:t>
      </w:r>
      <w:r w:rsidRPr="00D00AA1">
        <w:rPr>
          <w:rFonts w:ascii="Times New Roman" w:hAnsi="Times New Roman"/>
          <w:sz w:val="28"/>
          <w:szCs w:val="28"/>
          <w:lang w:val="uk-UA"/>
        </w:rPr>
        <w:t xml:space="preserve"> – ітераційний алгоритм, зводиться до задачі розрахунку матриці міжгалузевих транзакцій, що мінімізує </w:t>
      </w:r>
      <w:r w:rsidRPr="00D00AA1">
        <w:rPr>
          <w:rFonts w:ascii="Times New Roman" w:hAnsi="Times New Roman"/>
          <w:i/>
          <w:iCs/>
          <w:sz w:val="28"/>
          <w:szCs w:val="28"/>
          <w:lang w:val="uk-UA"/>
        </w:rPr>
        <w:t>Q</w:t>
      </w:r>
      <w:r w:rsidRPr="00D00AA1">
        <w:rPr>
          <w:rFonts w:ascii="Times New Roman" w:hAnsi="Times New Roman"/>
          <w:sz w:val="28"/>
          <w:szCs w:val="28"/>
          <w:lang w:val="uk-UA"/>
        </w:rPr>
        <w:t>, який рекурсивно масштабує рядки та стовпці матричної таблиці транзакцій до збігу сум стовпців та сум рядків таблиці з цільовими векторами регіонального продукту (</w:t>
      </w:r>
      <w:r w:rsidRPr="00D00AA1">
        <w:rPr>
          <w:rFonts w:ascii="Times New Roman" w:hAnsi="Times New Roman"/>
          <w:i/>
          <w:iCs/>
          <w:sz w:val="28"/>
          <w:szCs w:val="28"/>
          <w:lang w:val="uk-UA"/>
        </w:rPr>
        <w:t xml:space="preserve">R) </w:t>
      </w:r>
      <w:r w:rsidRPr="00D00AA1">
        <w:rPr>
          <w:rFonts w:ascii="Times New Roman" w:hAnsi="Times New Roman"/>
          <w:sz w:val="28"/>
          <w:szCs w:val="28"/>
          <w:lang w:val="uk-UA"/>
        </w:rPr>
        <w:t>та регіонального споживання (</w:t>
      </w:r>
      <w:r w:rsidRPr="00D00AA1">
        <w:rPr>
          <w:rFonts w:ascii="Times New Roman" w:hAnsi="Times New Roman"/>
          <w:i/>
          <w:iCs/>
          <w:sz w:val="28"/>
          <w:szCs w:val="28"/>
          <w:lang w:val="uk-UA"/>
        </w:rPr>
        <w:t>C)</w:t>
      </w:r>
      <w:r w:rsidRPr="00D00AA1">
        <w:rPr>
          <w:rFonts w:ascii="Times New Roman" w:hAnsi="Times New Roman"/>
          <w:sz w:val="28"/>
          <w:szCs w:val="28"/>
          <w:lang w:val="uk-UA"/>
        </w:rPr>
        <w:t xml:space="preserve">. </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240" w:lineRule="auto"/>
        <w:ind w:firstLine="709"/>
        <w:jc w:val="right"/>
        <w:rPr>
          <w:rFonts w:ascii="Times New Roman" w:hAnsi="Times New Roman"/>
          <w:position w:val="-30"/>
          <w:sz w:val="28"/>
          <w:szCs w:val="28"/>
        </w:rPr>
      </w:pPr>
      <w:r w:rsidRPr="00D00AA1">
        <w:rPr>
          <w:rFonts w:ascii="Times New Roman" w:hAnsi="Times New Roman"/>
          <w:position w:val="-64"/>
          <w:sz w:val="28"/>
          <w:szCs w:val="28"/>
          <w:lang w:val="uk-UA"/>
        </w:rPr>
        <w:object w:dxaOrig="1240" w:dyaOrig="1080">
          <v:shape id="_x0000_i1047" type="#_x0000_t75" style="width:61.7pt;height:57.95pt" o:ole="">
            <v:imagedata r:id="rId52" o:title=""/>
          </v:shape>
          <o:OLEObject Type="Embed" ProgID="Equation.3" ShapeID="_x0000_i1047" DrawAspect="Content" ObjectID="_1611596779" r:id="rId53"/>
        </w:object>
      </w:r>
      <w:r w:rsidRPr="00D00AA1">
        <w:rPr>
          <w:rFonts w:ascii="Times New Roman" w:hAnsi="Times New Roman"/>
          <w:position w:val="-60"/>
          <w:sz w:val="28"/>
          <w:szCs w:val="28"/>
          <w:lang w:val="uk-UA"/>
        </w:rPr>
        <w:object w:dxaOrig="1259" w:dyaOrig="1040">
          <v:shape id="_x0000_i1048" type="#_x0000_t75" style="width:64.5pt;height:54.25pt" o:ole="">
            <v:imagedata r:id="rId54" o:title=""/>
          </v:shape>
          <o:OLEObject Type="Embed" ProgID="Equation.3" ShapeID="_x0000_i1048" DrawAspect="Content" ObjectID="_1611596780" r:id="rId55"/>
        </w:object>
      </w:r>
      <w:r w:rsidR="00C47D93" w:rsidRPr="00D00AA1">
        <w:rPr>
          <w:rFonts w:ascii="Times New Roman" w:hAnsi="Times New Roman"/>
          <w:sz w:val="28"/>
          <w:szCs w:val="28"/>
        </w:rPr>
        <w:tab/>
      </w:r>
      <w:r w:rsidR="00C47D93" w:rsidRPr="00D00AA1">
        <w:rPr>
          <w:rFonts w:ascii="Times New Roman" w:hAnsi="Times New Roman"/>
          <w:sz w:val="28"/>
          <w:szCs w:val="28"/>
        </w:rPr>
        <w:tab/>
      </w:r>
      <w:r w:rsidR="00C47D93" w:rsidRPr="00D00AA1">
        <w:rPr>
          <w:rFonts w:ascii="Times New Roman" w:hAnsi="Times New Roman"/>
          <w:sz w:val="28"/>
          <w:szCs w:val="28"/>
        </w:rPr>
        <w:tab/>
      </w:r>
      <w:r w:rsidR="00C47D93" w:rsidRPr="00D00AA1">
        <w:rPr>
          <w:rFonts w:ascii="Times New Roman" w:hAnsi="Times New Roman"/>
          <w:sz w:val="28"/>
          <w:szCs w:val="28"/>
        </w:rPr>
        <w:tab/>
      </w:r>
      <w:r w:rsidR="00C47D93" w:rsidRPr="00D00AA1">
        <w:rPr>
          <w:rFonts w:ascii="Times New Roman" w:hAnsi="Times New Roman"/>
          <w:sz w:val="28"/>
          <w:szCs w:val="28"/>
        </w:rPr>
        <w:tab/>
        <w:t>(</w:t>
      </w:r>
      <w:r w:rsidR="006A3439">
        <w:rPr>
          <w:rFonts w:ascii="Times New Roman" w:hAnsi="Times New Roman"/>
          <w:sz w:val="28"/>
          <w:szCs w:val="28"/>
          <w:lang w:val="uk-UA"/>
        </w:rPr>
        <w:t>4</w:t>
      </w:r>
      <w:r w:rsidRPr="00D00AA1">
        <w:rPr>
          <w:rFonts w:ascii="Times New Roman" w:hAnsi="Times New Roman"/>
          <w:sz w:val="28"/>
          <w:szCs w:val="28"/>
        </w:rPr>
        <w:t>.</w:t>
      </w:r>
      <w:r w:rsidR="00BE6943" w:rsidRPr="00D00AA1">
        <w:rPr>
          <w:rFonts w:ascii="Times New Roman" w:hAnsi="Times New Roman"/>
          <w:sz w:val="28"/>
          <w:szCs w:val="28"/>
          <w:lang w:val="uk-UA"/>
        </w:rPr>
        <w:t>9</w:t>
      </w:r>
      <w:r w:rsidRPr="00D00AA1">
        <w:rPr>
          <w:rFonts w:ascii="Times New Roman" w:hAnsi="Times New Roman"/>
          <w:sz w:val="28"/>
          <w:szCs w:val="28"/>
        </w:rPr>
        <w:t>)</w:t>
      </w:r>
    </w:p>
    <w:p w:rsidR="001172C0" w:rsidRPr="00D00AA1" w:rsidRDefault="001172C0" w:rsidP="00B246C8">
      <w:pPr>
        <w:spacing w:after="0" w:line="240" w:lineRule="auto"/>
        <w:ind w:firstLine="709"/>
        <w:jc w:val="both"/>
        <w:rPr>
          <w:rFonts w:ascii="Times New Roman" w:hAnsi="Times New Roman"/>
          <w:sz w:val="28"/>
          <w:szCs w:val="28"/>
        </w:rPr>
      </w:pP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Визначення різниці між перетвореною матрицею </w:t>
      </w:r>
      <w:r w:rsidRPr="00D00AA1">
        <w:rPr>
          <w:rFonts w:ascii="Times New Roman" w:hAnsi="Times New Roman"/>
          <w:i/>
          <w:iCs/>
          <w:sz w:val="28"/>
          <w:szCs w:val="28"/>
          <w:lang w:val="uk-UA"/>
        </w:rPr>
        <w:t xml:space="preserve">X </w:t>
      </w:r>
      <w:r w:rsidRPr="00D00AA1">
        <w:rPr>
          <w:rFonts w:ascii="Times New Roman" w:hAnsi="Times New Roman"/>
          <w:sz w:val="28"/>
          <w:szCs w:val="28"/>
          <w:lang w:val="uk-UA"/>
        </w:rPr>
        <w:t>та оригіналом здійснюється за формулою:</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240" w:lineRule="auto"/>
        <w:ind w:firstLine="709"/>
        <w:jc w:val="right"/>
        <w:rPr>
          <w:rFonts w:ascii="Times New Roman" w:hAnsi="Times New Roman"/>
          <w:sz w:val="28"/>
          <w:szCs w:val="28"/>
        </w:rPr>
      </w:pPr>
      <w:r w:rsidRPr="00D00AA1">
        <w:rPr>
          <w:rFonts w:ascii="Times New Roman" w:hAnsi="Times New Roman"/>
          <w:position w:val="-34"/>
          <w:sz w:val="28"/>
          <w:szCs w:val="28"/>
          <w:lang w:val="uk-UA"/>
        </w:rPr>
        <w:object w:dxaOrig="4940" w:dyaOrig="860">
          <v:shape id="_x0000_i1049" type="#_x0000_t75" style="width:247.8pt;height:45.8pt" o:ole="">
            <v:imagedata r:id="rId56" o:title=""/>
          </v:shape>
          <o:OLEObject Type="Embed" ProgID="Equation.3" ShapeID="_x0000_i1049" DrawAspect="Content" ObjectID="_1611596781" r:id="rId57"/>
        </w:object>
      </w:r>
      <w:r w:rsidRPr="00D00AA1">
        <w:rPr>
          <w:rFonts w:ascii="Times New Roman" w:hAnsi="Times New Roman"/>
          <w:position w:val="-30"/>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.10</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iCs/>
          <w:sz w:val="28"/>
          <w:szCs w:val="28"/>
          <w:lang w:val="uk-UA"/>
        </w:rPr>
        <w:t xml:space="preserve">w </w:t>
      </w:r>
      <w:r w:rsidRPr="00D00AA1">
        <w:rPr>
          <w:rFonts w:ascii="Times New Roman" w:hAnsi="Times New Roman"/>
          <w:sz w:val="28"/>
          <w:szCs w:val="28"/>
          <w:lang w:val="uk-UA"/>
        </w:rPr>
        <w:t xml:space="preserve">та </w:t>
      </w:r>
      <w:r w:rsidRPr="00D00AA1">
        <w:rPr>
          <w:rFonts w:ascii="Times New Roman" w:hAnsi="Times New Roman"/>
          <w:i/>
          <w:iCs/>
          <w:sz w:val="28"/>
          <w:szCs w:val="28"/>
          <w:lang w:val="uk-UA"/>
        </w:rPr>
        <w:t xml:space="preserve">v </w:t>
      </w:r>
      <w:r w:rsidRPr="00D00AA1">
        <w:rPr>
          <w:rFonts w:ascii="Times New Roman" w:hAnsi="Times New Roman"/>
          <w:sz w:val="28"/>
          <w:szCs w:val="28"/>
          <w:lang w:val="uk-UA"/>
        </w:rPr>
        <w:t>– довільні набори ваг:</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240" w:lineRule="auto"/>
        <w:ind w:firstLine="709"/>
        <w:jc w:val="right"/>
        <w:rPr>
          <w:rFonts w:ascii="Times New Roman" w:hAnsi="Times New Roman"/>
          <w:position w:val="-30"/>
          <w:sz w:val="28"/>
          <w:szCs w:val="28"/>
        </w:rPr>
      </w:pPr>
      <w:r w:rsidRPr="00D00AA1">
        <w:rPr>
          <w:rFonts w:ascii="Times New Roman" w:hAnsi="Times New Roman"/>
          <w:position w:val="-32"/>
          <w:sz w:val="28"/>
          <w:szCs w:val="28"/>
          <w:lang w:val="uk-UA"/>
        </w:rPr>
        <w:object w:dxaOrig="940" w:dyaOrig="700">
          <v:shape id="_x0000_i1050" type="#_x0000_t75" style="width:45.8pt;height:38.35pt" o:ole="">
            <v:imagedata r:id="rId58" o:title=""/>
          </v:shape>
          <o:OLEObject Type="Embed" ProgID="Equation.3" ShapeID="_x0000_i1050" DrawAspect="Content" ObjectID="_1611596782" r:id="rId59"/>
        </w:object>
      </w:r>
      <w:r w:rsidRPr="00D00AA1">
        <w:rPr>
          <w:rFonts w:ascii="Times New Roman" w:hAnsi="Times New Roman"/>
          <w:position w:val="-30"/>
          <w:sz w:val="28"/>
          <w:szCs w:val="28"/>
          <w:lang w:val="uk-UA"/>
        </w:rPr>
        <w:tab/>
      </w:r>
      <w:r w:rsidRPr="00D00AA1">
        <w:rPr>
          <w:rFonts w:ascii="Times New Roman" w:hAnsi="Times New Roman"/>
          <w:position w:val="-32"/>
          <w:sz w:val="28"/>
          <w:szCs w:val="28"/>
          <w:lang w:val="uk-UA"/>
        </w:rPr>
        <w:object w:dxaOrig="880" w:dyaOrig="700">
          <v:shape id="_x0000_i1051" type="#_x0000_t75" style="width:45.8pt;height:38.35pt" o:ole="">
            <v:imagedata r:id="rId60" o:title=""/>
          </v:shape>
          <o:OLEObject Type="Embed" ProgID="Equation.3" ShapeID="_x0000_i1051" DrawAspect="Content" ObjectID="_1611596783" r:id="rId61"/>
        </w:object>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.11</w:t>
      </w:r>
      <w:r w:rsidRPr="00D00AA1">
        <w:rPr>
          <w:rFonts w:ascii="Times New Roman" w:hAnsi="Times New Roman"/>
          <w:sz w:val="28"/>
          <w:szCs w:val="28"/>
          <w:lang w:val="uk-UA"/>
        </w:rPr>
        <w:t>)</w:t>
      </w:r>
    </w:p>
    <w:p w:rsidR="001172C0" w:rsidRPr="00D00AA1" w:rsidRDefault="001172C0" w:rsidP="00B246C8">
      <w:pPr>
        <w:spacing w:after="0" w:line="240" w:lineRule="auto"/>
        <w:jc w:val="both"/>
        <w:rPr>
          <w:rFonts w:ascii="Times New Roman" w:hAnsi="Times New Roman"/>
          <w:sz w:val="28"/>
          <w:szCs w:val="28"/>
        </w:rPr>
      </w:pP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Встановлення ваг призводить до наступного вигляду формули функції </w:t>
      </w:r>
      <w:r w:rsidRPr="00D00AA1">
        <w:rPr>
          <w:rFonts w:ascii="Times New Roman" w:hAnsi="Times New Roman"/>
          <w:i/>
          <w:iCs/>
          <w:sz w:val="28"/>
          <w:szCs w:val="28"/>
          <w:lang w:val="uk-UA"/>
        </w:rPr>
        <w:t>Q</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34"/>
          <w:sz w:val="28"/>
          <w:szCs w:val="28"/>
          <w:lang w:val="uk-UA"/>
        </w:rPr>
        <w:object w:dxaOrig="4960" w:dyaOrig="860">
          <v:shape id="_x0000_i1052" type="#_x0000_t75" style="width:247.8pt;height:45.8pt" o:ole="">
            <v:imagedata r:id="rId62" o:title=""/>
          </v:shape>
          <o:OLEObject Type="Embed" ProgID="Equation.3" ShapeID="_x0000_i1052" DrawAspect="Content" ObjectID="_1611596784" r:id="rId63"/>
        </w:object>
      </w:r>
      <w:r w:rsidRPr="00D00AA1">
        <w:rPr>
          <w:rFonts w:ascii="Times New Roman" w:hAnsi="Times New Roman"/>
          <w:position w:val="-30"/>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.12</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both"/>
        <w:rPr>
          <w:rFonts w:ascii="Times New Roman" w:hAnsi="Times New Roman"/>
          <w:position w:val="-30"/>
          <w:sz w:val="28"/>
          <w:szCs w:val="28"/>
          <w:lang w:val="uk-UA"/>
        </w:rPr>
      </w:pP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Алгоритм </w:t>
      </w:r>
      <w:r w:rsidRPr="00D00AA1">
        <w:rPr>
          <w:rFonts w:ascii="Times New Roman" w:hAnsi="Times New Roman"/>
          <w:i/>
          <w:sz w:val="28"/>
          <w:szCs w:val="28"/>
          <w:lang w:val="uk-UA"/>
        </w:rPr>
        <w:t>RAS</w:t>
      </w:r>
      <w:r w:rsidRPr="00D00AA1">
        <w:rPr>
          <w:rFonts w:ascii="Times New Roman" w:hAnsi="Times New Roman"/>
          <w:sz w:val="28"/>
          <w:szCs w:val="28"/>
          <w:lang w:val="uk-UA"/>
        </w:rPr>
        <w:t xml:space="preserve"> обчислює зворотній і прямий зв’язок методом вилучення, який в системі «вхід-вихід» дозволяє аналізувати важливість сектору, гіпотетично виключаючи окремий сектор з системи«вхід-вихід». Різниця виведення між вихідною і отриманою системами розглядається як індекс важливості витягнутого елементу в економічній системі АПК регіону. </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Важливість сектору представлена в прямих та зворотних зв’язках між вихідною системою та системою без витягнутого елементу. Зворотний зв’язок обчислюється за допомогою інверсії матриці Леонтьєва, а прямий зв’язок – за використанням транспонованої матриці Леонтьєва.</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Але, необхідно відзначити, що результати аналізу взаємовпливу галузей при використанні регіонального міжгалузевого балансу скоригований на регіональний продукт та регіональне споживання можуть викривлювати динаміку взаємовпливу галузей, оскільки не висвітлюється вплив та особливості природно-кліматичних умов сільського господарства, територіальне розміщення переробних галузей тощо. Рейтинг галузей за показниками впливу на економіку регіону не відображає динаміку розвитку галузей АПК. Також, оскільки в структурі АПК сфера сільського господарства має найбільшу кількість прямих та зворотних зв’язків, то й вплив цієї сфери на розвиток АПК та регіону також буде найбільшим. </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З. В. Герасимчук та В. Г. Поліщук [</w:t>
      </w:r>
      <w:r w:rsidR="00F679A6">
        <w:fldChar w:fldCharType="begin"/>
      </w:r>
      <w:r w:rsidR="00F679A6">
        <w:rPr>
          <w:rFonts w:ascii="Times New Roman" w:hAnsi="Times New Roman"/>
          <w:sz w:val="28"/>
          <w:szCs w:val="28"/>
          <w:lang w:val="uk-UA"/>
        </w:rPr>
        <w:instrText xml:space="preserve"> REF _Ref478493494 \r \h </w:instrText>
      </w:r>
      <w:r w:rsidR="00F679A6">
        <w:fldChar w:fldCharType="separate"/>
      </w:r>
      <w:r w:rsidR="00E87935">
        <w:rPr>
          <w:rFonts w:ascii="Times New Roman" w:hAnsi="Times New Roman"/>
          <w:sz w:val="28"/>
          <w:szCs w:val="28"/>
          <w:lang w:val="uk-UA"/>
        </w:rPr>
        <w:t>34</w:t>
      </w:r>
      <w:r w:rsidR="00F679A6">
        <w:fldChar w:fldCharType="end"/>
      </w:r>
      <w:r w:rsidRPr="00D00AA1">
        <w:rPr>
          <w:rFonts w:ascii="Times New Roman" w:hAnsi="Times New Roman"/>
          <w:sz w:val="28"/>
          <w:szCs w:val="28"/>
          <w:lang w:val="uk-UA"/>
        </w:rPr>
        <w:t>, с. 173] запропонували оцінювати розвиток АПК регіонів за допомогою інтегрального індексу сталого розвитку АПК регіону (</w:t>
      </w:r>
      <w:r w:rsidRPr="00D00AA1">
        <w:rPr>
          <w:rFonts w:ascii="Times New Roman" w:hAnsi="Times New Roman"/>
          <w:i/>
          <w:iCs/>
          <w:sz w:val="28"/>
          <w:szCs w:val="28"/>
          <w:lang w:val="uk-UA"/>
        </w:rPr>
        <w:t>І</w:t>
      </w:r>
      <w:r w:rsidRPr="00D00AA1">
        <w:rPr>
          <w:rFonts w:ascii="Times New Roman" w:hAnsi="Times New Roman"/>
          <w:i/>
          <w:iCs/>
          <w:sz w:val="28"/>
          <w:szCs w:val="28"/>
        </w:rPr>
        <w:t>SDR</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28"/>
          <w:sz w:val="28"/>
          <w:szCs w:val="28"/>
          <w:lang w:val="uk-UA"/>
        </w:rPr>
        <w:object w:dxaOrig="4460" w:dyaOrig="660">
          <v:shape id="_x0000_i1053" type="#_x0000_t75" style="width:224.4pt;height:33.65pt" o:ole="">
            <v:imagedata r:id="rId64" o:title=""/>
          </v:shape>
          <o:OLEObject Type="Embed" ProgID="Equation.3" ShapeID="_x0000_i1053" DrawAspect="Content" ObjectID="_1611596785" r:id="rId65"/>
        </w:object>
      </w:r>
      <w:r w:rsidRPr="00D00AA1">
        <w:rPr>
          <w:rFonts w:ascii="Times New Roman" w:hAnsi="Times New Roman"/>
          <w:position w:val="-108"/>
          <w:sz w:val="28"/>
          <w:szCs w:val="28"/>
          <w:lang w:val="uk-UA"/>
        </w:rPr>
        <w:tab/>
      </w:r>
      <w:r w:rsidRPr="00D00AA1">
        <w:rPr>
          <w:rFonts w:ascii="Times New Roman" w:hAnsi="Times New Roman"/>
          <w:position w:val="-108"/>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.13</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right"/>
        <w:rPr>
          <w:rFonts w:ascii="Times New Roman" w:hAnsi="Times New Roman"/>
          <w:sz w:val="28"/>
          <w:szCs w:val="28"/>
          <w:lang w:val="uk-UA"/>
        </w:rPr>
      </w:pPr>
    </w:p>
    <w:p w:rsidR="001172C0" w:rsidRPr="00D00AA1" w:rsidRDefault="001172C0"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sz w:val="28"/>
          <w:szCs w:val="28"/>
          <w:lang w:val="en-US"/>
        </w:rPr>
        <w:t>p</w:t>
      </w:r>
      <w:r w:rsidRPr="00D00AA1">
        <w:rPr>
          <w:rFonts w:ascii="Times New Roman" w:hAnsi="Times New Roman"/>
          <w:sz w:val="28"/>
          <w:szCs w:val="28"/>
          <w:lang w:val="uk-UA"/>
        </w:rPr>
        <w:t xml:space="preserve">– загальна кількість комплексних показників інтегрального індексу розвитку АПК </w:t>
      </w:r>
      <w:r w:rsidRPr="00D00AA1">
        <w:rPr>
          <w:rFonts w:ascii="Times New Roman" w:hAnsi="Times New Roman"/>
          <w:i/>
          <w:sz w:val="28"/>
          <w:szCs w:val="28"/>
          <w:lang w:val="en-US"/>
        </w:rPr>
        <w:t>j</w:t>
      </w:r>
      <w:r w:rsidRPr="00D00AA1">
        <w:rPr>
          <w:rFonts w:ascii="Times New Roman" w:hAnsi="Times New Roman"/>
          <w:sz w:val="28"/>
          <w:szCs w:val="28"/>
        </w:rPr>
        <w:t>-</w:t>
      </w:r>
      <w:r w:rsidRPr="00D00AA1">
        <w:rPr>
          <w:rFonts w:ascii="Times New Roman" w:hAnsi="Times New Roman"/>
          <w:sz w:val="28"/>
          <w:szCs w:val="28"/>
          <w:lang w:val="uk-UA"/>
        </w:rPr>
        <w:t>го регіону;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en-US"/>
        </w:rPr>
        <w:lastRenderedPageBreak/>
        <w:t>I</w:t>
      </w:r>
      <w:r w:rsidRPr="00D00AA1">
        <w:rPr>
          <w:rFonts w:ascii="Times New Roman" w:hAnsi="Times New Roman"/>
          <w:i/>
          <w:sz w:val="28"/>
          <w:szCs w:val="28"/>
          <w:vertAlign w:val="subscript"/>
          <w:lang w:val="en-US"/>
        </w:rPr>
        <w:t>g</w:t>
      </w:r>
      <w:r w:rsidRPr="00D00AA1">
        <w:rPr>
          <w:rFonts w:ascii="Times New Roman" w:hAnsi="Times New Roman"/>
          <w:i/>
          <w:sz w:val="28"/>
          <w:szCs w:val="28"/>
          <w:vertAlign w:val="subscript"/>
          <w:lang w:val="uk-UA"/>
        </w:rPr>
        <w:t>,</w:t>
      </w:r>
      <w:r w:rsidRPr="00D00AA1">
        <w:rPr>
          <w:rFonts w:ascii="Times New Roman" w:hAnsi="Times New Roman"/>
          <w:i/>
          <w:sz w:val="28"/>
          <w:szCs w:val="28"/>
          <w:vertAlign w:val="subscript"/>
          <w:lang w:val="en-US"/>
        </w:rPr>
        <w:t>j</w:t>
      </w:r>
      <w:r w:rsidRPr="00D00AA1">
        <w:rPr>
          <w:rFonts w:ascii="Times New Roman" w:hAnsi="Times New Roman"/>
          <w:sz w:val="28"/>
          <w:szCs w:val="28"/>
          <w:lang w:val="uk-UA"/>
        </w:rPr>
        <w:t xml:space="preserve"> – індекс гармонійності розвитку АПК </w:t>
      </w:r>
      <w:r w:rsidRPr="00D00AA1">
        <w:rPr>
          <w:rFonts w:ascii="Times New Roman" w:hAnsi="Times New Roman"/>
          <w:i/>
          <w:sz w:val="28"/>
          <w:szCs w:val="28"/>
          <w:lang w:val="en-US"/>
        </w:rPr>
        <w:t>j</w:t>
      </w:r>
      <w:r w:rsidRPr="00D00AA1">
        <w:rPr>
          <w:rFonts w:ascii="Times New Roman" w:hAnsi="Times New Roman"/>
          <w:sz w:val="28"/>
          <w:szCs w:val="28"/>
          <w:lang w:val="uk-UA"/>
        </w:rPr>
        <w:t>-го регіону;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en-US"/>
        </w:rPr>
        <w:t>I</w:t>
      </w:r>
      <w:r w:rsidRPr="00D00AA1">
        <w:rPr>
          <w:rFonts w:ascii="Times New Roman" w:hAnsi="Times New Roman"/>
          <w:i/>
          <w:sz w:val="28"/>
          <w:szCs w:val="28"/>
          <w:vertAlign w:val="subscript"/>
          <w:lang w:val="en-US"/>
        </w:rPr>
        <w:t>s</w:t>
      </w:r>
      <w:r w:rsidRPr="00D00AA1">
        <w:rPr>
          <w:rFonts w:ascii="Times New Roman" w:hAnsi="Times New Roman"/>
          <w:i/>
          <w:sz w:val="28"/>
          <w:szCs w:val="28"/>
          <w:vertAlign w:val="subscript"/>
          <w:lang w:val="uk-UA"/>
        </w:rPr>
        <w:t>,</w:t>
      </w:r>
      <w:r w:rsidRPr="00D00AA1">
        <w:rPr>
          <w:rFonts w:ascii="Times New Roman" w:hAnsi="Times New Roman"/>
          <w:i/>
          <w:sz w:val="28"/>
          <w:szCs w:val="28"/>
          <w:vertAlign w:val="subscript"/>
          <w:lang w:val="en-US"/>
        </w:rPr>
        <w:t>j</w:t>
      </w:r>
      <w:r w:rsidRPr="00D00AA1">
        <w:rPr>
          <w:rFonts w:ascii="Times New Roman" w:hAnsi="Times New Roman"/>
          <w:sz w:val="28"/>
          <w:szCs w:val="28"/>
          <w:lang w:val="uk-UA"/>
        </w:rPr>
        <w:t xml:space="preserve"> – індекс стабільності розвитку АПК </w:t>
      </w:r>
      <w:r w:rsidRPr="00D00AA1">
        <w:rPr>
          <w:rFonts w:ascii="Times New Roman" w:hAnsi="Times New Roman"/>
          <w:i/>
          <w:sz w:val="28"/>
          <w:szCs w:val="28"/>
          <w:lang w:val="en-US"/>
        </w:rPr>
        <w:t>j</w:t>
      </w:r>
      <w:r w:rsidRPr="00D00AA1">
        <w:rPr>
          <w:rFonts w:ascii="Times New Roman" w:hAnsi="Times New Roman"/>
          <w:sz w:val="28"/>
          <w:szCs w:val="28"/>
          <w:lang w:val="uk-UA"/>
        </w:rPr>
        <w:t>-го регіону;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en-US"/>
        </w:rPr>
        <w:t>I</w:t>
      </w:r>
      <w:r w:rsidRPr="00D00AA1">
        <w:rPr>
          <w:rFonts w:ascii="Times New Roman" w:hAnsi="Times New Roman"/>
          <w:i/>
          <w:sz w:val="28"/>
          <w:szCs w:val="28"/>
          <w:vertAlign w:val="subscript"/>
          <w:lang w:val="en-US"/>
        </w:rPr>
        <w:t>r</w:t>
      </w:r>
      <w:r w:rsidRPr="00D00AA1">
        <w:rPr>
          <w:rFonts w:ascii="Times New Roman" w:hAnsi="Times New Roman"/>
          <w:i/>
          <w:sz w:val="28"/>
          <w:szCs w:val="28"/>
          <w:vertAlign w:val="subscript"/>
          <w:lang w:val="uk-UA"/>
        </w:rPr>
        <w:t>,</w:t>
      </w:r>
      <w:r w:rsidRPr="00D00AA1">
        <w:rPr>
          <w:rFonts w:ascii="Times New Roman" w:hAnsi="Times New Roman"/>
          <w:i/>
          <w:sz w:val="28"/>
          <w:szCs w:val="28"/>
          <w:vertAlign w:val="subscript"/>
          <w:lang w:val="en-US"/>
        </w:rPr>
        <w:t>j</w:t>
      </w:r>
      <w:r w:rsidRPr="00D00AA1">
        <w:rPr>
          <w:rFonts w:ascii="Times New Roman" w:hAnsi="Times New Roman"/>
          <w:sz w:val="28"/>
          <w:szCs w:val="28"/>
          <w:lang w:val="uk-UA"/>
        </w:rPr>
        <w:t xml:space="preserve"> – індекс рівноважності розвитку </w:t>
      </w:r>
      <w:r w:rsidRPr="00D00AA1">
        <w:rPr>
          <w:rFonts w:ascii="Times New Roman" w:hAnsi="Times New Roman"/>
          <w:i/>
          <w:sz w:val="28"/>
          <w:szCs w:val="28"/>
          <w:lang w:val="en-US"/>
        </w:rPr>
        <w:t>j</w:t>
      </w:r>
      <w:r w:rsidRPr="00D00AA1">
        <w:rPr>
          <w:rFonts w:ascii="Times New Roman" w:hAnsi="Times New Roman"/>
          <w:sz w:val="28"/>
          <w:szCs w:val="28"/>
          <w:lang w:val="uk-UA"/>
        </w:rPr>
        <w:t>-го регіону;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en-US"/>
        </w:rPr>
        <w:t>I</w:t>
      </w:r>
      <w:r w:rsidRPr="00D00AA1">
        <w:rPr>
          <w:rFonts w:ascii="Times New Roman" w:hAnsi="Times New Roman"/>
          <w:i/>
          <w:sz w:val="28"/>
          <w:szCs w:val="28"/>
          <w:vertAlign w:val="subscript"/>
          <w:lang w:val="en-US"/>
        </w:rPr>
        <w:t>z</w:t>
      </w:r>
      <w:r w:rsidRPr="00D00AA1">
        <w:rPr>
          <w:rFonts w:ascii="Times New Roman" w:hAnsi="Times New Roman"/>
          <w:i/>
          <w:sz w:val="28"/>
          <w:szCs w:val="28"/>
          <w:vertAlign w:val="subscript"/>
          <w:lang w:val="uk-UA"/>
        </w:rPr>
        <w:t>,</w:t>
      </w:r>
      <w:r w:rsidRPr="00D00AA1">
        <w:rPr>
          <w:rFonts w:ascii="Times New Roman" w:hAnsi="Times New Roman"/>
          <w:i/>
          <w:sz w:val="28"/>
          <w:szCs w:val="28"/>
          <w:vertAlign w:val="subscript"/>
          <w:lang w:val="en-US"/>
        </w:rPr>
        <w:t>j</w:t>
      </w:r>
      <w:r w:rsidRPr="00D00AA1">
        <w:rPr>
          <w:rFonts w:ascii="Times New Roman" w:hAnsi="Times New Roman"/>
          <w:sz w:val="28"/>
          <w:szCs w:val="28"/>
          <w:lang w:val="uk-UA"/>
        </w:rPr>
        <w:t xml:space="preserve"> – індекс збалансованості розвитку АПК </w:t>
      </w:r>
      <w:r w:rsidRPr="00D00AA1">
        <w:rPr>
          <w:rFonts w:ascii="Times New Roman" w:hAnsi="Times New Roman"/>
          <w:i/>
          <w:sz w:val="28"/>
          <w:szCs w:val="28"/>
          <w:lang w:val="en-US"/>
        </w:rPr>
        <w:t>j</w:t>
      </w:r>
      <w:r w:rsidRPr="00D00AA1">
        <w:rPr>
          <w:rFonts w:ascii="Times New Roman" w:hAnsi="Times New Roman"/>
          <w:sz w:val="28"/>
          <w:szCs w:val="28"/>
          <w:lang w:val="uk-UA"/>
        </w:rPr>
        <w:t>-го регіону;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en-US"/>
        </w:rPr>
        <w:t>I</w:t>
      </w:r>
      <w:r w:rsidRPr="00D00AA1">
        <w:rPr>
          <w:rFonts w:ascii="Times New Roman" w:hAnsi="Times New Roman"/>
          <w:i/>
          <w:sz w:val="28"/>
          <w:szCs w:val="28"/>
          <w:vertAlign w:val="subscript"/>
          <w:lang w:val="en-US"/>
        </w:rPr>
        <w:t>k</w:t>
      </w:r>
      <w:r w:rsidRPr="00D00AA1">
        <w:rPr>
          <w:rFonts w:ascii="Times New Roman" w:hAnsi="Times New Roman"/>
          <w:i/>
          <w:sz w:val="28"/>
          <w:szCs w:val="28"/>
          <w:vertAlign w:val="subscript"/>
          <w:lang w:val="uk-UA"/>
        </w:rPr>
        <w:t>,</w:t>
      </w:r>
      <w:r w:rsidRPr="00D00AA1">
        <w:rPr>
          <w:rFonts w:ascii="Times New Roman" w:hAnsi="Times New Roman"/>
          <w:i/>
          <w:sz w:val="28"/>
          <w:szCs w:val="28"/>
          <w:vertAlign w:val="subscript"/>
          <w:lang w:val="en-US"/>
        </w:rPr>
        <w:t>j</w:t>
      </w:r>
      <w:r w:rsidRPr="00D00AA1">
        <w:rPr>
          <w:rFonts w:ascii="Times New Roman" w:hAnsi="Times New Roman"/>
          <w:sz w:val="28"/>
          <w:szCs w:val="28"/>
          <w:lang w:val="uk-UA"/>
        </w:rPr>
        <w:t xml:space="preserve"> – індекс конкурентоспроможності розвитку АПК </w:t>
      </w:r>
      <w:r w:rsidRPr="00D00AA1">
        <w:rPr>
          <w:rFonts w:ascii="Times New Roman" w:hAnsi="Times New Roman"/>
          <w:i/>
          <w:sz w:val="28"/>
          <w:szCs w:val="28"/>
          <w:lang w:val="en-US"/>
        </w:rPr>
        <w:t>j</w:t>
      </w:r>
      <w:r w:rsidRPr="00D00AA1">
        <w:rPr>
          <w:rFonts w:ascii="Times New Roman" w:hAnsi="Times New Roman"/>
          <w:sz w:val="28"/>
          <w:szCs w:val="28"/>
          <w:lang w:val="uk-UA"/>
        </w:rPr>
        <w:t>-го регіону;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i/>
          <w:sz w:val="28"/>
          <w:szCs w:val="28"/>
          <w:lang w:val="en-US"/>
        </w:rPr>
        <w:t>I</w:t>
      </w:r>
      <w:r w:rsidRPr="00D00AA1">
        <w:rPr>
          <w:rFonts w:ascii="Times New Roman" w:hAnsi="Times New Roman"/>
          <w:i/>
          <w:sz w:val="28"/>
          <w:szCs w:val="28"/>
          <w:vertAlign w:val="subscript"/>
          <w:lang w:val="en-US"/>
        </w:rPr>
        <w:t>b</w:t>
      </w:r>
      <w:r w:rsidRPr="00D00AA1">
        <w:rPr>
          <w:rFonts w:ascii="Times New Roman" w:hAnsi="Times New Roman"/>
          <w:i/>
          <w:sz w:val="28"/>
          <w:szCs w:val="28"/>
          <w:vertAlign w:val="subscript"/>
          <w:lang w:val="uk-UA"/>
        </w:rPr>
        <w:t>,</w:t>
      </w:r>
      <w:r w:rsidRPr="00D00AA1">
        <w:rPr>
          <w:rFonts w:ascii="Times New Roman" w:hAnsi="Times New Roman"/>
          <w:i/>
          <w:sz w:val="28"/>
          <w:szCs w:val="28"/>
          <w:vertAlign w:val="subscript"/>
          <w:lang w:val="en-US"/>
        </w:rPr>
        <w:t>j</w:t>
      </w:r>
      <w:r w:rsidRPr="00D00AA1">
        <w:rPr>
          <w:rFonts w:ascii="Times New Roman" w:hAnsi="Times New Roman"/>
          <w:sz w:val="28"/>
          <w:szCs w:val="28"/>
          <w:lang w:val="uk-UA"/>
        </w:rPr>
        <w:t xml:space="preserve"> – індекс безпеки розвитку АПК </w:t>
      </w:r>
      <w:r w:rsidRPr="00D00AA1">
        <w:rPr>
          <w:rFonts w:ascii="Times New Roman" w:hAnsi="Times New Roman"/>
          <w:i/>
          <w:sz w:val="28"/>
          <w:szCs w:val="28"/>
          <w:lang w:val="en-US"/>
        </w:rPr>
        <w:t>j</w:t>
      </w:r>
      <w:r w:rsidRPr="00D00AA1">
        <w:rPr>
          <w:rFonts w:ascii="Times New Roman" w:hAnsi="Times New Roman"/>
          <w:sz w:val="28"/>
          <w:szCs w:val="28"/>
        </w:rPr>
        <w:t>-</w:t>
      </w:r>
      <w:r w:rsidR="00BD2FDC" w:rsidRPr="00D00AA1">
        <w:rPr>
          <w:rFonts w:ascii="Times New Roman" w:hAnsi="Times New Roman"/>
          <w:sz w:val="28"/>
          <w:szCs w:val="28"/>
          <w:lang w:val="uk-UA"/>
        </w:rPr>
        <w:t>го регіону.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При цьому комплексні індекси, які входять в інтегральний індекс розвитку АПК регіону розраховуються за допомогою стандартизованих індексів, що характеризують розвиток АПК регіону з точки зору соціального, економічного та екологічного розвитку. </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Але, необхідно наголосити, що запропонований інтегральний індекс за суттю є комплексним узагальнюючим показником, який показує стан розвитку АПК регіонів, але не характеризує самого розвитку. </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Р. О. Кулинич [</w:t>
      </w:r>
      <w:r w:rsidR="00F679A6">
        <w:fldChar w:fldCharType="begin"/>
      </w:r>
      <w:r w:rsidR="00F679A6">
        <w:rPr>
          <w:rFonts w:ascii="Times New Roman" w:hAnsi="Times New Roman"/>
          <w:sz w:val="28"/>
          <w:szCs w:val="28"/>
          <w:lang w:val="uk-UA"/>
        </w:rPr>
        <w:instrText xml:space="preserve"> REF _Ref479443353 \r \h </w:instrText>
      </w:r>
      <w:r w:rsidR="00F679A6">
        <w:fldChar w:fldCharType="separate"/>
      </w:r>
      <w:r w:rsidR="00E87935">
        <w:rPr>
          <w:rFonts w:ascii="Times New Roman" w:hAnsi="Times New Roman"/>
          <w:sz w:val="28"/>
          <w:szCs w:val="28"/>
          <w:lang w:val="uk-UA"/>
        </w:rPr>
        <w:t>100</w:t>
      </w:r>
      <w:r w:rsidR="00F679A6">
        <w:fldChar w:fldCharType="end"/>
      </w:r>
      <w:r w:rsidRPr="00D00AA1">
        <w:rPr>
          <w:rFonts w:ascii="Times New Roman" w:hAnsi="Times New Roman"/>
          <w:sz w:val="28"/>
          <w:szCs w:val="28"/>
          <w:lang w:val="uk-UA"/>
        </w:rPr>
        <w:t>, с. 198] пропонує визначати розвиток регіонів, у тому числі і АПК регіонів, за допомогою комплексного оцінювання відносних показників інтенсивності регіонального розвитку на основі розрахунку відхилень від середніх значень показників, включених до розрахунків, поділяючи показники, зростання яких позитивно (стимулятори) та негативно (дестимулятори) впливають на розвиток АПК регіонів:</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240" w:lineRule="auto"/>
        <w:ind w:firstLine="709"/>
        <w:jc w:val="right"/>
        <w:rPr>
          <w:rFonts w:ascii="Times New Roman" w:hAnsi="Times New Roman"/>
          <w:iCs/>
          <w:sz w:val="28"/>
          <w:szCs w:val="28"/>
          <w:lang w:val="uk-UA"/>
        </w:rPr>
      </w:pPr>
      <w:r w:rsidRPr="00D00AA1">
        <w:rPr>
          <w:rFonts w:ascii="Times New Roman" w:hAnsi="Times New Roman"/>
          <w:position w:val="-38"/>
          <w:sz w:val="28"/>
          <w:szCs w:val="28"/>
          <w:lang w:val="uk-UA"/>
        </w:rPr>
        <w:object w:dxaOrig="5180" w:dyaOrig="860">
          <v:shape id="_x0000_i1054" type="#_x0000_t75" style="width:261.8pt;height:45.8pt" o:ole="">
            <v:imagedata r:id="rId66" o:title=""/>
          </v:shape>
          <o:OLEObject Type="Embed" ProgID="Equation.3" ShapeID="_x0000_i1054" DrawAspect="Content" ObjectID="_1611596786" r:id="rId67"/>
        </w:object>
      </w:r>
      <w:r w:rsidRPr="00D00AA1">
        <w:rPr>
          <w:rFonts w:ascii="Times New Roman" w:hAnsi="Times New Roman"/>
          <w:i/>
          <w:iCs/>
          <w:sz w:val="28"/>
          <w:szCs w:val="28"/>
          <w:lang w:val="uk-UA"/>
        </w:rPr>
        <w:tab/>
      </w:r>
      <w:r w:rsidRPr="00D00AA1">
        <w:rPr>
          <w:rFonts w:ascii="Times New Roman" w:hAnsi="Times New Roman"/>
          <w:i/>
          <w:iCs/>
          <w:sz w:val="28"/>
          <w:szCs w:val="28"/>
          <w:lang w:val="uk-UA"/>
        </w:rPr>
        <w:tab/>
      </w:r>
      <w:r w:rsidR="00C47D93" w:rsidRPr="00D00AA1">
        <w:rPr>
          <w:rFonts w:ascii="Times New Roman" w:hAnsi="Times New Roman"/>
          <w:iCs/>
          <w:sz w:val="28"/>
          <w:szCs w:val="28"/>
          <w:lang w:val="uk-UA"/>
        </w:rPr>
        <w:tab/>
      </w:r>
      <w:r w:rsidR="00C47D93" w:rsidRPr="00D00AA1">
        <w:rPr>
          <w:rFonts w:ascii="Times New Roman" w:hAnsi="Times New Roman"/>
          <w:iCs/>
          <w:sz w:val="28"/>
          <w:szCs w:val="28"/>
          <w:lang w:val="uk-UA"/>
        </w:rPr>
        <w:tab/>
        <w:t>(</w:t>
      </w:r>
      <w:r w:rsidR="006A3439">
        <w:rPr>
          <w:rFonts w:ascii="Times New Roman" w:hAnsi="Times New Roman"/>
          <w:iCs/>
          <w:sz w:val="28"/>
          <w:szCs w:val="28"/>
          <w:lang w:val="uk-UA"/>
        </w:rPr>
        <w:t>4</w:t>
      </w:r>
      <w:r w:rsidR="00BE6943" w:rsidRPr="00D00AA1">
        <w:rPr>
          <w:rFonts w:ascii="Times New Roman" w:hAnsi="Times New Roman"/>
          <w:iCs/>
          <w:sz w:val="28"/>
          <w:szCs w:val="28"/>
          <w:lang w:val="uk-UA"/>
        </w:rPr>
        <w:t>.14</w:t>
      </w:r>
      <w:r w:rsidRPr="00D00AA1">
        <w:rPr>
          <w:rFonts w:ascii="Times New Roman" w:hAnsi="Times New Roman"/>
          <w:iCs/>
          <w:sz w:val="28"/>
          <w:szCs w:val="28"/>
          <w:lang w:val="uk-UA"/>
        </w:rPr>
        <w:t>)</w:t>
      </w:r>
    </w:p>
    <w:p w:rsidR="00223CA5" w:rsidRPr="00D00AA1" w:rsidRDefault="00223CA5" w:rsidP="00B246C8">
      <w:pPr>
        <w:spacing w:after="0" w:line="240" w:lineRule="auto"/>
        <w:ind w:firstLine="709"/>
        <w:jc w:val="right"/>
        <w:rPr>
          <w:rFonts w:ascii="Times New Roman" w:hAnsi="Times New Roman"/>
          <w:i/>
          <w:iCs/>
          <w:sz w:val="28"/>
          <w:szCs w:val="28"/>
          <w:lang w:val="uk-UA"/>
        </w:rPr>
      </w:pPr>
    </w:p>
    <w:p w:rsidR="001172C0" w:rsidRPr="00D00AA1" w:rsidRDefault="001172C0"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38"/>
          <w:sz w:val="28"/>
          <w:szCs w:val="28"/>
          <w:lang w:val="uk-UA"/>
        </w:rPr>
        <w:object w:dxaOrig="5140" w:dyaOrig="860">
          <v:shape id="_x0000_i1055" type="#_x0000_t75" style="width:261.8pt;height:45.8pt" o:ole="">
            <v:imagedata r:id="rId68" o:title=""/>
          </v:shape>
          <o:OLEObject Type="Embed" ProgID="Equation.3" ShapeID="_x0000_i1055" DrawAspect="Content" ObjectID="_1611596787" r:id="rId69"/>
        </w:object>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.15</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360" w:lineRule="auto"/>
        <w:ind w:left="1276" w:hanging="709"/>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iCs/>
          <w:sz w:val="28"/>
          <w:szCs w:val="28"/>
          <w:lang w:val="uk-UA"/>
        </w:rPr>
        <w:t>K</w:t>
      </w:r>
      <w:r w:rsidRPr="00D00AA1">
        <w:rPr>
          <w:rFonts w:ascii="Times New Roman" w:hAnsi="Times New Roman"/>
          <w:i/>
          <w:iCs/>
          <w:sz w:val="28"/>
          <w:szCs w:val="28"/>
          <w:vertAlign w:val="subscript"/>
          <w:lang w:val="uk-UA"/>
        </w:rPr>
        <w:t>в</w:t>
      </w:r>
      <w:r w:rsidRPr="00D00AA1">
        <w:rPr>
          <w:rFonts w:ascii="Times New Roman" w:hAnsi="Times New Roman"/>
          <w:i/>
          <w:iCs/>
          <w:sz w:val="28"/>
          <w:szCs w:val="28"/>
          <w:vertAlign w:val="subscript"/>
          <w:lang w:val="en-US"/>
        </w:rPr>
        <w:t>j</w:t>
      </w:r>
      <w:r w:rsidRPr="00D00AA1">
        <w:rPr>
          <w:rFonts w:ascii="Times New Roman" w:hAnsi="Times New Roman"/>
          <w:sz w:val="28"/>
          <w:szCs w:val="28"/>
          <w:lang w:val="uk-UA"/>
        </w:rPr>
        <w:t>– комплексний коефіцієнт вагомості відхилень від середніх значень відносних величин інтенсивності розвитку регіону;</w:t>
      </w:r>
    </w:p>
    <w:p w:rsidR="001172C0" w:rsidRPr="00D00AA1" w:rsidRDefault="001172C0" w:rsidP="00B246C8">
      <w:pPr>
        <w:tabs>
          <w:tab w:val="left" w:pos="1134"/>
        </w:tabs>
        <w:spacing w:after="0" w:line="360" w:lineRule="auto"/>
        <w:ind w:left="1418" w:hanging="567"/>
        <w:jc w:val="both"/>
        <w:rPr>
          <w:rFonts w:ascii="Times New Roman" w:hAnsi="Times New Roman"/>
          <w:sz w:val="28"/>
          <w:szCs w:val="28"/>
          <w:lang w:val="uk-UA"/>
        </w:rPr>
      </w:pPr>
      <w:r w:rsidRPr="00D00AA1">
        <w:rPr>
          <w:rFonts w:ascii="Times New Roman" w:hAnsi="Times New Roman"/>
          <w:i/>
          <w:iCs/>
          <w:sz w:val="28"/>
          <w:szCs w:val="28"/>
          <w:lang w:val="uk-UA"/>
        </w:rPr>
        <w:t>x</w:t>
      </w:r>
      <w:r w:rsidRPr="00D00AA1">
        <w:rPr>
          <w:rFonts w:ascii="Times New Roman" w:hAnsi="Times New Roman"/>
          <w:i/>
          <w:iCs/>
          <w:sz w:val="28"/>
          <w:szCs w:val="28"/>
          <w:vertAlign w:val="subscript"/>
          <w:lang w:val="uk-UA"/>
        </w:rPr>
        <w:t>ij</w:t>
      </w:r>
      <w:r w:rsidRPr="00D00AA1">
        <w:rPr>
          <w:rFonts w:ascii="Times New Roman" w:hAnsi="Times New Roman"/>
          <w:sz w:val="28"/>
          <w:szCs w:val="28"/>
          <w:lang w:val="uk-UA"/>
        </w:rPr>
        <w:t>– значення показника розвитку АПК регіону;</w:t>
      </w:r>
    </w:p>
    <w:p w:rsidR="001172C0" w:rsidRPr="00D00AA1" w:rsidRDefault="001172C0" w:rsidP="00B246C8">
      <w:pPr>
        <w:tabs>
          <w:tab w:val="left" w:pos="1134"/>
        </w:tabs>
        <w:spacing w:after="0" w:line="360" w:lineRule="auto"/>
        <w:ind w:left="1418" w:hanging="567"/>
        <w:jc w:val="both"/>
        <w:rPr>
          <w:rFonts w:ascii="Times New Roman" w:hAnsi="Times New Roman"/>
          <w:sz w:val="28"/>
          <w:szCs w:val="28"/>
          <w:lang w:val="uk-UA"/>
        </w:rPr>
      </w:pPr>
      <w:r w:rsidRPr="00D00AA1">
        <w:rPr>
          <w:rFonts w:ascii="Times New Roman" w:hAnsi="Times New Roman"/>
          <w:i/>
          <w:iCs/>
          <w:sz w:val="28"/>
          <w:szCs w:val="28"/>
          <w:lang w:val="uk-UA"/>
        </w:rPr>
        <w:t>x</w:t>
      </w:r>
      <w:r w:rsidRPr="00D00AA1">
        <w:rPr>
          <w:rFonts w:ascii="Times New Roman" w:hAnsi="Times New Roman"/>
          <w:i/>
          <w:iCs/>
          <w:sz w:val="28"/>
          <w:szCs w:val="28"/>
          <w:vertAlign w:val="subscript"/>
          <w:lang w:val="uk-UA"/>
        </w:rPr>
        <w:t>i </w:t>
      </w:r>
      <w:r w:rsidRPr="00D00AA1">
        <w:rPr>
          <w:rFonts w:ascii="Times New Roman" w:hAnsi="Times New Roman"/>
          <w:sz w:val="28"/>
          <w:szCs w:val="28"/>
          <w:vertAlign w:val="subscript"/>
          <w:lang w:val="uk-UA"/>
        </w:rPr>
        <w:t>min</w:t>
      </w:r>
      <w:r w:rsidRPr="00D00AA1">
        <w:rPr>
          <w:rFonts w:ascii="Times New Roman" w:hAnsi="Times New Roman"/>
          <w:i/>
          <w:iCs/>
          <w:sz w:val="28"/>
          <w:szCs w:val="28"/>
          <w:lang w:val="uk-UA"/>
        </w:rPr>
        <w:t>, x</w:t>
      </w:r>
      <w:r w:rsidRPr="00D00AA1">
        <w:rPr>
          <w:rFonts w:ascii="Times New Roman" w:hAnsi="Times New Roman"/>
          <w:i/>
          <w:iCs/>
          <w:sz w:val="28"/>
          <w:szCs w:val="28"/>
          <w:vertAlign w:val="subscript"/>
          <w:lang w:val="uk-UA"/>
        </w:rPr>
        <w:t>i </w:t>
      </w:r>
      <w:r w:rsidRPr="00D00AA1">
        <w:rPr>
          <w:rFonts w:ascii="Times New Roman" w:hAnsi="Times New Roman"/>
          <w:sz w:val="28"/>
          <w:szCs w:val="28"/>
          <w:vertAlign w:val="subscript"/>
          <w:lang w:val="uk-UA"/>
        </w:rPr>
        <w:t xml:space="preserve">max </w:t>
      </w:r>
      <w:r w:rsidRPr="00D00AA1">
        <w:rPr>
          <w:rFonts w:ascii="Times New Roman" w:hAnsi="Times New Roman"/>
          <w:sz w:val="28"/>
          <w:szCs w:val="28"/>
          <w:lang w:val="uk-UA"/>
        </w:rPr>
        <w:t>– відповідно, мінімальне та максимальне значення показника розвитку АПК за сукупністю регіонів;</w:t>
      </w:r>
    </w:p>
    <w:p w:rsidR="001172C0" w:rsidRPr="00D00AA1" w:rsidRDefault="001172C0" w:rsidP="00B246C8">
      <w:pPr>
        <w:tabs>
          <w:tab w:val="left" w:pos="1134"/>
        </w:tabs>
        <w:spacing w:after="0" w:line="360" w:lineRule="auto"/>
        <w:ind w:left="1418" w:hanging="567"/>
        <w:jc w:val="both"/>
        <w:rPr>
          <w:rFonts w:ascii="Times New Roman" w:hAnsi="Times New Roman"/>
          <w:sz w:val="28"/>
          <w:szCs w:val="28"/>
          <w:lang w:val="uk-UA"/>
        </w:rPr>
      </w:pPr>
      <w:r w:rsidRPr="00D00AA1">
        <w:rPr>
          <w:rFonts w:ascii="Times New Roman" w:hAnsi="Times New Roman"/>
          <w:position w:val="-12"/>
          <w:sz w:val="28"/>
          <w:szCs w:val="28"/>
          <w:lang w:val="uk-UA"/>
        </w:rPr>
        <w:object w:dxaOrig="240" w:dyaOrig="360">
          <v:shape id="_x0000_i1056" type="#_x0000_t75" style="width:10.3pt;height:17.75pt" o:ole="">
            <v:imagedata r:id="rId70" o:title=""/>
          </v:shape>
          <o:OLEObject Type="Embed" ProgID="Equation.3" ShapeID="_x0000_i1056" DrawAspect="Content" ObjectID="_1611596788" r:id="rId71"/>
        </w:object>
      </w:r>
      <w:r w:rsidRPr="00D00AA1">
        <w:rPr>
          <w:rFonts w:ascii="Times New Roman" w:hAnsi="Times New Roman"/>
          <w:sz w:val="28"/>
          <w:szCs w:val="28"/>
          <w:lang w:val="uk-UA"/>
        </w:rPr>
        <w:t>– середнє значення показника розвитку АПК за сукупністю регіонів;</w:t>
      </w:r>
    </w:p>
    <w:p w:rsidR="001172C0" w:rsidRPr="00D00AA1" w:rsidRDefault="001172C0" w:rsidP="00B246C8">
      <w:pPr>
        <w:tabs>
          <w:tab w:val="left" w:pos="1134"/>
        </w:tabs>
        <w:spacing w:after="0" w:line="360" w:lineRule="auto"/>
        <w:ind w:left="1418" w:hanging="567"/>
        <w:jc w:val="both"/>
        <w:rPr>
          <w:rFonts w:ascii="Times New Roman" w:hAnsi="Times New Roman"/>
          <w:sz w:val="28"/>
          <w:szCs w:val="28"/>
          <w:lang w:val="uk-UA"/>
        </w:rPr>
      </w:pPr>
      <w:r w:rsidRPr="00D00AA1">
        <w:rPr>
          <w:rFonts w:ascii="Times New Roman" w:hAnsi="Times New Roman"/>
          <w:i/>
          <w:iCs/>
          <w:sz w:val="28"/>
          <w:szCs w:val="28"/>
          <w:lang w:val="uk-UA"/>
        </w:rPr>
        <w:t xml:space="preserve">i, j </w:t>
      </w:r>
      <w:r w:rsidRPr="00D00AA1">
        <w:rPr>
          <w:rFonts w:ascii="Times New Roman" w:hAnsi="Times New Roman"/>
          <w:sz w:val="28"/>
          <w:szCs w:val="28"/>
          <w:lang w:val="uk-UA"/>
        </w:rPr>
        <w:t>– підрядкові індекси, що відносять величини, відповідно, до переліку показників (</w:t>
      </w:r>
      <w:r w:rsidRPr="00D00AA1">
        <w:rPr>
          <w:rFonts w:ascii="Times New Roman" w:hAnsi="Times New Roman"/>
          <w:position w:val="-10"/>
          <w:sz w:val="28"/>
          <w:szCs w:val="28"/>
          <w:lang w:val="uk-UA"/>
        </w:rPr>
        <w:object w:dxaOrig="680" w:dyaOrig="380">
          <v:shape id="_x0000_i1057" type="#_x0000_t75" style="width:33.65pt;height:20.55pt" o:ole="">
            <v:imagedata r:id="rId72" o:title=""/>
          </v:shape>
          <o:OLEObject Type="Embed" ProgID="Equation.3" ShapeID="_x0000_i1057" DrawAspect="Content" ObjectID="_1611596789" r:id="rId73"/>
        </w:object>
      </w:r>
      <w:r w:rsidRPr="00D00AA1">
        <w:rPr>
          <w:rFonts w:ascii="Times New Roman" w:hAnsi="Times New Roman"/>
          <w:sz w:val="28"/>
          <w:szCs w:val="28"/>
          <w:lang w:val="uk-UA"/>
        </w:rPr>
        <w:t xml:space="preserve">, </w:t>
      </w:r>
      <w:r w:rsidRPr="00D00AA1">
        <w:rPr>
          <w:rFonts w:ascii="Times New Roman" w:hAnsi="Times New Roman"/>
          <w:i/>
          <w:iCs/>
          <w:sz w:val="28"/>
          <w:szCs w:val="28"/>
          <w:lang w:val="uk-UA"/>
        </w:rPr>
        <w:t xml:space="preserve">n </w:t>
      </w:r>
      <w:r w:rsidRPr="00D00AA1">
        <w:rPr>
          <w:rFonts w:ascii="Times New Roman" w:hAnsi="Times New Roman"/>
          <w:sz w:val="28"/>
          <w:szCs w:val="28"/>
          <w:lang w:val="uk-UA"/>
        </w:rPr>
        <w:t>– загальна кількість показників) та сукупність регіонів (</w:t>
      </w:r>
      <w:r w:rsidRPr="00D00AA1">
        <w:rPr>
          <w:rFonts w:ascii="Times New Roman" w:hAnsi="Times New Roman"/>
          <w:position w:val="-10"/>
          <w:sz w:val="28"/>
          <w:szCs w:val="28"/>
          <w:lang w:val="uk-UA"/>
        </w:rPr>
        <w:object w:dxaOrig="760" w:dyaOrig="380">
          <v:shape id="_x0000_i1058" type="#_x0000_t75" style="width:39.25pt;height:20.55pt" o:ole="">
            <v:imagedata r:id="rId74" o:title=""/>
          </v:shape>
          <o:OLEObject Type="Embed" ProgID="Equation.3" ShapeID="_x0000_i1058" DrawAspect="Content" ObjectID="_1611596790" r:id="rId75"/>
        </w:object>
      </w:r>
      <w:r w:rsidRPr="00D00AA1">
        <w:rPr>
          <w:rFonts w:ascii="Times New Roman" w:hAnsi="Times New Roman"/>
          <w:sz w:val="28"/>
          <w:szCs w:val="28"/>
          <w:lang w:val="uk-UA"/>
        </w:rPr>
        <w:t xml:space="preserve">, </w:t>
      </w:r>
      <w:r w:rsidRPr="00D00AA1">
        <w:rPr>
          <w:rFonts w:ascii="Times New Roman" w:hAnsi="Times New Roman"/>
          <w:i/>
          <w:sz w:val="28"/>
          <w:szCs w:val="28"/>
          <w:lang w:val="en-US"/>
        </w:rPr>
        <w:t>J</w:t>
      </w:r>
      <w:r w:rsidRPr="00D00AA1">
        <w:rPr>
          <w:rFonts w:ascii="Times New Roman" w:hAnsi="Times New Roman"/>
          <w:sz w:val="28"/>
          <w:szCs w:val="28"/>
          <w:lang w:val="uk-UA"/>
        </w:rPr>
        <w:t xml:space="preserve"> – загальна кількість регіонів України);</w:t>
      </w:r>
    </w:p>
    <w:p w:rsidR="001172C0" w:rsidRPr="00D00AA1" w:rsidRDefault="001172C0" w:rsidP="00B246C8">
      <w:pPr>
        <w:tabs>
          <w:tab w:val="left" w:pos="1134"/>
        </w:tabs>
        <w:spacing w:after="0" w:line="360" w:lineRule="auto"/>
        <w:ind w:left="1418" w:hanging="567"/>
        <w:jc w:val="both"/>
        <w:rPr>
          <w:rFonts w:ascii="Times New Roman" w:hAnsi="Times New Roman"/>
          <w:sz w:val="28"/>
          <w:szCs w:val="28"/>
          <w:lang w:val="uk-UA"/>
        </w:rPr>
      </w:pPr>
      <w:r w:rsidRPr="00D00AA1">
        <w:rPr>
          <w:rFonts w:ascii="Times New Roman" w:hAnsi="Times New Roman"/>
          <w:i/>
          <w:iCs/>
          <w:sz w:val="28"/>
          <w:szCs w:val="28"/>
          <w:lang w:val="uk-UA"/>
        </w:rPr>
        <w:t>n</w:t>
      </w:r>
      <w:r w:rsidRPr="00D00AA1">
        <w:rPr>
          <w:rFonts w:ascii="Times New Roman" w:hAnsi="Times New Roman"/>
          <w:sz w:val="28"/>
          <w:szCs w:val="28"/>
          <w:vertAlign w:val="subscript"/>
          <w:lang w:val="uk-UA"/>
        </w:rPr>
        <w:t>1</w:t>
      </w:r>
      <w:r w:rsidRPr="00D00AA1">
        <w:rPr>
          <w:rFonts w:ascii="Times New Roman" w:hAnsi="Times New Roman"/>
          <w:i/>
          <w:iCs/>
          <w:sz w:val="28"/>
          <w:szCs w:val="28"/>
          <w:lang w:val="uk-UA"/>
        </w:rPr>
        <w:t>, n</w:t>
      </w:r>
      <w:r w:rsidRPr="00D00AA1">
        <w:rPr>
          <w:rFonts w:ascii="Times New Roman" w:hAnsi="Times New Roman"/>
          <w:sz w:val="28"/>
          <w:szCs w:val="28"/>
          <w:vertAlign w:val="subscript"/>
          <w:lang w:val="uk-UA"/>
        </w:rPr>
        <w:t>2</w:t>
      </w:r>
      <w:r w:rsidRPr="00D00AA1">
        <w:rPr>
          <w:rFonts w:ascii="Times New Roman" w:hAnsi="Times New Roman"/>
          <w:sz w:val="28"/>
          <w:szCs w:val="28"/>
          <w:lang w:val="uk-UA"/>
        </w:rPr>
        <w:t xml:space="preserve"> – кількість показників, значення яких відповідно більше та менше за середнє за сукупністю регіонів, n1+n2 = n.</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Запропонований методичний підхід за допомогою обчислення комплексного коефіцієнта вагомості відхилень дає можливість визначити рейтинг АПК регіонів за показниками інтенсивності їх розвитку на основі відхилень від середніх значень показників. При цьому, чим нижчий отриманий коефіцієнт вагомості відхилень, тим вищий рівень інтенсивності розвитку АПК регіону і місце регіону в їх сукупності. Але, даному методичному підходу притаманні певні недоліки. Це, наприклад, визначення середнього значення показника розвитку АПК регіонів по відношенню до якого відбувається порівняння тощо. </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О. В. Мазур [</w:t>
      </w:r>
      <w:r w:rsidR="00F679A6">
        <w:fldChar w:fldCharType="begin"/>
      </w:r>
      <w:r w:rsidR="00F679A6">
        <w:rPr>
          <w:rFonts w:ascii="Times New Roman" w:hAnsi="Times New Roman"/>
          <w:sz w:val="28"/>
          <w:szCs w:val="28"/>
          <w:lang w:val="uk-UA"/>
        </w:rPr>
        <w:instrText xml:space="preserve"> REF _Ref479433189 \r \h </w:instrText>
      </w:r>
      <w:r w:rsidR="00F679A6">
        <w:fldChar w:fldCharType="separate"/>
      </w:r>
      <w:r w:rsidR="00E87935">
        <w:rPr>
          <w:rFonts w:ascii="Times New Roman" w:hAnsi="Times New Roman"/>
          <w:sz w:val="28"/>
          <w:szCs w:val="28"/>
          <w:lang w:val="uk-UA"/>
        </w:rPr>
        <w:t>119</w:t>
      </w:r>
      <w:r w:rsidR="00F679A6">
        <w:fldChar w:fldCharType="end"/>
      </w:r>
      <w:r w:rsidRPr="00D00AA1">
        <w:rPr>
          <w:rFonts w:ascii="Times New Roman" w:hAnsi="Times New Roman"/>
          <w:sz w:val="28"/>
          <w:szCs w:val="28"/>
          <w:lang w:val="uk-UA"/>
        </w:rPr>
        <w:t>, с. 75] зазначає, що «методичній підхід до оцінювання ефективності функціонування АПК регіонів повинен включати: оцінювання умов, ресурсів та факторів функціонування АПК регіонів; дослідження структури, закономірностей, особливостей і тенденцій їх розвитку; дослідження економічного механізму АПК регіонів (управління, організація, економічні важелі розвитку, державне регулювання, планування та прогнозування); визначення економічної й екологічної ефективності функціонування АПК регіонів» [</w:t>
      </w:r>
      <w:r w:rsidR="00F679A6">
        <w:fldChar w:fldCharType="begin"/>
      </w:r>
      <w:r w:rsidR="00F679A6">
        <w:rPr>
          <w:rFonts w:ascii="Times New Roman" w:hAnsi="Times New Roman"/>
          <w:sz w:val="28"/>
          <w:szCs w:val="28"/>
          <w:lang w:val="uk-UA"/>
        </w:rPr>
        <w:instrText xml:space="preserve"> REF _Ref479433189 \r \h </w:instrText>
      </w:r>
      <w:r w:rsidR="00F679A6">
        <w:fldChar w:fldCharType="separate"/>
      </w:r>
      <w:r w:rsidR="00E87935">
        <w:rPr>
          <w:rFonts w:ascii="Times New Roman" w:hAnsi="Times New Roman"/>
          <w:sz w:val="28"/>
          <w:szCs w:val="28"/>
          <w:lang w:val="uk-UA"/>
        </w:rPr>
        <w:t>119</w:t>
      </w:r>
      <w:r w:rsidR="00F679A6">
        <w:fldChar w:fldCharType="end"/>
      </w:r>
      <w:r w:rsidRPr="00D00AA1">
        <w:rPr>
          <w:rFonts w:ascii="Times New Roman" w:hAnsi="Times New Roman"/>
          <w:sz w:val="28"/>
          <w:szCs w:val="28"/>
          <w:lang w:val="uk-UA"/>
        </w:rPr>
        <w:t xml:space="preserve">, </w:t>
      </w:r>
      <w:r w:rsidRPr="00D00AA1">
        <w:rPr>
          <w:rFonts w:ascii="Times New Roman" w:hAnsi="Times New Roman"/>
          <w:sz w:val="28"/>
          <w:szCs w:val="28"/>
          <w:lang w:val="en-US"/>
        </w:rPr>
        <w:t>c</w:t>
      </w:r>
      <w:r w:rsidRPr="00D00AA1">
        <w:rPr>
          <w:rFonts w:ascii="Times New Roman" w:hAnsi="Times New Roman"/>
          <w:sz w:val="28"/>
          <w:szCs w:val="28"/>
          <w:lang w:val="uk-UA"/>
        </w:rPr>
        <w:t>. 75]. Тобто по суті оцінювання розвитку АПК включає в себе оцінювання ефективності організаційно-економічного механізму АПК.</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Ефективність функціонування АПК регіонів автор пропонує визначати: </w:t>
      </w:r>
    </w:p>
    <w:p w:rsidR="001172C0" w:rsidRPr="00D00AA1" w:rsidRDefault="001172C0" w:rsidP="008B4F84">
      <w:pPr>
        <w:numPr>
          <w:ilvl w:val="0"/>
          <w:numId w:val="14"/>
        </w:numPr>
        <w:tabs>
          <w:tab w:val="left" w:pos="1134"/>
        </w:tabs>
        <w:spacing w:after="0" w:line="360" w:lineRule="auto"/>
        <w:ind w:left="0" w:firstLine="851"/>
        <w:jc w:val="both"/>
        <w:rPr>
          <w:rFonts w:ascii="Times New Roman" w:hAnsi="Times New Roman"/>
          <w:b/>
          <w:bCs/>
          <w:sz w:val="28"/>
          <w:szCs w:val="28"/>
          <w:lang w:val="uk-UA"/>
        </w:rPr>
      </w:pPr>
      <w:r w:rsidRPr="00D00AA1">
        <w:rPr>
          <w:rFonts w:ascii="Times New Roman" w:hAnsi="Times New Roman"/>
          <w:sz w:val="28"/>
          <w:szCs w:val="28"/>
          <w:lang w:val="uk-UA"/>
        </w:rPr>
        <w:lastRenderedPageBreak/>
        <w:t xml:space="preserve">за рівнем ефективності використання виробничого, трудового, природно-ресурсного, науково-технічного потенціалів; </w:t>
      </w:r>
    </w:p>
    <w:p w:rsidR="001172C0" w:rsidRPr="00D00AA1" w:rsidRDefault="001172C0" w:rsidP="008B4F84">
      <w:pPr>
        <w:numPr>
          <w:ilvl w:val="0"/>
          <w:numId w:val="14"/>
        </w:numPr>
        <w:tabs>
          <w:tab w:val="left" w:pos="1134"/>
        </w:tabs>
        <w:spacing w:after="0" w:line="360" w:lineRule="auto"/>
        <w:ind w:left="0" w:firstLine="851"/>
        <w:jc w:val="both"/>
        <w:rPr>
          <w:rFonts w:ascii="Times New Roman" w:hAnsi="Times New Roman"/>
          <w:b/>
          <w:bCs/>
          <w:sz w:val="28"/>
          <w:szCs w:val="28"/>
          <w:lang w:val="uk-UA"/>
        </w:rPr>
      </w:pPr>
      <w:r w:rsidRPr="00D00AA1">
        <w:rPr>
          <w:rFonts w:ascii="Times New Roman" w:hAnsi="Times New Roman"/>
          <w:sz w:val="28"/>
          <w:szCs w:val="28"/>
          <w:lang w:val="uk-UA"/>
        </w:rPr>
        <w:t xml:space="preserve">особливостями просторової організації комплексу; </w:t>
      </w:r>
    </w:p>
    <w:p w:rsidR="001172C0" w:rsidRPr="00D00AA1" w:rsidRDefault="001172C0" w:rsidP="008B4F84">
      <w:pPr>
        <w:numPr>
          <w:ilvl w:val="0"/>
          <w:numId w:val="14"/>
        </w:numPr>
        <w:tabs>
          <w:tab w:val="left" w:pos="1134"/>
        </w:tabs>
        <w:spacing w:after="0" w:line="360" w:lineRule="auto"/>
        <w:ind w:left="0" w:firstLine="851"/>
        <w:jc w:val="both"/>
        <w:rPr>
          <w:rFonts w:ascii="Times New Roman" w:hAnsi="Times New Roman"/>
          <w:b/>
          <w:bCs/>
          <w:sz w:val="28"/>
          <w:szCs w:val="28"/>
          <w:lang w:val="uk-UA"/>
        </w:rPr>
      </w:pPr>
      <w:r w:rsidRPr="00D00AA1">
        <w:rPr>
          <w:rFonts w:ascii="Times New Roman" w:hAnsi="Times New Roman"/>
          <w:sz w:val="28"/>
          <w:szCs w:val="28"/>
          <w:lang w:val="uk-UA"/>
        </w:rPr>
        <w:t xml:space="preserve">параметрами розвитку агропромислового виробництва й рівнем досконалості його галузевої й територіальної структури; </w:t>
      </w:r>
    </w:p>
    <w:p w:rsidR="001172C0" w:rsidRPr="00D00AA1" w:rsidRDefault="001172C0" w:rsidP="008B4F84">
      <w:pPr>
        <w:numPr>
          <w:ilvl w:val="0"/>
          <w:numId w:val="14"/>
        </w:numPr>
        <w:tabs>
          <w:tab w:val="left" w:pos="1134"/>
        </w:tabs>
        <w:spacing w:after="0" w:line="360" w:lineRule="auto"/>
        <w:ind w:left="0" w:firstLine="851"/>
        <w:jc w:val="both"/>
        <w:rPr>
          <w:rFonts w:ascii="Times New Roman" w:hAnsi="Times New Roman"/>
          <w:b/>
          <w:bCs/>
          <w:sz w:val="28"/>
          <w:szCs w:val="28"/>
          <w:lang w:val="uk-UA"/>
        </w:rPr>
      </w:pPr>
      <w:r w:rsidRPr="00D00AA1">
        <w:rPr>
          <w:rFonts w:ascii="Times New Roman" w:hAnsi="Times New Roman"/>
          <w:sz w:val="28"/>
          <w:szCs w:val="28"/>
          <w:lang w:val="uk-UA"/>
        </w:rPr>
        <w:t>ступенем розвиненості інфраструктури; рівнем розвитку виробничо-технологічних і соціально-економічних зв’язків тощо.</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Як узагальнюючий запропоновано застосовувати показник, що розраховується як співвідношення зростання виробництва агропромислової продукції до приросту обсягів ресурсів, використаних у процесі виробництва цієї продукції за базисний і кінцевий періоди. Сукупна вартість використаних ресурсів визначається як сума середньорічної вартості основних засобів АПК регіону, витрат на природоохоронну діяльність, витрат на відтворення матеріальних, трудових та природних ресурсів.</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Для оцінювання ефективності функціонування АПК регіонів запропоновано використовувати інтегральний показник, що відображає відношення величини виробленої продукції АПК регіону до суми вартостей використаних ресурсів:</w:t>
      </w:r>
    </w:p>
    <w:p w:rsidR="001172C0" w:rsidRPr="00D00AA1" w:rsidRDefault="001172C0" w:rsidP="00B246C8">
      <w:pPr>
        <w:spacing w:after="0" w:line="240" w:lineRule="auto"/>
        <w:ind w:firstLine="851"/>
        <w:jc w:val="both"/>
        <w:rPr>
          <w:rFonts w:ascii="Times New Roman" w:hAnsi="Times New Roman"/>
          <w:sz w:val="28"/>
          <w:szCs w:val="28"/>
          <w:lang w:val="uk-UA"/>
        </w:rPr>
      </w:pPr>
    </w:p>
    <w:p w:rsidR="001172C0" w:rsidRPr="00D00AA1" w:rsidRDefault="001172C0" w:rsidP="00B246C8">
      <w:pPr>
        <w:spacing w:after="0" w:line="240" w:lineRule="auto"/>
        <w:ind w:firstLine="709"/>
        <w:jc w:val="right"/>
        <w:rPr>
          <w:rFonts w:ascii="Times New Roman" w:hAnsi="Times New Roman"/>
          <w:i/>
          <w:iCs/>
          <w:sz w:val="28"/>
          <w:szCs w:val="28"/>
          <w:lang w:val="uk-UA"/>
        </w:rPr>
      </w:pPr>
      <w:r w:rsidRPr="00D00AA1">
        <w:rPr>
          <w:rFonts w:ascii="Times New Roman" w:hAnsi="Times New Roman"/>
          <w:position w:val="-30"/>
          <w:sz w:val="28"/>
          <w:szCs w:val="28"/>
          <w:lang w:val="uk-UA"/>
        </w:rPr>
        <w:object w:dxaOrig="2000" w:dyaOrig="720">
          <v:shape id="_x0000_i1059" type="#_x0000_t75" style="width:100.05pt;height:38.35pt" o:ole="">
            <v:imagedata r:id="rId76" o:title=""/>
          </v:shape>
          <o:OLEObject Type="Embed" ProgID="Equation.3" ShapeID="_x0000_i1059" DrawAspect="Content" ObjectID="_1611596791" r:id="rId77"/>
        </w:object>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.16</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28"/>
          <w:sz w:val="28"/>
          <w:szCs w:val="28"/>
          <w:lang w:val="uk-UA"/>
        </w:rPr>
        <w:object w:dxaOrig="1160" w:dyaOrig="660">
          <v:shape id="_x0000_i1060" type="#_x0000_t75" style="width:61.7pt;height:33.65pt" o:ole="">
            <v:imagedata r:id="rId78" o:title=""/>
          </v:shape>
          <o:OLEObject Type="Embed" ProgID="Equation.3" ShapeID="_x0000_i1060" DrawAspect="Content" ObjectID="_1611596792" r:id="rId79"/>
        </w:object>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.17</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right"/>
        <w:rPr>
          <w:rFonts w:ascii="Times New Roman" w:hAnsi="Times New Roman"/>
          <w:i/>
          <w:iCs/>
          <w:sz w:val="28"/>
          <w:szCs w:val="28"/>
          <w:lang w:val="uk-UA"/>
        </w:rPr>
      </w:pPr>
    </w:p>
    <w:p w:rsidR="001172C0" w:rsidRPr="00D00AA1" w:rsidRDefault="001172C0" w:rsidP="00B246C8">
      <w:pPr>
        <w:tabs>
          <w:tab w:val="left" w:pos="1701"/>
        </w:tabs>
        <w:spacing w:after="0" w:line="360" w:lineRule="auto"/>
        <w:ind w:left="1560" w:hanging="993"/>
        <w:jc w:val="both"/>
        <w:rPr>
          <w:rFonts w:ascii="Times New Roman" w:hAnsi="Times New Roman"/>
          <w:sz w:val="28"/>
          <w:szCs w:val="28"/>
          <w:lang w:val="uk-UA"/>
        </w:rPr>
      </w:pPr>
      <w:r w:rsidRPr="00D00AA1">
        <w:rPr>
          <w:rFonts w:ascii="Times New Roman" w:hAnsi="Times New Roman"/>
          <w:sz w:val="28"/>
          <w:szCs w:val="28"/>
          <w:lang w:val="uk-UA"/>
        </w:rPr>
        <w:t>де</w:t>
      </w:r>
      <w:r w:rsidRPr="00D00AA1">
        <w:rPr>
          <w:rFonts w:ascii="Times New Roman" w:hAnsi="Times New Roman"/>
          <w:i/>
          <w:sz w:val="28"/>
          <w:szCs w:val="28"/>
          <w:lang w:val="en-US"/>
        </w:rPr>
        <w:t>k</w:t>
      </w:r>
      <w:r w:rsidRPr="00D00AA1">
        <w:rPr>
          <w:rFonts w:ascii="Times New Roman" w:hAnsi="Times New Roman"/>
          <w:i/>
          <w:sz w:val="28"/>
          <w:szCs w:val="28"/>
          <w:vertAlign w:val="subscript"/>
          <w:lang w:val="en-US"/>
        </w:rPr>
        <w:t>e</w:t>
      </w:r>
      <w:r w:rsidRPr="00D00AA1">
        <w:rPr>
          <w:rFonts w:ascii="Times New Roman" w:hAnsi="Times New Roman"/>
          <w:sz w:val="28"/>
          <w:szCs w:val="28"/>
        </w:rPr>
        <w:t xml:space="preserve"> – </w:t>
      </w:r>
      <w:r w:rsidRPr="00D00AA1">
        <w:rPr>
          <w:rFonts w:ascii="Times New Roman" w:hAnsi="Times New Roman"/>
          <w:sz w:val="28"/>
          <w:szCs w:val="28"/>
          <w:lang w:val="uk-UA"/>
        </w:rPr>
        <w:t>коефіцієнт ефективності агропромислового виробництва в регіоні;</w:t>
      </w:r>
    </w:p>
    <w:p w:rsidR="001172C0" w:rsidRPr="00D00AA1" w:rsidRDefault="001172C0" w:rsidP="00B246C8">
      <w:pPr>
        <w:tabs>
          <w:tab w:val="left" w:pos="1701"/>
        </w:tabs>
        <w:spacing w:after="0" w:line="360" w:lineRule="auto"/>
        <w:ind w:left="1560" w:hanging="709"/>
        <w:jc w:val="both"/>
        <w:rPr>
          <w:rFonts w:ascii="Times New Roman" w:hAnsi="Times New Roman"/>
          <w:sz w:val="28"/>
          <w:szCs w:val="28"/>
          <w:lang w:val="uk-UA"/>
        </w:rPr>
      </w:pPr>
      <w:r w:rsidRPr="00D00AA1">
        <w:rPr>
          <w:rFonts w:ascii="Times New Roman" w:hAnsi="Times New Roman"/>
          <w:i/>
          <w:iCs/>
          <w:sz w:val="28"/>
          <w:szCs w:val="28"/>
          <w:lang w:val="uk-UA"/>
        </w:rPr>
        <w:t>О</w:t>
      </w:r>
      <w:r w:rsidRPr="00D00AA1">
        <w:rPr>
          <w:rFonts w:ascii="Times New Roman" w:hAnsi="Times New Roman"/>
          <w:i/>
          <w:iCs/>
          <w:sz w:val="28"/>
          <w:szCs w:val="28"/>
          <w:vertAlign w:val="subscript"/>
          <w:lang w:val="uk-UA"/>
        </w:rPr>
        <w:t>пк</w:t>
      </w:r>
      <w:r w:rsidRPr="00D00AA1">
        <w:rPr>
          <w:rFonts w:ascii="Times New Roman" w:hAnsi="Times New Roman"/>
          <w:sz w:val="28"/>
          <w:szCs w:val="28"/>
          <w:lang w:val="uk-UA"/>
        </w:rPr>
        <w:t xml:space="preserve">, </w:t>
      </w:r>
      <w:r w:rsidRPr="00D00AA1">
        <w:rPr>
          <w:rFonts w:ascii="Times New Roman" w:hAnsi="Times New Roman"/>
          <w:i/>
          <w:iCs/>
          <w:sz w:val="28"/>
          <w:szCs w:val="28"/>
          <w:lang w:val="uk-UA"/>
        </w:rPr>
        <w:t>О</w:t>
      </w:r>
      <w:r w:rsidRPr="00D00AA1">
        <w:rPr>
          <w:rFonts w:ascii="Times New Roman" w:hAnsi="Times New Roman"/>
          <w:i/>
          <w:iCs/>
          <w:sz w:val="28"/>
          <w:szCs w:val="28"/>
          <w:vertAlign w:val="subscript"/>
          <w:lang w:val="uk-UA"/>
        </w:rPr>
        <w:t>пб</w:t>
      </w:r>
      <w:r w:rsidRPr="00D00AA1">
        <w:rPr>
          <w:rFonts w:ascii="Times New Roman" w:hAnsi="Times New Roman"/>
          <w:sz w:val="28"/>
          <w:szCs w:val="28"/>
          <w:lang w:val="uk-UA"/>
        </w:rPr>
        <w:t xml:space="preserve">– обсяг агропромислового виробництва за кінцевий і базовий періоди; </w:t>
      </w:r>
    </w:p>
    <w:p w:rsidR="001172C0" w:rsidRPr="00D00AA1" w:rsidRDefault="001172C0" w:rsidP="00B246C8">
      <w:pPr>
        <w:tabs>
          <w:tab w:val="left" w:pos="1701"/>
        </w:tabs>
        <w:spacing w:after="0" w:line="360" w:lineRule="auto"/>
        <w:ind w:left="1560" w:hanging="709"/>
        <w:jc w:val="both"/>
        <w:rPr>
          <w:rFonts w:ascii="Times New Roman" w:hAnsi="Times New Roman"/>
          <w:sz w:val="28"/>
          <w:szCs w:val="28"/>
          <w:lang w:val="uk-UA"/>
        </w:rPr>
      </w:pPr>
      <w:r w:rsidRPr="00D00AA1">
        <w:rPr>
          <w:rFonts w:ascii="Times New Roman" w:hAnsi="Times New Roman"/>
          <w:i/>
          <w:iCs/>
          <w:sz w:val="28"/>
          <w:szCs w:val="28"/>
          <w:lang w:val="uk-UA"/>
        </w:rPr>
        <w:t>Р</w:t>
      </w:r>
      <w:r w:rsidRPr="00D00AA1">
        <w:rPr>
          <w:rFonts w:ascii="Times New Roman" w:hAnsi="Times New Roman"/>
          <w:i/>
          <w:iCs/>
          <w:sz w:val="28"/>
          <w:szCs w:val="28"/>
          <w:vertAlign w:val="subscript"/>
          <w:lang w:val="uk-UA"/>
        </w:rPr>
        <w:t>к</w:t>
      </w:r>
      <w:r w:rsidRPr="00D00AA1">
        <w:rPr>
          <w:rFonts w:ascii="Times New Roman" w:hAnsi="Times New Roman"/>
          <w:sz w:val="28"/>
          <w:szCs w:val="28"/>
          <w:lang w:val="uk-UA"/>
        </w:rPr>
        <w:t xml:space="preserve">, </w:t>
      </w:r>
      <w:r w:rsidRPr="00D00AA1">
        <w:rPr>
          <w:rFonts w:ascii="Times New Roman" w:hAnsi="Times New Roman"/>
          <w:i/>
          <w:iCs/>
          <w:sz w:val="28"/>
          <w:szCs w:val="28"/>
          <w:lang w:val="uk-UA"/>
        </w:rPr>
        <w:t>Р</w:t>
      </w:r>
      <w:r w:rsidRPr="00D00AA1">
        <w:rPr>
          <w:rFonts w:ascii="Times New Roman" w:hAnsi="Times New Roman"/>
          <w:i/>
          <w:iCs/>
          <w:sz w:val="28"/>
          <w:szCs w:val="28"/>
          <w:vertAlign w:val="subscript"/>
          <w:lang w:val="uk-UA"/>
        </w:rPr>
        <w:t>б</w:t>
      </w:r>
      <w:r w:rsidRPr="00D00AA1">
        <w:rPr>
          <w:rFonts w:ascii="Times New Roman" w:hAnsi="Times New Roman"/>
          <w:sz w:val="28"/>
          <w:szCs w:val="28"/>
          <w:lang w:val="uk-UA"/>
        </w:rPr>
        <w:t xml:space="preserve">– вартість використаних ресурсів за кінцевий й базовий періоди; </w:t>
      </w:r>
    </w:p>
    <w:p w:rsidR="001172C0" w:rsidRPr="00D00AA1" w:rsidRDefault="001172C0" w:rsidP="00B246C8">
      <w:pPr>
        <w:tabs>
          <w:tab w:val="left" w:pos="1701"/>
        </w:tabs>
        <w:spacing w:after="0" w:line="360" w:lineRule="auto"/>
        <w:ind w:left="1560" w:hanging="709"/>
        <w:jc w:val="both"/>
        <w:rPr>
          <w:rFonts w:ascii="Times New Roman" w:hAnsi="Times New Roman"/>
          <w:sz w:val="28"/>
          <w:szCs w:val="28"/>
          <w:lang w:val="uk-UA"/>
        </w:rPr>
      </w:pPr>
      <w:r w:rsidRPr="00D00AA1">
        <w:rPr>
          <w:rFonts w:ascii="Times New Roman" w:hAnsi="Times New Roman"/>
          <w:sz w:val="28"/>
          <w:szCs w:val="28"/>
          <w:lang w:val="uk-UA"/>
        </w:rPr>
        <w:sym w:font="Symbol" w:char="0044"/>
      </w:r>
      <w:r w:rsidRPr="00D00AA1">
        <w:rPr>
          <w:rFonts w:ascii="Times New Roman" w:hAnsi="Times New Roman"/>
          <w:i/>
          <w:iCs/>
          <w:sz w:val="28"/>
          <w:szCs w:val="28"/>
          <w:lang w:val="uk-UA"/>
        </w:rPr>
        <w:t xml:space="preserve">п </w:t>
      </w:r>
      <w:r w:rsidRPr="00D00AA1">
        <w:rPr>
          <w:rFonts w:ascii="Times New Roman" w:hAnsi="Times New Roman"/>
          <w:sz w:val="28"/>
          <w:szCs w:val="28"/>
          <w:lang w:val="uk-UA"/>
        </w:rPr>
        <w:t xml:space="preserve">– приріст обсягу агропромислового виробництва в регіоні в кінцевому періоді порівняно з базовим; </w:t>
      </w:r>
    </w:p>
    <w:p w:rsidR="001172C0" w:rsidRPr="00D00AA1" w:rsidRDefault="001172C0" w:rsidP="00B246C8">
      <w:pPr>
        <w:tabs>
          <w:tab w:val="left" w:pos="1701"/>
        </w:tabs>
        <w:spacing w:after="0" w:line="360" w:lineRule="auto"/>
        <w:ind w:left="1560" w:hanging="709"/>
        <w:jc w:val="both"/>
        <w:rPr>
          <w:rFonts w:ascii="Times New Roman" w:hAnsi="Times New Roman"/>
          <w:sz w:val="28"/>
          <w:szCs w:val="28"/>
          <w:lang w:val="uk-UA"/>
        </w:rPr>
      </w:pPr>
      <w:r w:rsidRPr="00D00AA1">
        <w:rPr>
          <w:rFonts w:ascii="Times New Roman" w:hAnsi="Times New Roman"/>
          <w:sz w:val="28"/>
          <w:szCs w:val="28"/>
          <w:lang w:val="uk-UA"/>
        </w:rPr>
        <w:lastRenderedPageBreak/>
        <w:sym w:font="Symbol" w:char="0044"/>
      </w:r>
      <w:r w:rsidRPr="00D00AA1">
        <w:rPr>
          <w:rFonts w:ascii="Times New Roman" w:hAnsi="Times New Roman"/>
          <w:i/>
          <w:iCs/>
          <w:sz w:val="28"/>
          <w:szCs w:val="28"/>
          <w:lang w:val="uk-UA"/>
        </w:rPr>
        <w:t xml:space="preserve">р </w:t>
      </w:r>
      <w:r w:rsidRPr="00D00AA1">
        <w:rPr>
          <w:rFonts w:ascii="Times New Roman" w:hAnsi="Times New Roman"/>
          <w:sz w:val="28"/>
          <w:szCs w:val="28"/>
          <w:lang w:val="uk-UA"/>
        </w:rPr>
        <w:t xml:space="preserve">– приріст обсягів використаних ресурсів у кінцевому періоді у порівнянні з базовим; </w:t>
      </w:r>
    </w:p>
    <w:p w:rsidR="001172C0" w:rsidRPr="00D00AA1" w:rsidRDefault="001172C0" w:rsidP="00B246C8">
      <w:pPr>
        <w:tabs>
          <w:tab w:val="left" w:pos="1701"/>
        </w:tabs>
        <w:spacing w:after="0" w:line="360" w:lineRule="auto"/>
        <w:ind w:left="1560" w:hanging="709"/>
        <w:jc w:val="both"/>
        <w:rPr>
          <w:rFonts w:ascii="Times New Roman" w:hAnsi="Times New Roman"/>
          <w:sz w:val="28"/>
          <w:szCs w:val="28"/>
          <w:lang w:val="uk-UA"/>
        </w:rPr>
      </w:pPr>
      <w:r w:rsidRPr="00D00AA1">
        <w:rPr>
          <w:rFonts w:ascii="Times New Roman" w:hAnsi="Times New Roman"/>
          <w:sz w:val="28"/>
          <w:szCs w:val="28"/>
          <w:lang w:val="uk-UA"/>
        </w:rPr>
        <w:sym w:font="Symbol" w:char="0044"/>
      </w:r>
      <w:r w:rsidRPr="00D00AA1">
        <w:rPr>
          <w:rFonts w:ascii="Times New Roman" w:hAnsi="Times New Roman"/>
          <w:i/>
          <w:iCs/>
          <w:sz w:val="28"/>
          <w:szCs w:val="28"/>
          <w:lang w:val="uk-UA"/>
        </w:rPr>
        <w:t xml:space="preserve">вдв </w:t>
      </w:r>
      <w:r w:rsidRPr="00D00AA1">
        <w:rPr>
          <w:rFonts w:ascii="Times New Roman" w:hAnsi="Times New Roman"/>
          <w:sz w:val="28"/>
          <w:szCs w:val="28"/>
          <w:lang w:val="uk-UA"/>
        </w:rPr>
        <w:t xml:space="preserve">– приріст валової доданої вартості у галузі АПК; </w:t>
      </w:r>
    </w:p>
    <w:p w:rsidR="001172C0" w:rsidRPr="00D00AA1" w:rsidRDefault="001172C0" w:rsidP="00B246C8">
      <w:pPr>
        <w:tabs>
          <w:tab w:val="left" w:pos="1701"/>
        </w:tabs>
        <w:spacing w:after="0" w:line="360" w:lineRule="auto"/>
        <w:ind w:left="1560" w:hanging="709"/>
        <w:jc w:val="both"/>
        <w:rPr>
          <w:rFonts w:ascii="Times New Roman" w:hAnsi="Times New Roman"/>
          <w:sz w:val="28"/>
          <w:szCs w:val="28"/>
          <w:lang w:val="uk-UA"/>
        </w:rPr>
      </w:pPr>
      <w:r w:rsidRPr="00D00AA1">
        <w:rPr>
          <w:rFonts w:ascii="Times New Roman" w:hAnsi="Times New Roman"/>
          <w:sz w:val="28"/>
          <w:szCs w:val="28"/>
          <w:lang w:val="uk-UA"/>
        </w:rPr>
        <w:sym w:font="Symbol" w:char="0044"/>
      </w:r>
      <w:r w:rsidRPr="00D00AA1">
        <w:rPr>
          <w:rFonts w:ascii="Times New Roman" w:hAnsi="Times New Roman"/>
          <w:i/>
          <w:iCs/>
          <w:sz w:val="28"/>
          <w:szCs w:val="28"/>
          <w:lang w:val="uk-UA"/>
        </w:rPr>
        <w:t xml:space="preserve">врп </w:t>
      </w:r>
      <w:r w:rsidRPr="00D00AA1">
        <w:rPr>
          <w:rFonts w:ascii="Times New Roman" w:hAnsi="Times New Roman"/>
          <w:sz w:val="28"/>
          <w:szCs w:val="28"/>
          <w:lang w:val="uk-UA"/>
        </w:rPr>
        <w:t>– приріст валового регіонального продукту.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Проаналізувавши запропонований методичний підхід до оцінювання ефективності функціонування АПК регіонів, необхідно зазначити:</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по-перше, оцінювання розвитку АПК включає в себе оцінювання ефективності організаційно-економічного механізму АПК, що, на наш погляд, є суперечливим, оскільки організаційно-економічний механізм впливає на розвиток АПК регіонів, а не навпаки; </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по-друге, по суті, оцінювання ефективності функціонування АПК регіонів зводиться до визначення ефективності агропромислового виробництва в регіонах, що представляє лише одну із сфер АПК регіонів; </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по-третє, запропонований коефіцієнт ефективності не є інтегральним показником. </w:t>
      </w:r>
    </w:p>
    <w:p w:rsidR="001172C0" w:rsidRPr="00D00AA1" w:rsidRDefault="001172C0" w:rsidP="00B246C8">
      <w:pPr>
        <w:spacing w:after="0" w:line="360" w:lineRule="auto"/>
        <w:ind w:firstLine="851"/>
        <w:jc w:val="both"/>
        <w:rPr>
          <w:rFonts w:ascii="Times New Roman" w:hAnsi="Times New Roman"/>
          <w:bCs/>
          <w:sz w:val="28"/>
          <w:szCs w:val="28"/>
          <w:lang w:val="uk-UA"/>
        </w:rPr>
      </w:pPr>
      <w:r w:rsidRPr="00D00AA1">
        <w:rPr>
          <w:rFonts w:ascii="Times New Roman" w:hAnsi="Times New Roman"/>
          <w:bCs/>
          <w:sz w:val="28"/>
          <w:szCs w:val="28"/>
          <w:lang w:val="uk-UA"/>
        </w:rPr>
        <w:t>П. М. Григорук, Т. Ю. Федорова вважають, що для оцінювання ефективності функціонування АПК регіонів необхідно використовувати моделі нелінійних процесів: «для цих процесів в просторі фазових координат можна виділити області тяжіння, потрапивши в які економічна система може знаходитися там більш менш тривалий час, якщо вона зуміє виробити адекватний механізм управління» [</w:t>
      </w:r>
      <w:r w:rsidR="00F679A6">
        <w:fldChar w:fldCharType="begin"/>
      </w:r>
      <w:r w:rsidR="00F679A6">
        <w:rPr>
          <w:rFonts w:ascii="Times New Roman" w:hAnsi="Times New Roman"/>
          <w:bCs/>
          <w:sz w:val="28"/>
          <w:szCs w:val="28"/>
          <w:lang w:val="uk-UA"/>
        </w:rPr>
        <w:instrText xml:space="preserve"> REF _Ref530044846 \r \h </w:instrText>
      </w:r>
      <w:r w:rsidR="00F679A6">
        <w:fldChar w:fldCharType="separate"/>
      </w:r>
      <w:r w:rsidR="00E87935">
        <w:rPr>
          <w:rFonts w:ascii="Times New Roman" w:hAnsi="Times New Roman"/>
          <w:bCs/>
          <w:sz w:val="28"/>
          <w:szCs w:val="28"/>
          <w:lang w:val="uk-UA"/>
        </w:rPr>
        <w:t>38</w:t>
      </w:r>
      <w:r w:rsidR="00F679A6">
        <w:fldChar w:fldCharType="end"/>
      </w:r>
      <w:r w:rsidRPr="00D00AA1">
        <w:rPr>
          <w:rFonts w:ascii="Times New Roman" w:hAnsi="Times New Roman"/>
          <w:bCs/>
          <w:sz w:val="28"/>
          <w:szCs w:val="28"/>
          <w:lang w:val="uk-UA"/>
        </w:rPr>
        <w:t>, с. 228]. Для оцінювання АПК регіону, автори пропонують розглядати її як динамічну систему у вигляді:</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108"/>
          <w:sz w:val="28"/>
          <w:szCs w:val="28"/>
          <w:lang w:val="uk-UA"/>
        </w:rPr>
        <w:object w:dxaOrig="3000" w:dyaOrig="2280">
          <v:shape id="_x0000_i1061" type="#_x0000_t75" style="width:151.5pt;height:117.8pt" o:ole="">
            <v:imagedata r:id="rId80" o:title=""/>
          </v:shape>
          <o:OLEObject Type="Embed" ProgID="Equation.3" ShapeID="_x0000_i1061" DrawAspect="Content" ObjectID="_1611596793" r:id="rId81"/>
        </w:object>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.18</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360" w:lineRule="auto"/>
        <w:ind w:left="1276" w:hanging="709"/>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en-US"/>
        </w:rPr>
        <w:t>Y</w:t>
      </w:r>
      <w:r w:rsidRPr="00D00AA1">
        <w:rPr>
          <w:rFonts w:ascii="Times New Roman" w:hAnsi="Times New Roman"/>
          <w:sz w:val="28"/>
          <w:szCs w:val="28"/>
          <w:lang w:val="uk-UA"/>
        </w:rPr>
        <w:t xml:space="preserve"> – рівень економічного розвитку АПК (виражений в долі ВНП);</w:t>
      </w:r>
    </w:p>
    <w:p w:rsidR="001172C0" w:rsidRPr="00D00AA1" w:rsidRDefault="001172C0" w:rsidP="00B246C8">
      <w:pPr>
        <w:spacing w:after="0" w:line="360" w:lineRule="auto"/>
        <w:ind w:left="1276" w:hanging="425"/>
        <w:jc w:val="both"/>
        <w:rPr>
          <w:rFonts w:ascii="Times New Roman" w:hAnsi="Times New Roman"/>
          <w:sz w:val="28"/>
          <w:szCs w:val="28"/>
          <w:lang w:val="uk-UA"/>
        </w:rPr>
      </w:pPr>
      <w:r w:rsidRPr="00D00AA1">
        <w:rPr>
          <w:rFonts w:ascii="Times New Roman" w:hAnsi="Times New Roman"/>
          <w:i/>
          <w:sz w:val="28"/>
          <w:szCs w:val="28"/>
          <w:lang w:val="uk-UA"/>
        </w:rPr>
        <w:lastRenderedPageBreak/>
        <w:t>А</w:t>
      </w:r>
      <w:r w:rsidRPr="00D00AA1">
        <w:rPr>
          <w:rFonts w:ascii="Times New Roman" w:hAnsi="Times New Roman"/>
          <w:sz w:val="28"/>
          <w:szCs w:val="28"/>
          <w:lang w:val="uk-UA"/>
        </w:rPr>
        <w:t xml:space="preserve"> – узагальнений екологічний ресурс, який обмежує граничний рівень економічного розвитку АПК;</w:t>
      </w:r>
    </w:p>
    <w:p w:rsidR="001172C0" w:rsidRPr="00D00AA1" w:rsidRDefault="001172C0" w:rsidP="00B246C8">
      <w:pPr>
        <w:spacing w:after="0" w:line="360" w:lineRule="auto"/>
        <w:ind w:left="1276" w:hanging="425"/>
        <w:jc w:val="both"/>
        <w:rPr>
          <w:rFonts w:ascii="Times New Roman" w:hAnsi="Times New Roman"/>
          <w:sz w:val="28"/>
          <w:szCs w:val="28"/>
          <w:lang w:val="uk-UA"/>
        </w:rPr>
      </w:pPr>
      <w:r w:rsidRPr="00D00AA1">
        <w:rPr>
          <w:rFonts w:ascii="Times New Roman" w:hAnsi="Times New Roman"/>
          <w:i/>
          <w:sz w:val="28"/>
          <w:szCs w:val="28"/>
          <w:lang w:val="en-US"/>
        </w:rPr>
        <w:t>k</w:t>
      </w:r>
      <w:r w:rsidRPr="00D00AA1">
        <w:rPr>
          <w:rFonts w:ascii="Times New Roman" w:hAnsi="Times New Roman"/>
          <w:sz w:val="28"/>
          <w:szCs w:val="28"/>
        </w:rPr>
        <w:t xml:space="preserve"> – </w:t>
      </w:r>
      <w:r w:rsidRPr="00D00AA1">
        <w:rPr>
          <w:rFonts w:ascii="Times New Roman" w:hAnsi="Times New Roman"/>
          <w:sz w:val="28"/>
          <w:szCs w:val="28"/>
          <w:lang w:val="uk-UA"/>
        </w:rPr>
        <w:t>швидкість економічного розвитку, яка залежить від розробки та впровадження нових технологій в АПК;</w:t>
      </w:r>
    </w:p>
    <w:p w:rsidR="001172C0" w:rsidRPr="00D00AA1" w:rsidRDefault="001172C0" w:rsidP="00B246C8">
      <w:pPr>
        <w:spacing w:after="0" w:line="360" w:lineRule="auto"/>
        <w:ind w:left="1276" w:hanging="425"/>
        <w:jc w:val="both"/>
        <w:rPr>
          <w:rFonts w:ascii="Times New Roman" w:hAnsi="Times New Roman"/>
          <w:sz w:val="28"/>
          <w:szCs w:val="28"/>
          <w:lang w:val="uk-UA"/>
        </w:rPr>
      </w:pPr>
      <w:r w:rsidRPr="00D00AA1">
        <w:rPr>
          <w:rFonts w:ascii="Times New Roman" w:hAnsi="Times New Roman"/>
          <w:i/>
          <w:sz w:val="28"/>
          <w:szCs w:val="28"/>
          <w:lang w:val="uk-UA"/>
        </w:rPr>
        <w:t>В</w:t>
      </w:r>
      <w:r w:rsidRPr="00D00AA1">
        <w:rPr>
          <w:rFonts w:ascii="Times New Roman" w:hAnsi="Times New Roman"/>
          <w:sz w:val="28"/>
          <w:szCs w:val="28"/>
          <w:lang w:val="uk-UA"/>
        </w:rPr>
        <w:t xml:space="preserve"> – граничний рівень технологічної досконалості, що лімітується законами природи;</w:t>
      </w:r>
    </w:p>
    <w:p w:rsidR="001172C0" w:rsidRPr="00D00AA1" w:rsidRDefault="001172C0" w:rsidP="00B246C8">
      <w:pPr>
        <w:spacing w:after="0" w:line="360" w:lineRule="auto"/>
        <w:ind w:left="1276" w:hanging="425"/>
        <w:jc w:val="both"/>
        <w:rPr>
          <w:rFonts w:ascii="Times New Roman" w:hAnsi="Times New Roman"/>
          <w:sz w:val="28"/>
          <w:szCs w:val="28"/>
          <w:lang w:val="uk-UA"/>
        </w:rPr>
      </w:pPr>
      <w:r w:rsidRPr="00D00AA1">
        <w:rPr>
          <w:rFonts w:ascii="Times New Roman" w:hAnsi="Times New Roman"/>
          <w:i/>
          <w:sz w:val="28"/>
          <w:szCs w:val="28"/>
          <w:lang w:val="uk-UA"/>
        </w:rPr>
        <w:t>С</w:t>
      </w:r>
      <w:r w:rsidRPr="00D00AA1">
        <w:rPr>
          <w:rFonts w:ascii="Times New Roman" w:hAnsi="Times New Roman"/>
          <w:sz w:val="28"/>
          <w:szCs w:val="28"/>
          <w:lang w:val="uk-UA"/>
        </w:rPr>
        <w:t xml:space="preserve"> – швидкість самовідновлення екологічного середовища;</w:t>
      </w:r>
    </w:p>
    <w:p w:rsidR="001172C0" w:rsidRPr="00D00AA1" w:rsidRDefault="001172C0" w:rsidP="00B246C8">
      <w:pPr>
        <w:spacing w:after="0" w:line="360" w:lineRule="auto"/>
        <w:ind w:left="1276" w:hanging="425"/>
        <w:jc w:val="both"/>
        <w:rPr>
          <w:rFonts w:ascii="Times New Roman" w:hAnsi="Times New Roman"/>
          <w:sz w:val="28"/>
          <w:szCs w:val="28"/>
          <w:lang w:val="uk-UA"/>
        </w:rPr>
      </w:pPr>
      <w:r w:rsidRPr="00D00AA1">
        <w:rPr>
          <w:rFonts w:ascii="Times New Roman" w:hAnsi="Times New Roman"/>
          <w:i/>
          <w:sz w:val="28"/>
          <w:szCs w:val="28"/>
          <w:lang w:val="en-US"/>
        </w:rPr>
        <w:t>dY</w:t>
      </w:r>
      <w:r w:rsidRPr="00D00AA1">
        <w:rPr>
          <w:rFonts w:ascii="Times New Roman" w:hAnsi="Times New Roman"/>
          <w:sz w:val="28"/>
          <w:szCs w:val="28"/>
          <w:lang w:val="uk-UA"/>
        </w:rPr>
        <w:t> – інтенсивність витрат ВРП на підтримку необхідного стану екологічного середовища;</w:t>
      </w:r>
    </w:p>
    <w:p w:rsidR="001172C0" w:rsidRPr="00D00AA1" w:rsidRDefault="00FC4292" w:rsidP="00B246C8">
      <w:pPr>
        <w:tabs>
          <w:tab w:val="left" w:pos="1418"/>
        </w:tabs>
        <w:spacing w:after="0" w:line="360" w:lineRule="auto"/>
        <w:ind w:left="851"/>
        <w:jc w:val="both"/>
        <w:rPr>
          <w:rFonts w:ascii="Times New Roman" w:hAnsi="Times New Roman"/>
          <w:sz w:val="28"/>
          <w:szCs w:val="28"/>
          <w:lang w:val="uk-UA"/>
        </w:rPr>
      </w:pPr>
      <w:r>
        <w:pict>
          <v:shape id="_x0000_s3560" type="#_x0000_t75" style="position:absolute;left:0;text-align:left;margin-left:31.35pt;margin-top:1.1pt;width:24.7pt;height:16.75pt;z-index:251774976">
            <v:imagedata r:id="rId82" o:title=""/>
            <w10:wrap type="square" side="right"/>
          </v:shape>
          <o:OLEObject Type="Embed" ProgID="Equation.3" ShapeID="_x0000_s3560" DrawAspect="Content" ObjectID="_1611596850" r:id="rId83"/>
        </w:pict>
      </w:r>
      <w:r w:rsidR="001172C0" w:rsidRPr="00D00AA1">
        <w:rPr>
          <w:rFonts w:ascii="Times New Roman" w:hAnsi="Times New Roman"/>
          <w:sz w:val="28"/>
          <w:szCs w:val="28"/>
          <w:lang w:val="uk-UA"/>
        </w:rPr>
        <w:t>– інтенсивність витрат ВРП на розробку та впровадження нових технологій;</w:t>
      </w:r>
    </w:p>
    <w:p w:rsidR="001172C0" w:rsidRPr="00D00AA1" w:rsidRDefault="001172C0" w:rsidP="00B246C8">
      <w:pPr>
        <w:pStyle w:val="a7"/>
        <w:tabs>
          <w:tab w:val="left" w:pos="1418"/>
        </w:tabs>
        <w:spacing w:after="0" w:line="360" w:lineRule="auto"/>
        <w:ind w:left="1276" w:hanging="425"/>
        <w:jc w:val="both"/>
        <w:rPr>
          <w:rFonts w:ascii="Times New Roman" w:hAnsi="Times New Roman"/>
          <w:sz w:val="28"/>
          <w:szCs w:val="28"/>
          <w:lang w:val="uk-UA"/>
        </w:rPr>
      </w:pPr>
      <w:r w:rsidRPr="00D00AA1">
        <w:rPr>
          <w:rFonts w:ascii="Times New Roman" w:hAnsi="Times New Roman"/>
          <w:i/>
          <w:sz w:val="28"/>
          <w:szCs w:val="28"/>
          <w:lang w:val="uk-UA"/>
        </w:rPr>
        <w:t>р</w:t>
      </w:r>
      <w:r w:rsidRPr="00D00AA1">
        <w:rPr>
          <w:rFonts w:ascii="Times New Roman" w:hAnsi="Times New Roman"/>
          <w:sz w:val="28"/>
          <w:szCs w:val="28"/>
          <w:lang w:val="uk-UA"/>
        </w:rPr>
        <w:t xml:space="preserve"> – швидкість розробки нових технологій;</w:t>
      </w:r>
    </w:p>
    <w:p w:rsidR="001172C0" w:rsidRPr="00D00AA1" w:rsidRDefault="001172C0" w:rsidP="00B246C8">
      <w:pPr>
        <w:pStyle w:val="a7"/>
        <w:tabs>
          <w:tab w:val="left" w:pos="1418"/>
        </w:tabs>
        <w:spacing w:after="0" w:line="360" w:lineRule="auto"/>
        <w:ind w:left="1276" w:hanging="425"/>
        <w:jc w:val="both"/>
        <w:rPr>
          <w:rFonts w:ascii="Times New Roman" w:hAnsi="Times New Roman"/>
          <w:sz w:val="28"/>
          <w:szCs w:val="28"/>
          <w:lang w:val="uk-UA"/>
        </w:rPr>
      </w:pPr>
      <w:r w:rsidRPr="00D00AA1">
        <w:rPr>
          <w:rFonts w:ascii="Times New Roman" w:hAnsi="Times New Roman"/>
          <w:i/>
          <w:sz w:val="28"/>
          <w:szCs w:val="28"/>
          <w:lang w:val="uk-UA"/>
        </w:rPr>
        <w:t xml:space="preserve">Y(0)= Y0, А(0)=А0, </w:t>
      </w:r>
      <w:r w:rsidRPr="00D00AA1">
        <w:rPr>
          <w:rFonts w:ascii="Times New Roman" w:hAnsi="Times New Roman"/>
          <w:sz w:val="28"/>
          <w:szCs w:val="28"/>
          <w:lang w:val="uk-UA"/>
        </w:rPr>
        <w:t>до</w:t>
      </w:r>
      <w:r w:rsidRPr="00D00AA1">
        <w:rPr>
          <w:rFonts w:ascii="Times New Roman" w:hAnsi="Times New Roman"/>
          <w:i/>
          <w:sz w:val="28"/>
          <w:szCs w:val="28"/>
          <w:lang w:val="uk-UA"/>
        </w:rPr>
        <w:t xml:space="preserve"> (0)=k0 – </w:t>
      </w:r>
      <w:r w:rsidRPr="00D00AA1">
        <w:rPr>
          <w:rFonts w:ascii="Times New Roman" w:hAnsi="Times New Roman"/>
          <w:sz w:val="28"/>
          <w:szCs w:val="28"/>
          <w:lang w:val="uk-UA"/>
        </w:rPr>
        <w:t>початковий стан економічної системи</w:t>
      </w:r>
      <w:r w:rsidRPr="00D00AA1">
        <w:rPr>
          <w:rFonts w:ascii="Times New Roman" w:hAnsi="Times New Roman"/>
          <w:i/>
          <w:sz w:val="28"/>
          <w:szCs w:val="28"/>
          <w:lang w:val="uk-UA"/>
        </w:rPr>
        <w:t>.</w:t>
      </w:r>
    </w:p>
    <w:p w:rsidR="001172C0" w:rsidRPr="00D00AA1" w:rsidRDefault="001172C0" w:rsidP="00B246C8">
      <w:pPr>
        <w:spacing w:after="0" w:line="360" w:lineRule="auto"/>
        <w:ind w:firstLine="851"/>
        <w:jc w:val="both"/>
        <w:rPr>
          <w:rStyle w:val="fontstyle01"/>
          <w:color w:val="auto"/>
          <w:lang w:val="uk-UA"/>
        </w:rPr>
      </w:pPr>
      <w:r w:rsidRPr="00D00AA1">
        <w:rPr>
          <w:rStyle w:val="fontstyle01"/>
          <w:color w:val="auto"/>
          <w:lang w:val="uk-UA"/>
        </w:rPr>
        <w:t>Необхідно зазначити, що використання моделі нелінійної динаміки для оцінювання розвитку АПК регіонів є вдалим, оскільки це дає можливість розглядати АПК регіонів як динамічну систему, але й має певні недоліки. У даному випадку враховується вплив таких факторів як зміни стану екологічного середовища та впровадження й розробка нових технологій, але вплив важелів організаційно-економічного механізму розвитку АПК регіонів має набагато більший спектр впливу на діяльність суб’єктів АПК регіонів.</w:t>
      </w:r>
    </w:p>
    <w:p w:rsidR="001172C0" w:rsidRPr="00D00AA1" w:rsidRDefault="001172C0" w:rsidP="00B246C8">
      <w:pPr>
        <w:spacing w:after="0" w:line="360" w:lineRule="auto"/>
        <w:ind w:firstLine="851"/>
        <w:jc w:val="both"/>
        <w:rPr>
          <w:lang w:val="uk-UA"/>
        </w:rPr>
      </w:pPr>
      <w:r w:rsidRPr="00D00AA1">
        <w:rPr>
          <w:rFonts w:ascii="Times New Roman" w:hAnsi="Times New Roman"/>
          <w:bCs/>
          <w:sz w:val="28"/>
          <w:szCs w:val="28"/>
          <w:lang w:val="uk-UA"/>
        </w:rPr>
        <w:t>В. В. </w:t>
      </w:r>
      <w:proofErr w:type="spellStart"/>
      <w:r w:rsidRPr="00D00AA1">
        <w:rPr>
          <w:rFonts w:ascii="Times New Roman" w:hAnsi="Times New Roman"/>
          <w:bCs/>
          <w:sz w:val="28"/>
          <w:szCs w:val="28"/>
          <w:lang w:val="uk-UA"/>
        </w:rPr>
        <w:t>Лагодієнко</w:t>
      </w:r>
      <w:proofErr w:type="spellEnd"/>
      <w:r w:rsidRPr="00D00AA1">
        <w:rPr>
          <w:rFonts w:ascii="Times New Roman" w:hAnsi="Times New Roman"/>
          <w:bCs/>
          <w:sz w:val="28"/>
          <w:szCs w:val="28"/>
          <w:lang w:val="uk-UA"/>
        </w:rPr>
        <w:t xml:space="preserve"> </w:t>
      </w:r>
      <w:r w:rsidRPr="00D00AA1">
        <w:rPr>
          <w:rFonts w:ascii="Times New Roman" w:hAnsi="Times New Roman"/>
          <w:sz w:val="28"/>
          <w:szCs w:val="28"/>
          <w:lang w:val="uk-UA"/>
        </w:rPr>
        <w:t>[</w:t>
      </w:r>
      <w:r w:rsidR="00F679A6">
        <w:fldChar w:fldCharType="begin"/>
      </w:r>
      <w:r w:rsidR="00F679A6">
        <w:rPr>
          <w:rFonts w:ascii="Times New Roman" w:hAnsi="Times New Roman"/>
          <w:sz w:val="28"/>
          <w:szCs w:val="28"/>
          <w:lang w:val="uk-UA"/>
        </w:rPr>
        <w:instrText xml:space="preserve"> REF _Ref478414787 \r \h </w:instrText>
      </w:r>
      <w:r w:rsidR="00F679A6">
        <w:fldChar w:fldCharType="separate"/>
      </w:r>
      <w:r w:rsidR="00E87935">
        <w:rPr>
          <w:rFonts w:ascii="Times New Roman" w:hAnsi="Times New Roman"/>
          <w:sz w:val="28"/>
          <w:szCs w:val="28"/>
          <w:lang w:val="uk-UA"/>
        </w:rPr>
        <w:t>109</w:t>
      </w:r>
      <w:r w:rsidR="00F679A6">
        <w:fldChar w:fldCharType="end"/>
      </w:r>
      <w:r w:rsidRPr="00D00AA1">
        <w:rPr>
          <w:rFonts w:ascii="Times New Roman" w:hAnsi="Times New Roman"/>
          <w:sz w:val="28"/>
          <w:szCs w:val="28"/>
          <w:lang w:val="uk-UA"/>
        </w:rPr>
        <w:t>, с. 97] пропонує оцінювати ефективність АПК регіонів за допомогою визначення обсягів виробництва кінцевої продукції та сільськогосподарської сировини у натуральних величинах із перерахунком на коефіцієнт якості продукції та урахуванням ефективності використання основних та оборотних засобів за допомогою формули:</w:t>
      </w:r>
    </w:p>
    <w:p w:rsidR="001172C0" w:rsidRPr="00D00AA1" w:rsidRDefault="001172C0" w:rsidP="00B246C8">
      <w:pPr>
        <w:spacing w:after="0" w:line="240" w:lineRule="auto"/>
        <w:ind w:firstLine="709"/>
        <w:jc w:val="both"/>
        <w:rPr>
          <w:rFonts w:ascii="Times New Roman" w:hAnsi="Times New Roman"/>
          <w:sz w:val="28"/>
          <w:szCs w:val="28"/>
          <w:lang w:val="uk-UA"/>
        </w:rPr>
      </w:pPr>
    </w:p>
    <w:p w:rsidR="001172C0" w:rsidRPr="00D00AA1" w:rsidRDefault="001172C0"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32"/>
          <w:sz w:val="28"/>
          <w:szCs w:val="28"/>
          <w:lang w:val="uk-UA"/>
        </w:rPr>
        <w:object w:dxaOrig="3140" w:dyaOrig="740">
          <v:shape id="_x0000_i1062" type="#_x0000_t75" style="width:154.3pt;height:38.35pt" o:ole="">
            <v:imagedata r:id="rId84" o:title=""/>
          </v:shape>
          <o:OLEObject Type="Embed" ProgID="Equation.3" ShapeID="_x0000_i1062" DrawAspect="Content" ObjectID="_1611596794" r:id="rId85"/>
        </w:object>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r>
      <w:r w:rsidR="00C47D93" w:rsidRPr="00D00AA1">
        <w:rPr>
          <w:rFonts w:ascii="Times New Roman" w:hAnsi="Times New Roman"/>
          <w:sz w:val="28"/>
          <w:szCs w:val="28"/>
          <w:lang w:val="uk-UA"/>
        </w:rPr>
        <w:tab/>
        <w:t>(</w:t>
      </w:r>
      <w:r w:rsidR="006A3439">
        <w:rPr>
          <w:rFonts w:ascii="Times New Roman" w:hAnsi="Times New Roman"/>
          <w:sz w:val="28"/>
          <w:szCs w:val="28"/>
          <w:lang w:val="uk-UA"/>
        </w:rPr>
        <w:t>4</w:t>
      </w:r>
      <w:r w:rsidR="00BE6943" w:rsidRPr="00D00AA1">
        <w:rPr>
          <w:rFonts w:ascii="Times New Roman" w:hAnsi="Times New Roman"/>
          <w:sz w:val="28"/>
          <w:szCs w:val="28"/>
          <w:lang w:val="uk-UA"/>
        </w:rPr>
        <w:t>.19</w:t>
      </w:r>
      <w:r w:rsidRPr="00D00AA1">
        <w:rPr>
          <w:rFonts w:ascii="Times New Roman" w:hAnsi="Times New Roman"/>
          <w:sz w:val="28"/>
          <w:szCs w:val="28"/>
          <w:lang w:val="uk-UA"/>
        </w:rPr>
        <w:t>)</w:t>
      </w:r>
    </w:p>
    <w:p w:rsidR="001172C0" w:rsidRPr="00D00AA1" w:rsidRDefault="001172C0" w:rsidP="00B246C8">
      <w:pPr>
        <w:spacing w:after="0" w:line="240" w:lineRule="auto"/>
        <w:ind w:firstLine="709"/>
        <w:jc w:val="right"/>
        <w:rPr>
          <w:rFonts w:ascii="Times New Roman" w:hAnsi="Times New Roman"/>
          <w:sz w:val="28"/>
          <w:szCs w:val="28"/>
          <w:lang w:val="uk-UA"/>
        </w:rPr>
      </w:pPr>
    </w:p>
    <w:p w:rsidR="001172C0" w:rsidRPr="00D00AA1" w:rsidRDefault="001172C0" w:rsidP="00B246C8">
      <w:pPr>
        <w:spacing w:after="0" w:line="360" w:lineRule="auto"/>
        <w:ind w:firstLine="567"/>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uk-UA"/>
        </w:rPr>
        <w:t>Е</w:t>
      </w:r>
      <w:r w:rsidRPr="00D00AA1">
        <w:rPr>
          <w:rFonts w:ascii="Times New Roman" w:hAnsi="Times New Roman"/>
          <w:i/>
          <w:sz w:val="28"/>
          <w:szCs w:val="28"/>
          <w:vertAlign w:val="subscript"/>
          <w:lang w:val="uk-UA"/>
        </w:rPr>
        <w:t>АПК</w:t>
      </w:r>
      <w:r w:rsidRPr="00D00AA1">
        <w:rPr>
          <w:rFonts w:ascii="Times New Roman" w:hAnsi="Times New Roman"/>
          <w:sz w:val="28"/>
          <w:szCs w:val="28"/>
          <w:lang w:val="uk-UA"/>
        </w:rPr>
        <w:t xml:space="preserve"> –ефективність АПК регіону (сукупний бал);</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lastRenderedPageBreak/>
        <w:t>О</w:t>
      </w:r>
      <w:r w:rsidRPr="00D00AA1">
        <w:rPr>
          <w:rFonts w:ascii="Times New Roman" w:hAnsi="Times New Roman"/>
          <w:i/>
          <w:sz w:val="28"/>
          <w:szCs w:val="28"/>
          <w:vertAlign w:val="subscript"/>
          <w:lang w:val="uk-UA"/>
        </w:rPr>
        <w:t>в</w:t>
      </w:r>
      <w:r w:rsidRPr="00D00AA1">
        <w:rPr>
          <w:rFonts w:ascii="Times New Roman" w:hAnsi="Times New Roman"/>
          <w:sz w:val="28"/>
          <w:szCs w:val="28"/>
          <w:lang w:val="uk-UA"/>
        </w:rPr>
        <w:t xml:space="preserve"> – обсяг виробництва, розрахований як добуток </w:t>
      </w:r>
      <w:r w:rsidRPr="00D00AA1">
        <w:rPr>
          <w:rFonts w:ascii="Times New Roman" w:hAnsi="Times New Roman"/>
          <w:position w:val="-12"/>
          <w:sz w:val="28"/>
          <w:szCs w:val="28"/>
          <w:lang w:val="uk-UA"/>
        </w:rPr>
        <w:object w:dxaOrig="1499" w:dyaOrig="360">
          <v:shape id="_x0000_i1063" type="#_x0000_t75" style="width:75.75pt;height:17.75pt" o:ole="">
            <v:imagedata r:id="rId86" o:title=""/>
          </v:shape>
          <o:OLEObject Type="Embed" ProgID="Equation.3" ShapeID="_x0000_i1063" DrawAspect="Content" ObjectID="_1611596795" r:id="rId87"/>
        </w:object>
      </w:r>
      <w:r w:rsidRPr="00D00AA1">
        <w:rPr>
          <w:rFonts w:ascii="Times New Roman" w:hAnsi="Times New Roman"/>
          <w:position w:val="-12"/>
          <w:sz w:val="28"/>
          <w:szCs w:val="28"/>
          <w:lang w:val="uk-UA"/>
        </w:rPr>
        <w:t>;</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t>П</w:t>
      </w:r>
      <w:r w:rsidRPr="00D00AA1">
        <w:rPr>
          <w:rFonts w:ascii="Times New Roman" w:hAnsi="Times New Roman"/>
          <w:i/>
          <w:sz w:val="28"/>
          <w:szCs w:val="28"/>
          <w:vertAlign w:val="subscript"/>
          <w:lang w:val="uk-UA"/>
        </w:rPr>
        <w:t>Х</w:t>
      </w:r>
      <w:r w:rsidRPr="00D00AA1">
        <w:rPr>
          <w:rFonts w:ascii="Times New Roman" w:hAnsi="Times New Roman"/>
          <w:sz w:val="28"/>
          <w:szCs w:val="28"/>
          <w:lang w:val="uk-UA"/>
        </w:rPr>
        <w:t xml:space="preserve"> – виробництво кінцевих продуктів харчування;</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t>С</w:t>
      </w:r>
      <w:r w:rsidRPr="00D00AA1">
        <w:rPr>
          <w:rFonts w:ascii="Times New Roman" w:hAnsi="Times New Roman"/>
          <w:i/>
          <w:sz w:val="28"/>
          <w:szCs w:val="28"/>
          <w:vertAlign w:val="subscript"/>
          <w:lang w:val="uk-UA"/>
        </w:rPr>
        <w:t>С</w:t>
      </w:r>
      <w:r w:rsidRPr="00D00AA1">
        <w:rPr>
          <w:rFonts w:ascii="Times New Roman" w:hAnsi="Times New Roman"/>
          <w:sz w:val="28"/>
          <w:szCs w:val="28"/>
          <w:lang w:val="uk-UA"/>
        </w:rPr>
        <w:t xml:space="preserve"> – виробництво сільськогосподарської сировини;</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t>К</w:t>
      </w:r>
      <w:r w:rsidRPr="00D00AA1">
        <w:rPr>
          <w:rFonts w:ascii="Times New Roman" w:hAnsi="Times New Roman"/>
          <w:i/>
          <w:sz w:val="28"/>
          <w:szCs w:val="28"/>
          <w:vertAlign w:val="subscript"/>
          <w:lang w:val="uk-UA"/>
        </w:rPr>
        <w:t>Я</w:t>
      </w:r>
      <w:r w:rsidRPr="00D00AA1">
        <w:rPr>
          <w:rFonts w:ascii="Times New Roman" w:hAnsi="Times New Roman"/>
          <w:sz w:val="28"/>
          <w:szCs w:val="28"/>
          <w:lang w:val="uk-UA"/>
        </w:rPr>
        <w:t xml:space="preserve"> – коефіцієнт якості продукції;</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t>З</w:t>
      </w:r>
      <w:r w:rsidRPr="00D00AA1">
        <w:rPr>
          <w:rFonts w:ascii="Times New Roman" w:hAnsi="Times New Roman"/>
          <w:i/>
          <w:sz w:val="28"/>
          <w:szCs w:val="28"/>
          <w:vertAlign w:val="subscript"/>
          <w:lang w:val="uk-UA"/>
        </w:rPr>
        <w:t>Ф</w:t>
      </w:r>
      <w:r w:rsidRPr="00D00AA1">
        <w:rPr>
          <w:rFonts w:ascii="Times New Roman" w:hAnsi="Times New Roman"/>
          <w:sz w:val="28"/>
          <w:szCs w:val="28"/>
          <w:lang w:val="uk-UA"/>
        </w:rPr>
        <w:t xml:space="preserve"> – земельні фонди;</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t>С</w:t>
      </w:r>
      <w:r w:rsidRPr="00D00AA1">
        <w:rPr>
          <w:rFonts w:ascii="Times New Roman" w:hAnsi="Times New Roman"/>
          <w:i/>
          <w:sz w:val="28"/>
          <w:szCs w:val="28"/>
          <w:vertAlign w:val="subscript"/>
          <w:lang w:val="uk-UA"/>
        </w:rPr>
        <w:t>В</w:t>
      </w:r>
      <w:r w:rsidRPr="00D00AA1">
        <w:rPr>
          <w:rFonts w:ascii="Times New Roman" w:hAnsi="Times New Roman"/>
          <w:sz w:val="28"/>
          <w:szCs w:val="28"/>
          <w:lang w:val="uk-UA"/>
        </w:rPr>
        <w:t xml:space="preserve"> – сукупні приведені витрати;</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t>О</w:t>
      </w:r>
      <w:r w:rsidRPr="00D00AA1">
        <w:rPr>
          <w:rFonts w:ascii="Times New Roman" w:hAnsi="Times New Roman"/>
          <w:i/>
          <w:sz w:val="28"/>
          <w:szCs w:val="28"/>
          <w:vertAlign w:val="subscript"/>
          <w:lang w:val="uk-UA"/>
        </w:rPr>
        <w:t>С</w:t>
      </w:r>
      <w:r w:rsidRPr="00D00AA1">
        <w:rPr>
          <w:rFonts w:ascii="Times New Roman" w:hAnsi="Times New Roman"/>
          <w:sz w:val="28"/>
          <w:szCs w:val="28"/>
          <w:lang w:val="uk-UA"/>
        </w:rPr>
        <w:t xml:space="preserve"> –робітники, зайняті у АПК регіону, в середньому за рік;</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t xml:space="preserve">П </w:t>
      </w:r>
      <w:r w:rsidRPr="00D00AA1">
        <w:rPr>
          <w:rFonts w:ascii="Times New Roman" w:hAnsi="Times New Roman"/>
          <w:sz w:val="28"/>
          <w:szCs w:val="28"/>
          <w:lang w:val="uk-UA"/>
        </w:rPr>
        <w:t>– прибуток;</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t>О</w:t>
      </w:r>
      <w:r w:rsidRPr="00D00AA1">
        <w:rPr>
          <w:rFonts w:ascii="Times New Roman" w:hAnsi="Times New Roman"/>
          <w:i/>
          <w:sz w:val="28"/>
          <w:szCs w:val="28"/>
          <w:vertAlign w:val="subscript"/>
          <w:lang w:val="uk-UA"/>
        </w:rPr>
        <w:t>СЗ</w:t>
      </w:r>
      <w:r w:rsidRPr="00D00AA1">
        <w:rPr>
          <w:rFonts w:ascii="Times New Roman" w:hAnsi="Times New Roman"/>
          <w:sz w:val="28"/>
          <w:szCs w:val="28"/>
          <w:lang w:val="uk-UA"/>
        </w:rPr>
        <w:t xml:space="preserve"> – основні виробничі засоби;</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t>О</w:t>
      </w:r>
      <w:r w:rsidRPr="00D00AA1">
        <w:rPr>
          <w:rFonts w:ascii="Times New Roman" w:hAnsi="Times New Roman"/>
          <w:i/>
          <w:sz w:val="28"/>
          <w:szCs w:val="28"/>
          <w:vertAlign w:val="subscript"/>
          <w:lang w:val="uk-UA"/>
        </w:rPr>
        <w:t>БЗ</w:t>
      </w:r>
      <w:r w:rsidRPr="00D00AA1">
        <w:rPr>
          <w:rFonts w:ascii="Times New Roman" w:hAnsi="Times New Roman"/>
          <w:sz w:val="28"/>
          <w:szCs w:val="28"/>
          <w:lang w:val="uk-UA"/>
        </w:rPr>
        <w:t xml:space="preserve"> – оборотні засоби;</w:t>
      </w:r>
    </w:p>
    <w:p w:rsidR="001172C0" w:rsidRPr="00D00AA1" w:rsidRDefault="001172C0" w:rsidP="00B246C8">
      <w:pPr>
        <w:spacing w:after="0" w:line="360" w:lineRule="auto"/>
        <w:ind w:left="1134"/>
        <w:jc w:val="both"/>
        <w:rPr>
          <w:rFonts w:ascii="Times New Roman" w:hAnsi="Times New Roman"/>
          <w:sz w:val="28"/>
          <w:szCs w:val="28"/>
          <w:lang w:val="uk-UA"/>
        </w:rPr>
      </w:pPr>
      <w:r w:rsidRPr="00D00AA1">
        <w:rPr>
          <w:rFonts w:ascii="Times New Roman" w:hAnsi="Times New Roman"/>
          <w:i/>
          <w:sz w:val="28"/>
          <w:szCs w:val="28"/>
          <w:lang w:val="uk-UA"/>
        </w:rPr>
        <w:t>К</w:t>
      </w:r>
      <w:r w:rsidRPr="00D00AA1">
        <w:rPr>
          <w:rFonts w:ascii="Times New Roman" w:hAnsi="Times New Roman"/>
          <w:i/>
          <w:sz w:val="28"/>
          <w:szCs w:val="28"/>
          <w:vertAlign w:val="subscript"/>
          <w:lang w:val="uk-UA"/>
        </w:rPr>
        <w:t>ОР</w:t>
      </w:r>
      <w:r w:rsidRPr="00D00AA1">
        <w:rPr>
          <w:rFonts w:ascii="Times New Roman" w:hAnsi="Times New Roman"/>
          <w:sz w:val="28"/>
          <w:szCs w:val="28"/>
          <w:lang w:val="uk-UA"/>
        </w:rPr>
        <w:t xml:space="preserve"> – коефіцієнт використання основних виробничих засобів.</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Не можна не погодитися з автором, що при даному підході враховується використання ресурсів, а саме матеріальних, трудових, земельних, основних та оборотних засобів, але цей показник не можна назвати інтегральним показником, а також він не оцінює сам розвиток АПК регіону і по суті визначає лише ефективність сільського господарства, а не всього АПК регіону.</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С. В. Коляденко [</w:t>
      </w:r>
      <w:r w:rsidR="00F679A6">
        <w:fldChar w:fldCharType="begin"/>
      </w:r>
      <w:r w:rsidR="00F679A6">
        <w:rPr>
          <w:rFonts w:ascii="Times New Roman" w:hAnsi="Times New Roman"/>
          <w:sz w:val="28"/>
          <w:szCs w:val="28"/>
          <w:lang w:val="uk-UA"/>
        </w:rPr>
        <w:instrText xml:space="preserve"> REF _Ref478502563 \r \h </w:instrText>
      </w:r>
      <w:r w:rsidR="00F679A6">
        <w:fldChar w:fldCharType="separate"/>
      </w:r>
      <w:r w:rsidR="00E87935">
        <w:rPr>
          <w:rFonts w:ascii="Times New Roman" w:hAnsi="Times New Roman"/>
          <w:sz w:val="28"/>
          <w:szCs w:val="28"/>
          <w:lang w:val="uk-UA"/>
        </w:rPr>
        <w:t>93</w:t>
      </w:r>
      <w:r w:rsidR="00F679A6">
        <w:fldChar w:fldCharType="end"/>
      </w:r>
      <w:r w:rsidRPr="00D00AA1">
        <w:rPr>
          <w:rFonts w:ascii="Times New Roman" w:hAnsi="Times New Roman"/>
          <w:sz w:val="28"/>
          <w:szCs w:val="28"/>
          <w:lang w:val="uk-UA"/>
        </w:rPr>
        <w:t>, с. 186] пропонує здійснювати оцінювання ефективності розвитку АПК регіону за допомогою:</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аналізу стану структури господарських комплексів АПК регіону, що включає: визначення елементів структури АПК регіону і системи показників для її аналізу; формування системи оптимальних значень показників якості структури; аналіз оптимальності структури АПК регіону та визначення її ефективності;</w:t>
      </w:r>
    </w:p>
    <w:p w:rsidR="001172C0" w:rsidRPr="00D00AA1" w:rsidRDefault="001172C0"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оцінювання ефективності агропромислового виробництва регіону, що включає: оцінку ефективності АПК регіону за вартісними і натуральними показниками, а також оцінку вкладу АПК регіону у національну економіку.</w:t>
      </w:r>
    </w:p>
    <w:p w:rsidR="00C47D93" w:rsidRPr="00D00AA1" w:rsidRDefault="00C47D93" w:rsidP="00B246C8">
      <w:pPr>
        <w:tabs>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Отже, проведене дослідження існуючих методичних підходів щодо оцінювання розвитку АПК регіонів та організаційно-економічного механізму </w:t>
      </w:r>
      <w:r w:rsidRPr="00D00AA1">
        <w:rPr>
          <w:rFonts w:ascii="Times New Roman" w:hAnsi="Times New Roman"/>
          <w:sz w:val="28"/>
          <w:szCs w:val="28"/>
          <w:lang w:val="uk-UA"/>
        </w:rPr>
        <w:lastRenderedPageBreak/>
        <w:t>розвитку АПК регіонів дає можливість стверджувати, що не існує єдиного погляду відносно критеріїв, методів оцінювання та визначення системи показників оцінювання. Оскільки АПК включає в себе багато галузей, найчастіше всього для оцінювання розвитку АПК регіонів використовується метод агрегатного індексування, що дає можливість визначити сумарні та інтегральні показники за допомогою різноманітних показників, що визначаються експертами, об’єднаними у підгрупи, а також встановити взаємовплив між сферами АПК, з’ясувати диспропорції у розвитку АПК регіонів, встановити динаміку розвитку АПК регіонів, згрупувати регіони у залежності від отриманих значень для розроблення стратегічних заходів на регіональному рівні щодо розвитку АПК та спрогнозувати їх вплив на АПК регіонів та соціально-економічний розвиток регіонів в цілому тощо. Для оцінювання безпосередньо розвитку окрім агрегатного індексування також застосовуються методи: середньоквадратичного відхилення, коефіцієнтів варіацій, дисперсії тощо.</w:t>
      </w:r>
    </w:p>
    <w:p w:rsidR="00D55E70" w:rsidRPr="00D00AA1" w:rsidRDefault="00D55E70" w:rsidP="00B246C8">
      <w:pPr>
        <w:tabs>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Також не існує єдиної узгодженої думки науковців щодо оцінювання ефективності організаційно-економічного механізму розвитку АПК регіонів. Оцінювання ефективності функціонування організаційно-економічного механізму здійснюють за допомогою оцінювання ефективності його складових,</w:t>
      </w:r>
      <w:r w:rsidRPr="00D00AA1">
        <w:rPr>
          <w:rStyle w:val="fontstyle01"/>
          <w:color w:val="auto"/>
          <w:lang w:val="uk-UA"/>
        </w:rPr>
        <w:t xml:space="preserve"> визначення результативності інвестиційних програм розвитку</w:t>
      </w:r>
      <w:r w:rsidRPr="00D00AA1">
        <w:rPr>
          <w:rFonts w:ascii="Times New Roman" w:hAnsi="Times New Roman"/>
          <w:sz w:val="28"/>
          <w:szCs w:val="28"/>
          <w:lang w:val="uk-UA"/>
        </w:rPr>
        <w:t xml:space="preserve"> АПК в регіонах, оцінки рівня стимулювання розвитку АПК тощо.</w:t>
      </w:r>
    </w:p>
    <w:p w:rsidR="00D55E70" w:rsidRDefault="00D55E70" w:rsidP="00B246C8">
      <w:pPr>
        <w:tabs>
          <w:tab w:val="left" w:pos="993"/>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Науковці використовують різні економіко-математичні методи, а саме кореляційний, регресивний, факторний аналіз, багатовимірне шкалування, імітаційне моделювання тощо. Це, у свою чергу, вимагає подальших досліджень та удосконалення методичних підходів оцінювання організаційно-економічного механізму розвитку АПК регіонів.</w:t>
      </w:r>
    </w:p>
    <w:p w:rsidR="00EA1685" w:rsidRPr="00D00AA1" w:rsidRDefault="00EA1685" w:rsidP="00845C0D">
      <w:pPr>
        <w:tabs>
          <w:tab w:val="left" w:pos="993"/>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Отже, проведене дослідження дало можливість з’ясувати, що для оцінювання ефективності функціонування організаційно-економічного механізму використовують різноманітні підходи, які базуються на оцінювані ефективності організаційної та економічної складової механізму,</w:t>
      </w:r>
      <w:r>
        <w:rPr>
          <w:rStyle w:val="fontstyle01"/>
          <w:lang w:val="uk-UA"/>
        </w:rPr>
        <w:t xml:space="preserve"> визначенні </w:t>
      </w:r>
      <w:r>
        <w:rPr>
          <w:rStyle w:val="fontstyle01"/>
          <w:lang w:val="uk-UA"/>
        </w:rPr>
        <w:lastRenderedPageBreak/>
        <w:t>результативності інвестиційних програм розвитку</w:t>
      </w:r>
      <w:r>
        <w:rPr>
          <w:rFonts w:ascii="Times New Roman" w:hAnsi="Times New Roman"/>
          <w:sz w:val="28"/>
          <w:szCs w:val="28"/>
          <w:lang w:val="uk-UA"/>
        </w:rPr>
        <w:t xml:space="preserve"> АПК в регіонах, оцінці рівня </w:t>
      </w:r>
      <w:r w:rsidR="00845C0D">
        <w:rPr>
          <w:rFonts w:ascii="Times New Roman" w:hAnsi="Times New Roman"/>
          <w:sz w:val="28"/>
          <w:szCs w:val="28"/>
          <w:lang w:val="uk-UA"/>
        </w:rPr>
        <w:t>стимулювання розвитку АПК тощо.</w:t>
      </w:r>
    </w:p>
    <w:p w:rsidR="00573E6C" w:rsidRPr="00D00AA1" w:rsidRDefault="009403F5" w:rsidP="00F047AA">
      <w:pPr>
        <w:tabs>
          <w:tab w:val="num" w:pos="1134"/>
        </w:tabs>
        <w:spacing w:after="0" w:line="360" w:lineRule="auto"/>
        <w:jc w:val="center"/>
        <w:rPr>
          <w:rFonts w:ascii="Times New Roman" w:hAnsi="Times New Roman"/>
          <w:b/>
          <w:bCs/>
          <w:sz w:val="28"/>
          <w:szCs w:val="28"/>
          <w:lang w:val="uk-UA"/>
        </w:rPr>
      </w:pPr>
      <w:r w:rsidRPr="00D00AA1">
        <w:rPr>
          <w:rFonts w:ascii="Times New Roman" w:hAnsi="Times New Roman"/>
          <w:sz w:val="28"/>
          <w:szCs w:val="28"/>
          <w:lang w:val="uk-UA"/>
        </w:rPr>
        <w:br w:type="column"/>
      </w:r>
      <w:r w:rsidR="00573E6C" w:rsidRPr="00D00AA1">
        <w:rPr>
          <w:rFonts w:ascii="Times New Roman" w:hAnsi="Times New Roman"/>
          <w:b/>
          <w:bCs/>
          <w:sz w:val="28"/>
          <w:szCs w:val="28"/>
          <w:lang w:val="uk-UA"/>
        </w:rPr>
        <w:lastRenderedPageBreak/>
        <w:t>РОЗ</w:t>
      </w:r>
      <w:r w:rsidR="00845C0D">
        <w:rPr>
          <w:rFonts w:ascii="Times New Roman" w:hAnsi="Times New Roman"/>
          <w:b/>
          <w:bCs/>
          <w:sz w:val="28"/>
          <w:szCs w:val="28"/>
          <w:lang w:val="uk-UA"/>
        </w:rPr>
        <w:t>ДІЛ 5</w:t>
      </w:r>
    </w:p>
    <w:p w:rsidR="0083732C" w:rsidRPr="00D00AA1" w:rsidRDefault="00573E6C" w:rsidP="00B246C8">
      <w:pPr>
        <w:tabs>
          <w:tab w:val="num" w:pos="1134"/>
        </w:tabs>
        <w:spacing w:after="0" w:line="360" w:lineRule="auto"/>
        <w:jc w:val="center"/>
        <w:rPr>
          <w:rFonts w:ascii="Times New Roman" w:hAnsi="Times New Roman"/>
          <w:b/>
          <w:bCs/>
          <w:sz w:val="28"/>
          <w:szCs w:val="28"/>
          <w:lang w:val="uk-UA"/>
        </w:rPr>
      </w:pPr>
      <w:r w:rsidRPr="00D00AA1">
        <w:rPr>
          <w:rFonts w:ascii="Times New Roman" w:hAnsi="Times New Roman"/>
          <w:b/>
          <w:bCs/>
          <w:sz w:val="28"/>
          <w:szCs w:val="28"/>
          <w:lang w:val="uk-UA"/>
        </w:rPr>
        <w:t xml:space="preserve">УДОСКОНАЛЕННЯ </w:t>
      </w:r>
      <w:r w:rsidRPr="00D00AA1">
        <w:rPr>
          <w:rFonts w:ascii="Times New Roman" w:hAnsi="Times New Roman"/>
          <w:b/>
          <w:sz w:val="28"/>
          <w:szCs w:val="28"/>
          <w:lang w:val="uk-UA"/>
        </w:rPr>
        <w:t>МЕТОДИЧНОГО ПІДХОДУ ДО ОЦІНЮВАННЯ ЕФЕКТИВНОСТІ ОРГАНІЗАЦІЙНО-ЕКОНОМІЧНОГО МЕХАНІЗМУ РОЗВИТКУ АПК РЕГІОНІВ</w:t>
      </w:r>
    </w:p>
    <w:p w:rsidR="0083732C" w:rsidRPr="00D00AA1" w:rsidRDefault="0083732C" w:rsidP="00B246C8">
      <w:pPr>
        <w:tabs>
          <w:tab w:val="num" w:pos="1134"/>
        </w:tabs>
        <w:spacing w:after="0" w:line="360" w:lineRule="auto"/>
        <w:ind w:firstLine="851"/>
        <w:jc w:val="center"/>
        <w:rPr>
          <w:rFonts w:ascii="Times New Roman" w:hAnsi="Times New Roman"/>
          <w:b/>
          <w:bCs/>
          <w:caps/>
          <w:sz w:val="28"/>
          <w:szCs w:val="28"/>
          <w:lang w:val="uk-UA"/>
        </w:rPr>
      </w:pPr>
    </w:p>
    <w:p w:rsidR="00924312" w:rsidRPr="00D00AA1" w:rsidRDefault="00845C0D" w:rsidP="00B246C8">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5</w:t>
      </w:r>
      <w:r w:rsidR="00573E6C" w:rsidRPr="00D00AA1">
        <w:rPr>
          <w:rFonts w:ascii="Times New Roman" w:hAnsi="Times New Roman"/>
          <w:b/>
          <w:sz w:val="28"/>
          <w:szCs w:val="28"/>
          <w:lang w:val="uk-UA"/>
        </w:rPr>
        <w:t>.1</w:t>
      </w:r>
      <w:r w:rsidR="00924312" w:rsidRPr="00D00AA1">
        <w:rPr>
          <w:rFonts w:ascii="Times New Roman" w:hAnsi="Times New Roman"/>
          <w:b/>
          <w:sz w:val="28"/>
          <w:szCs w:val="28"/>
          <w:lang w:val="uk-UA"/>
        </w:rPr>
        <w:t xml:space="preserve"> </w:t>
      </w:r>
      <w:r>
        <w:rPr>
          <w:rFonts w:ascii="Times New Roman" w:hAnsi="Times New Roman"/>
          <w:b/>
          <w:sz w:val="28"/>
          <w:szCs w:val="28"/>
          <w:lang w:val="uk-UA"/>
        </w:rPr>
        <w:t>Обгрунтування</w:t>
      </w:r>
      <w:r w:rsidR="00573E6C" w:rsidRPr="00D00AA1">
        <w:rPr>
          <w:rFonts w:ascii="Times New Roman" w:hAnsi="Times New Roman"/>
          <w:b/>
          <w:sz w:val="28"/>
          <w:szCs w:val="28"/>
          <w:lang w:val="uk-UA"/>
        </w:rPr>
        <w:t xml:space="preserve"> </w:t>
      </w:r>
      <w:r>
        <w:rPr>
          <w:rFonts w:ascii="Times New Roman" w:hAnsi="Times New Roman"/>
          <w:b/>
          <w:sz w:val="28"/>
          <w:szCs w:val="28"/>
          <w:lang w:val="uk-UA"/>
        </w:rPr>
        <w:t>показників</w:t>
      </w:r>
      <w:r w:rsidR="00573E6C" w:rsidRPr="00D00AA1">
        <w:rPr>
          <w:rFonts w:ascii="Times New Roman" w:hAnsi="Times New Roman"/>
          <w:b/>
          <w:sz w:val="28"/>
          <w:szCs w:val="28"/>
          <w:lang w:val="uk-UA"/>
        </w:rPr>
        <w:t xml:space="preserve"> </w:t>
      </w:r>
      <w:r w:rsidR="006A3439">
        <w:rPr>
          <w:rFonts w:ascii="Times New Roman" w:hAnsi="Times New Roman"/>
          <w:b/>
          <w:sz w:val="28"/>
          <w:szCs w:val="28"/>
          <w:lang w:val="uk-UA"/>
        </w:rPr>
        <w:t xml:space="preserve">для </w:t>
      </w:r>
      <w:r w:rsidR="006A3439" w:rsidRPr="00D00AA1">
        <w:rPr>
          <w:rFonts w:ascii="Times New Roman" w:hAnsi="Times New Roman"/>
          <w:b/>
          <w:sz w:val="28"/>
          <w:szCs w:val="28"/>
          <w:lang w:val="uk-UA"/>
        </w:rPr>
        <w:t>оцін</w:t>
      </w:r>
      <w:r w:rsidR="006A3439">
        <w:rPr>
          <w:rFonts w:ascii="Times New Roman" w:hAnsi="Times New Roman"/>
          <w:b/>
          <w:sz w:val="28"/>
          <w:szCs w:val="28"/>
          <w:lang w:val="uk-UA"/>
        </w:rPr>
        <w:t>ювання</w:t>
      </w:r>
      <w:r w:rsidR="006A3439" w:rsidRPr="00D00AA1">
        <w:rPr>
          <w:rFonts w:ascii="Times New Roman" w:hAnsi="Times New Roman"/>
          <w:b/>
          <w:sz w:val="28"/>
          <w:szCs w:val="28"/>
          <w:lang w:val="uk-UA"/>
        </w:rPr>
        <w:t xml:space="preserve"> </w:t>
      </w:r>
      <w:r w:rsidR="00573E6C" w:rsidRPr="00D00AA1">
        <w:rPr>
          <w:rFonts w:ascii="Times New Roman" w:hAnsi="Times New Roman"/>
          <w:b/>
          <w:sz w:val="28"/>
          <w:szCs w:val="28"/>
          <w:lang w:val="uk-UA"/>
        </w:rPr>
        <w:t>розвитку АПК регіонів</w:t>
      </w:r>
    </w:p>
    <w:p w:rsidR="00573E6C" w:rsidRPr="00D00AA1" w:rsidRDefault="00573E6C" w:rsidP="00B246C8">
      <w:pPr>
        <w:spacing w:after="0" w:line="360" w:lineRule="auto"/>
        <w:ind w:firstLine="851"/>
        <w:jc w:val="both"/>
        <w:rPr>
          <w:rFonts w:ascii="Times New Roman" w:hAnsi="Times New Roman"/>
          <w:sz w:val="28"/>
          <w:szCs w:val="28"/>
          <w:lang w:val="uk-UA"/>
        </w:rPr>
      </w:pPr>
    </w:p>
    <w:p w:rsidR="00924312" w:rsidRPr="00D00AA1" w:rsidRDefault="00924312" w:rsidP="00B246C8">
      <w:pPr>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Проведене дослідження методичних підходів щодо оцінювання розвитку АПК регіонів та організаційно-еко</w:t>
      </w:r>
      <w:r w:rsidR="00014C58" w:rsidRPr="00D00AA1">
        <w:rPr>
          <w:rFonts w:ascii="Times New Roman" w:hAnsi="Times New Roman"/>
          <w:sz w:val="28"/>
          <w:szCs w:val="28"/>
          <w:lang w:val="uk-UA"/>
        </w:rPr>
        <w:t xml:space="preserve">номічного механізму </w:t>
      </w:r>
      <w:r w:rsidRPr="00D00AA1">
        <w:rPr>
          <w:rFonts w:ascii="Times New Roman" w:hAnsi="Times New Roman"/>
          <w:sz w:val="28"/>
          <w:szCs w:val="28"/>
          <w:lang w:val="uk-UA"/>
        </w:rPr>
        <w:t xml:space="preserve">дало можливість визначити їх позитивні сторони та недоліки. На наш погляд, перед пропозицією авторського методичного підходу до оцінювання </w:t>
      </w:r>
      <w:r w:rsidR="0013390E" w:rsidRPr="00D00AA1">
        <w:rPr>
          <w:rFonts w:ascii="Times New Roman" w:hAnsi="Times New Roman"/>
          <w:sz w:val="28"/>
          <w:szCs w:val="28"/>
          <w:lang w:val="uk-UA"/>
        </w:rPr>
        <w:t xml:space="preserve">ефективності </w:t>
      </w:r>
      <w:r w:rsidRPr="00D00AA1">
        <w:rPr>
          <w:rFonts w:ascii="Times New Roman" w:hAnsi="Times New Roman"/>
          <w:sz w:val="28"/>
          <w:szCs w:val="28"/>
          <w:lang w:val="uk-UA"/>
        </w:rPr>
        <w:t>організаційно-економічного механізму розвитку АПК регіонів, необхідно спочатку провести оцінювання розвитку АПК регіонів. Етапи проведення оцінювання розвитку АПК регіонів представ</w:t>
      </w:r>
      <w:r w:rsidR="006A3439">
        <w:rPr>
          <w:rFonts w:ascii="Times New Roman" w:hAnsi="Times New Roman"/>
          <w:sz w:val="28"/>
          <w:szCs w:val="28"/>
          <w:lang w:val="uk-UA"/>
        </w:rPr>
        <w:t>лено на рис. 5</w:t>
      </w:r>
      <w:r w:rsidR="00097D40" w:rsidRPr="00D00AA1">
        <w:rPr>
          <w:rFonts w:ascii="Times New Roman" w:hAnsi="Times New Roman"/>
          <w:sz w:val="28"/>
          <w:szCs w:val="28"/>
          <w:lang w:val="uk-UA"/>
        </w:rPr>
        <w:t>.1</w:t>
      </w:r>
      <w:r w:rsidRPr="00D00AA1">
        <w:rPr>
          <w:rFonts w:ascii="Times New Roman" w:hAnsi="Times New Roman"/>
          <w:sz w:val="28"/>
          <w:szCs w:val="28"/>
          <w:lang w:val="uk-UA"/>
        </w:rPr>
        <w:t xml:space="preserve">. </w:t>
      </w:r>
    </w:p>
    <w:p w:rsidR="007A65D9" w:rsidRPr="00D00AA1" w:rsidRDefault="000B05B4" w:rsidP="00B246C8">
      <w:pPr>
        <w:spacing w:after="0" w:line="360" w:lineRule="auto"/>
        <w:ind w:firstLine="709"/>
        <w:jc w:val="both"/>
        <w:rPr>
          <w:rFonts w:ascii="Times New Roman" w:hAnsi="Times New Roman"/>
          <w:bCs/>
          <w:sz w:val="28"/>
          <w:szCs w:val="28"/>
          <w:lang w:val="uk-UA"/>
        </w:rPr>
      </w:pPr>
      <w:r w:rsidRPr="00D00AA1">
        <w:rPr>
          <w:rFonts w:ascii="Times New Roman" w:hAnsi="Times New Roman"/>
          <w:bCs/>
          <w:sz w:val="28"/>
          <w:szCs w:val="28"/>
          <w:lang w:val="uk-UA"/>
        </w:rPr>
        <w:t>Розглянемо їх більш детально. Перший етап методичного підходу оцінки розвитку АПК регіонів – визначення оціночних показників розвитку АПК регіонів. На першому етапі методичного підходу оцінки розвитку АПК регіонів необхідно з’ясувати показники, що характеризують АПК регіонів.</w:t>
      </w:r>
    </w:p>
    <w:p w:rsidR="00097D40" w:rsidRPr="00D00AA1" w:rsidRDefault="00097D40" w:rsidP="00B246C8">
      <w:pPr>
        <w:spacing w:after="0" w:line="360" w:lineRule="auto"/>
        <w:ind w:firstLine="851"/>
        <w:jc w:val="both"/>
        <w:rPr>
          <w:rFonts w:ascii="Times New Roman" w:hAnsi="Times New Roman"/>
          <w:bCs/>
          <w:sz w:val="28"/>
          <w:szCs w:val="28"/>
          <w:lang w:val="uk-UA"/>
        </w:rPr>
      </w:pPr>
      <w:r w:rsidRPr="00D00AA1">
        <w:rPr>
          <w:rFonts w:ascii="Times New Roman" w:hAnsi="Times New Roman"/>
          <w:bCs/>
          <w:sz w:val="28"/>
          <w:szCs w:val="28"/>
          <w:lang w:val="uk-UA"/>
        </w:rPr>
        <w:t>Проведене дослідження існуючих методичних підходів дало можливість встановити, що не існує єдиного переліку показників та єдиної точки зору щодо їх вибору. Тому, на наш погляд, для визначення оціночних показників розвитку АПК необхідно здійснити:</w:t>
      </w:r>
    </w:p>
    <w:p w:rsidR="00097D40" w:rsidRPr="00D00AA1" w:rsidRDefault="00097D40" w:rsidP="00B246C8">
      <w:pPr>
        <w:spacing w:after="0" w:line="360" w:lineRule="auto"/>
        <w:ind w:firstLine="851"/>
        <w:jc w:val="both"/>
        <w:rPr>
          <w:rFonts w:ascii="Times New Roman" w:hAnsi="Times New Roman"/>
          <w:bCs/>
          <w:sz w:val="28"/>
          <w:szCs w:val="28"/>
          <w:lang w:val="uk-UA"/>
        </w:rPr>
      </w:pPr>
      <w:r w:rsidRPr="00D00AA1">
        <w:rPr>
          <w:rFonts w:ascii="Times New Roman" w:hAnsi="Times New Roman"/>
          <w:bCs/>
          <w:sz w:val="28"/>
          <w:szCs w:val="28"/>
          <w:lang w:val="uk-UA"/>
        </w:rPr>
        <w:t>по-перше, науково-теоретичне обґрунтування вибору показників;</w:t>
      </w:r>
    </w:p>
    <w:p w:rsidR="00097D40" w:rsidRPr="00D00AA1" w:rsidRDefault="00097D40" w:rsidP="00B246C8">
      <w:pPr>
        <w:spacing w:after="0" w:line="360" w:lineRule="auto"/>
        <w:ind w:firstLine="851"/>
        <w:jc w:val="both"/>
        <w:rPr>
          <w:rFonts w:ascii="Times New Roman" w:hAnsi="Times New Roman"/>
          <w:bCs/>
          <w:sz w:val="28"/>
          <w:szCs w:val="28"/>
          <w:lang w:val="uk-UA"/>
        </w:rPr>
      </w:pPr>
      <w:r w:rsidRPr="00D00AA1">
        <w:rPr>
          <w:rFonts w:ascii="Times New Roman" w:hAnsi="Times New Roman"/>
          <w:bCs/>
          <w:sz w:val="28"/>
          <w:szCs w:val="28"/>
          <w:lang w:val="uk-UA"/>
        </w:rPr>
        <w:t>по-друге, встановлення загального переліку показників, що відповідають вимогам науково-теоретичного обґрунтування на основі дослідження існуючих методичних підходів щодо оцінки розвитку АПК регіонів;</w:t>
      </w:r>
    </w:p>
    <w:p w:rsidR="00097D40" w:rsidRDefault="00097D40" w:rsidP="00B246C8">
      <w:pPr>
        <w:spacing w:after="0" w:line="360" w:lineRule="auto"/>
        <w:ind w:firstLine="851"/>
        <w:jc w:val="both"/>
        <w:rPr>
          <w:rFonts w:ascii="Times New Roman" w:hAnsi="Times New Roman"/>
          <w:bCs/>
          <w:sz w:val="28"/>
          <w:szCs w:val="28"/>
          <w:lang w:val="uk-UA"/>
        </w:rPr>
      </w:pPr>
      <w:r w:rsidRPr="00D00AA1">
        <w:rPr>
          <w:rFonts w:ascii="Times New Roman" w:hAnsi="Times New Roman"/>
          <w:bCs/>
          <w:sz w:val="28"/>
          <w:szCs w:val="28"/>
          <w:lang w:val="uk-UA"/>
        </w:rPr>
        <w:t xml:space="preserve">по-третє, уточнення загального переліку показників за використанням експертно-статистичного методу вибору оціночних показників. </w:t>
      </w:r>
    </w:p>
    <w:p w:rsidR="00924312" w:rsidRPr="00D00AA1" w:rsidRDefault="00DC7332" w:rsidP="00B246C8">
      <w:pPr>
        <w:spacing w:after="0" w:line="240" w:lineRule="auto"/>
        <w:jc w:val="both"/>
        <w:rPr>
          <w:rFonts w:ascii="Times New Roman" w:hAnsi="Times New Roman"/>
          <w:sz w:val="28"/>
          <w:szCs w:val="28"/>
          <w:lang w:val="uk-UA"/>
        </w:rPr>
      </w:pPr>
      <w:r>
        <w:rPr>
          <w:rFonts w:asciiTheme="minorHAnsi" w:hAnsiTheme="minorHAnsi"/>
          <w:noProof/>
        </w:rPr>
        <w:lastRenderedPageBreak/>
        <mc:AlternateContent>
          <mc:Choice Requires="wps">
            <w:drawing>
              <wp:anchor distT="0" distB="0" distL="114300" distR="114300" simplePos="0" relativeHeight="251695104" behindDoc="0" locked="0" layoutInCell="1" allowOverlap="1" wp14:anchorId="0E7FAC0C" wp14:editId="52F7FA30">
                <wp:simplePos x="0" y="0"/>
                <wp:positionH relativeFrom="column">
                  <wp:posOffset>-1905</wp:posOffset>
                </wp:positionH>
                <wp:positionV relativeFrom="paragraph">
                  <wp:posOffset>320040</wp:posOffset>
                </wp:positionV>
                <wp:extent cx="0" cy="4906010"/>
                <wp:effectExtent l="11430" t="11430" r="7620" b="6985"/>
                <wp:wrapNone/>
                <wp:docPr id="692" name="AutoShape 8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9060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E9E0962" id="AutoShape 877" o:spid="_x0000_s1026" type="#_x0000_t32" style="position:absolute;margin-left:-.15pt;margin-top:25.2pt;width:0;height:386.3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"/>
            </w:pict>
          </mc:Fallback>
        </mc:AlternateContent>
      </w:r>
      <w:r>
        <w:rPr>
          <w:rFonts w:asciiTheme="minorHAnsi" w:hAnsiTheme="minorHAnsi"/>
          <w:noProof/>
        </w:rPr>
        <mc:AlternateContent>
          <mc:Choice Requires="wps">
            <w:drawing>
              <wp:anchor distT="0" distB="0" distL="114300" distR="114300" simplePos="0" relativeHeight="251696128" behindDoc="0" locked="0" layoutInCell="1" allowOverlap="1" wp14:anchorId="0E45D543" wp14:editId="28132C4E">
                <wp:simplePos x="0" y="0"/>
                <wp:positionH relativeFrom="column">
                  <wp:posOffset>-1905</wp:posOffset>
                </wp:positionH>
                <wp:positionV relativeFrom="paragraph">
                  <wp:posOffset>883920</wp:posOffset>
                </wp:positionV>
                <wp:extent cx="233045" cy="0"/>
                <wp:effectExtent l="11430" t="60960" r="22225" b="53340"/>
                <wp:wrapNone/>
                <wp:docPr id="691" name="AutoShape 8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C3DF57D" id="AutoShape 878" o:spid="_x0000_s1026" type="#_x0000_t32" style="position:absolute;margin-left:-.15pt;margin-top:69.6pt;width:18.35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SteNwIAAGA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">
                <v:stroke endarrow="block"/>
              </v:shape>
            </w:pict>
          </mc:Fallback>
        </mc:AlternateContent>
      </w:r>
      <w:r>
        <w:rPr>
          <w:rFonts w:asciiTheme="minorHAnsi" w:hAnsiTheme="minorHAnsi"/>
          <w:noProof/>
        </w:rPr>
        <mc:AlternateContent>
          <mc:Choice Requires="wps">
            <w:drawing>
              <wp:anchor distT="0" distB="0" distL="114300" distR="114300" simplePos="0" relativeHeight="251697152" behindDoc="0" locked="0" layoutInCell="1" allowOverlap="1" wp14:anchorId="02977253" wp14:editId="0709804B">
                <wp:simplePos x="0" y="0"/>
                <wp:positionH relativeFrom="column">
                  <wp:posOffset>-1905</wp:posOffset>
                </wp:positionH>
                <wp:positionV relativeFrom="paragraph">
                  <wp:posOffset>-3175</wp:posOffset>
                </wp:positionV>
                <wp:extent cx="3307080" cy="327660"/>
                <wp:effectExtent l="11430" t="12065" r="5715" b="12700"/>
                <wp:wrapNone/>
                <wp:docPr id="690" name="Text Box 8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7080" cy="327660"/>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rPr>
                                <w:rFonts w:ascii="Times New Roman" w:hAnsi="Times New Roman"/>
                                <w:b/>
                                <w:sz w:val="24"/>
                                <w:szCs w:val="24"/>
                                <w:lang w:val="uk-UA"/>
                              </w:rPr>
                            </w:pPr>
                            <w:r>
                              <w:rPr>
                                <w:rFonts w:ascii="Times New Roman" w:hAnsi="Times New Roman"/>
                                <w:b/>
                                <w:sz w:val="24"/>
                                <w:szCs w:val="24"/>
                                <w:lang w:val="uk-UA"/>
                              </w:rPr>
                              <w:t>Етапи оцінки розвитку АПК регіонів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79" o:spid="_x0000_s1076" type="#_x0000_t202" style="position:absolute;left:0;text-align:left;margin-left:-.15pt;margin-top:-.25pt;width:260.4pt;height:25.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">
                <v:textbox>
                  <w:txbxContent>
                    <w:p w:rsidR="00FB3397" w:rsidRDefault="00FB3397" w:rsidP="00924312">
                      <w:pPr>
                        <w:spacing w:line="240" w:lineRule="auto"/>
                        <w:jc w:val="center"/>
                        <w:rPr>
                          <w:rFonts w:ascii="Times New Roman" w:hAnsi="Times New Roman"/>
                          <w:b/>
                          <w:sz w:val="24"/>
                          <w:szCs w:val="24"/>
                          <w:lang w:val="uk-UA"/>
                        </w:rPr>
                      </w:pPr>
                      <w:r>
                        <w:rPr>
                          <w:rFonts w:ascii="Times New Roman" w:hAnsi="Times New Roman"/>
                          <w:b/>
                          <w:sz w:val="24"/>
                          <w:szCs w:val="24"/>
                          <w:lang w:val="uk-UA"/>
                        </w:rPr>
                        <w:t>Етапи оцінки розвитку АПК регіонів</w:t>
                      </w:r>
                    </w:p>
                  </w:txbxContent>
                </v:textbox>
              </v:shape>
            </w:pict>
          </mc:Fallback>
        </mc:AlternateContent>
      </w:r>
      <w:r>
        <w:rPr>
          <w:rFonts w:asciiTheme="minorHAnsi" w:hAnsiTheme="minorHAnsi"/>
          <w:noProof/>
        </w:rPr>
        <mc:AlternateContent>
          <mc:Choice Requires="wps">
            <w:drawing>
              <wp:anchor distT="0" distB="0" distL="114300" distR="114300" simplePos="0" relativeHeight="251698176" behindDoc="0" locked="0" layoutInCell="1" allowOverlap="1" wp14:anchorId="128B8230" wp14:editId="0D0E13BE">
                <wp:simplePos x="0" y="0"/>
                <wp:positionH relativeFrom="column">
                  <wp:posOffset>231140</wp:posOffset>
                </wp:positionH>
                <wp:positionV relativeFrom="paragraph">
                  <wp:posOffset>548640</wp:posOffset>
                </wp:positionV>
                <wp:extent cx="3074035" cy="490855"/>
                <wp:effectExtent l="6350" t="11430" r="5715" b="12065"/>
                <wp:wrapNone/>
                <wp:docPr id="689" name="Text Box 8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4035" cy="490855"/>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uk-UA"/>
                              </w:rPr>
                              <w:t xml:space="preserve">І. Визначення оціночних показників розвитку АПК регіонів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80" o:spid="_x0000_s1077" type="#_x0000_t202" style="position:absolute;left:0;text-align:left;margin-left:18.2pt;margin-top:43.2pt;width:242.05pt;height:38.6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">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uk-UA"/>
                        </w:rPr>
                        <w:t xml:space="preserve">І. Визначення оціночних показників розвитку АПК регіонів </w:t>
                      </w:r>
                    </w:p>
                  </w:txbxContent>
                </v:textbox>
              </v:shape>
            </w:pict>
          </mc:Fallback>
        </mc:AlternateContent>
      </w:r>
      <w:r>
        <w:rPr>
          <w:rFonts w:asciiTheme="minorHAnsi" w:hAnsiTheme="minorHAnsi"/>
          <w:noProof/>
        </w:rPr>
        <mc:AlternateContent>
          <mc:Choice Requires="wps">
            <w:drawing>
              <wp:anchor distT="0" distB="0" distL="114300" distR="114300" simplePos="0" relativeHeight="251699200" behindDoc="0" locked="0" layoutInCell="1" allowOverlap="1" wp14:anchorId="70181FF9" wp14:editId="688F81A3">
                <wp:simplePos x="0" y="0"/>
                <wp:positionH relativeFrom="column">
                  <wp:posOffset>251460</wp:posOffset>
                </wp:positionH>
                <wp:positionV relativeFrom="paragraph">
                  <wp:posOffset>2665095</wp:posOffset>
                </wp:positionV>
                <wp:extent cx="3053715" cy="441325"/>
                <wp:effectExtent l="7620" t="13335" r="5715" b="12065"/>
                <wp:wrapNone/>
                <wp:docPr id="688" name="Text Box 8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3715" cy="441325"/>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uk-UA"/>
                              </w:rPr>
                              <w:t xml:space="preserve">ІІ. Нормування оціночних показників розвитку АПК регіонів </w:t>
                            </w:r>
                          </w:p>
                          <w:p w:rsidR="00FB3397" w:rsidRDefault="00FB3397" w:rsidP="00924312">
                            <w:pPr>
                              <w:rPr>
                                <w:rFonts w:asciiTheme="minorHAnsi" w:hAnsiTheme="minorHAnsi" w:cstheme="minorBid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81" o:spid="_x0000_s1078" type="#_x0000_t202" style="position:absolute;left:0;text-align:left;margin-left:19.8pt;margin-top:209.85pt;width:240.45pt;height:34.7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">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uk-UA"/>
                        </w:rPr>
                        <w:t xml:space="preserve">ІІ. Нормування оціночних показників розвитку АПК регіонів </w:t>
                      </w:r>
                    </w:p>
                    <w:p w:rsidR="00FB3397" w:rsidRDefault="00FB3397" w:rsidP="00924312">
                      <w:pPr>
                        <w:rPr>
                          <w:rFonts w:asciiTheme="minorHAnsi" w:hAnsiTheme="minorHAnsi" w:cstheme="minorBidi"/>
                        </w:rPr>
                      </w:pPr>
                    </w:p>
                  </w:txbxContent>
                </v:textbox>
              </v:shape>
            </w:pict>
          </mc:Fallback>
        </mc:AlternateContent>
      </w:r>
      <w:r>
        <w:rPr>
          <w:rFonts w:asciiTheme="minorHAnsi" w:hAnsiTheme="minorHAnsi"/>
          <w:noProof/>
        </w:rPr>
        <mc:AlternateContent>
          <mc:Choice Requires="wps">
            <w:drawing>
              <wp:anchor distT="0" distB="0" distL="114300" distR="114300" simplePos="0" relativeHeight="251700224" behindDoc="0" locked="0" layoutInCell="1" allowOverlap="1" wp14:anchorId="646D3B21" wp14:editId="4D8256ED">
                <wp:simplePos x="0" y="0"/>
                <wp:positionH relativeFrom="column">
                  <wp:posOffset>251460</wp:posOffset>
                </wp:positionH>
                <wp:positionV relativeFrom="paragraph">
                  <wp:posOffset>3218815</wp:posOffset>
                </wp:positionV>
                <wp:extent cx="3053715" cy="429895"/>
                <wp:effectExtent l="7620" t="5080" r="5715" b="12700"/>
                <wp:wrapNone/>
                <wp:docPr id="686" name="Text Box 8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3715" cy="429895"/>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uk-UA"/>
                              </w:rPr>
                              <w:t xml:space="preserve">ІІІ. Перевірка обґрунтованості оціночних показників розвитку АПК регіонів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82" o:spid="_x0000_s1079" type="#_x0000_t202" style="position:absolute;left:0;text-align:left;margin-left:19.8pt;margin-top:253.45pt;width:240.45pt;height:33.8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">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uk-UA"/>
                        </w:rPr>
                        <w:t xml:space="preserve">ІІІ. Перевірка обґрунтованості оціночних показників розвитку АПК регіонів </w:t>
                      </w:r>
                    </w:p>
                  </w:txbxContent>
                </v:textbox>
              </v:shape>
            </w:pict>
          </mc:Fallback>
        </mc:AlternateContent>
      </w:r>
      <w:r>
        <w:rPr>
          <w:rFonts w:asciiTheme="minorHAnsi" w:hAnsiTheme="minorHAnsi"/>
          <w:noProof/>
        </w:rPr>
        <mc:AlternateContent>
          <mc:Choice Requires="wps">
            <w:drawing>
              <wp:anchor distT="0" distB="0" distL="114300" distR="114300" simplePos="0" relativeHeight="251701248" behindDoc="0" locked="0" layoutInCell="1" allowOverlap="1" wp14:anchorId="1C4D9831" wp14:editId="67D45E53">
                <wp:simplePos x="0" y="0"/>
                <wp:positionH relativeFrom="column">
                  <wp:posOffset>231140</wp:posOffset>
                </wp:positionH>
                <wp:positionV relativeFrom="paragraph">
                  <wp:posOffset>4279900</wp:posOffset>
                </wp:positionV>
                <wp:extent cx="3074035" cy="448310"/>
                <wp:effectExtent l="6350" t="8890" r="5715" b="9525"/>
                <wp:wrapNone/>
                <wp:docPr id="685" name="Text Box 8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4035" cy="448310"/>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en-US"/>
                              </w:rPr>
                              <w:t>V</w:t>
                            </w:r>
                            <w:r>
                              <w:rPr>
                                <w:rFonts w:ascii="Times New Roman" w:hAnsi="Times New Roman"/>
                                <w:bCs/>
                                <w:sz w:val="24"/>
                                <w:szCs w:val="24"/>
                                <w:lang w:val="uk-UA"/>
                              </w:rPr>
                              <w:t xml:space="preserve">. Розподіл регіонів за розрахованими значеннями індексу розвитку АПК на групи </w:t>
                            </w:r>
                          </w:p>
                          <w:p w:rsidR="00FB3397" w:rsidRDefault="00FB3397" w:rsidP="00924312">
                            <w:pPr>
                              <w:rPr>
                                <w:rFonts w:asciiTheme="minorHAnsi" w:hAnsiTheme="minorHAnsi" w:cstheme="minorBid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83" o:spid="_x0000_s1080" type="#_x0000_t202" style="position:absolute;left:0;text-align:left;margin-left:18.2pt;margin-top:337pt;width:242.05pt;height:35.3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">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en-US"/>
                        </w:rPr>
                        <w:t>V</w:t>
                      </w:r>
                      <w:r>
                        <w:rPr>
                          <w:rFonts w:ascii="Times New Roman" w:hAnsi="Times New Roman"/>
                          <w:bCs/>
                          <w:sz w:val="24"/>
                          <w:szCs w:val="24"/>
                          <w:lang w:val="uk-UA"/>
                        </w:rPr>
                        <w:t xml:space="preserve">. Розподіл регіонів за розрахованими значеннями індексу розвитку АПК на групи </w:t>
                      </w:r>
                    </w:p>
                    <w:p w:rsidR="00FB3397" w:rsidRDefault="00FB3397" w:rsidP="00924312">
                      <w:pPr>
                        <w:rPr>
                          <w:rFonts w:asciiTheme="minorHAnsi" w:hAnsiTheme="minorHAnsi" w:cstheme="minorBidi"/>
                        </w:rPr>
                      </w:pPr>
                    </w:p>
                  </w:txbxContent>
                </v:textbox>
              </v:shape>
            </w:pict>
          </mc:Fallback>
        </mc:AlternateContent>
      </w:r>
      <w:r>
        <w:rPr>
          <w:rFonts w:asciiTheme="minorHAnsi" w:hAnsiTheme="minorHAnsi"/>
          <w:noProof/>
        </w:rPr>
        <mc:AlternateContent>
          <mc:Choice Requires="wps">
            <w:drawing>
              <wp:anchor distT="0" distB="0" distL="114300" distR="114300" simplePos="0" relativeHeight="251702272" behindDoc="0" locked="0" layoutInCell="1" allowOverlap="1" wp14:anchorId="59337DC7" wp14:editId="276D1D27">
                <wp:simplePos x="0" y="0"/>
                <wp:positionH relativeFrom="column">
                  <wp:posOffset>231140</wp:posOffset>
                </wp:positionH>
                <wp:positionV relativeFrom="paragraph">
                  <wp:posOffset>3725545</wp:posOffset>
                </wp:positionV>
                <wp:extent cx="3074035" cy="457200"/>
                <wp:effectExtent l="6350" t="6985" r="5715" b="12065"/>
                <wp:wrapNone/>
                <wp:docPr id="684" name="Text Box 8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4035" cy="457200"/>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en-US"/>
                              </w:rPr>
                              <w:t>V</w:t>
                            </w:r>
                            <w:r>
                              <w:rPr>
                                <w:rFonts w:ascii="Times New Roman" w:hAnsi="Times New Roman"/>
                                <w:bCs/>
                                <w:sz w:val="24"/>
                                <w:szCs w:val="24"/>
                                <w:lang w:val="uk-UA"/>
                              </w:rPr>
                              <w:t>І</w:t>
                            </w:r>
                            <w:r w:rsidRPr="003B6FA1">
                              <w:rPr>
                                <w:rFonts w:ascii="Times New Roman" w:hAnsi="Times New Roman"/>
                                <w:bCs/>
                                <w:sz w:val="24"/>
                                <w:szCs w:val="24"/>
                              </w:rPr>
                              <w:t xml:space="preserve">. </w:t>
                            </w:r>
                            <w:r>
                              <w:rPr>
                                <w:rFonts w:ascii="Times New Roman" w:hAnsi="Times New Roman"/>
                                <w:bCs/>
                                <w:sz w:val="24"/>
                                <w:szCs w:val="24"/>
                                <w:lang w:val="uk-UA"/>
                              </w:rPr>
                              <w:t xml:space="preserve">Розрахунок інтегрального індексу розвитку АПК регіонів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84" o:spid="_x0000_s1081" type="#_x0000_t202" style="position:absolute;left:0;text-align:left;margin-left:18.2pt;margin-top:293.35pt;width:242.05pt;height:3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">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en-US"/>
                        </w:rPr>
                        <w:t>V</w:t>
                      </w:r>
                      <w:r>
                        <w:rPr>
                          <w:rFonts w:ascii="Times New Roman" w:hAnsi="Times New Roman"/>
                          <w:bCs/>
                          <w:sz w:val="24"/>
                          <w:szCs w:val="24"/>
                          <w:lang w:val="uk-UA"/>
                        </w:rPr>
                        <w:t>І</w:t>
                      </w:r>
                      <w:r w:rsidRPr="003B6FA1">
                        <w:rPr>
                          <w:rFonts w:ascii="Times New Roman" w:hAnsi="Times New Roman"/>
                          <w:bCs/>
                          <w:sz w:val="24"/>
                          <w:szCs w:val="24"/>
                        </w:rPr>
                        <w:t xml:space="preserve">. </w:t>
                      </w:r>
                      <w:r>
                        <w:rPr>
                          <w:rFonts w:ascii="Times New Roman" w:hAnsi="Times New Roman"/>
                          <w:bCs/>
                          <w:sz w:val="24"/>
                          <w:szCs w:val="24"/>
                          <w:lang w:val="uk-UA"/>
                        </w:rPr>
                        <w:t xml:space="preserve">Розрахунок інтегрального індексу розвитку АПК регіонів </w:t>
                      </w:r>
                    </w:p>
                  </w:txbxContent>
                </v:textbox>
              </v:shape>
            </w:pict>
          </mc:Fallback>
        </mc:AlternateContent>
      </w:r>
      <w:r>
        <w:rPr>
          <w:rFonts w:asciiTheme="minorHAnsi" w:hAnsiTheme="minorHAnsi"/>
          <w:noProof/>
        </w:rPr>
        <mc:AlternateContent>
          <mc:Choice Requires="wps">
            <w:drawing>
              <wp:anchor distT="0" distB="0" distL="114300" distR="114300" simplePos="0" relativeHeight="251703296" behindDoc="0" locked="0" layoutInCell="1" allowOverlap="1" wp14:anchorId="20041D30" wp14:editId="58E080DE">
                <wp:simplePos x="0" y="0"/>
                <wp:positionH relativeFrom="column">
                  <wp:posOffset>417830</wp:posOffset>
                </wp:positionH>
                <wp:positionV relativeFrom="paragraph">
                  <wp:posOffset>1105535</wp:posOffset>
                </wp:positionV>
                <wp:extent cx="2633980" cy="445135"/>
                <wp:effectExtent l="12065" t="6350" r="11430" b="5715"/>
                <wp:wrapNone/>
                <wp:docPr id="683" name="Text Box 8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3980" cy="445135"/>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sz w:val="24"/>
                                <w:szCs w:val="24"/>
                                <w:lang w:val="uk-UA"/>
                              </w:rPr>
                              <w:t xml:space="preserve">Встановлення принципів для оціночних показників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85" o:spid="_x0000_s1082" type="#_x0000_t202" style="position:absolute;left:0;text-align:left;margin-left:32.9pt;margin-top:87.05pt;width:207.4pt;height:35.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">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sz w:val="24"/>
                          <w:szCs w:val="24"/>
                          <w:lang w:val="uk-UA"/>
                        </w:rPr>
                        <w:t xml:space="preserve">Встановлення принципів для оціночних показників </w:t>
                      </w:r>
                    </w:p>
                  </w:txbxContent>
                </v:textbox>
              </v:shape>
            </w:pict>
          </mc:Fallback>
        </mc:AlternateContent>
      </w:r>
      <w:r>
        <w:rPr>
          <w:rFonts w:asciiTheme="minorHAnsi" w:hAnsiTheme="minorHAnsi"/>
          <w:noProof/>
        </w:rPr>
        <mc:AlternateContent>
          <mc:Choice Requires="wps">
            <w:drawing>
              <wp:anchor distT="0" distB="0" distL="114300" distR="114300" simplePos="0" relativeHeight="251704320" behindDoc="0" locked="0" layoutInCell="1" allowOverlap="1" wp14:anchorId="37BCBAF6" wp14:editId="5E5D41F0">
                <wp:simplePos x="0" y="0"/>
                <wp:positionH relativeFrom="column">
                  <wp:posOffset>417830</wp:posOffset>
                </wp:positionH>
                <wp:positionV relativeFrom="paragraph">
                  <wp:posOffset>2129790</wp:posOffset>
                </wp:positionV>
                <wp:extent cx="2633980" cy="448310"/>
                <wp:effectExtent l="12065" t="11430" r="11430" b="6985"/>
                <wp:wrapNone/>
                <wp:docPr id="682" name="Text Box 8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3980" cy="448310"/>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uk-UA"/>
                              </w:rPr>
                              <w:t xml:space="preserve">Уточнення загального переліку оціночних показників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86" o:spid="_x0000_s1083" type="#_x0000_t202" style="position:absolute;left:0;text-align:left;margin-left:32.9pt;margin-top:167.7pt;width:207.4pt;height:35.3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">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bCs/>
                          <w:sz w:val="24"/>
                          <w:szCs w:val="24"/>
                          <w:lang w:val="uk-UA"/>
                        </w:rPr>
                        <w:t xml:space="preserve">Уточнення загального переліку оціночних показників </w:t>
                      </w:r>
                    </w:p>
                  </w:txbxContent>
                </v:textbox>
              </v:shape>
            </w:pict>
          </mc:Fallback>
        </mc:AlternateContent>
      </w:r>
      <w:r>
        <w:rPr>
          <w:rFonts w:asciiTheme="minorHAnsi" w:hAnsiTheme="minorHAnsi"/>
          <w:noProof/>
        </w:rPr>
        <mc:AlternateContent>
          <mc:Choice Requires="wps">
            <w:drawing>
              <wp:anchor distT="0" distB="0" distL="114300" distR="114300" simplePos="0" relativeHeight="251705344" behindDoc="0" locked="0" layoutInCell="1" allowOverlap="1" wp14:anchorId="3AB77479" wp14:editId="2AFC0918">
                <wp:simplePos x="0" y="0"/>
                <wp:positionH relativeFrom="column">
                  <wp:posOffset>-1905</wp:posOffset>
                </wp:positionH>
                <wp:positionV relativeFrom="paragraph">
                  <wp:posOffset>2872740</wp:posOffset>
                </wp:positionV>
                <wp:extent cx="253365" cy="0"/>
                <wp:effectExtent l="11430" t="59055" r="20955" b="55245"/>
                <wp:wrapNone/>
                <wp:docPr id="681" name="AutoShape 8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D1EE032" id="AutoShape 887" o:spid="_x0000_s1026" type="#_x0000_t32" style="position:absolute;margin-left:-.15pt;margin-top:226.2pt;width:19.95pt;height:0;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">
                <v:stroke endarrow="block"/>
              </v:shape>
            </w:pict>
          </mc:Fallback>
        </mc:AlternateContent>
      </w:r>
      <w:r>
        <w:rPr>
          <w:rFonts w:asciiTheme="minorHAnsi" w:hAnsiTheme="minorHAnsi"/>
          <w:noProof/>
        </w:rPr>
        <mc:AlternateContent>
          <mc:Choice Requires="wps">
            <w:drawing>
              <wp:anchor distT="0" distB="0" distL="114300" distR="114300" simplePos="0" relativeHeight="251706368" behindDoc="0" locked="0" layoutInCell="1" allowOverlap="1" wp14:anchorId="21F5ADF8" wp14:editId="691FCB2C">
                <wp:simplePos x="0" y="0"/>
                <wp:positionH relativeFrom="column">
                  <wp:posOffset>-1905</wp:posOffset>
                </wp:positionH>
                <wp:positionV relativeFrom="paragraph">
                  <wp:posOffset>3390265</wp:posOffset>
                </wp:positionV>
                <wp:extent cx="253365" cy="0"/>
                <wp:effectExtent l="11430" t="52705" r="20955" b="61595"/>
                <wp:wrapNone/>
                <wp:docPr id="680" name="AutoShape 8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336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52C7445" id="AutoShape 888" o:spid="_x0000_s1026" type="#_x0000_t32" style="position:absolute;margin-left:-.15pt;margin-top:266.95pt;width:19.95pt;height:0;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">
                <v:stroke endarrow="block"/>
              </v:shape>
            </w:pict>
          </mc:Fallback>
        </mc:AlternateContent>
      </w:r>
      <w:r>
        <w:rPr>
          <w:rFonts w:asciiTheme="minorHAnsi" w:hAnsiTheme="minorHAnsi"/>
          <w:noProof/>
        </w:rPr>
        <mc:AlternateContent>
          <mc:Choice Requires="wps">
            <w:drawing>
              <wp:anchor distT="0" distB="0" distL="114300" distR="114300" simplePos="0" relativeHeight="251707392" behindDoc="0" locked="0" layoutInCell="1" allowOverlap="1" wp14:anchorId="03C24D26" wp14:editId="50166F70">
                <wp:simplePos x="0" y="0"/>
                <wp:positionH relativeFrom="column">
                  <wp:posOffset>-1905</wp:posOffset>
                </wp:positionH>
                <wp:positionV relativeFrom="paragraph">
                  <wp:posOffset>3937635</wp:posOffset>
                </wp:positionV>
                <wp:extent cx="233045" cy="0"/>
                <wp:effectExtent l="11430" t="57150" r="22225" b="57150"/>
                <wp:wrapNone/>
                <wp:docPr id="674" name="AutoShape 8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D7CFDB5" id="AutoShape 889" o:spid="_x0000_s1026" type="#_x0000_t32" style="position:absolute;margin-left:-.15pt;margin-top:310.05pt;width:18.35pt;height: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z0RNwIAAGA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">
                <v:stroke endarrow="block"/>
              </v:shape>
            </w:pict>
          </mc:Fallback>
        </mc:AlternateContent>
      </w:r>
      <w:r>
        <w:rPr>
          <w:rFonts w:asciiTheme="minorHAnsi" w:hAnsiTheme="minorHAnsi"/>
          <w:noProof/>
        </w:rPr>
        <mc:AlternateContent>
          <mc:Choice Requires="wps">
            <w:drawing>
              <wp:anchor distT="0" distB="0" distL="114300" distR="114300" simplePos="0" relativeHeight="251708416" behindDoc="0" locked="0" layoutInCell="1" allowOverlap="1" wp14:anchorId="07BE0437" wp14:editId="1FB4745F">
                <wp:simplePos x="0" y="0"/>
                <wp:positionH relativeFrom="column">
                  <wp:posOffset>-1905</wp:posOffset>
                </wp:positionH>
                <wp:positionV relativeFrom="paragraph">
                  <wp:posOffset>5120005</wp:posOffset>
                </wp:positionV>
                <wp:extent cx="233045" cy="0"/>
                <wp:effectExtent l="11430" t="58420" r="22225" b="55880"/>
                <wp:wrapNone/>
                <wp:docPr id="672" name="AutoShape 8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0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1148B6C" id="AutoShape 890" o:spid="_x0000_s1026" type="#_x0000_t32" style="position:absolute;margin-left:-.15pt;margin-top:403.15pt;width:18.35pt;height: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">
                <v:stroke endarrow="block"/>
              </v:shape>
            </w:pict>
          </mc:Fallback>
        </mc:AlternateContent>
      </w:r>
      <w:r>
        <w:rPr>
          <w:rFonts w:asciiTheme="minorHAnsi" w:hAnsiTheme="minorHAnsi"/>
          <w:noProof/>
        </w:rPr>
        <mc:AlternateContent>
          <mc:Choice Requires="wps">
            <w:drawing>
              <wp:anchor distT="0" distB="0" distL="114300" distR="114300" simplePos="0" relativeHeight="251709440" behindDoc="0" locked="0" layoutInCell="1" allowOverlap="1" wp14:anchorId="68E11170" wp14:editId="1D66E6FB">
                <wp:simplePos x="0" y="0"/>
                <wp:positionH relativeFrom="column">
                  <wp:posOffset>231140</wp:posOffset>
                </wp:positionH>
                <wp:positionV relativeFrom="paragraph">
                  <wp:posOffset>1026160</wp:posOffset>
                </wp:positionV>
                <wp:extent cx="0" cy="1308735"/>
                <wp:effectExtent l="6350" t="12700" r="12700" b="12065"/>
                <wp:wrapNone/>
                <wp:docPr id="671" name="AutoShape 8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3087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8733583" id="AutoShape 891" o:spid="_x0000_s1026" type="#_x0000_t32" style="position:absolute;margin-left:18.2pt;margin-top:80.8pt;width:0;height:103.0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"/>
            </w:pict>
          </mc:Fallback>
        </mc:AlternateContent>
      </w:r>
      <w:r>
        <w:rPr>
          <w:rFonts w:asciiTheme="minorHAnsi" w:hAnsiTheme="minorHAnsi"/>
          <w:noProof/>
        </w:rPr>
        <mc:AlternateContent>
          <mc:Choice Requires="wps">
            <w:drawing>
              <wp:anchor distT="0" distB="0" distL="114300" distR="114300" simplePos="0" relativeHeight="251710464" behindDoc="0" locked="0" layoutInCell="1" allowOverlap="1" wp14:anchorId="0FB7F73D" wp14:editId="1F94A0A6">
                <wp:simplePos x="0" y="0"/>
                <wp:positionH relativeFrom="column">
                  <wp:posOffset>231140</wp:posOffset>
                </wp:positionH>
                <wp:positionV relativeFrom="paragraph">
                  <wp:posOffset>1426845</wp:posOffset>
                </wp:positionV>
                <wp:extent cx="186690" cy="0"/>
                <wp:effectExtent l="6350" t="60960" r="16510" b="53340"/>
                <wp:wrapNone/>
                <wp:docPr id="670" name="AutoShape 8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66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E2097AD" id="AutoShape 892" o:spid="_x0000_s1026" type="#_x0000_t32" style="position:absolute;margin-left:18.2pt;margin-top:112.35pt;width:14.7pt;height:0;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">
                <v:stroke endarrow="block"/>
              </v:shape>
            </w:pict>
          </mc:Fallback>
        </mc:AlternateContent>
      </w:r>
      <w:r>
        <w:rPr>
          <w:rFonts w:asciiTheme="minorHAnsi" w:hAnsiTheme="minorHAnsi"/>
          <w:noProof/>
        </w:rPr>
        <mc:AlternateContent>
          <mc:Choice Requires="wps">
            <w:drawing>
              <wp:anchor distT="0" distB="0" distL="114300" distR="114300" simplePos="0" relativeHeight="251711488" behindDoc="0" locked="0" layoutInCell="1" allowOverlap="1" wp14:anchorId="23E3D0B4" wp14:editId="75CA5F68">
                <wp:simplePos x="0" y="0"/>
                <wp:positionH relativeFrom="column">
                  <wp:posOffset>234315</wp:posOffset>
                </wp:positionH>
                <wp:positionV relativeFrom="paragraph">
                  <wp:posOffset>1824990</wp:posOffset>
                </wp:positionV>
                <wp:extent cx="183515" cy="0"/>
                <wp:effectExtent l="9525" t="59055" r="16510" b="55245"/>
                <wp:wrapNone/>
                <wp:docPr id="669" name="AutoShape 8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5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F7FC1BD" id="AutoShape 893" o:spid="_x0000_s1026" type="#_x0000_t32" style="position:absolute;margin-left:18.45pt;margin-top:143.7pt;width:14.45pt;height:0;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nltNg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">
                <v:stroke endarrow="block"/>
              </v:shape>
            </w:pict>
          </mc:Fallback>
        </mc:AlternateContent>
      </w:r>
      <w:r>
        <w:rPr>
          <w:rFonts w:asciiTheme="minorHAnsi" w:hAnsiTheme="minorHAnsi"/>
          <w:noProof/>
        </w:rPr>
        <mc:AlternateContent>
          <mc:Choice Requires="wps">
            <w:drawing>
              <wp:anchor distT="0" distB="0" distL="114300" distR="114300" simplePos="0" relativeHeight="251712512" behindDoc="0" locked="0" layoutInCell="1" allowOverlap="1" wp14:anchorId="6FBB06B3" wp14:editId="74FCECD9">
                <wp:simplePos x="0" y="0"/>
                <wp:positionH relativeFrom="column">
                  <wp:posOffset>251460</wp:posOffset>
                </wp:positionH>
                <wp:positionV relativeFrom="paragraph">
                  <wp:posOffset>2308225</wp:posOffset>
                </wp:positionV>
                <wp:extent cx="166370" cy="0"/>
                <wp:effectExtent l="7620" t="56515" r="16510" b="57785"/>
                <wp:wrapNone/>
                <wp:docPr id="668" name="AutoShape 8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63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E124B39" id="AutoShape 894" o:spid="_x0000_s1026" type="#_x0000_t32" style="position:absolute;margin-left:19.8pt;margin-top:181.75pt;width:13.1pt;height:0;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">
                <v:stroke endarrow="block"/>
              </v:shape>
            </w:pict>
          </mc:Fallback>
        </mc:AlternateContent>
      </w:r>
      <w:r>
        <w:rPr>
          <w:rFonts w:asciiTheme="minorHAnsi" w:hAnsiTheme="minorHAnsi"/>
          <w:noProof/>
        </w:rPr>
        <mc:AlternateContent>
          <mc:Choice Requires="wps">
            <w:drawing>
              <wp:anchor distT="0" distB="0" distL="114300" distR="114300" simplePos="0" relativeHeight="251713536" behindDoc="0" locked="0" layoutInCell="1" allowOverlap="1" wp14:anchorId="2617295C" wp14:editId="619A70E2">
                <wp:simplePos x="0" y="0"/>
                <wp:positionH relativeFrom="column">
                  <wp:posOffset>397510</wp:posOffset>
                </wp:positionH>
                <wp:positionV relativeFrom="paragraph">
                  <wp:posOffset>1605915</wp:posOffset>
                </wp:positionV>
                <wp:extent cx="2654300" cy="453390"/>
                <wp:effectExtent l="10795" t="11430" r="11430" b="11430"/>
                <wp:wrapNone/>
                <wp:docPr id="667" name="Text Box 8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4300" cy="453390"/>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ind w:hanging="142"/>
                              <w:jc w:val="center"/>
                              <w:rPr>
                                <w:rFonts w:ascii="Times New Roman" w:hAnsi="Times New Roman"/>
                                <w:sz w:val="24"/>
                                <w:szCs w:val="24"/>
                                <w:lang w:val="uk-UA"/>
                              </w:rPr>
                            </w:pPr>
                            <w:r>
                              <w:rPr>
                                <w:rFonts w:ascii="Times New Roman" w:hAnsi="Times New Roman"/>
                                <w:bCs/>
                                <w:sz w:val="24"/>
                                <w:szCs w:val="24"/>
                                <w:lang w:val="uk-UA"/>
                              </w:rPr>
                              <w:t>Визначення загального переліку оціночних показників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95" o:spid="_x0000_s1084" type="#_x0000_t202" style="position:absolute;left:0;text-align:left;margin-left:31.3pt;margin-top:126.45pt;width:209pt;height:35.7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">
                <v:textbox>
                  <w:txbxContent>
                    <w:p w:rsidR="00FB3397" w:rsidRDefault="00FB3397" w:rsidP="00924312">
                      <w:pPr>
                        <w:spacing w:line="240" w:lineRule="auto"/>
                        <w:ind w:hanging="142"/>
                        <w:jc w:val="center"/>
                        <w:rPr>
                          <w:rFonts w:ascii="Times New Roman" w:hAnsi="Times New Roman"/>
                          <w:sz w:val="24"/>
                          <w:szCs w:val="24"/>
                          <w:lang w:val="uk-UA"/>
                        </w:rPr>
                      </w:pPr>
                      <w:r>
                        <w:rPr>
                          <w:rFonts w:ascii="Times New Roman" w:hAnsi="Times New Roman"/>
                          <w:bCs/>
                          <w:sz w:val="24"/>
                          <w:szCs w:val="24"/>
                          <w:lang w:val="uk-UA"/>
                        </w:rPr>
                        <w:t>Визначення загального переліку оціночних показників</w:t>
                      </w:r>
                    </w:p>
                  </w:txbxContent>
                </v:textbox>
              </v:shape>
            </w:pict>
          </mc:Fallback>
        </mc:AlternateContent>
      </w:r>
      <w:r>
        <w:rPr>
          <w:rFonts w:asciiTheme="minorHAnsi" w:hAnsiTheme="minorHAnsi"/>
          <w:noProof/>
        </w:rPr>
        <mc:AlternateContent>
          <mc:Choice Requires="wps">
            <w:drawing>
              <wp:anchor distT="0" distB="0" distL="114300" distR="114300" simplePos="0" relativeHeight="251714560" behindDoc="0" locked="0" layoutInCell="1" allowOverlap="1" wp14:anchorId="7CE96C5C" wp14:editId="21EEF298">
                <wp:simplePos x="0" y="0"/>
                <wp:positionH relativeFrom="column">
                  <wp:posOffset>3697605</wp:posOffset>
                </wp:positionH>
                <wp:positionV relativeFrom="paragraph">
                  <wp:posOffset>3639820</wp:posOffset>
                </wp:positionV>
                <wp:extent cx="2052320" cy="653415"/>
                <wp:effectExtent l="5715" t="6985" r="8890" b="6350"/>
                <wp:wrapNone/>
                <wp:docPr id="666" name="Text Box 8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320" cy="653415"/>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pPr>
                            <w:r>
                              <w:rPr>
                                <w:rFonts w:ascii="Times New Roman" w:hAnsi="Times New Roman"/>
                                <w:bCs/>
                                <w:sz w:val="24"/>
                                <w:szCs w:val="24"/>
                                <w:lang w:val="uk-UA"/>
                              </w:rPr>
                              <w:t>Факторний та кластерний аналіз, метод множинної регресії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96" o:spid="_x0000_s1085" type="#_x0000_t202" style="position:absolute;left:0;text-align:left;margin-left:291.15pt;margin-top:286.6pt;width:161.6pt;height:51.4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">
                <v:textbox>
                  <w:txbxContent>
                    <w:p w:rsidR="00FB3397" w:rsidRDefault="00FB3397" w:rsidP="00924312">
                      <w:pPr>
                        <w:spacing w:line="240" w:lineRule="auto"/>
                        <w:jc w:val="center"/>
                      </w:pPr>
                      <w:r>
                        <w:rPr>
                          <w:rFonts w:ascii="Times New Roman" w:hAnsi="Times New Roman"/>
                          <w:bCs/>
                          <w:sz w:val="24"/>
                          <w:szCs w:val="24"/>
                          <w:lang w:val="uk-UA"/>
                        </w:rPr>
                        <w:t>Факторний та кластерний аналіз, метод множинної регресії</w:t>
                      </w:r>
                    </w:p>
                  </w:txbxContent>
                </v:textbox>
              </v:shape>
            </w:pict>
          </mc:Fallback>
        </mc:AlternateContent>
      </w:r>
      <w:r>
        <w:rPr>
          <w:rFonts w:asciiTheme="minorHAnsi" w:hAnsiTheme="minorHAnsi"/>
          <w:noProof/>
        </w:rPr>
        <mc:AlternateContent>
          <mc:Choice Requires="wps">
            <w:drawing>
              <wp:anchor distT="0" distB="0" distL="114300" distR="114300" simplePos="0" relativeHeight="251715584" behindDoc="0" locked="0" layoutInCell="1" allowOverlap="1" wp14:anchorId="66DD7DB8" wp14:editId="5A2CE724">
                <wp:simplePos x="0" y="0"/>
                <wp:positionH relativeFrom="column">
                  <wp:posOffset>3697605</wp:posOffset>
                </wp:positionH>
                <wp:positionV relativeFrom="paragraph">
                  <wp:posOffset>3218815</wp:posOffset>
                </wp:positionV>
                <wp:extent cx="2052320" cy="320675"/>
                <wp:effectExtent l="5715" t="5080" r="8890" b="7620"/>
                <wp:wrapNone/>
                <wp:docPr id="665" name="Text Box 8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320" cy="320675"/>
                        </a:xfrm>
                        <a:prstGeom prst="rect">
                          <a:avLst/>
                        </a:prstGeom>
                        <a:solidFill>
                          <a:srgbClr val="FFFFFF"/>
                        </a:solidFill>
                        <a:ln w="9525">
                          <a:solidFill>
                            <a:srgbClr val="000000"/>
                          </a:solidFill>
                          <a:miter lim="800000"/>
                          <a:headEnd/>
                          <a:tailEnd/>
                        </a:ln>
                      </wps:spPr>
                      <wps:txbx>
                        <w:txbxContent>
                          <w:p w:rsidR="00FB3397" w:rsidRDefault="00FB3397" w:rsidP="00924312">
                            <w:pPr>
                              <w:jc w:val="center"/>
                            </w:pPr>
                            <w:r>
                              <w:rPr>
                                <w:rFonts w:ascii="Times New Roman" w:hAnsi="Times New Roman"/>
                                <w:bCs/>
                                <w:sz w:val="24"/>
                                <w:szCs w:val="24"/>
                                <w:lang w:val="uk-UA"/>
                              </w:rPr>
                              <w:t>Кореляційний аналіз</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97" o:spid="_x0000_s1086" type="#_x0000_t202" style="position:absolute;left:0;text-align:left;margin-left:291.15pt;margin-top:253.45pt;width:161.6pt;height:25.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">
                <v:textbox>
                  <w:txbxContent>
                    <w:p w:rsidR="00FB3397" w:rsidRDefault="00FB3397" w:rsidP="00924312">
                      <w:pPr>
                        <w:jc w:val="center"/>
                      </w:pPr>
                      <w:r>
                        <w:rPr>
                          <w:rFonts w:ascii="Times New Roman" w:hAnsi="Times New Roman"/>
                          <w:bCs/>
                          <w:sz w:val="24"/>
                          <w:szCs w:val="24"/>
                          <w:lang w:val="uk-UA"/>
                        </w:rPr>
                        <w:t>Кореляційний аналіз</w:t>
                      </w:r>
                    </w:p>
                  </w:txbxContent>
                </v:textbox>
              </v:shape>
            </w:pict>
          </mc:Fallback>
        </mc:AlternateContent>
      </w:r>
      <w:r>
        <w:rPr>
          <w:rFonts w:asciiTheme="minorHAnsi" w:hAnsiTheme="minorHAnsi"/>
          <w:noProof/>
        </w:rPr>
        <mc:AlternateContent>
          <mc:Choice Requires="wps">
            <w:drawing>
              <wp:anchor distT="0" distB="0" distL="114300" distR="114300" simplePos="0" relativeHeight="251716608" behindDoc="0" locked="0" layoutInCell="1" allowOverlap="1" wp14:anchorId="07AC2E1E" wp14:editId="7371E6CC">
                <wp:simplePos x="0" y="0"/>
                <wp:positionH relativeFrom="column">
                  <wp:posOffset>3697605</wp:posOffset>
                </wp:positionH>
                <wp:positionV relativeFrom="paragraph">
                  <wp:posOffset>2129790</wp:posOffset>
                </wp:positionV>
                <wp:extent cx="2052320" cy="448310"/>
                <wp:effectExtent l="5715" t="11430" r="8890" b="6985"/>
                <wp:wrapNone/>
                <wp:docPr id="664" name="Text Box 8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320" cy="448310"/>
                        </a:xfrm>
                        <a:prstGeom prst="rect">
                          <a:avLst/>
                        </a:prstGeom>
                        <a:solidFill>
                          <a:srgbClr val="FFFFFF"/>
                        </a:solidFill>
                        <a:ln w="9525">
                          <a:solidFill>
                            <a:srgbClr val="000000"/>
                          </a:solidFill>
                          <a:miter lim="800000"/>
                          <a:headEnd/>
                          <a:tailEnd/>
                        </a:ln>
                      </wps:spPr>
                      <wps:txbx>
                        <w:txbxContent>
                          <w:p w:rsidR="00FB3397" w:rsidRDefault="00FB3397" w:rsidP="00924312">
                            <w:pPr>
                              <w:jc w:val="center"/>
                            </w:pPr>
                            <w:r>
                              <w:rPr>
                                <w:rFonts w:ascii="Times New Roman" w:hAnsi="Times New Roman"/>
                                <w:bCs/>
                                <w:sz w:val="24"/>
                                <w:szCs w:val="24"/>
                                <w:lang w:val="uk-UA"/>
                              </w:rPr>
                              <w:t>Експертно-статистичний метод</w:t>
                            </w:r>
                          </w:p>
                          <w:p w:rsidR="00FB3397" w:rsidRDefault="00FB3397" w:rsidP="00924312">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98" o:spid="_x0000_s1087" type="#_x0000_t202" style="position:absolute;left:0;text-align:left;margin-left:291.15pt;margin-top:167.7pt;width:161.6pt;height:35.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">
                <v:textbox>
                  <w:txbxContent>
                    <w:p w:rsidR="00FB3397" w:rsidRDefault="00FB3397" w:rsidP="00924312">
                      <w:pPr>
                        <w:jc w:val="center"/>
                      </w:pPr>
                      <w:r>
                        <w:rPr>
                          <w:rFonts w:ascii="Times New Roman" w:hAnsi="Times New Roman"/>
                          <w:bCs/>
                          <w:sz w:val="24"/>
                          <w:szCs w:val="24"/>
                          <w:lang w:val="uk-UA"/>
                        </w:rPr>
                        <w:t>Експертно-статистичний метод</w:t>
                      </w:r>
                    </w:p>
                    <w:p w:rsidR="00FB3397" w:rsidRDefault="00FB3397" w:rsidP="00924312">
                      <w:pPr>
                        <w:jc w:val="center"/>
                      </w:pPr>
                    </w:p>
                  </w:txbxContent>
                </v:textbox>
              </v:shape>
            </w:pict>
          </mc:Fallback>
        </mc:AlternateContent>
      </w:r>
      <w:r>
        <w:rPr>
          <w:rFonts w:asciiTheme="minorHAnsi" w:hAnsiTheme="minorHAnsi"/>
          <w:noProof/>
        </w:rPr>
        <mc:AlternateContent>
          <mc:Choice Requires="wps">
            <w:drawing>
              <wp:anchor distT="0" distB="0" distL="114300" distR="114300" simplePos="0" relativeHeight="251717632" behindDoc="0" locked="0" layoutInCell="1" allowOverlap="1" wp14:anchorId="73B01F43" wp14:editId="46AC309F">
                <wp:simplePos x="0" y="0"/>
                <wp:positionH relativeFrom="column">
                  <wp:posOffset>3697605</wp:posOffset>
                </wp:positionH>
                <wp:positionV relativeFrom="paragraph">
                  <wp:posOffset>1102360</wp:posOffset>
                </wp:positionV>
                <wp:extent cx="2052320" cy="448310"/>
                <wp:effectExtent l="5715" t="12700" r="8890" b="5715"/>
                <wp:wrapNone/>
                <wp:docPr id="663" name="Text Box 8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320" cy="448310"/>
                        </a:xfrm>
                        <a:prstGeom prst="rect">
                          <a:avLst/>
                        </a:prstGeom>
                        <a:solidFill>
                          <a:srgbClr val="FFFFFF"/>
                        </a:solidFill>
                        <a:ln w="9525">
                          <a:solidFill>
                            <a:srgbClr val="000000"/>
                          </a:solidFill>
                          <a:miter lim="800000"/>
                          <a:headEnd/>
                          <a:tailEnd/>
                        </a:ln>
                      </wps:spPr>
                      <wps:txbx>
                        <w:txbxContent>
                          <w:p w:rsidR="00FB3397" w:rsidRDefault="00FB3397" w:rsidP="00924312">
                            <w:pPr>
                              <w:jc w:val="center"/>
                              <w:rPr>
                                <w:rFonts w:ascii="Times New Roman" w:hAnsi="Times New Roman"/>
                                <w:bCs/>
                                <w:sz w:val="24"/>
                                <w:szCs w:val="24"/>
                                <w:lang w:val="uk-UA"/>
                              </w:rPr>
                            </w:pPr>
                            <w:r>
                              <w:rPr>
                                <w:rFonts w:ascii="Times New Roman" w:hAnsi="Times New Roman"/>
                                <w:bCs/>
                                <w:sz w:val="24"/>
                                <w:szCs w:val="24"/>
                                <w:lang w:val="uk-UA"/>
                              </w:rPr>
                              <w:t xml:space="preserve">Метод аналізу та синтезу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899" o:spid="_x0000_s1088" type="#_x0000_t202" style="position:absolute;left:0;text-align:left;margin-left:291.15pt;margin-top:86.8pt;width:161.6pt;height:35.3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">
                <v:textbox>
                  <w:txbxContent>
                    <w:p w:rsidR="00FB3397" w:rsidRDefault="00FB3397" w:rsidP="00924312">
                      <w:pPr>
                        <w:jc w:val="center"/>
                        <w:rPr>
                          <w:rFonts w:ascii="Times New Roman" w:hAnsi="Times New Roman"/>
                          <w:bCs/>
                          <w:sz w:val="24"/>
                          <w:szCs w:val="24"/>
                          <w:lang w:val="uk-UA"/>
                        </w:rPr>
                      </w:pPr>
                      <w:r>
                        <w:rPr>
                          <w:rFonts w:ascii="Times New Roman" w:hAnsi="Times New Roman"/>
                          <w:bCs/>
                          <w:sz w:val="24"/>
                          <w:szCs w:val="24"/>
                          <w:lang w:val="uk-UA"/>
                        </w:rPr>
                        <w:t xml:space="preserve">Метод аналізу та синтезу </w:t>
                      </w:r>
                    </w:p>
                  </w:txbxContent>
                </v:textbox>
              </v:shape>
            </w:pict>
          </mc:Fallback>
        </mc:AlternateContent>
      </w:r>
      <w:r>
        <w:rPr>
          <w:rFonts w:asciiTheme="minorHAnsi" w:hAnsiTheme="minorHAnsi"/>
          <w:noProof/>
        </w:rPr>
        <mc:AlternateContent>
          <mc:Choice Requires="wps">
            <w:drawing>
              <wp:anchor distT="0" distB="0" distL="114300" distR="114300" simplePos="0" relativeHeight="251718656" behindDoc="0" locked="0" layoutInCell="1" allowOverlap="1" wp14:anchorId="56D21129" wp14:editId="53E94416">
                <wp:simplePos x="0" y="0"/>
                <wp:positionH relativeFrom="column">
                  <wp:posOffset>3697605</wp:posOffset>
                </wp:positionH>
                <wp:positionV relativeFrom="paragraph">
                  <wp:posOffset>1605915</wp:posOffset>
                </wp:positionV>
                <wp:extent cx="2052320" cy="448310"/>
                <wp:effectExtent l="5715" t="11430" r="8890" b="6985"/>
                <wp:wrapNone/>
                <wp:docPr id="662" name="Text Box 9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320" cy="448310"/>
                        </a:xfrm>
                        <a:prstGeom prst="rect">
                          <a:avLst/>
                        </a:prstGeom>
                        <a:solidFill>
                          <a:srgbClr val="FFFFFF"/>
                        </a:solidFill>
                        <a:ln w="9525">
                          <a:solidFill>
                            <a:srgbClr val="000000"/>
                          </a:solidFill>
                          <a:miter lim="800000"/>
                          <a:headEnd/>
                          <a:tailEnd/>
                        </a:ln>
                      </wps:spPr>
                      <wps:txbx>
                        <w:txbxContent>
                          <w:p w:rsidR="00FB3397" w:rsidRDefault="00FB3397" w:rsidP="00924312">
                            <w:pPr>
                              <w:jc w:val="center"/>
                              <w:rPr>
                                <w:rFonts w:ascii="Times New Roman" w:hAnsi="Times New Roman"/>
                                <w:bCs/>
                                <w:sz w:val="24"/>
                                <w:szCs w:val="24"/>
                                <w:lang w:val="uk-UA"/>
                              </w:rPr>
                            </w:pPr>
                            <w:r>
                              <w:rPr>
                                <w:rFonts w:ascii="Times New Roman" w:hAnsi="Times New Roman"/>
                                <w:bCs/>
                                <w:sz w:val="24"/>
                                <w:szCs w:val="24"/>
                                <w:lang w:val="uk-UA"/>
                              </w:rPr>
                              <w:t xml:space="preserve">Монографічний метод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00" o:spid="_x0000_s1089" type="#_x0000_t202" style="position:absolute;left:0;text-align:left;margin-left:291.15pt;margin-top:126.45pt;width:161.6pt;height:35.3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">
                <v:textbox>
                  <w:txbxContent>
                    <w:p w:rsidR="00FB3397" w:rsidRDefault="00FB3397" w:rsidP="00924312">
                      <w:pPr>
                        <w:jc w:val="center"/>
                        <w:rPr>
                          <w:rFonts w:ascii="Times New Roman" w:hAnsi="Times New Roman"/>
                          <w:bCs/>
                          <w:sz w:val="24"/>
                          <w:szCs w:val="24"/>
                          <w:lang w:val="uk-UA"/>
                        </w:rPr>
                      </w:pPr>
                      <w:r>
                        <w:rPr>
                          <w:rFonts w:ascii="Times New Roman" w:hAnsi="Times New Roman"/>
                          <w:bCs/>
                          <w:sz w:val="24"/>
                          <w:szCs w:val="24"/>
                          <w:lang w:val="uk-UA"/>
                        </w:rPr>
                        <w:t xml:space="preserve">Монографічний метод </w:t>
                      </w:r>
                    </w:p>
                  </w:txbxContent>
                </v:textbox>
              </v:shape>
            </w:pict>
          </mc:Fallback>
        </mc:AlternateContent>
      </w:r>
      <w:r>
        <w:rPr>
          <w:rFonts w:asciiTheme="minorHAnsi" w:hAnsiTheme="minorHAnsi"/>
          <w:noProof/>
        </w:rPr>
        <mc:AlternateContent>
          <mc:Choice Requires="wps">
            <w:drawing>
              <wp:anchor distT="0" distB="0" distL="114300" distR="114300" simplePos="0" relativeHeight="251719680" behindDoc="0" locked="0" layoutInCell="1" allowOverlap="1" wp14:anchorId="36E5D2F0" wp14:editId="29DA1DF3">
                <wp:simplePos x="0" y="0"/>
                <wp:positionH relativeFrom="column">
                  <wp:posOffset>3697605</wp:posOffset>
                </wp:positionH>
                <wp:positionV relativeFrom="paragraph">
                  <wp:posOffset>4362450</wp:posOffset>
                </wp:positionV>
                <wp:extent cx="2052320" cy="313055"/>
                <wp:effectExtent l="5715" t="5715" r="8890" b="5080"/>
                <wp:wrapNone/>
                <wp:docPr id="660" name="Text Box 9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320" cy="313055"/>
                        </a:xfrm>
                        <a:prstGeom prst="rect">
                          <a:avLst/>
                        </a:prstGeom>
                        <a:solidFill>
                          <a:srgbClr val="FFFFFF"/>
                        </a:solidFill>
                        <a:ln w="9525">
                          <a:solidFill>
                            <a:srgbClr val="000000"/>
                          </a:solidFill>
                          <a:miter lim="800000"/>
                          <a:headEnd/>
                          <a:tailEnd/>
                        </a:ln>
                      </wps:spPr>
                      <wps:txbx>
                        <w:txbxContent>
                          <w:p w:rsidR="00FB3397" w:rsidRDefault="00FB3397" w:rsidP="00924312">
                            <w:pPr>
                              <w:jc w:val="center"/>
                              <w:rPr>
                                <w:rFonts w:ascii="Times New Roman" w:hAnsi="Times New Roman"/>
                                <w:bCs/>
                                <w:sz w:val="24"/>
                                <w:szCs w:val="24"/>
                                <w:lang w:val="uk-UA"/>
                              </w:rPr>
                            </w:pPr>
                            <w:r>
                              <w:rPr>
                                <w:rFonts w:ascii="Times New Roman" w:hAnsi="Times New Roman"/>
                                <w:bCs/>
                                <w:sz w:val="24"/>
                                <w:szCs w:val="24"/>
                                <w:lang w:val="uk-UA"/>
                              </w:rPr>
                              <w:t>Метод кластерного аналізу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01" o:spid="_x0000_s1090" type="#_x0000_t202" style="position:absolute;left:0;text-align:left;margin-left:291.15pt;margin-top:343.5pt;width:161.6pt;height:24.6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">
                <v:textbox>
                  <w:txbxContent>
                    <w:p w:rsidR="00FB3397" w:rsidRDefault="00FB3397" w:rsidP="00924312">
                      <w:pPr>
                        <w:jc w:val="center"/>
                        <w:rPr>
                          <w:rFonts w:ascii="Times New Roman" w:hAnsi="Times New Roman"/>
                          <w:bCs/>
                          <w:sz w:val="24"/>
                          <w:szCs w:val="24"/>
                          <w:lang w:val="uk-UA"/>
                        </w:rPr>
                      </w:pPr>
                      <w:r>
                        <w:rPr>
                          <w:rFonts w:ascii="Times New Roman" w:hAnsi="Times New Roman"/>
                          <w:bCs/>
                          <w:sz w:val="24"/>
                          <w:szCs w:val="24"/>
                          <w:lang w:val="uk-UA"/>
                        </w:rPr>
                        <w:t>Метод кластерного аналізу</w:t>
                      </w:r>
                    </w:p>
                  </w:txbxContent>
                </v:textbox>
              </v:shape>
            </w:pict>
          </mc:Fallback>
        </mc:AlternateContent>
      </w:r>
      <w:r>
        <w:rPr>
          <w:rFonts w:asciiTheme="minorHAnsi" w:hAnsiTheme="minorHAnsi"/>
          <w:noProof/>
        </w:rPr>
        <mc:AlternateContent>
          <mc:Choice Requires="wps">
            <w:drawing>
              <wp:anchor distT="0" distB="0" distL="114300" distR="114300" simplePos="0" relativeHeight="251720704" behindDoc="0" locked="0" layoutInCell="1" allowOverlap="1" wp14:anchorId="2FBBC82C" wp14:editId="51FB121B">
                <wp:simplePos x="0" y="0"/>
                <wp:positionH relativeFrom="column">
                  <wp:posOffset>3697605</wp:posOffset>
                </wp:positionH>
                <wp:positionV relativeFrom="paragraph">
                  <wp:posOffset>2665095</wp:posOffset>
                </wp:positionV>
                <wp:extent cx="2052320" cy="448310"/>
                <wp:effectExtent l="5715" t="13335" r="8890" b="5080"/>
                <wp:wrapNone/>
                <wp:docPr id="659" name="Text Box 9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320" cy="448310"/>
                        </a:xfrm>
                        <a:prstGeom prst="rect">
                          <a:avLst/>
                        </a:prstGeom>
                        <a:solidFill>
                          <a:srgbClr val="FFFFFF"/>
                        </a:solidFill>
                        <a:ln w="9525">
                          <a:solidFill>
                            <a:srgbClr val="000000"/>
                          </a:solidFill>
                          <a:miter lim="800000"/>
                          <a:headEnd/>
                          <a:tailEnd/>
                        </a:ln>
                      </wps:spPr>
                      <wps:txbx>
                        <w:txbxContent>
                          <w:p w:rsidR="00FB3397" w:rsidRDefault="00FB3397" w:rsidP="00924312">
                            <w:pPr>
                              <w:jc w:val="center"/>
                            </w:pPr>
                            <w:r>
                              <w:rPr>
                                <w:rFonts w:ascii="Times New Roman" w:hAnsi="Times New Roman"/>
                                <w:bCs/>
                                <w:sz w:val="24"/>
                                <w:szCs w:val="24"/>
                                <w:lang w:val="uk-UA"/>
                              </w:rPr>
                              <w:t>Статистичний метод оцінювання показників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02" o:spid="_x0000_s1091" type="#_x0000_t202" style="position:absolute;left:0;text-align:left;margin-left:291.15pt;margin-top:209.85pt;width:161.6pt;height:35.3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">
                <v:textbox>
                  <w:txbxContent>
                    <w:p w:rsidR="00FB3397" w:rsidRDefault="00FB3397" w:rsidP="00924312">
                      <w:pPr>
                        <w:jc w:val="center"/>
                      </w:pPr>
                      <w:r>
                        <w:rPr>
                          <w:rFonts w:ascii="Times New Roman" w:hAnsi="Times New Roman"/>
                          <w:bCs/>
                          <w:sz w:val="24"/>
                          <w:szCs w:val="24"/>
                          <w:lang w:val="uk-UA"/>
                        </w:rPr>
                        <w:t>Статистичний метод оцінювання показників</w:t>
                      </w:r>
                    </w:p>
                  </w:txbxContent>
                </v:textbox>
              </v:shape>
            </w:pict>
          </mc:Fallback>
        </mc:AlternateContent>
      </w:r>
      <w:r>
        <w:rPr>
          <w:rFonts w:asciiTheme="minorHAnsi" w:hAnsiTheme="minorHAnsi"/>
          <w:noProof/>
        </w:rPr>
        <mc:AlternateContent>
          <mc:Choice Requires="wps">
            <w:drawing>
              <wp:anchor distT="0" distB="0" distL="114300" distR="114300" simplePos="0" relativeHeight="251721728" behindDoc="0" locked="0" layoutInCell="1" allowOverlap="1" wp14:anchorId="27F272A6" wp14:editId="1B24FFCE">
                <wp:simplePos x="0" y="0"/>
                <wp:positionH relativeFrom="column">
                  <wp:posOffset>3697605</wp:posOffset>
                </wp:positionH>
                <wp:positionV relativeFrom="paragraph">
                  <wp:posOffset>453390</wp:posOffset>
                </wp:positionV>
                <wp:extent cx="2052320" cy="310515"/>
                <wp:effectExtent l="5715" t="11430" r="8890" b="11430"/>
                <wp:wrapNone/>
                <wp:docPr id="658" name="Text Box 9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320" cy="310515"/>
                        </a:xfrm>
                        <a:prstGeom prst="rect">
                          <a:avLst/>
                        </a:prstGeom>
                        <a:solidFill>
                          <a:srgbClr val="FFFFFF"/>
                        </a:solidFill>
                        <a:ln w="9525">
                          <a:solidFill>
                            <a:srgbClr val="000000"/>
                          </a:solidFill>
                          <a:miter lim="800000"/>
                          <a:headEnd/>
                          <a:tailEnd/>
                        </a:ln>
                      </wps:spPr>
                      <wps:txbx>
                        <w:txbxContent>
                          <w:p w:rsidR="00FB3397" w:rsidRDefault="00FB3397" w:rsidP="00924312">
                            <w:pPr>
                              <w:jc w:val="center"/>
                              <w:rPr>
                                <w:rFonts w:ascii="Times New Roman" w:hAnsi="Times New Roman"/>
                                <w:b/>
                                <w:bCs/>
                                <w:sz w:val="24"/>
                                <w:szCs w:val="24"/>
                                <w:lang w:val="uk-UA"/>
                              </w:rPr>
                            </w:pPr>
                            <w:r>
                              <w:rPr>
                                <w:rFonts w:ascii="Times New Roman" w:hAnsi="Times New Roman"/>
                                <w:b/>
                                <w:bCs/>
                                <w:sz w:val="24"/>
                                <w:szCs w:val="24"/>
                                <w:lang w:val="uk-UA"/>
                              </w:rPr>
                              <w:t xml:space="preserve">Методи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03" o:spid="_x0000_s1092" type="#_x0000_t202" style="position:absolute;left:0;text-align:left;margin-left:291.15pt;margin-top:35.7pt;width:161.6pt;height:24.4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">
                <v:textbox>
                  <w:txbxContent>
                    <w:p w:rsidR="00FB3397" w:rsidRDefault="00FB3397" w:rsidP="00924312">
                      <w:pPr>
                        <w:jc w:val="center"/>
                        <w:rPr>
                          <w:rFonts w:ascii="Times New Roman" w:hAnsi="Times New Roman"/>
                          <w:b/>
                          <w:bCs/>
                          <w:sz w:val="24"/>
                          <w:szCs w:val="24"/>
                          <w:lang w:val="uk-UA"/>
                        </w:rPr>
                      </w:pPr>
                      <w:r>
                        <w:rPr>
                          <w:rFonts w:ascii="Times New Roman" w:hAnsi="Times New Roman"/>
                          <w:b/>
                          <w:bCs/>
                          <w:sz w:val="24"/>
                          <w:szCs w:val="24"/>
                          <w:lang w:val="uk-UA"/>
                        </w:rPr>
                        <w:t xml:space="preserve">Методи </w:t>
                      </w:r>
                    </w:p>
                  </w:txbxContent>
                </v:textbox>
              </v:shape>
            </w:pict>
          </mc:Fallback>
        </mc:AlternateContent>
      </w:r>
      <w:r>
        <w:rPr>
          <w:rFonts w:asciiTheme="minorHAnsi" w:hAnsiTheme="minorHAnsi"/>
          <w:noProof/>
        </w:rPr>
        <mc:AlternateContent>
          <mc:Choice Requires="wps">
            <w:drawing>
              <wp:anchor distT="0" distB="0" distL="114300" distR="114300" simplePos="0" relativeHeight="251723776" behindDoc="0" locked="0" layoutInCell="1" allowOverlap="1" wp14:anchorId="75764FD5" wp14:editId="56E1A1F4">
                <wp:simplePos x="0" y="0"/>
                <wp:positionH relativeFrom="column">
                  <wp:posOffset>3578225</wp:posOffset>
                </wp:positionH>
                <wp:positionV relativeFrom="paragraph">
                  <wp:posOffset>979170</wp:posOffset>
                </wp:positionV>
                <wp:extent cx="2293620" cy="0"/>
                <wp:effectExtent l="10160" t="13335" r="10795" b="5715"/>
                <wp:wrapNone/>
                <wp:docPr id="657" name="AutoShape 9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362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A44F7AE" id="AutoShape 905" o:spid="_x0000_s1026" type="#_x0000_t32" style="position:absolute;margin-left:281.75pt;margin-top:77.1pt;width:180.6pt;height:0;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">
                <v:stroke dashstyle="dash"/>
              </v:shape>
            </w:pict>
          </mc:Fallback>
        </mc:AlternateContent>
      </w:r>
      <w:r>
        <w:rPr>
          <w:rFonts w:asciiTheme="minorHAnsi" w:hAnsiTheme="minorHAnsi"/>
          <w:noProof/>
        </w:rPr>
        <mc:AlternateContent>
          <mc:Choice Requires="wps">
            <w:drawing>
              <wp:anchor distT="0" distB="0" distL="114300" distR="114300" simplePos="0" relativeHeight="251724800" behindDoc="0" locked="0" layoutInCell="1" allowOverlap="1" wp14:anchorId="290EE5FC" wp14:editId="3B99ADF1">
                <wp:simplePos x="0" y="0"/>
                <wp:positionH relativeFrom="column">
                  <wp:posOffset>3578860</wp:posOffset>
                </wp:positionH>
                <wp:positionV relativeFrom="paragraph">
                  <wp:posOffset>5386070</wp:posOffset>
                </wp:positionV>
                <wp:extent cx="2293620" cy="0"/>
                <wp:effectExtent l="10795" t="10160" r="10160" b="8890"/>
                <wp:wrapNone/>
                <wp:docPr id="655" name="AutoShape 9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9362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9758C55" id="AutoShape 906" o:spid="_x0000_s1026" type="#_x0000_t32" style="position:absolute;margin-left:281.8pt;margin-top:424.1pt;width:180.6pt;height:0;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">
                <v:stroke dashstyle="dash"/>
              </v:shape>
            </w:pict>
          </mc:Fallback>
        </mc:AlternateContent>
      </w:r>
      <w:r>
        <w:rPr>
          <w:rFonts w:asciiTheme="minorHAnsi" w:hAnsiTheme="minorHAnsi"/>
          <w:noProof/>
        </w:rPr>
        <mc:AlternateContent>
          <mc:Choice Requires="wps">
            <w:drawing>
              <wp:anchor distT="0" distB="0" distL="114300" distR="114300" simplePos="0" relativeHeight="251726848" behindDoc="0" locked="0" layoutInCell="1" allowOverlap="1" wp14:anchorId="11B2D5A3" wp14:editId="14BA94F3">
                <wp:simplePos x="0" y="0"/>
                <wp:positionH relativeFrom="column">
                  <wp:posOffset>3305175</wp:posOffset>
                </wp:positionH>
                <wp:positionV relativeFrom="paragraph">
                  <wp:posOffset>5019675</wp:posOffset>
                </wp:positionV>
                <wp:extent cx="392430" cy="0"/>
                <wp:effectExtent l="13335" t="53340" r="22860" b="60960"/>
                <wp:wrapNone/>
                <wp:docPr id="653" name="AutoShape 9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2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3BE7640" id="AutoShape 908" o:spid="_x0000_s1026" type="#_x0000_t32" style="position:absolute;margin-left:260.25pt;margin-top:395.25pt;width:30.9pt;height: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wlyNg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">
                <v:stroke endarrow="block"/>
              </v:shape>
            </w:pict>
          </mc:Fallback>
        </mc:AlternateContent>
      </w:r>
      <w:r>
        <w:rPr>
          <w:rFonts w:asciiTheme="minorHAnsi" w:hAnsiTheme="minorHAnsi"/>
          <w:noProof/>
        </w:rPr>
        <mc:AlternateContent>
          <mc:Choice Requires="wps">
            <w:drawing>
              <wp:anchor distT="0" distB="0" distL="114300" distR="114300" simplePos="0" relativeHeight="251727872" behindDoc="0" locked="0" layoutInCell="1" allowOverlap="1" wp14:anchorId="54F0F3BC" wp14:editId="3AC35BBF">
                <wp:simplePos x="0" y="0"/>
                <wp:positionH relativeFrom="column">
                  <wp:posOffset>3305175</wp:posOffset>
                </wp:positionH>
                <wp:positionV relativeFrom="paragraph">
                  <wp:posOffset>3937635</wp:posOffset>
                </wp:positionV>
                <wp:extent cx="392430" cy="0"/>
                <wp:effectExtent l="13335" t="57150" r="22860" b="57150"/>
                <wp:wrapNone/>
                <wp:docPr id="652" name="AutoShape 9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2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9B67A31" id="AutoShape 909" o:spid="_x0000_s1026" type="#_x0000_t32" style="position:absolute;margin-left:260.25pt;margin-top:310.05pt;width:30.9pt;height: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v+/Ng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">
                <v:stroke endarrow="block"/>
              </v:shape>
            </w:pict>
          </mc:Fallback>
        </mc:AlternateContent>
      </w:r>
      <w:r>
        <w:rPr>
          <w:rFonts w:asciiTheme="minorHAnsi" w:hAnsiTheme="minorHAnsi"/>
          <w:noProof/>
        </w:rPr>
        <mc:AlternateContent>
          <mc:Choice Requires="wps">
            <w:drawing>
              <wp:anchor distT="0" distB="0" distL="114300" distR="114300" simplePos="0" relativeHeight="251728896" behindDoc="0" locked="0" layoutInCell="1" allowOverlap="1" wp14:anchorId="73A3902A" wp14:editId="64DE9D08">
                <wp:simplePos x="0" y="0"/>
                <wp:positionH relativeFrom="column">
                  <wp:posOffset>3305175</wp:posOffset>
                </wp:positionH>
                <wp:positionV relativeFrom="paragraph">
                  <wp:posOffset>3449955</wp:posOffset>
                </wp:positionV>
                <wp:extent cx="392430" cy="0"/>
                <wp:effectExtent l="13335" t="55245" r="22860" b="59055"/>
                <wp:wrapNone/>
                <wp:docPr id="651" name="AutoShape 9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2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B3ED357" id="AutoShape 910" o:spid="_x0000_s1026" type="#_x0000_t32" style="position:absolute;margin-left:260.25pt;margin-top:271.65pt;width:30.9pt;height: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">
                <v:stroke endarrow="block"/>
              </v:shape>
            </w:pict>
          </mc:Fallback>
        </mc:AlternateContent>
      </w:r>
      <w:r>
        <w:rPr>
          <w:rFonts w:asciiTheme="minorHAnsi" w:hAnsiTheme="minorHAnsi"/>
          <w:noProof/>
        </w:rPr>
        <mc:AlternateContent>
          <mc:Choice Requires="wps">
            <w:drawing>
              <wp:anchor distT="0" distB="0" distL="114300" distR="114300" simplePos="0" relativeHeight="251729920" behindDoc="0" locked="0" layoutInCell="1" allowOverlap="1" wp14:anchorId="4B3B2CD3" wp14:editId="38336A3A">
                <wp:simplePos x="0" y="0"/>
                <wp:positionH relativeFrom="column">
                  <wp:posOffset>3051810</wp:posOffset>
                </wp:positionH>
                <wp:positionV relativeFrom="paragraph">
                  <wp:posOffset>1289685</wp:posOffset>
                </wp:positionV>
                <wp:extent cx="645795" cy="0"/>
                <wp:effectExtent l="7620" t="57150" r="22860" b="57150"/>
                <wp:wrapNone/>
                <wp:docPr id="650" name="AutoShape 9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57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E7B46DA" id="AutoShape 911" o:spid="_x0000_s1026" type="#_x0000_t32" style="position:absolute;margin-left:240.3pt;margin-top:101.55pt;width:50.85pt;height: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">
                <v:stroke endarrow="block"/>
              </v:shape>
            </w:pict>
          </mc:Fallback>
        </mc:AlternateContent>
      </w:r>
      <w:r>
        <w:rPr>
          <w:rFonts w:asciiTheme="minorHAnsi" w:hAnsiTheme="minorHAnsi"/>
          <w:noProof/>
        </w:rPr>
        <mc:AlternateContent>
          <mc:Choice Requires="wps">
            <w:drawing>
              <wp:anchor distT="0" distB="0" distL="114300" distR="114300" simplePos="0" relativeHeight="251730944" behindDoc="0" locked="0" layoutInCell="1" allowOverlap="1" wp14:anchorId="277F092A" wp14:editId="4F8F5EC8">
                <wp:simplePos x="0" y="0"/>
                <wp:positionH relativeFrom="column">
                  <wp:posOffset>3051810</wp:posOffset>
                </wp:positionH>
                <wp:positionV relativeFrom="paragraph">
                  <wp:posOffset>1824990</wp:posOffset>
                </wp:positionV>
                <wp:extent cx="645795" cy="0"/>
                <wp:effectExtent l="7620" t="59055" r="22860" b="55245"/>
                <wp:wrapNone/>
                <wp:docPr id="648" name="AutoShape 9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57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F4BDEBA" id="AutoShape 912" o:spid="_x0000_s1026" type="#_x0000_t32" style="position:absolute;margin-left:240.3pt;margin-top:143.7pt;width:50.85pt;height:0;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">
                <v:stroke endarrow="block"/>
              </v:shape>
            </w:pict>
          </mc:Fallback>
        </mc:AlternateContent>
      </w:r>
      <w:r>
        <w:rPr>
          <w:rFonts w:asciiTheme="minorHAnsi" w:hAnsiTheme="minorHAnsi"/>
          <w:noProof/>
        </w:rPr>
        <mc:AlternateContent>
          <mc:Choice Requires="wps">
            <w:drawing>
              <wp:anchor distT="0" distB="0" distL="114300" distR="114300" simplePos="0" relativeHeight="251731968" behindDoc="0" locked="0" layoutInCell="1" allowOverlap="1" wp14:anchorId="4A340648" wp14:editId="48E1DA03">
                <wp:simplePos x="0" y="0"/>
                <wp:positionH relativeFrom="column">
                  <wp:posOffset>3051810</wp:posOffset>
                </wp:positionH>
                <wp:positionV relativeFrom="paragraph">
                  <wp:posOffset>2308225</wp:posOffset>
                </wp:positionV>
                <wp:extent cx="645795" cy="0"/>
                <wp:effectExtent l="7620" t="56515" r="22860" b="57785"/>
                <wp:wrapNone/>
                <wp:docPr id="647" name="AutoShape 9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57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367FC11" id="AutoShape 913" o:spid="_x0000_s1026" type="#_x0000_t32" style="position:absolute;margin-left:240.3pt;margin-top:181.75pt;width:50.85pt;height:0;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KeBNw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">
                <v:stroke endarrow="block"/>
              </v:shape>
            </w:pict>
          </mc:Fallback>
        </mc:AlternateContent>
      </w:r>
      <w:r>
        <w:rPr>
          <w:rFonts w:asciiTheme="minorHAnsi" w:hAnsiTheme="minorHAnsi"/>
          <w:noProof/>
        </w:rPr>
        <mc:AlternateContent>
          <mc:Choice Requires="wps">
            <w:drawing>
              <wp:anchor distT="0" distB="0" distL="114300" distR="114300" simplePos="0" relativeHeight="251732992" behindDoc="0" locked="0" layoutInCell="1" allowOverlap="1" wp14:anchorId="1B758779" wp14:editId="06DAF365">
                <wp:simplePos x="0" y="0"/>
                <wp:positionH relativeFrom="column">
                  <wp:posOffset>3305175</wp:posOffset>
                </wp:positionH>
                <wp:positionV relativeFrom="paragraph">
                  <wp:posOffset>2872740</wp:posOffset>
                </wp:positionV>
                <wp:extent cx="392430" cy="0"/>
                <wp:effectExtent l="13335" t="59055" r="22860" b="55245"/>
                <wp:wrapNone/>
                <wp:docPr id="646" name="AutoShape 9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2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E37942E" id="AutoShape 914" o:spid="_x0000_s1026" type="#_x0000_t32" style="position:absolute;margin-left:260.25pt;margin-top:226.2pt;width:30.9pt;height:0;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qhONg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">
                <v:stroke endarrow="block"/>
              </v:shape>
            </w:pict>
          </mc:Fallback>
        </mc:AlternateContent>
      </w:r>
      <w:r>
        <w:rPr>
          <w:rFonts w:asciiTheme="minorHAnsi" w:hAnsiTheme="minorHAnsi"/>
          <w:noProof/>
        </w:rPr>
        <mc:AlternateContent>
          <mc:Choice Requires="wps">
            <w:drawing>
              <wp:anchor distT="0" distB="0" distL="114300" distR="114300" simplePos="0" relativeHeight="251734016" behindDoc="0" locked="0" layoutInCell="1" allowOverlap="1" wp14:anchorId="18B81348" wp14:editId="68C85D5D">
                <wp:simplePos x="0" y="0"/>
                <wp:positionH relativeFrom="column">
                  <wp:posOffset>3305175</wp:posOffset>
                </wp:positionH>
                <wp:positionV relativeFrom="paragraph">
                  <wp:posOffset>143510</wp:posOffset>
                </wp:positionV>
                <wp:extent cx="1377315" cy="0"/>
                <wp:effectExtent l="13335" t="6350" r="9525" b="12700"/>
                <wp:wrapNone/>
                <wp:docPr id="645" name="AutoShape 9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73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7DF7A05" id="AutoShape 915" o:spid="_x0000_s1026" type="#_x0000_t32" style="position:absolute;margin-left:260.25pt;margin-top:11.3pt;width:108.45pt;height:0;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"/>
            </w:pict>
          </mc:Fallback>
        </mc:AlternateContent>
      </w:r>
      <w:r>
        <w:rPr>
          <w:rFonts w:asciiTheme="minorHAnsi" w:hAnsiTheme="minorHAnsi"/>
          <w:noProof/>
        </w:rPr>
        <mc:AlternateContent>
          <mc:Choice Requires="wps">
            <w:drawing>
              <wp:anchor distT="0" distB="0" distL="114300" distR="114300" simplePos="0" relativeHeight="251735040" behindDoc="0" locked="0" layoutInCell="1" allowOverlap="1" wp14:anchorId="69B29911" wp14:editId="03A70AAE">
                <wp:simplePos x="0" y="0"/>
                <wp:positionH relativeFrom="column">
                  <wp:posOffset>4682490</wp:posOffset>
                </wp:positionH>
                <wp:positionV relativeFrom="paragraph">
                  <wp:posOffset>143510</wp:posOffset>
                </wp:positionV>
                <wp:extent cx="0" cy="318770"/>
                <wp:effectExtent l="57150" t="6350" r="57150" b="17780"/>
                <wp:wrapNone/>
                <wp:docPr id="644" name="AutoShape 9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87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CB902B7" id="AutoShape 916" o:spid="_x0000_s1026" type="#_x0000_t32" style="position:absolute;margin-left:368.7pt;margin-top:11.3pt;width:0;height:25.1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ZQsNwIAAGA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">
                <v:stroke endarrow="block"/>
              </v:shape>
            </w:pict>
          </mc:Fallback>
        </mc:AlternateContent>
      </w:r>
      <w:r>
        <w:rPr>
          <w:rFonts w:asciiTheme="minorHAnsi" w:hAnsiTheme="minorHAnsi"/>
          <w:noProof/>
        </w:rPr>
        <mc:AlternateContent>
          <mc:Choice Requires="wps">
            <w:drawing>
              <wp:anchor distT="0" distB="0" distL="114300" distR="114300" simplePos="0" relativeHeight="251736064" behindDoc="0" locked="0" layoutInCell="1" allowOverlap="1" wp14:anchorId="3A515F19" wp14:editId="5EBA0A29">
                <wp:simplePos x="0" y="0"/>
                <wp:positionH relativeFrom="column">
                  <wp:posOffset>4682490</wp:posOffset>
                </wp:positionH>
                <wp:positionV relativeFrom="paragraph">
                  <wp:posOffset>759460</wp:posOffset>
                </wp:positionV>
                <wp:extent cx="0" cy="223520"/>
                <wp:effectExtent l="57150" t="12700" r="57150" b="20955"/>
                <wp:wrapNone/>
                <wp:docPr id="643" name="AutoShape 9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35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7664B89" id="AutoShape 917" o:spid="_x0000_s1026" type="#_x0000_t32" style="position:absolute;margin-left:368.7pt;margin-top:59.8pt;width:0;height:17.6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">
                <v:stroke endarrow="block"/>
              </v:shape>
            </w:pict>
          </mc:Fallback>
        </mc:AlternateContent>
      </w:r>
      <w:r>
        <w:rPr>
          <w:rFonts w:asciiTheme="minorHAnsi" w:hAnsiTheme="minorHAnsi"/>
          <w:noProof/>
        </w:rPr>
        <mc:AlternateContent>
          <mc:Choice Requires="wps">
            <w:drawing>
              <wp:anchor distT="0" distB="0" distL="114300" distR="114300" simplePos="0" relativeHeight="251737088" behindDoc="0" locked="0" layoutInCell="1" allowOverlap="1" wp14:anchorId="2224BD0F" wp14:editId="7675AD15">
                <wp:simplePos x="0" y="0"/>
                <wp:positionH relativeFrom="column">
                  <wp:posOffset>234315</wp:posOffset>
                </wp:positionH>
                <wp:positionV relativeFrom="paragraph">
                  <wp:posOffset>4890135</wp:posOffset>
                </wp:positionV>
                <wp:extent cx="3074035" cy="351790"/>
                <wp:effectExtent l="9525" t="9525" r="12065" b="10160"/>
                <wp:wrapNone/>
                <wp:docPr id="642" name="Text Box 9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4035" cy="351790"/>
                        </a:xfrm>
                        <a:prstGeom prst="rect">
                          <a:avLst/>
                        </a:prstGeom>
                        <a:solidFill>
                          <a:srgbClr val="FFFFFF"/>
                        </a:solidFill>
                        <a:ln w="9525">
                          <a:solidFill>
                            <a:srgbClr val="000000"/>
                          </a:solidFill>
                          <a:miter lim="800000"/>
                          <a:headEnd/>
                          <a:tailEnd/>
                        </a:ln>
                      </wps:spPr>
                      <wps:txbx>
                        <w:txbxContent>
                          <w:p w:rsidR="00FB3397" w:rsidRDefault="00FB3397" w:rsidP="00924312">
                            <w:pPr>
                              <w:jc w:val="center"/>
                              <w:rPr>
                                <w:rFonts w:ascii="Times New Roman" w:hAnsi="Times New Roman"/>
                                <w:sz w:val="24"/>
                                <w:szCs w:val="24"/>
                                <w:lang w:val="uk-UA"/>
                              </w:rPr>
                            </w:pPr>
                            <w:r>
                              <w:rPr>
                                <w:rFonts w:ascii="Times New Roman" w:hAnsi="Times New Roman"/>
                                <w:sz w:val="24"/>
                                <w:szCs w:val="24"/>
                                <w:lang w:val="en-US"/>
                              </w:rPr>
                              <w:t>V</w:t>
                            </w:r>
                            <w:r>
                              <w:rPr>
                                <w:rFonts w:ascii="Times New Roman" w:hAnsi="Times New Roman"/>
                                <w:sz w:val="24"/>
                                <w:szCs w:val="24"/>
                                <w:lang w:val="uk-UA"/>
                              </w:rPr>
                              <w:t xml:space="preserve">І. </w:t>
                            </w:r>
                            <w:r w:rsidRPr="00A275C3">
                              <w:rPr>
                                <w:rFonts w:ascii="Times New Roman" w:hAnsi="Times New Roman"/>
                                <w:sz w:val="24"/>
                                <w:szCs w:val="24"/>
                                <w:lang w:val="uk-UA"/>
                              </w:rPr>
                              <w:t>Визначення коефіцієнту динаміки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18" o:spid="_x0000_s1093" type="#_x0000_t202" style="position:absolute;left:0;text-align:left;margin-left:18.45pt;margin-top:385.05pt;width:242.05pt;height:27.7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">
                <v:textbox>
                  <w:txbxContent>
                    <w:p w:rsidR="00FB3397" w:rsidRDefault="00FB3397" w:rsidP="00924312">
                      <w:pPr>
                        <w:jc w:val="center"/>
                        <w:rPr>
                          <w:rFonts w:ascii="Times New Roman" w:hAnsi="Times New Roman"/>
                          <w:sz w:val="24"/>
                          <w:szCs w:val="24"/>
                          <w:lang w:val="uk-UA"/>
                        </w:rPr>
                      </w:pPr>
                      <w:r>
                        <w:rPr>
                          <w:rFonts w:ascii="Times New Roman" w:hAnsi="Times New Roman"/>
                          <w:sz w:val="24"/>
                          <w:szCs w:val="24"/>
                          <w:lang w:val="en-US"/>
                        </w:rPr>
                        <w:t>V</w:t>
                      </w:r>
                      <w:r>
                        <w:rPr>
                          <w:rFonts w:ascii="Times New Roman" w:hAnsi="Times New Roman"/>
                          <w:sz w:val="24"/>
                          <w:szCs w:val="24"/>
                          <w:lang w:val="uk-UA"/>
                        </w:rPr>
                        <w:t xml:space="preserve">І. </w:t>
                      </w:r>
                      <w:r w:rsidRPr="00A275C3">
                        <w:rPr>
                          <w:rFonts w:ascii="Times New Roman" w:hAnsi="Times New Roman"/>
                          <w:sz w:val="24"/>
                          <w:szCs w:val="24"/>
                          <w:lang w:val="uk-UA"/>
                        </w:rPr>
                        <w:t>Визначення коефіцієнту динаміки</w:t>
                      </w:r>
                    </w:p>
                  </w:txbxContent>
                </v:textbox>
              </v:shape>
            </w:pict>
          </mc:Fallback>
        </mc:AlternateContent>
      </w:r>
      <w:r>
        <w:rPr>
          <w:rFonts w:asciiTheme="minorHAnsi" w:hAnsiTheme="minorHAnsi"/>
          <w:noProof/>
        </w:rPr>
        <mc:AlternateContent>
          <mc:Choice Requires="wps">
            <w:drawing>
              <wp:anchor distT="0" distB="0" distL="114300" distR="114300" simplePos="0" relativeHeight="251738112" behindDoc="0" locked="0" layoutInCell="1" allowOverlap="1" wp14:anchorId="1B7DE728" wp14:editId="4819ABFE">
                <wp:simplePos x="0" y="0"/>
                <wp:positionH relativeFrom="column">
                  <wp:posOffset>-1270</wp:posOffset>
                </wp:positionH>
                <wp:positionV relativeFrom="paragraph">
                  <wp:posOffset>4533900</wp:posOffset>
                </wp:positionV>
                <wp:extent cx="252730" cy="0"/>
                <wp:effectExtent l="12065" t="53340" r="20955" b="60960"/>
                <wp:wrapNone/>
                <wp:docPr id="641" name="AutoShape 9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7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C4EC37B" id="AutoShape 919" o:spid="_x0000_s1026" type="#_x0000_t32" style="position:absolute;margin-left:-.1pt;margin-top:357pt;width:19.9pt;height:0;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DFfNw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">
                <v:stroke endarrow="block"/>
              </v:shape>
            </w:pict>
          </mc:Fallback>
        </mc:AlternateContent>
      </w:r>
      <w:r>
        <w:rPr>
          <w:rFonts w:asciiTheme="minorHAnsi" w:hAnsiTheme="minorHAnsi"/>
          <w:noProof/>
        </w:rPr>
        <mc:AlternateContent>
          <mc:Choice Requires="wps">
            <w:drawing>
              <wp:anchor distT="0" distB="0" distL="114300" distR="114300" simplePos="0" relativeHeight="251739136" behindDoc="0" locked="0" layoutInCell="1" allowOverlap="1" wp14:anchorId="1BE80D89" wp14:editId="305C0794">
                <wp:simplePos x="0" y="0"/>
                <wp:positionH relativeFrom="column">
                  <wp:posOffset>3325495</wp:posOffset>
                </wp:positionH>
                <wp:positionV relativeFrom="paragraph">
                  <wp:posOffset>4481830</wp:posOffset>
                </wp:positionV>
                <wp:extent cx="392430" cy="8890"/>
                <wp:effectExtent l="5080" t="48895" r="21590" b="56515"/>
                <wp:wrapNone/>
                <wp:docPr id="640" name="AutoShape 9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2430" cy="88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6D78211" id="AutoShape 920" o:spid="_x0000_s1026" type="#_x0000_t32" style="position:absolute;margin-left:261.85pt;margin-top:352.9pt;width:30.9pt;height:.7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">
                <v:stroke endarrow="block"/>
              </v:shape>
            </w:pict>
          </mc:Fallback>
        </mc:AlternateContent>
      </w:r>
      <w:r>
        <w:rPr>
          <w:rFonts w:asciiTheme="minorHAnsi" w:hAnsiTheme="minorHAnsi"/>
          <w:noProof/>
        </w:rPr>
        <mc:AlternateContent>
          <mc:Choice Requires="wps">
            <w:drawing>
              <wp:anchor distT="0" distB="0" distL="114300" distR="114300" simplePos="0" relativeHeight="251740160" behindDoc="0" locked="0" layoutInCell="1" allowOverlap="1" wp14:anchorId="559B8531" wp14:editId="4A518D21">
                <wp:simplePos x="0" y="0"/>
                <wp:positionH relativeFrom="column">
                  <wp:posOffset>3717925</wp:posOffset>
                </wp:positionH>
                <wp:positionV relativeFrom="paragraph">
                  <wp:posOffset>4780915</wp:posOffset>
                </wp:positionV>
                <wp:extent cx="2052320" cy="465455"/>
                <wp:effectExtent l="6985" t="5080" r="7620" b="5715"/>
                <wp:wrapNone/>
                <wp:docPr id="127" name="Text Box 9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2320" cy="465455"/>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pPr>
                            <w:r>
                              <w:rPr>
                                <w:rFonts w:ascii="Times New Roman" w:hAnsi="Times New Roman"/>
                                <w:bCs/>
                                <w:sz w:val="24"/>
                                <w:szCs w:val="24"/>
                                <w:lang w:val="uk-UA"/>
                              </w:rPr>
                              <w:t>Метод комп’ютерного моделювання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21" o:spid="_x0000_s1094" type="#_x0000_t202" style="position:absolute;left:0;text-align:left;margin-left:292.75pt;margin-top:376.45pt;width:161.6pt;height:36.6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">
                <v:textbox>
                  <w:txbxContent>
                    <w:p w:rsidR="00FB3397" w:rsidRDefault="00FB3397" w:rsidP="00924312">
                      <w:pPr>
                        <w:spacing w:line="240" w:lineRule="auto"/>
                        <w:jc w:val="center"/>
                      </w:pPr>
                      <w:r>
                        <w:rPr>
                          <w:rFonts w:ascii="Times New Roman" w:hAnsi="Times New Roman"/>
                          <w:bCs/>
                          <w:sz w:val="24"/>
                          <w:szCs w:val="24"/>
                          <w:lang w:val="uk-UA"/>
                        </w:rPr>
                        <w:t>Метод комп’ютерного моделювання</w:t>
                      </w:r>
                    </w:p>
                  </w:txbxContent>
                </v:textbox>
              </v:shape>
            </w:pict>
          </mc:Fallback>
        </mc:AlternateContent>
      </w:r>
    </w:p>
    <w:p w:rsidR="00924312" w:rsidRPr="00D00AA1" w:rsidRDefault="00924312" w:rsidP="00B246C8">
      <w:pPr>
        <w:spacing w:after="0" w:line="240" w:lineRule="auto"/>
        <w:jc w:val="both"/>
        <w:rPr>
          <w:rFonts w:ascii="Times New Roman" w:hAnsi="Times New Roman"/>
          <w:sz w:val="28"/>
          <w:szCs w:val="28"/>
          <w:lang w:val="uk-UA"/>
        </w:rPr>
      </w:pPr>
    </w:p>
    <w:p w:rsidR="00924312" w:rsidRPr="00D00AA1" w:rsidRDefault="00924312" w:rsidP="00B246C8">
      <w:pPr>
        <w:spacing w:after="0" w:line="240" w:lineRule="auto"/>
        <w:jc w:val="both"/>
        <w:rPr>
          <w:rFonts w:ascii="Times New Roman" w:hAnsi="Times New Roman"/>
          <w:sz w:val="28"/>
          <w:szCs w:val="28"/>
          <w:lang w:val="uk-UA"/>
        </w:rPr>
      </w:pPr>
    </w:p>
    <w:p w:rsidR="00924312" w:rsidRPr="00D00AA1" w:rsidRDefault="00924312" w:rsidP="00B246C8">
      <w:pPr>
        <w:spacing w:after="0" w:line="240" w:lineRule="auto"/>
        <w:jc w:val="both"/>
        <w:rPr>
          <w:rFonts w:ascii="Times New Roman" w:hAnsi="Times New Roman"/>
          <w:sz w:val="28"/>
          <w:szCs w:val="28"/>
          <w:lang w:val="uk-UA"/>
        </w:rPr>
      </w:pPr>
    </w:p>
    <w:p w:rsidR="00924312" w:rsidRPr="00D00AA1" w:rsidRDefault="00DC7332" w:rsidP="00B246C8">
      <w:pPr>
        <w:spacing w:after="0" w:line="240" w:lineRule="auto"/>
        <w:jc w:val="both"/>
        <w:rPr>
          <w:rFonts w:ascii="Times New Roman" w:hAnsi="Times New Roman"/>
          <w:sz w:val="28"/>
          <w:szCs w:val="28"/>
          <w:lang w:val="uk-UA"/>
        </w:rPr>
      </w:pPr>
      <w:r>
        <w:rPr>
          <w:rFonts w:asciiTheme="minorHAnsi" w:hAnsiTheme="minorHAnsi"/>
          <w:noProof/>
        </w:rPr>
        <mc:AlternateContent>
          <mc:Choice Requires="wps">
            <w:drawing>
              <wp:anchor distT="0" distB="0" distL="114300" distR="114300" simplePos="0" relativeHeight="251722752" behindDoc="0" locked="0" layoutInCell="1" allowOverlap="1" wp14:anchorId="35A00D25" wp14:editId="58251C55">
                <wp:simplePos x="0" y="0"/>
                <wp:positionH relativeFrom="column">
                  <wp:posOffset>5871845</wp:posOffset>
                </wp:positionH>
                <wp:positionV relativeFrom="paragraph">
                  <wp:posOffset>161290</wp:posOffset>
                </wp:positionV>
                <wp:extent cx="0" cy="4407535"/>
                <wp:effectExtent l="8255" t="13335" r="10795" b="8255"/>
                <wp:wrapNone/>
                <wp:docPr id="126" name="AutoShape 9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075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198D7E5" id="AutoShape 904" o:spid="_x0000_s1026" type="#_x0000_t32" style="position:absolute;margin-left:462.35pt;margin-top:12.7pt;width:0;height:347.0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">
                <v:stroke dashstyle="dash"/>
              </v:shape>
            </w:pict>
          </mc:Fallback>
        </mc:AlternateContent>
      </w:r>
      <w:r>
        <w:rPr>
          <w:rFonts w:asciiTheme="minorHAnsi" w:hAnsiTheme="minorHAnsi"/>
          <w:noProof/>
        </w:rPr>
        <mc:AlternateContent>
          <mc:Choice Requires="wps">
            <w:drawing>
              <wp:anchor distT="0" distB="0" distL="114300" distR="114300" simplePos="0" relativeHeight="251725824" behindDoc="0" locked="0" layoutInCell="1" allowOverlap="1" wp14:anchorId="22BCC531" wp14:editId="3EE5BA40">
                <wp:simplePos x="0" y="0"/>
                <wp:positionH relativeFrom="column">
                  <wp:posOffset>3578860</wp:posOffset>
                </wp:positionH>
                <wp:positionV relativeFrom="paragraph">
                  <wp:posOffset>161290</wp:posOffset>
                </wp:positionV>
                <wp:extent cx="635" cy="4407535"/>
                <wp:effectExtent l="10795" t="13335" r="7620" b="8255"/>
                <wp:wrapNone/>
                <wp:docPr id="125" name="AutoShape 9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5" cy="440753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D5960C7" id="AutoShape 907" o:spid="_x0000_s1026" type="#_x0000_t32" style="position:absolute;margin-left:281.8pt;margin-top:12.7pt;width:.05pt;height:347.05pt;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">
                <v:stroke dashstyle="dash"/>
              </v:shape>
            </w:pict>
          </mc:Fallback>
        </mc:AlternateContent>
      </w:r>
    </w:p>
    <w:p w:rsidR="00924312" w:rsidRPr="00D00AA1" w:rsidRDefault="00924312" w:rsidP="00B246C8">
      <w:pPr>
        <w:spacing w:after="0" w:line="240" w:lineRule="auto"/>
        <w:jc w:val="both"/>
        <w:rPr>
          <w:rFonts w:ascii="Times New Roman" w:hAnsi="Times New Roman"/>
          <w:sz w:val="28"/>
          <w:szCs w:val="28"/>
          <w:lang w:val="uk-UA"/>
        </w:rPr>
      </w:pPr>
    </w:p>
    <w:p w:rsidR="00924312" w:rsidRPr="00D00AA1" w:rsidRDefault="00924312" w:rsidP="00B246C8">
      <w:pPr>
        <w:spacing w:after="0" w:line="240" w:lineRule="auto"/>
        <w:jc w:val="both"/>
        <w:rPr>
          <w:rFonts w:ascii="Times New Roman" w:hAnsi="Times New Roman"/>
          <w:sz w:val="28"/>
          <w:szCs w:val="28"/>
          <w:lang w:val="uk-UA"/>
        </w:rPr>
      </w:pPr>
    </w:p>
    <w:p w:rsidR="00924312" w:rsidRPr="00D00AA1" w:rsidRDefault="00924312" w:rsidP="00B246C8">
      <w:pPr>
        <w:spacing w:after="0" w:line="240" w:lineRule="auto"/>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jc w:val="both"/>
        <w:rPr>
          <w:rFonts w:ascii="Times New Roman" w:hAnsi="Times New Roman"/>
          <w:sz w:val="28"/>
          <w:szCs w:val="28"/>
          <w:lang w:val="uk-UA"/>
        </w:rPr>
      </w:pPr>
    </w:p>
    <w:p w:rsidR="00924312" w:rsidRPr="00D00AA1" w:rsidRDefault="00924312" w:rsidP="00B246C8">
      <w:pPr>
        <w:spacing w:after="0" w:line="240" w:lineRule="auto"/>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jc w:val="both"/>
        <w:rPr>
          <w:rFonts w:ascii="Times New Roman" w:hAnsi="Times New Roman"/>
          <w:sz w:val="28"/>
          <w:szCs w:val="28"/>
        </w:rPr>
      </w:pPr>
    </w:p>
    <w:p w:rsidR="00924312" w:rsidRPr="00D00AA1" w:rsidRDefault="000B1712" w:rsidP="00B246C8">
      <w:pPr>
        <w:spacing w:after="0" w:line="360" w:lineRule="auto"/>
        <w:ind w:firstLine="480"/>
        <w:jc w:val="both"/>
        <w:rPr>
          <w:rFonts w:ascii="Times New Roman" w:hAnsi="Times New Roman"/>
          <w:sz w:val="28"/>
          <w:szCs w:val="28"/>
          <w:lang w:val="uk-UA"/>
        </w:rPr>
      </w:pPr>
      <w:r w:rsidRPr="00D00AA1">
        <w:rPr>
          <w:rFonts w:ascii="Times New Roman" w:hAnsi="Times New Roman"/>
          <w:sz w:val="28"/>
          <w:szCs w:val="28"/>
          <w:lang w:val="uk-UA"/>
        </w:rPr>
        <w:t xml:space="preserve">Рис. </w:t>
      </w:r>
      <w:r w:rsidR="006A3439">
        <w:rPr>
          <w:rFonts w:ascii="Times New Roman" w:hAnsi="Times New Roman"/>
          <w:sz w:val="28"/>
          <w:szCs w:val="28"/>
          <w:lang w:val="uk-UA"/>
        </w:rPr>
        <w:t>5</w:t>
      </w:r>
      <w:r w:rsidR="00097D40" w:rsidRPr="00D00AA1">
        <w:rPr>
          <w:rFonts w:ascii="Times New Roman" w:hAnsi="Times New Roman"/>
          <w:sz w:val="28"/>
          <w:szCs w:val="28"/>
          <w:lang w:val="uk-UA"/>
        </w:rPr>
        <w:t>.1</w:t>
      </w:r>
      <w:r w:rsidR="00924312" w:rsidRPr="00D00AA1">
        <w:rPr>
          <w:rFonts w:ascii="Times New Roman" w:hAnsi="Times New Roman"/>
          <w:sz w:val="28"/>
          <w:szCs w:val="28"/>
          <w:lang w:val="uk-UA"/>
        </w:rPr>
        <w:t xml:space="preserve">. Етапи проведення оцінювання розвитку АПК регіонів </w:t>
      </w:r>
    </w:p>
    <w:p w:rsidR="00924312" w:rsidRPr="00D00AA1" w:rsidRDefault="00924312" w:rsidP="00B246C8">
      <w:pPr>
        <w:spacing w:after="0" w:line="360" w:lineRule="auto"/>
        <w:ind w:firstLine="480"/>
        <w:jc w:val="both"/>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запропоновано автор</w:t>
      </w:r>
      <w:r w:rsidR="002402EE" w:rsidRPr="00D00AA1">
        <w:rPr>
          <w:rFonts w:ascii="Times New Roman" w:hAnsi="Times New Roman"/>
          <w:sz w:val="28"/>
          <w:szCs w:val="28"/>
          <w:lang w:val="uk-UA"/>
        </w:rPr>
        <w:t>ами</w:t>
      </w:r>
    </w:p>
    <w:p w:rsidR="000B05B4" w:rsidRPr="00D00AA1" w:rsidRDefault="000B05B4" w:rsidP="00B246C8">
      <w:pPr>
        <w:spacing w:after="0" w:line="360" w:lineRule="auto"/>
        <w:ind w:firstLine="480"/>
        <w:jc w:val="both"/>
        <w:rPr>
          <w:rFonts w:ascii="Times New Roman" w:hAnsi="Times New Roman"/>
          <w:sz w:val="28"/>
          <w:szCs w:val="28"/>
          <w:lang w:val="uk-UA"/>
        </w:rPr>
      </w:pPr>
    </w:p>
    <w:p w:rsidR="00924312" w:rsidRPr="00D00AA1" w:rsidRDefault="00924312" w:rsidP="00B246C8">
      <w:pPr>
        <w:spacing w:after="0" w:line="360" w:lineRule="auto"/>
        <w:ind w:firstLine="851"/>
        <w:jc w:val="both"/>
        <w:rPr>
          <w:rFonts w:ascii="Times New Roman" w:hAnsi="Times New Roman"/>
          <w:bCs/>
          <w:sz w:val="28"/>
          <w:szCs w:val="28"/>
          <w:lang w:val="uk-UA"/>
        </w:rPr>
      </w:pPr>
      <w:r w:rsidRPr="00D00AA1">
        <w:rPr>
          <w:rFonts w:ascii="Times New Roman" w:hAnsi="Times New Roman"/>
          <w:bCs/>
          <w:sz w:val="28"/>
          <w:szCs w:val="28"/>
          <w:lang w:val="uk-UA"/>
        </w:rPr>
        <w:t>Отже, на наш погляд, оціночні показники розвитку АПК регіонів повинні відповідати певним принципам, а саме:</w:t>
      </w:r>
    </w:p>
    <w:p w:rsidR="00924312" w:rsidRPr="00D00AA1" w:rsidRDefault="00924312" w:rsidP="008B4F84">
      <w:pPr>
        <w:pStyle w:val="a7"/>
        <w:numPr>
          <w:ilvl w:val="0"/>
          <w:numId w:val="12"/>
        </w:numPr>
        <w:tabs>
          <w:tab w:val="left" w:pos="993"/>
        </w:tabs>
        <w:spacing w:after="0" w:line="360" w:lineRule="auto"/>
        <w:ind w:left="0" w:firstLine="851"/>
        <w:jc w:val="both"/>
        <w:rPr>
          <w:rFonts w:ascii="Times New Roman" w:hAnsi="Times New Roman"/>
          <w:bCs/>
          <w:sz w:val="28"/>
          <w:szCs w:val="28"/>
          <w:lang w:val="uk-UA"/>
        </w:rPr>
      </w:pPr>
      <w:r w:rsidRPr="00D00AA1">
        <w:rPr>
          <w:rFonts w:ascii="Times New Roman" w:hAnsi="Times New Roman"/>
          <w:bCs/>
          <w:sz w:val="28"/>
          <w:szCs w:val="28"/>
          <w:lang w:val="uk-UA"/>
        </w:rPr>
        <w:t>системності, що обумовлюється визначенням загальної сукупності оціночних показників, які повною мірою характеризують предмет дослідження, а саме АПК регіонів, та відображають його специфічні риси, при цьому перелік оціночних показників повинен бути мінімальним, співпорядкованим та повно висвітлювати кожну із сфер АПК регіонів;</w:t>
      </w:r>
    </w:p>
    <w:p w:rsidR="00924312" w:rsidRPr="00D00AA1" w:rsidRDefault="00924312" w:rsidP="008B4F84">
      <w:pPr>
        <w:pStyle w:val="a7"/>
        <w:numPr>
          <w:ilvl w:val="0"/>
          <w:numId w:val="12"/>
        </w:numPr>
        <w:tabs>
          <w:tab w:val="left" w:pos="993"/>
        </w:tabs>
        <w:spacing w:after="0" w:line="360" w:lineRule="auto"/>
        <w:ind w:left="0" w:firstLine="851"/>
        <w:jc w:val="both"/>
        <w:rPr>
          <w:rFonts w:ascii="Times New Roman" w:hAnsi="Times New Roman"/>
          <w:bCs/>
          <w:sz w:val="28"/>
          <w:szCs w:val="28"/>
          <w:lang w:val="uk-UA"/>
        </w:rPr>
      </w:pPr>
      <w:r w:rsidRPr="00D00AA1">
        <w:rPr>
          <w:rFonts w:ascii="Times New Roman" w:hAnsi="Times New Roman"/>
          <w:sz w:val="28"/>
          <w:szCs w:val="28"/>
          <w:lang w:val="uk-UA"/>
        </w:rPr>
        <w:t xml:space="preserve">універсальності, що дає можливість всебічно, повно характеризувати АПК регіонів та його сфери, але при цьому оціночні показники повинні бути </w:t>
      </w:r>
      <w:r w:rsidRPr="00D00AA1">
        <w:rPr>
          <w:rFonts w:ascii="Times New Roman" w:hAnsi="Times New Roman"/>
          <w:sz w:val="28"/>
          <w:szCs w:val="28"/>
          <w:lang w:val="uk-UA"/>
        </w:rPr>
        <w:lastRenderedPageBreak/>
        <w:t xml:space="preserve">універсальними відносними величинами, доступними кількісному виміру, що сприятиме оцінюванню АПК для кожного регіону за рахунок їх нормування та співставленню отриманих результатів для подальших досліджень як між регіонами України, так і з регіонами інших країн за рахунок відповідності методологічних принципів системи національних рахунків, що покладені в основу підрахунків </w:t>
      </w:r>
      <w:r w:rsidRPr="00D00AA1">
        <w:rPr>
          <w:rFonts w:ascii="Times New Roman" w:hAnsi="Times New Roman"/>
          <w:spacing w:val="-2"/>
          <w:sz w:val="28"/>
          <w:szCs w:val="28"/>
          <w:lang w:val="uk-UA"/>
        </w:rPr>
        <w:t xml:space="preserve">офіційних статистичних даних </w:t>
      </w:r>
      <w:r w:rsidRPr="00D00AA1">
        <w:rPr>
          <w:rFonts w:ascii="Times New Roman" w:hAnsi="Times New Roman"/>
          <w:sz w:val="28"/>
          <w:szCs w:val="28"/>
          <w:lang w:val="uk-UA"/>
        </w:rPr>
        <w:t>Державного управління статистики України з міжнародним;</w:t>
      </w:r>
    </w:p>
    <w:p w:rsidR="00924312" w:rsidRPr="00D00AA1" w:rsidRDefault="005F5460" w:rsidP="008B4F84">
      <w:pPr>
        <w:pStyle w:val="a7"/>
        <w:numPr>
          <w:ilvl w:val="0"/>
          <w:numId w:val="12"/>
        </w:numPr>
        <w:tabs>
          <w:tab w:val="left" w:pos="993"/>
        </w:tabs>
        <w:spacing w:after="0" w:line="360" w:lineRule="auto"/>
        <w:ind w:left="0" w:firstLine="851"/>
        <w:jc w:val="both"/>
        <w:rPr>
          <w:rFonts w:ascii="Times New Roman" w:hAnsi="Times New Roman"/>
          <w:bCs/>
          <w:sz w:val="28"/>
          <w:szCs w:val="28"/>
          <w:lang w:val="uk-UA"/>
        </w:rPr>
      </w:pPr>
      <w:r w:rsidRPr="00D00AA1">
        <w:rPr>
          <w:rFonts w:ascii="Times New Roman" w:hAnsi="Times New Roman"/>
          <w:bCs/>
          <w:sz w:val="28"/>
          <w:szCs w:val="28"/>
          <w:lang w:val="uk-UA"/>
        </w:rPr>
        <w:t>узгодженості,</w:t>
      </w:r>
      <w:r w:rsidR="00924312" w:rsidRPr="00D00AA1">
        <w:rPr>
          <w:rFonts w:ascii="Times New Roman" w:hAnsi="Times New Roman"/>
          <w:bCs/>
          <w:sz w:val="28"/>
          <w:szCs w:val="28"/>
          <w:lang w:val="uk-UA"/>
        </w:rPr>
        <w:t xml:space="preserve"> оціночні показники повинні </w:t>
      </w:r>
      <w:r w:rsidR="00924312" w:rsidRPr="00D00AA1">
        <w:rPr>
          <w:rFonts w:ascii="Times New Roman" w:hAnsi="Times New Roman"/>
          <w:spacing w:val="-2"/>
          <w:sz w:val="28"/>
          <w:szCs w:val="28"/>
          <w:lang w:val="uk-UA"/>
        </w:rPr>
        <w:t xml:space="preserve">бути змістовними та логічно пов’язаними один з одним, але при цьому вони не повинні </w:t>
      </w:r>
      <w:r w:rsidR="00924312" w:rsidRPr="00D00AA1">
        <w:rPr>
          <w:rFonts w:ascii="Times New Roman" w:hAnsi="Times New Roman"/>
          <w:bCs/>
          <w:sz w:val="28"/>
          <w:szCs w:val="28"/>
          <w:lang w:val="uk-UA"/>
        </w:rPr>
        <w:t>дублюватися,</w:t>
      </w:r>
      <w:r w:rsidR="00924312" w:rsidRPr="00D00AA1">
        <w:rPr>
          <w:rFonts w:ascii="Times New Roman" w:hAnsi="Times New Roman"/>
          <w:spacing w:val="-2"/>
          <w:sz w:val="28"/>
          <w:szCs w:val="28"/>
          <w:lang w:val="uk-UA"/>
        </w:rPr>
        <w:t xml:space="preserve"> залежати один від одного, що математично виражається через коефіцієнт кореляції, який повинен бути максимальним між будь-якою вибраною парою оціночних показників.</w:t>
      </w:r>
    </w:p>
    <w:p w:rsidR="00924312" w:rsidRPr="00D00AA1" w:rsidRDefault="00924312" w:rsidP="00B246C8">
      <w:pPr>
        <w:tabs>
          <w:tab w:val="left" w:pos="993"/>
        </w:tabs>
        <w:spacing w:after="0" w:line="360" w:lineRule="auto"/>
        <w:ind w:firstLine="851"/>
        <w:jc w:val="both"/>
        <w:rPr>
          <w:rFonts w:ascii="Times New Roman" w:hAnsi="Times New Roman"/>
          <w:spacing w:val="-2"/>
          <w:sz w:val="28"/>
          <w:szCs w:val="28"/>
          <w:lang w:val="uk-UA"/>
        </w:rPr>
      </w:pPr>
      <w:r w:rsidRPr="00D00AA1">
        <w:rPr>
          <w:rFonts w:ascii="Times New Roman" w:hAnsi="Times New Roman"/>
          <w:spacing w:val="-2"/>
          <w:sz w:val="28"/>
          <w:szCs w:val="28"/>
          <w:lang w:val="uk-UA"/>
        </w:rPr>
        <w:t xml:space="preserve">Дотримання при визначенні оціночних показників зазначених принципів дає можливість оцінити розвиток АПК регіонів та його сфер за певний проміжок часу, визначити вплив організаційно-економічного механізму на розвиток АПК регіонів та спрогнозувати подальший розвиток АПК регіонів внаслідок дій механізму. </w:t>
      </w:r>
    </w:p>
    <w:p w:rsidR="00D55E70" w:rsidRPr="00D00AA1" w:rsidRDefault="00D55E70" w:rsidP="00B246C8">
      <w:pPr>
        <w:spacing w:after="0" w:line="360" w:lineRule="auto"/>
        <w:ind w:firstLine="851"/>
        <w:jc w:val="both"/>
        <w:rPr>
          <w:rStyle w:val="fontstyle01"/>
          <w:color w:val="auto"/>
          <w:lang w:val="uk-UA"/>
        </w:rPr>
      </w:pPr>
      <w:r w:rsidRPr="00D00AA1">
        <w:rPr>
          <w:rStyle w:val="fontstyle01"/>
          <w:color w:val="auto"/>
          <w:lang w:val="uk-UA"/>
        </w:rPr>
        <w:t>Агропромисловий комплекс є провідним сектором у економічному розвитку України. У сучасних умовах для розвитку АПК важливим є своєчасне прийняття дієвих організаційних та економічних заходів, важелів для активізації його розвитку, а також визначення ефективності цих заходів. Це та інше зумовлює необхідність оцінювання ефективності організаційно-економічного механізму розвитку АПК регіонів. Але проведене дослідження методичних підходів щодо оцінювання ефективності розвитку АПК регіонів дає можливість стверджувати, що вагоме значення для оцінки організаційно-економічного механізму має визначення оціночних показників роз</w:t>
      </w:r>
      <w:r w:rsidR="008121EB" w:rsidRPr="00D00AA1">
        <w:rPr>
          <w:rStyle w:val="fontstyle01"/>
          <w:color w:val="auto"/>
          <w:lang w:val="uk-UA"/>
        </w:rPr>
        <w:t>в</w:t>
      </w:r>
      <w:r w:rsidRPr="00D00AA1">
        <w:rPr>
          <w:rStyle w:val="fontstyle01"/>
          <w:color w:val="auto"/>
          <w:lang w:val="uk-UA"/>
        </w:rPr>
        <w:t>итку сфер АПК.</w:t>
      </w:r>
    </w:p>
    <w:p w:rsidR="00D55E70" w:rsidRPr="00D00AA1" w:rsidRDefault="00D55E70" w:rsidP="00B246C8">
      <w:pPr>
        <w:spacing w:after="0" w:line="360" w:lineRule="auto"/>
        <w:ind w:firstLine="851"/>
        <w:jc w:val="both"/>
        <w:rPr>
          <w:rFonts w:ascii="Times New Roman" w:hAnsi="Times New Roman"/>
          <w:spacing w:val="-2"/>
          <w:sz w:val="28"/>
          <w:szCs w:val="28"/>
          <w:lang w:val="uk-UA"/>
        </w:rPr>
      </w:pPr>
      <w:r w:rsidRPr="00D00AA1">
        <w:rPr>
          <w:rFonts w:ascii="Times New Roman" w:hAnsi="Times New Roman"/>
          <w:spacing w:val="-2"/>
          <w:sz w:val="28"/>
          <w:szCs w:val="28"/>
          <w:lang w:val="uk-UA"/>
        </w:rPr>
        <w:t xml:space="preserve">Проведене дослідження наукових праць щодо оцінювання ефективності розвитку АПК регіонів дало можливість встановити показники, </w:t>
      </w:r>
      <w:r w:rsidRPr="00D00AA1">
        <w:rPr>
          <w:rFonts w:ascii="Times New Roman" w:hAnsi="Times New Roman"/>
          <w:spacing w:val="-2"/>
          <w:sz w:val="28"/>
          <w:szCs w:val="28"/>
          <w:lang w:val="uk-UA"/>
        </w:rPr>
        <w:lastRenderedPageBreak/>
        <w:t>які найчастіше всього використовуються для оцінювання відповідно обґрунтованих сфер АПК регіо</w:t>
      </w:r>
      <w:r w:rsidR="00EF3D18" w:rsidRPr="00D00AA1">
        <w:rPr>
          <w:rFonts w:ascii="Times New Roman" w:hAnsi="Times New Roman"/>
          <w:spacing w:val="-2"/>
          <w:sz w:val="28"/>
          <w:szCs w:val="28"/>
          <w:lang w:val="uk-UA"/>
        </w:rPr>
        <w:t xml:space="preserve">нів, що представлені у табл. </w:t>
      </w:r>
      <w:r w:rsidR="006A3439">
        <w:rPr>
          <w:rFonts w:ascii="Times New Roman" w:hAnsi="Times New Roman"/>
          <w:spacing w:val="-2"/>
          <w:sz w:val="28"/>
          <w:szCs w:val="28"/>
          <w:lang w:val="uk-UA"/>
        </w:rPr>
        <w:t>5</w:t>
      </w:r>
      <w:r w:rsidR="00FC66AF" w:rsidRPr="00D00AA1">
        <w:rPr>
          <w:rFonts w:ascii="Times New Roman" w:hAnsi="Times New Roman"/>
          <w:spacing w:val="-2"/>
          <w:sz w:val="28"/>
          <w:szCs w:val="28"/>
          <w:lang w:val="uk-UA"/>
        </w:rPr>
        <w:t>.1</w:t>
      </w:r>
      <w:r w:rsidRPr="00D00AA1">
        <w:rPr>
          <w:rFonts w:ascii="Times New Roman" w:hAnsi="Times New Roman"/>
          <w:spacing w:val="-2"/>
          <w:sz w:val="28"/>
          <w:szCs w:val="28"/>
          <w:lang w:val="uk-UA"/>
        </w:rPr>
        <w:t>.</w:t>
      </w:r>
    </w:p>
    <w:p w:rsidR="000B05B4" w:rsidRPr="00D00AA1" w:rsidRDefault="000B05B4" w:rsidP="00B246C8">
      <w:pPr>
        <w:tabs>
          <w:tab w:val="left" w:pos="993"/>
        </w:tabs>
        <w:spacing w:after="0" w:line="360" w:lineRule="auto"/>
        <w:jc w:val="right"/>
        <w:rPr>
          <w:rFonts w:ascii="Times New Roman" w:hAnsi="Times New Roman"/>
          <w:i/>
          <w:spacing w:val="-2"/>
          <w:sz w:val="28"/>
          <w:szCs w:val="28"/>
          <w:lang w:val="uk-UA"/>
        </w:rPr>
      </w:pPr>
    </w:p>
    <w:p w:rsidR="00D55E70" w:rsidRPr="00D00AA1" w:rsidRDefault="00EF3D18" w:rsidP="00B246C8">
      <w:pPr>
        <w:tabs>
          <w:tab w:val="left" w:pos="993"/>
        </w:tabs>
        <w:spacing w:after="0" w:line="360" w:lineRule="auto"/>
        <w:jc w:val="right"/>
        <w:rPr>
          <w:rFonts w:ascii="Times New Roman" w:hAnsi="Times New Roman"/>
          <w:i/>
          <w:spacing w:val="-2"/>
          <w:sz w:val="28"/>
          <w:szCs w:val="28"/>
          <w:lang w:val="uk-UA"/>
        </w:rPr>
      </w:pPr>
      <w:r w:rsidRPr="00D00AA1">
        <w:rPr>
          <w:rFonts w:ascii="Times New Roman" w:hAnsi="Times New Roman"/>
          <w:i/>
          <w:spacing w:val="-2"/>
          <w:sz w:val="28"/>
          <w:szCs w:val="28"/>
          <w:lang w:val="uk-UA"/>
        </w:rPr>
        <w:t xml:space="preserve">Таблиця </w:t>
      </w:r>
      <w:r w:rsidR="006A3439">
        <w:rPr>
          <w:rFonts w:ascii="Times New Roman" w:hAnsi="Times New Roman"/>
          <w:i/>
          <w:spacing w:val="-2"/>
          <w:sz w:val="28"/>
          <w:szCs w:val="28"/>
          <w:lang w:val="uk-UA"/>
        </w:rPr>
        <w:t>5</w:t>
      </w:r>
      <w:r w:rsidR="00FC66AF" w:rsidRPr="00D00AA1">
        <w:rPr>
          <w:rFonts w:ascii="Times New Roman" w:hAnsi="Times New Roman"/>
          <w:i/>
          <w:spacing w:val="-2"/>
          <w:sz w:val="28"/>
          <w:szCs w:val="28"/>
          <w:lang w:val="uk-UA"/>
        </w:rPr>
        <w:t>.1</w:t>
      </w:r>
    </w:p>
    <w:p w:rsidR="00D55E70" w:rsidRPr="00D00AA1" w:rsidRDefault="00D55E70" w:rsidP="00B246C8">
      <w:pPr>
        <w:tabs>
          <w:tab w:val="left" w:pos="993"/>
        </w:tabs>
        <w:spacing w:after="0" w:line="360" w:lineRule="auto"/>
        <w:jc w:val="center"/>
        <w:rPr>
          <w:rFonts w:ascii="Times New Roman" w:hAnsi="Times New Roman"/>
          <w:b/>
          <w:spacing w:val="-2"/>
          <w:sz w:val="28"/>
          <w:szCs w:val="28"/>
          <w:lang w:val="uk-UA"/>
        </w:rPr>
      </w:pPr>
      <w:r w:rsidRPr="00D00AA1">
        <w:rPr>
          <w:rFonts w:ascii="Times New Roman" w:hAnsi="Times New Roman"/>
          <w:b/>
          <w:spacing w:val="-2"/>
          <w:sz w:val="28"/>
          <w:szCs w:val="28"/>
          <w:lang w:val="uk-UA"/>
        </w:rPr>
        <w:t>Аналіз використання часткових показників у</w:t>
      </w:r>
      <w:r w:rsidRPr="00D00AA1">
        <w:rPr>
          <w:rFonts w:ascii="Times New Roman" w:hAnsi="Times New Roman"/>
          <w:b/>
          <w:sz w:val="28"/>
          <w:szCs w:val="28"/>
          <w:lang w:val="uk-UA"/>
        </w:rPr>
        <w:t xml:space="preserve"> методичних підходах щодо оцінювання рівня розвитку АПК регіонів </w:t>
      </w:r>
    </w:p>
    <w:tbl>
      <w:tblPr>
        <w:tblW w:w="9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
        <w:gridCol w:w="7939"/>
        <w:gridCol w:w="1417"/>
        <w:gridCol w:w="77"/>
      </w:tblGrid>
      <w:tr w:rsidR="00D55E70"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D55E70" w:rsidRPr="00D00AA1" w:rsidRDefault="00D55E70" w:rsidP="00B246C8">
            <w:pPr>
              <w:tabs>
                <w:tab w:val="left" w:pos="993"/>
              </w:tabs>
              <w:spacing w:after="0" w:line="240" w:lineRule="auto"/>
              <w:jc w:val="center"/>
              <w:rPr>
                <w:rFonts w:ascii="Times New Roman" w:hAnsi="Times New Roman"/>
                <w:b/>
                <w:spacing w:val="-2"/>
                <w:sz w:val="24"/>
                <w:szCs w:val="24"/>
                <w:lang w:val="uk-UA"/>
              </w:rPr>
            </w:pPr>
          </w:p>
          <w:p w:rsidR="00D55E70" w:rsidRPr="00D00AA1" w:rsidRDefault="00D55E70" w:rsidP="00B246C8">
            <w:pPr>
              <w:tabs>
                <w:tab w:val="left" w:pos="993"/>
              </w:tabs>
              <w:spacing w:after="0" w:line="240" w:lineRule="auto"/>
              <w:jc w:val="center"/>
              <w:rPr>
                <w:rFonts w:ascii="Times New Roman" w:hAnsi="Times New Roman"/>
                <w:b/>
                <w:spacing w:val="-2"/>
                <w:sz w:val="24"/>
                <w:szCs w:val="24"/>
                <w:lang w:val="uk-UA"/>
              </w:rPr>
            </w:pPr>
            <w:r w:rsidRPr="00D00AA1">
              <w:rPr>
                <w:rFonts w:ascii="Times New Roman" w:hAnsi="Times New Roman"/>
                <w:b/>
                <w:spacing w:val="-2"/>
                <w:sz w:val="24"/>
                <w:szCs w:val="24"/>
                <w:lang w:val="uk-UA"/>
              </w:rPr>
              <w:t>Показники оцінки розвитку сфер АПК регіонів</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tabs>
                <w:tab w:val="left" w:pos="993"/>
              </w:tabs>
              <w:spacing w:after="0" w:line="240" w:lineRule="auto"/>
              <w:ind w:left="-108"/>
              <w:jc w:val="center"/>
              <w:rPr>
                <w:rFonts w:ascii="Times New Roman" w:hAnsi="Times New Roman"/>
                <w:b/>
                <w:spacing w:val="-2"/>
                <w:sz w:val="24"/>
                <w:szCs w:val="24"/>
                <w:lang w:val="uk-UA"/>
              </w:rPr>
            </w:pPr>
            <w:r w:rsidRPr="00D00AA1">
              <w:rPr>
                <w:rFonts w:ascii="Times New Roman" w:hAnsi="Times New Roman"/>
                <w:b/>
                <w:spacing w:val="-2"/>
                <w:sz w:val="24"/>
                <w:szCs w:val="24"/>
                <w:lang w:val="uk-UA"/>
              </w:rPr>
              <w:t>Частота використання показника</w:t>
            </w:r>
          </w:p>
        </w:tc>
      </w:tr>
      <w:tr w:rsidR="00B019A6"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B019A6" w:rsidRPr="00D00AA1" w:rsidRDefault="00B019A6" w:rsidP="00B246C8">
            <w:pPr>
              <w:tabs>
                <w:tab w:val="left" w:pos="993"/>
              </w:tabs>
              <w:spacing w:after="0" w:line="240" w:lineRule="auto"/>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1</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B019A6" w:rsidRPr="00D00AA1" w:rsidRDefault="00B019A6" w:rsidP="00B246C8">
            <w:pPr>
              <w:tabs>
                <w:tab w:val="left" w:pos="993"/>
              </w:tabs>
              <w:spacing w:after="0" w:line="240" w:lineRule="auto"/>
              <w:ind w:left="-108"/>
              <w:jc w:val="center"/>
              <w:rPr>
                <w:rFonts w:ascii="Times New Roman" w:hAnsi="Times New Roman"/>
                <w:b/>
                <w:spacing w:val="-2"/>
                <w:sz w:val="24"/>
                <w:szCs w:val="24"/>
                <w:lang w:val="en-US"/>
              </w:rPr>
            </w:pPr>
            <w:r w:rsidRPr="00D00AA1">
              <w:rPr>
                <w:rFonts w:ascii="Times New Roman" w:hAnsi="Times New Roman"/>
                <w:b/>
                <w:spacing w:val="-2"/>
                <w:sz w:val="24"/>
                <w:szCs w:val="24"/>
                <w:lang w:val="en-US"/>
              </w:rPr>
              <w:t>2</w:t>
            </w:r>
          </w:p>
        </w:tc>
      </w:tr>
      <w:tr w:rsidR="00D55E70" w:rsidRPr="00D00AA1" w:rsidTr="00CF0A4A">
        <w:trPr>
          <w:trHeight w:val="282"/>
        </w:trPr>
        <w:tc>
          <w:tcPr>
            <w:tcW w:w="9461" w:type="dxa"/>
            <w:gridSpan w:val="4"/>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spacing w:after="0" w:line="360" w:lineRule="auto"/>
              <w:jc w:val="center"/>
              <w:rPr>
                <w:rFonts w:ascii="Times New Roman" w:hAnsi="Times New Roman"/>
                <w:i/>
                <w:sz w:val="24"/>
                <w:szCs w:val="24"/>
                <w:lang w:val="uk-UA"/>
              </w:rPr>
            </w:pPr>
            <w:r w:rsidRPr="00D00AA1">
              <w:rPr>
                <w:rFonts w:ascii="Times New Roman" w:hAnsi="Times New Roman"/>
                <w:i/>
                <w:sz w:val="24"/>
                <w:szCs w:val="24"/>
                <w:lang w:val="uk-UA"/>
              </w:rPr>
              <w:t>Сфера галузей, що виробляють засоби виробництва для сільського господарства</w:t>
            </w:r>
          </w:p>
        </w:tc>
      </w:tr>
      <w:tr w:rsidR="00D55E70"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інвестицій у сільське господарство, мисливство та надання пов’язаних з ними послуг, % до загального обсягу інвестицій по регіону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D55E70"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Купівля сільськогосподарськими підприємствами нової сільськогосподарської техніки , шт.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r>
      <w:tr w:rsidR="00D55E70"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Інноваційно активні підприємства, усього, одиниць</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3</w:t>
            </w:r>
          </w:p>
        </w:tc>
      </w:tr>
      <w:tr w:rsidR="00D55E70" w:rsidRPr="00D00AA1" w:rsidTr="00CF0A4A">
        <w:trPr>
          <w:trHeight w:val="96"/>
        </w:trPr>
        <w:tc>
          <w:tcPr>
            <w:tcW w:w="7967" w:type="dxa"/>
            <w:gridSpan w:val="2"/>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Продаж сільськогосподарським підприємствам комбікормів, тис. ц</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D55E70"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Купівля сільськогосподарськими підприємствами енергетичних матеріалів млн. м³</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3</w:t>
            </w:r>
          </w:p>
        </w:tc>
      </w:tr>
      <w:tr w:rsidR="00D55E70"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A0EF2"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Купівля сільськогосподарськими підприємствами мінеральних добрив, тис. ц.</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0B05B4"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B05B4" w:rsidRPr="00D00AA1" w:rsidRDefault="000B05B4"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Купівля сільськогосподарськими підприємствами засобів захисту рослин, тис. т (тис. л)</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B05B4" w:rsidRPr="00D00AA1" w:rsidRDefault="000B05B4"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Наявність тракторів, комбайнів та сільськогосподарської техніки, у сільськогосподарських підприємств, на кінець року, шт.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Продаж сільськогосподарським підприємствам нафтопродуктів, тис.</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2</w:t>
            </w:r>
          </w:p>
        </w:tc>
      </w:tr>
      <w:tr w:rsidR="000D6AD5" w:rsidRPr="00D00AA1" w:rsidTr="00CF0A4A">
        <w:tc>
          <w:tcPr>
            <w:tcW w:w="9461" w:type="dxa"/>
            <w:gridSpan w:val="4"/>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tabs>
                <w:tab w:val="left" w:pos="993"/>
              </w:tabs>
              <w:spacing w:after="0" w:line="360" w:lineRule="auto"/>
              <w:jc w:val="center"/>
              <w:rPr>
                <w:rFonts w:ascii="Times New Roman" w:hAnsi="Times New Roman"/>
                <w:spacing w:val="-2"/>
                <w:sz w:val="24"/>
                <w:szCs w:val="24"/>
                <w:lang w:val="uk-UA"/>
              </w:rPr>
            </w:pPr>
            <w:r w:rsidRPr="00D00AA1">
              <w:rPr>
                <w:rFonts w:ascii="Times New Roman" w:hAnsi="Times New Roman"/>
                <w:i/>
                <w:sz w:val="24"/>
                <w:szCs w:val="24"/>
                <w:lang w:val="uk-UA"/>
              </w:rPr>
              <w:t>Сфера сільського господарства</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Індекси продукції сільського господарства, у % до попереднього року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Індекси продукції тваринництва, у % до попереднього року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м’яса, (у забійній масі),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7</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молока,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7</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яєць, млн. шт.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7</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Купівля сільськогосподарськими підприємствами засобів захисту рослин, тис. т (тис. л)</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Наявність тракторів, комбайнів та сільськогосподарської техніки, у сільськогосподарських підприємств, на кінець року, шт.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Продаж сільськогосподарським підприємствам нафтопродуктів, тис.</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2</w:t>
            </w:r>
          </w:p>
        </w:tc>
      </w:tr>
      <w:tr w:rsidR="000D6AD5" w:rsidRPr="00D00AA1" w:rsidTr="00CF0A4A">
        <w:tc>
          <w:tcPr>
            <w:tcW w:w="9461" w:type="dxa"/>
            <w:gridSpan w:val="4"/>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tabs>
                <w:tab w:val="left" w:pos="993"/>
              </w:tabs>
              <w:spacing w:after="0" w:line="360" w:lineRule="auto"/>
              <w:jc w:val="center"/>
              <w:rPr>
                <w:rFonts w:ascii="Times New Roman" w:hAnsi="Times New Roman"/>
                <w:spacing w:val="-2"/>
                <w:sz w:val="24"/>
                <w:szCs w:val="24"/>
                <w:lang w:val="uk-UA"/>
              </w:rPr>
            </w:pPr>
            <w:r w:rsidRPr="00D00AA1">
              <w:rPr>
                <w:rFonts w:ascii="Times New Roman" w:hAnsi="Times New Roman"/>
                <w:i/>
                <w:sz w:val="24"/>
                <w:szCs w:val="24"/>
                <w:lang w:val="uk-UA"/>
              </w:rPr>
              <w:t>Сфера сільського господарства</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Індекси продукції сільського господарства, у % до попереднього року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Індекси продукції тваринництва, у % до попереднього року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0D6AD5"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м’яса, (у забійній масі),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7</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молока, тис. т</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7</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яєць, млн. шт.</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7</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Продукція тваринництва (у постійних цінах 2010 року), млн. грн.</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r>
      <w:tr w:rsidR="006A3439" w:rsidRPr="00D00AA1" w:rsidTr="00CF0A4A">
        <w:trPr>
          <w:gridBefore w:val="1"/>
          <w:gridAfter w:val="1"/>
          <w:wBefore w:w="28" w:type="dxa"/>
          <w:wAfter w:w="77" w:type="dxa"/>
        </w:trPr>
        <w:tc>
          <w:tcPr>
            <w:tcW w:w="9356" w:type="dxa"/>
            <w:gridSpan w:val="2"/>
            <w:tcBorders>
              <w:top w:val="nil"/>
              <w:left w:val="nil"/>
              <w:bottom w:val="single" w:sz="4" w:space="0" w:color="auto"/>
              <w:right w:val="nil"/>
            </w:tcBorders>
            <w:hideMark/>
          </w:tcPr>
          <w:p w:rsidR="006A3439" w:rsidRPr="00D00AA1" w:rsidRDefault="006A3439" w:rsidP="006A3439">
            <w:pPr>
              <w:tabs>
                <w:tab w:val="left" w:pos="993"/>
              </w:tabs>
              <w:spacing w:after="0" w:line="240" w:lineRule="auto"/>
              <w:ind w:right="-32"/>
              <w:jc w:val="right"/>
              <w:rPr>
                <w:rFonts w:ascii="Times New Roman" w:hAnsi="Times New Roman"/>
                <w:i/>
                <w:spacing w:val="-2"/>
                <w:sz w:val="28"/>
                <w:szCs w:val="28"/>
                <w:lang w:val="uk-UA"/>
              </w:rPr>
            </w:pPr>
            <w:r>
              <w:rPr>
                <w:rFonts w:ascii="Times New Roman" w:hAnsi="Times New Roman"/>
                <w:i/>
                <w:spacing w:val="-2"/>
                <w:sz w:val="28"/>
                <w:szCs w:val="28"/>
                <w:lang w:val="uk-UA"/>
              </w:rPr>
              <w:lastRenderedPageBreak/>
              <w:t>Продовж. табл. 5</w:t>
            </w:r>
            <w:r w:rsidRPr="00D00AA1">
              <w:rPr>
                <w:rFonts w:ascii="Times New Roman" w:hAnsi="Times New Roman"/>
                <w:i/>
                <w:spacing w:val="-2"/>
                <w:sz w:val="28"/>
                <w:szCs w:val="28"/>
                <w:lang w:val="uk-UA"/>
              </w:rPr>
              <w:t>.1</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1</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tabs>
                <w:tab w:val="left" w:pos="993"/>
              </w:tabs>
              <w:spacing w:after="0" w:line="240" w:lineRule="auto"/>
              <w:jc w:val="center"/>
              <w:rPr>
                <w:rFonts w:ascii="Times New Roman" w:hAnsi="Times New Roman"/>
                <w:b/>
                <w:spacing w:val="-2"/>
                <w:sz w:val="24"/>
                <w:szCs w:val="24"/>
                <w:lang w:val="uk-UA"/>
              </w:rPr>
            </w:pPr>
            <w:r w:rsidRPr="00D00AA1">
              <w:rPr>
                <w:rFonts w:ascii="Times New Roman" w:hAnsi="Times New Roman"/>
                <w:b/>
                <w:spacing w:val="-2"/>
                <w:sz w:val="24"/>
                <w:szCs w:val="24"/>
                <w:lang w:val="uk-UA"/>
              </w:rPr>
              <w:t>2</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великої рогатої худобу на м’ясо, у %</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свинини на м’ясо, у %</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птиці на м’ясо, у %</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молока, у %</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яєць курячих, у %</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spacing w:after="0" w:line="240" w:lineRule="auto"/>
              <w:rPr>
                <w:rFonts w:ascii="Times New Roman" w:hAnsi="Times New Roman"/>
                <w:b/>
                <w:iCs/>
                <w:sz w:val="24"/>
                <w:szCs w:val="24"/>
                <w:lang w:val="uk-UA"/>
              </w:rPr>
            </w:pPr>
            <w:r w:rsidRPr="00D00AA1">
              <w:rPr>
                <w:rFonts w:ascii="Times New Roman" w:hAnsi="Times New Roman"/>
                <w:sz w:val="24"/>
                <w:szCs w:val="24"/>
                <w:lang w:val="uk-UA"/>
              </w:rPr>
              <w:t>Індекси продукції рослинництва, у % до попереднього року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зернових і зернобобових культур,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цукрових буряків (фабричних),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соняшнику,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картоплі,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овочів,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плодів та ягід,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Продукції рослинництва (у постійних цінах 2010 року), млн. грн.</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зернових та зернобобових культур, у %</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цукрових буряків (фабричних), у %</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насіння соняшнику, у %</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картоплі, у %</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овочів відкритого ґрунту, у %</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Рівень рентабельності виробництва плодів, у %</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6A3439" w:rsidRPr="00D00AA1" w:rsidTr="00CF0A4A">
        <w:tc>
          <w:tcPr>
            <w:tcW w:w="9461" w:type="dxa"/>
            <w:gridSpan w:val="4"/>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360" w:lineRule="auto"/>
              <w:jc w:val="center"/>
              <w:rPr>
                <w:rFonts w:ascii="Times New Roman" w:hAnsi="Times New Roman"/>
                <w:i/>
                <w:sz w:val="24"/>
                <w:szCs w:val="24"/>
                <w:lang w:val="uk-UA"/>
              </w:rPr>
            </w:pPr>
            <w:r w:rsidRPr="00D00AA1">
              <w:rPr>
                <w:rFonts w:ascii="Times New Roman" w:hAnsi="Times New Roman"/>
                <w:i/>
                <w:sz w:val="24"/>
                <w:szCs w:val="24"/>
                <w:lang w:val="uk-UA"/>
              </w:rPr>
              <w:t xml:space="preserve">Сфера переробної промисловості </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ковбасних виробів,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сирів жирних,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олії соняшникової нерафінованої та її фракцій,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молока рідкого обробленого (пастеризованого, стерилізованого, гомогенізованого, топленого, пептизованого),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йогурту та інших ферментованих чи сквашених молока та вершків,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3</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борошна,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хліба та виробів хлібобулочних, нетривалого зберігання,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3</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цукру білого кристалічного, тис. т</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харчових продуктів, напоїв і тютюнових виробів, у % до попереднього року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4</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Текстильне виробництво, виробництво одягу, шкіри, виробів зі шкіри та інших матеріалів, у % до попереднього року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6</w:t>
            </w:r>
          </w:p>
        </w:tc>
      </w:tr>
      <w:tr w:rsidR="006A3439" w:rsidRPr="00D00AA1" w:rsidTr="00CF0A4A">
        <w:tc>
          <w:tcPr>
            <w:tcW w:w="9461" w:type="dxa"/>
            <w:gridSpan w:val="4"/>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tabs>
                <w:tab w:val="left" w:pos="993"/>
              </w:tabs>
              <w:spacing w:after="0" w:line="360" w:lineRule="auto"/>
              <w:jc w:val="center"/>
              <w:rPr>
                <w:rFonts w:ascii="Times New Roman" w:hAnsi="Times New Roman"/>
                <w:spacing w:val="-2"/>
                <w:sz w:val="24"/>
                <w:szCs w:val="24"/>
                <w:lang w:val="uk-UA"/>
              </w:rPr>
            </w:pPr>
            <w:r w:rsidRPr="00D00AA1">
              <w:rPr>
                <w:rFonts w:ascii="Times New Roman" w:hAnsi="Times New Roman"/>
                <w:i/>
                <w:sz w:val="24"/>
                <w:szCs w:val="24"/>
                <w:lang w:val="uk-UA"/>
              </w:rPr>
              <w:t>Сфера виробничої та соціальної інфраструктури</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Прийняття в експлуатацію житла у сільській місцевості, тис. м</w:t>
            </w:r>
            <w:r w:rsidRPr="00D00AA1">
              <w:rPr>
                <w:rFonts w:ascii="Times New Roman" w:hAnsi="Times New Roman"/>
                <w:sz w:val="24"/>
                <w:szCs w:val="24"/>
                <w:vertAlign w:val="superscript"/>
                <w:lang w:val="uk-UA"/>
              </w:rPr>
              <w:t>2</w:t>
            </w:r>
            <w:r w:rsidRPr="00D00AA1">
              <w:rPr>
                <w:rFonts w:ascii="Times New Roman" w:hAnsi="Times New Roman"/>
                <w:sz w:val="24"/>
                <w:szCs w:val="24"/>
                <w:lang w:val="uk-UA"/>
              </w:rPr>
              <w:t xml:space="preserve"> загальної площі</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3</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інвестицій у транспорт, складське господарство, % до загального обсягу інвестицій по регіону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5</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інвестицій у тимчасове розміщування й організацію харчування, % до загального обсягу інвестицій по регіону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2</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інвестицій у інформацію та телекомунікації, % до загального обсягу інвестицій по регіону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3</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інвестицій у освіту, % до загального обсягу інвестицій по регіону</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2</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інвестицій у охорону здоров’я та надання соціальної допомоги, % до загального обсягу інвестицій по регіону</w:t>
            </w:r>
          </w:p>
          <w:p w:rsidR="006A3439" w:rsidRPr="00D00AA1" w:rsidRDefault="006A3439" w:rsidP="006A3439">
            <w:pPr>
              <w:spacing w:after="0" w:line="240" w:lineRule="auto"/>
              <w:rPr>
                <w:rFonts w:ascii="Times New Roman" w:hAnsi="Times New Roman"/>
                <w:sz w:val="24"/>
                <w:szCs w:val="24"/>
                <w:lang w:val="uk-UA"/>
              </w:rPr>
            </w:pP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2</w:t>
            </w:r>
          </w:p>
        </w:tc>
      </w:tr>
      <w:tr w:rsidR="006A3439" w:rsidRPr="00D00AA1" w:rsidTr="00CF0A4A">
        <w:trPr>
          <w:gridBefore w:val="1"/>
          <w:gridAfter w:val="1"/>
          <w:wBefore w:w="28" w:type="dxa"/>
          <w:wAfter w:w="77" w:type="dxa"/>
        </w:trPr>
        <w:tc>
          <w:tcPr>
            <w:tcW w:w="9356" w:type="dxa"/>
            <w:gridSpan w:val="2"/>
            <w:tcBorders>
              <w:top w:val="nil"/>
              <w:left w:val="nil"/>
              <w:bottom w:val="single" w:sz="4" w:space="0" w:color="auto"/>
              <w:right w:val="nil"/>
            </w:tcBorders>
            <w:hideMark/>
          </w:tcPr>
          <w:p w:rsidR="006A3439" w:rsidRPr="00D00AA1" w:rsidRDefault="006A3439" w:rsidP="006A3439">
            <w:pPr>
              <w:tabs>
                <w:tab w:val="left" w:pos="993"/>
              </w:tabs>
              <w:spacing w:after="0" w:line="240" w:lineRule="auto"/>
              <w:jc w:val="right"/>
              <w:rPr>
                <w:rFonts w:ascii="Times New Roman" w:hAnsi="Times New Roman"/>
                <w:i/>
                <w:spacing w:val="-2"/>
                <w:sz w:val="28"/>
                <w:szCs w:val="28"/>
                <w:lang w:val="uk-UA"/>
              </w:rPr>
            </w:pPr>
            <w:r w:rsidRPr="00D00AA1">
              <w:rPr>
                <w:rFonts w:ascii="Times New Roman" w:hAnsi="Times New Roman"/>
                <w:i/>
                <w:spacing w:val="-2"/>
                <w:sz w:val="28"/>
                <w:szCs w:val="28"/>
                <w:lang w:val="uk-UA"/>
              </w:rPr>
              <w:lastRenderedPageBreak/>
              <w:t xml:space="preserve">Закінчення </w:t>
            </w:r>
            <w:r>
              <w:rPr>
                <w:rFonts w:ascii="Times New Roman" w:hAnsi="Times New Roman"/>
                <w:i/>
                <w:spacing w:val="-2"/>
                <w:sz w:val="28"/>
                <w:szCs w:val="28"/>
                <w:lang w:val="uk-UA"/>
              </w:rPr>
              <w:t xml:space="preserve"> табл. 5</w:t>
            </w:r>
            <w:r w:rsidRPr="00D00AA1">
              <w:rPr>
                <w:rFonts w:ascii="Times New Roman" w:hAnsi="Times New Roman"/>
                <w:i/>
                <w:spacing w:val="-2"/>
                <w:sz w:val="28"/>
                <w:szCs w:val="28"/>
                <w:lang w:val="uk-UA"/>
              </w:rPr>
              <w:t>.1</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1</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tabs>
                <w:tab w:val="left" w:pos="993"/>
              </w:tabs>
              <w:spacing w:after="0" w:line="240" w:lineRule="auto"/>
              <w:jc w:val="center"/>
              <w:rPr>
                <w:rFonts w:ascii="Times New Roman" w:hAnsi="Times New Roman"/>
                <w:b/>
                <w:spacing w:val="-2"/>
                <w:sz w:val="24"/>
                <w:szCs w:val="24"/>
                <w:lang w:val="uk-UA"/>
              </w:rPr>
            </w:pPr>
            <w:r w:rsidRPr="00D00AA1">
              <w:rPr>
                <w:rFonts w:ascii="Times New Roman" w:hAnsi="Times New Roman"/>
                <w:b/>
                <w:spacing w:val="-2"/>
                <w:sz w:val="24"/>
                <w:szCs w:val="24"/>
                <w:lang w:val="uk-UA"/>
              </w:rPr>
              <w:t>2</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інвестицій у професійну, наукова та технічна діяльність, % до загального обсягу інвестицій по регіону</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2</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Роздрібна торгівля, крім торгівлі автотранспортними засобами та </w:t>
            </w:r>
          </w:p>
        </w:tc>
        <w:tc>
          <w:tcPr>
            <w:tcW w:w="1494" w:type="dxa"/>
            <w:gridSpan w:val="2"/>
            <w:tcBorders>
              <w:top w:val="single" w:sz="4" w:space="0" w:color="auto"/>
              <w:left w:val="single" w:sz="4" w:space="0" w:color="auto"/>
              <w:bottom w:val="single" w:sz="4" w:space="0" w:color="auto"/>
              <w:right w:val="single" w:sz="4" w:space="0" w:color="auto"/>
            </w:tcBorders>
            <w:vAlign w:val="center"/>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2</w:t>
            </w:r>
          </w:p>
        </w:tc>
      </w:tr>
      <w:tr w:rsidR="006A3439" w:rsidRPr="00D00AA1" w:rsidTr="00CF0A4A">
        <w:tc>
          <w:tcPr>
            <w:tcW w:w="7967" w:type="dxa"/>
            <w:gridSpan w:val="2"/>
            <w:tcBorders>
              <w:top w:val="single" w:sz="4" w:space="0" w:color="auto"/>
              <w:left w:val="single" w:sz="4" w:space="0" w:color="auto"/>
              <w:bottom w:val="single" w:sz="4" w:space="0" w:color="auto"/>
              <w:right w:val="single" w:sz="4" w:space="0" w:color="auto"/>
            </w:tcBorders>
            <w:hideMark/>
          </w:tcPr>
          <w:p w:rsidR="006A3439" w:rsidRPr="00D00AA1" w:rsidRDefault="006A3439" w:rsidP="006A3439">
            <w:pPr>
              <w:spacing w:after="0" w:line="240" w:lineRule="auto"/>
              <w:rPr>
                <w:rFonts w:ascii="Times New Roman" w:hAnsi="Times New Roman"/>
                <w:sz w:val="24"/>
                <w:szCs w:val="24"/>
                <w:lang w:val="uk-UA"/>
              </w:rPr>
            </w:pPr>
            <w:r w:rsidRPr="00D00AA1">
              <w:rPr>
                <w:rFonts w:ascii="Times New Roman" w:hAnsi="Times New Roman"/>
                <w:sz w:val="24"/>
                <w:szCs w:val="24"/>
                <w:lang w:val="uk-UA"/>
              </w:rPr>
              <w:t>Внутрішні поточні витрати на наукові та науково-технічні роботи, виконані власними силами наукових організацій, у фактичних цінах, тис. грн.</w:t>
            </w:r>
          </w:p>
        </w:tc>
        <w:tc>
          <w:tcPr>
            <w:tcW w:w="1494" w:type="dxa"/>
            <w:gridSpan w:val="2"/>
            <w:tcBorders>
              <w:top w:val="single" w:sz="4" w:space="0" w:color="auto"/>
              <w:left w:val="single" w:sz="4" w:space="0" w:color="auto"/>
              <w:bottom w:val="single" w:sz="4" w:space="0" w:color="auto"/>
              <w:right w:val="single" w:sz="4" w:space="0" w:color="auto"/>
            </w:tcBorders>
            <w:vAlign w:val="center"/>
            <w:hideMark/>
          </w:tcPr>
          <w:p w:rsidR="006A3439" w:rsidRPr="00D00AA1" w:rsidRDefault="006A3439" w:rsidP="006A3439">
            <w:pPr>
              <w:tabs>
                <w:tab w:val="left" w:pos="993"/>
              </w:tabs>
              <w:spacing w:after="0" w:line="240" w:lineRule="auto"/>
              <w:jc w:val="center"/>
              <w:rPr>
                <w:rFonts w:ascii="Times New Roman" w:hAnsi="Times New Roman"/>
                <w:spacing w:val="-2"/>
                <w:sz w:val="24"/>
                <w:szCs w:val="24"/>
                <w:lang w:val="uk-UA"/>
              </w:rPr>
            </w:pPr>
            <w:r w:rsidRPr="00D00AA1">
              <w:rPr>
                <w:rFonts w:ascii="Times New Roman" w:hAnsi="Times New Roman"/>
                <w:spacing w:val="-2"/>
                <w:sz w:val="24"/>
                <w:szCs w:val="24"/>
                <w:lang w:val="uk-UA"/>
              </w:rPr>
              <w:t>1</w:t>
            </w:r>
          </w:p>
        </w:tc>
      </w:tr>
    </w:tbl>
    <w:p w:rsidR="00D55E70" w:rsidRPr="00D00AA1" w:rsidRDefault="00D55E70" w:rsidP="00B246C8">
      <w:pPr>
        <w:tabs>
          <w:tab w:val="left" w:pos="993"/>
        </w:tabs>
        <w:spacing w:after="0" w:line="360" w:lineRule="auto"/>
        <w:ind w:firstLine="709"/>
        <w:jc w:val="both"/>
        <w:rPr>
          <w:rFonts w:ascii="Times New Roman" w:hAnsi="Times New Roman"/>
          <w:spacing w:val="-2"/>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та узагальнено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на основі аналізу </w:t>
      </w:r>
      <w:r w:rsidRPr="00D00AA1">
        <w:rPr>
          <w:rFonts w:ascii="Times New Roman" w:hAnsi="Times New Roman"/>
          <w:sz w:val="28"/>
          <w:szCs w:val="28"/>
        </w:rPr>
        <w:t>[</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_Ref477106359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19</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_Ref477094799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33</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_Ref478493494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34</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_Ref530044846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38</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_Ref482461538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78</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_Ref478502563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93</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_Ref477776760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99</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_Ref478414787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109</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_Ref479433189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119</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_Ref478489624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159</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_Ref482459962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184</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_Ref478411345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228</w:t>
      </w:r>
      <w:r w:rsidR="00F679A6">
        <w:rPr>
          <w:rFonts w:ascii="Times New Roman" w:hAnsi="Times New Roman"/>
          <w:sz w:val="28"/>
          <w:szCs w:val="28"/>
        </w:rPr>
        <w:fldChar w:fldCharType="end"/>
      </w:r>
      <w:r w:rsidR="00F679A6">
        <w:rPr>
          <w:rFonts w:ascii="Times New Roman" w:hAnsi="Times New Roman"/>
          <w:sz w:val="28"/>
          <w:szCs w:val="28"/>
          <w:lang w:val="uk-UA"/>
        </w:rPr>
        <w:t xml:space="preserve">; </w:t>
      </w:r>
      <w:r w:rsidR="00F679A6">
        <w:rPr>
          <w:rFonts w:ascii="Times New Roman" w:hAnsi="Times New Roman"/>
          <w:sz w:val="28"/>
          <w:szCs w:val="28"/>
        </w:rPr>
        <w:fldChar w:fldCharType="begin"/>
      </w:r>
      <w:r w:rsidR="00F679A6">
        <w:rPr>
          <w:rFonts w:ascii="Times New Roman" w:hAnsi="Times New Roman"/>
          <w:sz w:val="28"/>
          <w:szCs w:val="28"/>
        </w:rPr>
        <w:instrText xml:space="preserve"> REF _Ref477781283 \r \h </w:instrText>
      </w:r>
      <w:r w:rsidR="00F679A6">
        <w:rPr>
          <w:rFonts w:ascii="Times New Roman" w:hAnsi="Times New Roman"/>
          <w:sz w:val="28"/>
          <w:szCs w:val="28"/>
        </w:rPr>
      </w:r>
      <w:r w:rsidR="00F679A6">
        <w:rPr>
          <w:rFonts w:ascii="Times New Roman" w:hAnsi="Times New Roman"/>
          <w:sz w:val="28"/>
          <w:szCs w:val="28"/>
        </w:rPr>
        <w:fldChar w:fldCharType="separate"/>
      </w:r>
      <w:r w:rsidR="00E87935">
        <w:rPr>
          <w:rFonts w:ascii="Times New Roman" w:hAnsi="Times New Roman"/>
          <w:sz w:val="28"/>
          <w:szCs w:val="28"/>
        </w:rPr>
        <w:t>229</w:t>
      </w:r>
      <w:r w:rsidR="00F679A6">
        <w:rPr>
          <w:rFonts w:ascii="Times New Roman" w:hAnsi="Times New Roman"/>
          <w:sz w:val="28"/>
          <w:szCs w:val="28"/>
        </w:rPr>
        <w:fldChar w:fldCharType="end"/>
      </w:r>
      <w:r w:rsidRPr="00D00AA1">
        <w:rPr>
          <w:rFonts w:ascii="Times New Roman" w:hAnsi="Times New Roman"/>
          <w:sz w:val="28"/>
          <w:szCs w:val="28"/>
        </w:rPr>
        <w:t xml:space="preserve">] </w:t>
      </w:r>
    </w:p>
    <w:p w:rsidR="00D55E70" w:rsidRPr="00D00AA1" w:rsidRDefault="00D55E70" w:rsidP="00B246C8">
      <w:pPr>
        <w:spacing w:after="0" w:line="360" w:lineRule="auto"/>
        <w:ind w:firstLine="709"/>
        <w:jc w:val="both"/>
        <w:rPr>
          <w:rFonts w:ascii="Times New Roman" w:hAnsi="Times New Roman"/>
          <w:sz w:val="28"/>
          <w:szCs w:val="28"/>
          <w:lang w:val="uk-UA"/>
        </w:rPr>
      </w:pPr>
    </w:p>
    <w:p w:rsidR="000D6AD5" w:rsidRPr="00D00AA1" w:rsidRDefault="000D6AD5" w:rsidP="00B246C8">
      <w:pPr>
        <w:tabs>
          <w:tab w:val="left" w:pos="993"/>
        </w:tabs>
        <w:spacing w:after="0" w:line="360" w:lineRule="auto"/>
        <w:ind w:firstLine="851"/>
        <w:jc w:val="both"/>
        <w:rPr>
          <w:rFonts w:ascii="Times New Roman" w:hAnsi="Times New Roman"/>
          <w:spacing w:val="-2"/>
          <w:sz w:val="28"/>
          <w:szCs w:val="28"/>
          <w:lang w:val="uk-UA"/>
        </w:rPr>
      </w:pPr>
      <w:r w:rsidRPr="00D00AA1">
        <w:rPr>
          <w:rFonts w:ascii="Times New Roman" w:hAnsi="Times New Roman"/>
          <w:spacing w:val="-2"/>
          <w:sz w:val="28"/>
          <w:szCs w:val="28"/>
          <w:lang w:val="uk-UA"/>
        </w:rPr>
        <w:t>Проведене дослідження існуючих методичних підході</w:t>
      </w:r>
      <w:r w:rsidR="0013390E" w:rsidRPr="00D00AA1">
        <w:rPr>
          <w:rFonts w:ascii="Times New Roman" w:hAnsi="Times New Roman"/>
          <w:spacing w:val="-2"/>
          <w:sz w:val="28"/>
          <w:szCs w:val="28"/>
          <w:lang w:val="uk-UA"/>
        </w:rPr>
        <w:t xml:space="preserve">в оцінки розвитку АПК регіонів </w:t>
      </w:r>
      <w:r w:rsidRPr="00D00AA1">
        <w:rPr>
          <w:rFonts w:ascii="Times New Roman" w:hAnsi="Times New Roman"/>
          <w:spacing w:val="-2"/>
          <w:sz w:val="28"/>
          <w:szCs w:val="28"/>
          <w:lang w:val="uk-UA"/>
        </w:rPr>
        <w:t xml:space="preserve">та оцінювання ефективності організаційно-економічного механізму розвитку АПК регіонів дало можливість встановити початковий перелік показників, якій представлено у табл. </w:t>
      </w:r>
      <w:r w:rsidR="006A3439">
        <w:rPr>
          <w:rFonts w:ascii="Times New Roman" w:hAnsi="Times New Roman"/>
          <w:spacing w:val="-2"/>
          <w:sz w:val="28"/>
          <w:szCs w:val="28"/>
          <w:lang w:val="uk-UA"/>
        </w:rPr>
        <w:t>5</w:t>
      </w:r>
      <w:r w:rsidRPr="00D00AA1">
        <w:rPr>
          <w:rFonts w:ascii="Times New Roman" w:hAnsi="Times New Roman"/>
          <w:spacing w:val="-2"/>
          <w:sz w:val="28"/>
          <w:szCs w:val="28"/>
          <w:lang w:val="uk-UA"/>
        </w:rPr>
        <w:t>.</w:t>
      </w:r>
      <w:r w:rsidR="00FC66AF" w:rsidRPr="00D00AA1">
        <w:rPr>
          <w:rFonts w:ascii="Times New Roman" w:hAnsi="Times New Roman"/>
          <w:spacing w:val="-2"/>
          <w:sz w:val="28"/>
          <w:szCs w:val="28"/>
          <w:lang w:val="uk-UA"/>
        </w:rPr>
        <w:t>1.</w:t>
      </w:r>
      <w:r w:rsidRPr="00D00AA1">
        <w:rPr>
          <w:rFonts w:ascii="Times New Roman" w:hAnsi="Times New Roman"/>
          <w:spacing w:val="-2"/>
          <w:sz w:val="28"/>
          <w:szCs w:val="28"/>
          <w:lang w:val="uk-UA"/>
        </w:rPr>
        <w:t xml:space="preserve"> Для вибору оціночних показників розвитку АПК регіонів були залучені експерти, яким було запропоновано початковий перелік показників, що є представниками суб’єктів АПК, а саме: фахівці фінансово-аналітичного відділу та відділу маркетингу ТОВ «Агротехсоюз» та фахівцями</w:t>
      </w:r>
      <w:r w:rsidRPr="00D00AA1">
        <w:rPr>
          <w:rFonts w:ascii="Times New Roman" w:hAnsi="Times New Roman"/>
          <w:sz w:val="28"/>
          <w:szCs w:val="28"/>
          <w:lang w:val="uk-UA"/>
        </w:rPr>
        <w:t xml:space="preserve"> Управління агропромислового розвитку Ніжинської районної державної адміністрації</w:t>
      </w:r>
      <w:r w:rsidRPr="00D00AA1">
        <w:rPr>
          <w:rFonts w:ascii="Times New Roman" w:hAnsi="Times New Roman"/>
          <w:spacing w:val="-2"/>
          <w:sz w:val="28"/>
          <w:szCs w:val="28"/>
          <w:lang w:val="uk-UA"/>
        </w:rPr>
        <w:t>.</w:t>
      </w:r>
    </w:p>
    <w:p w:rsidR="00D55E70" w:rsidRPr="00D00AA1" w:rsidRDefault="00D55E70" w:rsidP="00B246C8">
      <w:pPr>
        <w:spacing w:after="0" w:line="360" w:lineRule="auto"/>
        <w:ind w:firstLine="709"/>
        <w:jc w:val="both"/>
        <w:rPr>
          <w:rFonts w:ascii="Times New Roman" w:hAnsi="Times New Roman"/>
          <w:sz w:val="28"/>
          <w:szCs w:val="28"/>
          <w:lang w:val="uk-UA"/>
        </w:rPr>
      </w:pPr>
      <w:r w:rsidRPr="00D00AA1">
        <w:rPr>
          <w:rFonts w:ascii="Times New Roman" w:hAnsi="Times New Roman"/>
          <w:spacing w:val="-2"/>
          <w:sz w:val="28"/>
          <w:szCs w:val="28"/>
          <w:lang w:val="uk-UA"/>
        </w:rPr>
        <w:t>Всього</w:t>
      </w:r>
      <w:r w:rsidRPr="00D00AA1">
        <w:rPr>
          <w:rFonts w:ascii="Times New Roman" w:hAnsi="Times New Roman"/>
          <w:bCs/>
          <w:sz w:val="28"/>
          <w:szCs w:val="28"/>
          <w:lang w:val="uk-UA"/>
        </w:rPr>
        <w:t xml:space="preserve"> для обґрунтування вибору найменувань оціночних показників розвитку </w:t>
      </w:r>
      <w:r w:rsidRPr="00D00AA1">
        <w:rPr>
          <w:rFonts w:ascii="Times New Roman" w:hAnsi="Times New Roman"/>
          <w:iCs/>
          <w:sz w:val="28"/>
          <w:szCs w:val="28"/>
          <w:lang w:val="uk-UA"/>
        </w:rPr>
        <w:t>АПК регіонів було залучено 17 експертів,</w:t>
      </w:r>
      <w:r w:rsidRPr="00D00AA1">
        <w:rPr>
          <w:rFonts w:ascii="Times New Roman" w:hAnsi="Times New Roman"/>
          <w:bCs/>
          <w:sz w:val="28"/>
          <w:szCs w:val="28"/>
          <w:lang w:val="uk-UA"/>
        </w:rPr>
        <w:t xml:space="preserve"> їх к</w:t>
      </w:r>
      <w:r w:rsidRPr="00D00AA1">
        <w:rPr>
          <w:rFonts w:ascii="Times New Roman" w:hAnsi="Times New Roman"/>
          <w:sz w:val="28"/>
          <w:szCs w:val="28"/>
          <w:lang w:val="uk-UA"/>
        </w:rPr>
        <w:t>ількість було визначено за формулою:</w:t>
      </w:r>
    </w:p>
    <w:p w:rsidR="00D55E70" w:rsidRPr="00D00AA1" w:rsidRDefault="00D55E70" w:rsidP="00B246C8">
      <w:pPr>
        <w:spacing w:after="0" w:line="360" w:lineRule="auto"/>
        <w:ind w:firstLine="709"/>
        <w:jc w:val="right"/>
        <w:rPr>
          <w:rFonts w:ascii="Times New Roman" w:hAnsi="Times New Roman"/>
          <w:position w:val="-32"/>
          <w:sz w:val="24"/>
          <w:szCs w:val="24"/>
          <w:lang w:val="uk-UA"/>
        </w:rPr>
      </w:pPr>
      <w:r w:rsidRPr="00D00AA1">
        <w:rPr>
          <w:rFonts w:ascii="Times New Roman" w:eastAsiaTheme="minorEastAsia" w:hAnsi="Times New Roman" w:cstheme="minorBidi"/>
          <w:position w:val="-28"/>
          <w:sz w:val="24"/>
          <w:szCs w:val="24"/>
          <w:lang w:val="uk-UA"/>
        </w:rPr>
        <w:object w:dxaOrig="1259" w:dyaOrig="680">
          <v:shape id="_x0000_i1064" type="#_x0000_t75" style="width:89.75pt;height:33.65pt" o:ole="">
            <v:imagedata r:id="rId88" o:title=""/>
          </v:shape>
          <o:OLEObject Type="Embed" ProgID="Equation.3" ShapeID="_x0000_i1064" DrawAspect="Content" ObjectID="_1611596796" r:id="rId89"/>
        </w:object>
      </w:r>
      <w:r w:rsidRPr="00D00AA1">
        <w:rPr>
          <w:rFonts w:ascii="Times New Roman" w:hAnsi="Times New Roman"/>
          <w:position w:val="-24"/>
          <w:lang w:val="uk-UA"/>
        </w:rPr>
        <w:tab/>
      </w:r>
      <w:r w:rsidRPr="00D00AA1">
        <w:rPr>
          <w:rFonts w:ascii="Times New Roman" w:hAnsi="Times New Roman"/>
          <w:position w:val="-24"/>
          <w:lang w:val="uk-UA"/>
        </w:rPr>
        <w:tab/>
      </w:r>
      <w:r w:rsidRPr="00D00AA1">
        <w:rPr>
          <w:rFonts w:ascii="Times New Roman" w:hAnsi="Times New Roman"/>
          <w:position w:val="-24"/>
          <w:lang w:val="uk-UA"/>
        </w:rPr>
        <w:tab/>
      </w:r>
      <w:r w:rsidRPr="00D00AA1">
        <w:rPr>
          <w:rFonts w:ascii="Times New Roman" w:hAnsi="Times New Roman"/>
          <w:position w:val="-24"/>
          <w:lang w:val="uk-UA"/>
        </w:rPr>
        <w:tab/>
      </w:r>
      <w:r w:rsidRPr="00D00AA1">
        <w:rPr>
          <w:rFonts w:ascii="Times New Roman" w:hAnsi="Times New Roman"/>
          <w:position w:val="-24"/>
          <w:lang w:val="uk-UA"/>
        </w:rPr>
        <w:tab/>
      </w:r>
      <w:r w:rsidR="00014C58" w:rsidRPr="00D00AA1">
        <w:rPr>
          <w:rFonts w:ascii="Times New Roman" w:hAnsi="Times New Roman"/>
          <w:sz w:val="28"/>
          <w:szCs w:val="28"/>
          <w:lang w:val="uk-UA"/>
        </w:rPr>
        <w:t>(</w:t>
      </w:r>
      <w:r w:rsidR="006A3439">
        <w:rPr>
          <w:rFonts w:ascii="Times New Roman" w:hAnsi="Times New Roman"/>
          <w:sz w:val="28"/>
          <w:szCs w:val="28"/>
          <w:lang w:val="uk-UA"/>
        </w:rPr>
        <w:t>5</w:t>
      </w:r>
      <w:r w:rsidR="00014C58" w:rsidRPr="00D00AA1">
        <w:rPr>
          <w:rFonts w:ascii="Times New Roman" w:hAnsi="Times New Roman"/>
          <w:sz w:val="28"/>
          <w:szCs w:val="28"/>
          <w:lang w:val="uk-UA"/>
        </w:rPr>
        <w:t>.1</w:t>
      </w:r>
      <w:r w:rsidRPr="00D00AA1">
        <w:rPr>
          <w:rFonts w:ascii="Times New Roman" w:hAnsi="Times New Roman"/>
          <w:sz w:val="28"/>
          <w:szCs w:val="28"/>
          <w:lang w:val="uk-UA"/>
        </w:rPr>
        <w:t>)</w:t>
      </w:r>
    </w:p>
    <w:p w:rsidR="000D6AD5" w:rsidRPr="00D00AA1" w:rsidRDefault="000D6AD5" w:rsidP="00B246C8">
      <w:pPr>
        <w:spacing w:after="0" w:line="240" w:lineRule="auto"/>
        <w:ind w:firstLine="709"/>
        <w:jc w:val="both"/>
        <w:rPr>
          <w:rFonts w:ascii="Times New Roman" w:hAnsi="Times New Roman"/>
          <w:sz w:val="28"/>
          <w:szCs w:val="28"/>
          <w:lang w:val="uk-UA"/>
        </w:rPr>
      </w:pPr>
    </w:p>
    <w:p w:rsidR="00D55E70" w:rsidRPr="00D00AA1" w:rsidRDefault="00D55E70"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uk-UA"/>
        </w:rPr>
        <w:t>е</w:t>
      </w:r>
      <w:r w:rsidRPr="00D00AA1">
        <w:rPr>
          <w:rFonts w:ascii="Times New Roman" w:hAnsi="Times New Roman"/>
          <w:bCs/>
          <w:sz w:val="24"/>
          <w:szCs w:val="24"/>
          <w:lang w:val="uk-UA"/>
        </w:rPr>
        <w:t>–</w:t>
      </w:r>
      <w:r w:rsidRPr="00D00AA1">
        <w:rPr>
          <w:rFonts w:ascii="Times New Roman" w:hAnsi="Times New Roman"/>
          <w:sz w:val="28"/>
          <w:szCs w:val="28"/>
          <w:lang w:val="uk-UA"/>
        </w:rPr>
        <w:t xml:space="preserve"> зміна оцінки, </w:t>
      </w:r>
      <w:r w:rsidRPr="00D00AA1">
        <w:rPr>
          <w:rFonts w:ascii="Times New Roman" w:hAnsi="Times New Roman"/>
          <w:i/>
          <w:sz w:val="28"/>
          <w:szCs w:val="28"/>
          <w:lang w:val="uk-UA"/>
        </w:rPr>
        <w:t>e</w:t>
      </w:r>
      <w:r w:rsidRPr="00D00AA1">
        <w:rPr>
          <w:rFonts w:ascii="Times New Roman" w:hAnsi="Times New Roman"/>
          <w:sz w:val="28"/>
          <w:szCs w:val="28"/>
          <w:lang w:val="uk-UA"/>
        </w:rPr>
        <w:t xml:space="preserve"> = 0,11 [</w:t>
      </w:r>
      <w:r w:rsidR="00F679A6">
        <w:fldChar w:fldCharType="begin"/>
      </w:r>
      <w:r w:rsidR="00F679A6">
        <w:rPr>
          <w:rFonts w:ascii="Times New Roman" w:hAnsi="Times New Roman"/>
          <w:sz w:val="28"/>
          <w:szCs w:val="28"/>
          <w:lang w:val="uk-UA"/>
        </w:rPr>
        <w:instrText xml:space="preserve"> REF _Ref448602857 \r \h </w:instrText>
      </w:r>
      <w:r w:rsidR="00F679A6">
        <w:fldChar w:fldCharType="separate"/>
      </w:r>
      <w:r w:rsidR="00E87935">
        <w:rPr>
          <w:rFonts w:ascii="Times New Roman" w:hAnsi="Times New Roman"/>
          <w:sz w:val="28"/>
          <w:szCs w:val="28"/>
          <w:lang w:val="uk-UA"/>
        </w:rPr>
        <w:t>5</w:t>
      </w:r>
      <w:r w:rsidR="00F679A6">
        <w:fldChar w:fldCharType="end"/>
      </w:r>
      <w:r w:rsidRPr="00D00AA1">
        <w:rPr>
          <w:rFonts w:ascii="Times New Roman" w:hAnsi="Times New Roman"/>
          <w:sz w:val="28"/>
          <w:szCs w:val="28"/>
          <w:lang w:val="uk-UA"/>
        </w:rPr>
        <w:t>].</w:t>
      </w:r>
    </w:p>
    <w:p w:rsidR="00D55E70" w:rsidRPr="00D00AA1" w:rsidRDefault="00D55E70"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Шкала оцінок дорівнює від </w:t>
      </w:r>
      <w:r w:rsidRPr="00D00AA1">
        <w:rPr>
          <w:rFonts w:ascii="Times New Roman" w:hAnsi="Times New Roman"/>
          <w:sz w:val="28"/>
          <w:szCs w:val="28"/>
        </w:rPr>
        <w:t>0</w:t>
      </w:r>
      <w:r w:rsidRPr="00D00AA1">
        <w:rPr>
          <w:rFonts w:ascii="Times New Roman" w:hAnsi="Times New Roman"/>
          <w:sz w:val="28"/>
          <w:szCs w:val="28"/>
          <w:lang w:val="uk-UA"/>
        </w:rPr>
        <w:t>,</w:t>
      </w:r>
      <w:r w:rsidRPr="00D00AA1">
        <w:rPr>
          <w:rFonts w:ascii="Times New Roman" w:hAnsi="Times New Roman"/>
          <w:sz w:val="28"/>
          <w:szCs w:val="28"/>
        </w:rPr>
        <w:t>006</w:t>
      </w:r>
      <w:r w:rsidRPr="00D00AA1">
        <w:rPr>
          <w:rFonts w:ascii="Times New Roman" w:hAnsi="Times New Roman"/>
          <w:sz w:val="28"/>
          <w:szCs w:val="28"/>
          <w:lang w:val="uk-UA"/>
        </w:rPr>
        <w:t xml:space="preserve"> – </w:t>
      </w:r>
      <w:r w:rsidRPr="00D00AA1">
        <w:rPr>
          <w:rFonts w:ascii="Times New Roman" w:hAnsi="Times New Roman"/>
          <w:sz w:val="28"/>
          <w:szCs w:val="28"/>
        </w:rPr>
        <w:t>0</w:t>
      </w:r>
      <w:r w:rsidRPr="00D00AA1">
        <w:rPr>
          <w:rFonts w:ascii="Times New Roman" w:hAnsi="Times New Roman"/>
          <w:sz w:val="28"/>
          <w:szCs w:val="28"/>
          <w:lang w:val="uk-UA"/>
        </w:rPr>
        <w:t>,</w:t>
      </w:r>
      <w:r w:rsidRPr="00D00AA1">
        <w:rPr>
          <w:rFonts w:ascii="Times New Roman" w:hAnsi="Times New Roman"/>
          <w:sz w:val="28"/>
          <w:szCs w:val="28"/>
        </w:rPr>
        <w:t xml:space="preserve">060 </w:t>
      </w:r>
      <w:r w:rsidRPr="00D00AA1">
        <w:rPr>
          <w:rFonts w:ascii="Times New Roman" w:hAnsi="Times New Roman"/>
          <w:sz w:val="28"/>
          <w:szCs w:val="28"/>
          <w:lang w:val="uk-UA"/>
        </w:rPr>
        <w:t xml:space="preserve">з градацією </w:t>
      </w:r>
      <w:r w:rsidRPr="00D00AA1">
        <w:rPr>
          <w:rFonts w:ascii="Times New Roman" w:hAnsi="Times New Roman"/>
          <w:sz w:val="28"/>
          <w:szCs w:val="28"/>
        </w:rPr>
        <w:t>0</w:t>
      </w:r>
      <w:r w:rsidRPr="00D00AA1">
        <w:rPr>
          <w:rFonts w:ascii="Times New Roman" w:hAnsi="Times New Roman"/>
          <w:sz w:val="28"/>
          <w:szCs w:val="28"/>
          <w:lang w:val="uk-UA"/>
        </w:rPr>
        <w:t>,</w:t>
      </w:r>
      <w:r w:rsidRPr="00D00AA1">
        <w:rPr>
          <w:rFonts w:ascii="Times New Roman" w:hAnsi="Times New Roman"/>
          <w:sz w:val="28"/>
          <w:szCs w:val="28"/>
        </w:rPr>
        <w:t>006</w:t>
      </w:r>
      <w:r w:rsidRPr="00D00AA1">
        <w:rPr>
          <w:rFonts w:ascii="Times New Roman" w:hAnsi="Times New Roman"/>
          <w:sz w:val="28"/>
          <w:szCs w:val="28"/>
          <w:lang w:val="uk-UA"/>
        </w:rPr>
        <w:t xml:space="preserve"> [</w:t>
      </w:r>
      <w:r w:rsidR="00F679A6">
        <w:fldChar w:fldCharType="begin"/>
      </w:r>
      <w:r w:rsidR="00F679A6">
        <w:rPr>
          <w:rFonts w:ascii="Times New Roman" w:hAnsi="Times New Roman"/>
          <w:sz w:val="28"/>
          <w:szCs w:val="28"/>
          <w:lang w:val="uk-UA"/>
        </w:rPr>
        <w:instrText xml:space="preserve"> REF _Ref448602857 \r \h </w:instrText>
      </w:r>
      <w:r w:rsidR="00F679A6">
        <w:fldChar w:fldCharType="separate"/>
      </w:r>
      <w:r w:rsidR="00E87935">
        <w:rPr>
          <w:rFonts w:ascii="Times New Roman" w:hAnsi="Times New Roman"/>
          <w:sz w:val="28"/>
          <w:szCs w:val="28"/>
          <w:lang w:val="uk-UA"/>
        </w:rPr>
        <w:t>5</w:t>
      </w:r>
      <w:r w:rsidR="00F679A6">
        <w:fldChar w:fldCharType="end"/>
      </w:r>
      <w:r w:rsidRPr="00D00AA1">
        <w:rPr>
          <w:rFonts w:ascii="Times New Roman" w:hAnsi="Times New Roman"/>
          <w:sz w:val="28"/>
          <w:szCs w:val="28"/>
          <w:lang w:val="uk-UA"/>
        </w:rPr>
        <w:t>]. Отже, у нашому випадку, з урахуванням того, що задіяно 17 експертів:</w:t>
      </w:r>
    </w:p>
    <w:p w:rsidR="00D55E70" w:rsidRPr="00D00AA1" w:rsidRDefault="00D55E70" w:rsidP="00B246C8">
      <w:pPr>
        <w:spacing w:after="0" w:line="360" w:lineRule="auto"/>
        <w:jc w:val="center"/>
        <w:rPr>
          <w:rFonts w:ascii="Times New Roman" w:hAnsi="Times New Roman"/>
          <w:position w:val="-30"/>
          <w:sz w:val="24"/>
          <w:szCs w:val="24"/>
          <w:lang w:val="uk-UA"/>
        </w:rPr>
      </w:pPr>
      <w:r w:rsidRPr="00D00AA1">
        <w:rPr>
          <w:rFonts w:ascii="Times New Roman" w:eastAsiaTheme="minorEastAsia" w:hAnsi="Times New Roman" w:cstheme="minorBidi"/>
          <w:position w:val="-30"/>
          <w:sz w:val="24"/>
          <w:szCs w:val="24"/>
          <w:lang w:val="uk-UA"/>
        </w:rPr>
        <w:object w:dxaOrig="2380" w:dyaOrig="720">
          <v:shape id="_x0000_i1065" type="#_x0000_t75" style="width:176.75pt;height:38.35pt" o:ole="">
            <v:imagedata r:id="rId90" o:title=""/>
          </v:shape>
          <o:OLEObject Type="Embed" ProgID="Equation.3" ShapeID="_x0000_i1065" DrawAspect="Content" ObjectID="_1611596797" r:id="rId91"/>
        </w:object>
      </w:r>
    </w:p>
    <w:p w:rsidR="00D55E70" w:rsidRPr="00D00AA1" w:rsidRDefault="00D55E70"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Узгодження експертами оціночних показників розвитку АПК регіонів на прикладі показника «Купівля сільськогосподарськими підприємствами нової сільськогосподарської техніки», шт. представлено у табл. </w:t>
      </w:r>
      <w:r w:rsidR="006A3439">
        <w:rPr>
          <w:rFonts w:ascii="Times New Roman" w:hAnsi="Times New Roman"/>
          <w:sz w:val="28"/>
          <w:szCs w:val="28"/>
          <w:lang w:val="uk-UA"/>
        </w:rPr>
        <w:t>5</w:t>
      </w:r>
      <w:r w:rsidR="00FC66AF" w:rsidRPr="00D00AA1">
        <w:rPr>
          <w:rFonts w:ascii="Times New Roman" w:hAnsi="Times New Roman"/>
          <w:sz w:val="28"/>
          <w:szCs w:val="28"/>
          <w:lang w:val="uk-UA"/>
        </w:rPr>
        <w:t>.2.</w:t>
      </w:r>
    </w:p>
    <w:p w:rsidR="00D55E70" w:rsidRPr="00D00AA1" w:rsidRDefault="00EF3D18" w:rsidP="00B246C8">
      <w:pPr>
        <w:spacing w:after="0" w:line="360" w:lineRule="auto"/>
        <w:jc w:val="right"/>
        <w:rPr>
          <w:rFonts w:ascii="Times New Roman" w:hAnsi="Times New Roman"/>
          <w:bCs/>
          <w:i/>
          <w:sz w:val="28"/>
          <w:szCs w:val="28"/>
          <w:lang w:val="uk-UA"/>
        </w:rPr>
      </w:pPr>
      <w:r w:rsidRPr="00D00AA1">
        <w:rPr>
          <w:rFonts w:ascii="Times New Roman" w:hAnsi="Times New Roman"/>
          <w:bCs/>
          <w:i/>
          <w:sz w:val="28"/>
          <w:szCs w:val="28"/>
          <w:lang w:val="uk-UA"/>
        </w:rPr>
        <w:lastRenderedPageBreak/>
        <w:t xml:space="preserve">Таблиця </w:t>
      </w:r>
      <w:r w:rsidR="006A3439">
        <w:rPr>
          <w:rFonts w:ascii="Times New Roman" w:hAnsi="Times New Roman"/>
          <w:bCs/>
          <w:i/>
          <w:sz w:val="28"/>
          <w:szCs w:val="28"/>
          <w:lang w:val="uk-UA"/>
        </w:rPr>
        <w:t>5</w:t>
      </w:r>
      <w:r w:rsidR="00FC66AF" w:rsidRPr="00D00AA1">
        <w:rPr>
          <w:rFonts w:ascii="Times New Roman" w:hAnsi="Times New Roman"/>
          <w:bCs/>
          <w:i/>
          <w:sz w:val="28"/>
          <w:szCs w:val="28"/>
          <w:lang w:val="uk-UA"/>
        </w:rPr>
        <w:t>.2</w:t>
      </w:r>
    </w:p>
    <w:p w:rsidR="00D55E70" w:rsidRPr="00D00AA1" w:rsidRDefault="00D55E70" w:rsidP="00B246C8">
      <w:pPr>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t>Обґрунтування узгодження експертами вибору оціночного показника розвитку АПК регіонів на прикладі показника «Купівля сільськогосподарськими підприємствами нової сільськогосподарської техніки», шт.</w:t>
      </w:r>
    </w:p>
    <w:tbl>
      <w:tblPr>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1590"/>
        <w:gridCol w:w="376"/>
        <w:gridCol w:w="376"/>
        <w:gridCol w:w="376"/>
        <w:gridCol w:w="375"/>
        <w:gridCol w:w="375"/>
        <w:gridCol w:w="376"/>
        <w:gridCol w:w="375"/>
        <w:gridCol w:w="375"/>
        <w:gridCol w:w="375"/>
        <w:gridCol w:w="375"/>
        <w:gridCol w:w="375"/>
        <w:gridCol w:w="376"/>
        <w:gridCol w:w="375"/>
        <w:gridCol w:w="375"/>
        <w:gridCol w:w="375"/>
        <w:gridCol w:w="375"/>
        <w:gridCol w:w="376"/>
        <w:gridCol w:w="1674"/>
      </w:tblGrid>
      <w:tr w:rsidR="00D55E70" w:rsidRPr="00D00AA1" w:rsidTr="000A0EF2">
        <w:tc>
          <w:tcPr>
            <w:tcW w:w="1590" w:type="dxa"/>
            <w:tcBorders>
              <w:top w:val="single" w:sz="4" w:space="0" w:color="000000"/>
              <w:left w:val="single" w:sz="4" w:space="0" w:color="000000"/>
              <w:bottom w:val="single" w:sz="4" w:space="0" w:color="000000"/>
              <w:right w:val="single" w:sz="4" w:space="0" w:color="000000"/>
            </w:tcBorders>
            <w:hideMark/>
          </w:tcPr>
          <w:p w:rsidR="00D55E70" w:rsidRPr="00D00AA1" w:rsidRDefault="00D55E70"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 xml:space="preserve">Значення </w:t>
            </w:r>
          </w:p>
        </w:tc>
        <w:tc>
          <w:tcPr>
            <w:tcW w:w="6381" w:type="dxa"/>
            <w:gridSpan w:val="17"/>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Експертні оцінки</w:t>
            </w:r>
          </w:p>
        </w:tc>
        <w:tc>
          <w:tcPr>
            <w:tcW w:w="1674" w:type="dxa"/>
            <w:tcBorders>
              <w:top w:val="single" w:sz="4" w:space="0" w:color="000000"/>
              <w:left w:val="single" w:sz="4" w:space="0" w:color="auto"/>
              <w:bottom w:val="single" w:sz="4" w:space="0" w:color="000000"/>
              <w:right w:val="single" w:sz="4" w:space="0" w:color="000000"/>
            </w:tcBorders>
            <w:hideMark/>
          </w:tcPr>
          <w:p w:rsidR="00D55E70" w:rsidRPr="00D00AA1" w:rsidRDefault="00D55E70"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 xml:space="preserve">Пояснення </w:t>
            </w:r>
          </w:p>
          <w:p w:rsidR="000D6AD5" w:rsidRPr="00D00AA1" w:rsidRDefault="000D6AD5" w:rsidP="00B246C8">
            <w:pPr>
              <w:spacing w:after="0" w:line="240" w:lineRule="auto"/>
              <w:jc w:val="center"/>
              <w:rPr>
                <w:rFonts w:ascii="Times New Roman" w:hAnsi="Times New Roman"/>
                <w:b/>
                <w:sz w:val="24"/>
                <w:szCs w:val="24"/>
                <w:lang w:val="uk-UA"/>
              </w:rPr>
            </w:pPr>
          </w:p>
        </w:tc>
      </w:tr>
      <w:tr w:rsidR="000D6AD5" w:rsidRPr="00D00AA1" w:rsidTr="000A0EF2">
        <w:tc>
          <w:tcPr>
            <w:tcW w:w="1590" w:type="dxa"/>
            <w:tcBorders>
              <w:top w:val="single" w:sz="4" w:space="0" w:color="000000"/>
              <w:left w:val="single" w:sz="4" w:space="0" w:color="000000"/>
              <w:bottom w:val="single" w:sz="4" w:space="0" w:color="000000"/>
              <w:right w:val="single" w:sz="4" w:space="0" w:color="000000"/>
            </w:tcBorders>
            <w:hideMark/>
          </w:tcPr>
          <w:p w:rsidR="000D6AD5" w:rsidRPr="00D00AA1" w:rsidRDefault="000D6AD5"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1</w:t>
            </w:r>
          </w:p>
        </w:tc>
        <w:tc>
          <w:tcPr>
            <w:tcW w:w="6381" w:type="dxa"/>
            <w:gridSpan w:val="17"/>
            <w:tcBorders>
              <w:top w:val="single" w:sz="4" w:space="0" w:color="000000"/>
              <w:left w:val="single" w:sz="4" w:space="0" w:color="000000"/>
              <w:bottom w:val="single" w:sz="4" w:space="0" w:color="000000"/>
              <w:right w:val="single" w:sz="4" w:space="0" w:color="auto"/>
            </w:tcBorders>
            <w:hideMark/>
          </w:tcPr>
          <w:p w:rsidR="000D6AD5" w:rsidRPr="00D00AA1" w:rsidRDefault="000D6AD5"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c>
          <w:tcPr>
            <w:tcW w:w="1674" w:type="dxa"/>
            <w:tcBorders>
              <w:top w:val="single" w:sz="4" w:space="0" w:color="000000"/>
              <w:left w:val="single" w:sz="4" w:space="0" w:color="auto"/>
              <w:bottom w:val="single" w:sz="4" w:space="0" w:color="000000"/>
              <w:right w:val="single" w:sz="4" w:space="0" w:color="000000"/>
            </w:tcBorders>
            <w:hideMark/>
          </w:tcPr>
          <w:p w:rsidR="000D6AD5" w:rsidRPr="00D00AA1" w:rsidRDefault="000D6AD5"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3</w:t>
            </w:r>
          </w:p>
        </w:tc>
      </w:tr>
      <w:tr w:rsidR="00D55E70" w:rsidRPr="00D00AA1" w:rsidTr="000A0EF2">
        <w:tc>
          <w:tcPr>
            <w:tcW w:w="1590" w:type="dxa"/>
            <w:tcBorders>
              <w:top w:val="single" w:sz="4" w:space="0" w:color="000000"/>
              <w:left w:val="single" w:sz="4" w:space="0" w:color="000000"/>
              <w:bottom w:val="single" w:sz="4" w:space="0" w:color="000000"/>
              <w:right w:val="single" w:sz="4" w:space="0" w:color="000000"/>
            </w:tcBorders>
            <w:hideMark/>
          </w:tcPr>
          <w:p w:rsidR="00D55E70" w:rsidRPr="00D00AA1" w:rsidRDefault="00D55E70" w:rsidP="00B246C8">
            <w:pPr>
              <w:spacing w:after="0" w:line="240" w:lineRule="auto"/>
              <w:rPr>
                <w:rFonts w:ascii="Times New Roman" w:hAnsi="Times New Roman"/>
                <w:bCs/>
                <w:sz w:val="24"/>
                <w:szCs w:val="24"/>
                <w:lang w:val="uk-UA"/>
              </w:rPr>
            </w:pPr>
            <w:r w:rsidRPr="00D00AA1">
              <w:rPr>
                <w:rFonts w:ascii="Times New Roman" w:hAnsi="Times New Roman"/>
                <w:bCs/>
                <w:sz w:val="24"/>
                <w:szCs w:val="24"/>
                <w:lang w:val="uk-UA"/>
              </w:rPr>
              <w:t xml:space="preserve">Експерти з прийняття рішень у порядку ранжування </w:t>
            </w:r>
          </w:p>
          <w:p w:rsidR="000D6AD5" w:rsidRPr="00D00AA1" w:rsidRDefault="000D6AD5" w:rsidP="00B246C8">
            <w:pPr>
              <w:spacing w:after="0" w:line="240" w:lineRule="auto"/>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1</w:t>
            </w:r>
          </w:p>
        </w:tc>
        <w:tc>
          <w:tcPr>
            <w:tcW w:w="376"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2</w:t>
            </w:r>
          </w:p>
        </w:tc>
        <w:tc>
          <w:tcPr>
            <w:tcW w:w="376"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3</w:t>
            </w:r>
          </w:p>
        </w:tc>
        <w:tc>
          <w:tcPr>
            <w:tcW w:w="375"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4</w:t>
            </w:r>
          </w:p>
        </w:tc>
        <w:tc>
          <w:tcPr>
            <w:tcW w:w="375"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5</w:t>
            </w:r>
          </w:p>
        </w:tc>
        <w:tc>
          <w:tcPr>
            <w:tcW w:w="376"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6</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7</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8</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9</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10</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11</w:t>
            </w:r>
          </w:p>
        </w:tc>
        <w:tc>
          <w:tcPr>
            <w:tcW w:w="376"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12</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13</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14</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15</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16</w:t>
            </w:r>
          </w:p>
        </w:tc>
        <w:tc>
          <w:tcPr>
            <w:tcW w:w="376"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17</w:t>
            </w:r>
          </w:p>
        </w:tc>
        <w:tc>
          <w:tcPr>
            <w:tcW w:w="1674" w:type="dxa"/>
            <w:tcBorders>
              <w:top w:val="single" w:sz="4" w:space="0" w:color="000000"/>
              <w:left w:val="single" w:sz="4" w:space="0" w:color="auto"/>
              <w:bottom w:val="single" w:sz="4" w:space="0" w:color="000000"/>
              <w:right w:val="single" w:sz="4" w:space="0" w:color="000000"/>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Обрано 17 експертів</w:t>
            </w:r>
          </w:p>
        </w:tc>
      </w:tr>
      <w:tr w:rsidR="00D55E70" w:rsidRPr="00D00AA1" w:rsidTr="000A0EF2">
        <w:trPr>
          <w:cantSplit/>
          <w:trHeight w:val="1134"/>
        </w:trPr>
        <w:tc>
          <w:tcPr>
            <w:tcW w:w="1590" w:type="dxa"/>
            <w:tcBorders>
              <w:top w:val="single" w:sz="4" w:space="0" w:color="000000"/>
              <w:left w:val="single" w:sz="4" w:space="0" w:color="000000"/>
              <w:bottom w:val="single" w:sz="4" w:space="0" w:color="000000"/>
              <w:right w:val="single" w:sz="4" w:space="0" w:color="000000"/>
            </w:tcBorders>
            <w:hideMark/>
          </w:tcPr>
          <w:p w:rsidR="00D55E70" w:rsidRPr="00D00AA1" w:rsidRDefault="00D55E70" w:rsidP="00B246C8">
            <w:pPr>
              <w:spacing w:after="0" w:line="240" w:lineRule="auto"/>
              <w:rPr>
                <w:rFonts w:ascii="Times New Roman" w:hAnsi="Times New Roman"/>
                <w:bCs/>
                <w:sz w:val="24"/>
                <w:szCs w:val="24"/>
                <w:lang w:val="uk-UA"/>
              </w:rPr>
            </w:pPr>
            <w:r w:rsidRPr="00D00AA1">
              <w:rPr>
                <w:rFonts w:ascii="Times New Roman" w:hAnsi="Times New Roman"/>
                <w:bCs/>
                <w:sz w:val="24"/>
                <w:szCs w:val="24"/>
                <w:lang w:val="uk-UA"/>
              </w:rPr>
              <w:t xml:space="preserve">Експертні оцінки з обґрунтування оціночного показника </w:t>
            </w:r>
          </w:p>
          <w:p w:rsidR="000D6AD5" w:rsidRPr="00D00AA1" w:rsidRDefault="000D6AD5" w:rsidP="00B246C8">
            <w:pPr>
              <w:spacing w:after="0" w:line="240" w:lineRule="auto"/>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bCs/>
                <w:sz w:val="24"/>
                <w:szCs w:val="24"/>
                <w:lang w:val="uk-UA"/>
              </w:rPr>
              <w:t>0,006</w:t>
            </w:r>
          </w:p>
        </w:tc>
        <w:tc>
          <w:tcPr>
            <w:tcW w:w="376" w:type="dxa"/>
            <w:tcBorders>
              <w:top w:val="single" w:sz="4" w:space="0" w:color="000000"/>
              <w:left w:val="single" w:sz="4" w:space="0" w:color="000000"/>
              <w:bottom w:val="single" w:sz="4" w:space="0" w:color="000000"/>
              <w:right w:val="single" w:sz="4" w:space="0" w:color="000000"/>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bCs/>
                <w:sz w:val="24"/>
                <w:szCs w:val="24"/>
                <w:lang w:val="uk-UA"/>
              </w:rPr>
              <w:t>0,024</w:t>
            </w:r>
          </w:p>
        </w:tc>
        <w:tc>
          <w:tcPr>
            <w:tcW w:w="376" w:type="dxa"/>
            <w:tcBorders>
              <w:top w:val="single" w:sz="4" w:space="0" w:color="000000"/>
              <w:left w:val="single" w:sz="4" w:space="0" w:color="000000"/>
              <w:bottom w:val="single" w:sz="4" w:space="0" w:color="000000"/>
              <w:right w:val="single" w:sz="4" w:space="0" w:color="000000"/>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bCs/>
                <w:sz w:val="24"/>
                <w:szCs w:val="24"/>
                <w:lang w:val="uk-UA"/>
              </w:rPr>
              <w:t>0,012</w:t>
            </w:r>
          </w:p>
        </w:tc>
        <w:tc>
          <w:tcPr>
            <w:tcW w:w="375" w:type="dxa"/>
            <w:tcBorders>
              <w:top w:val="single" w:sz="4" w:space="0" w:color="000000"/>
              <w:left w:val="single" w:sz="4" w:space="0" w:color="000000"/>
              <w:bottom w:val="single" w:sz="4" w:space="0" w:color="000000"/>
              <w:right w:val="single" w:sz="4" w:space="0" w:color="000000"/>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bCs/>
                <w:sz w:val="24"/>
                <w:szCs w:val="24"/>
                <w:lang w:val="uk-UA"/>
              </w:rPr>
              <w:t>0,024</w:t>
            </w:r>
          </w:p>
        </w:tc>
        <w:tc>
          <w:tcPr>
            <w:tcW w:w="375" w:type="dxa"/>
            <w:tcBorders>
              <w:top w:val="single" w:sz="4" w:space="0" w:color="000000"/>
              <w:left w:val="single" w:sz="4" w:space="0" w:color="000000"/>
              <w:bottom w:val="single" w:sz="4" w:space="0" w:color="000000"/>
              <w:right w:val="single" w:sz="4" w:space="0" w:color="000000"/>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bCs/>
                <w:sz w:val="24"/>
                <w:szCs w:val="24"/>
                <w:lang w:val="uk-UA"/>
              </w:rPr>
              <w:t>0,030</w:t>
            </w:r>
          </w:p>
        </w:tc>
        <w:tc>
          <w:tcPr>
            <w:tcW w:w="376"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bCs/>
                <w:sz w:val="24"/>
                <w:szCs w:val="24"/>
                <w:lang w:val="uk-UA"/>
              </w:rPr>
              <w:t>0,012</w:t>
            </w:r>
          </w:p>
        </w:tc>
        <w:tc>
          <w:tcPr>
            <w:tcW w:w="375"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0,006</w:t>
            </w:r>
          </w:p>
        </w:tc>
        <w:tc>
          <w:tcPr>
            <w:tcW w:w="375"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0,012</w:t>
            </w:r>
          </w:p>
        </w:tc>
        <w:tc>
          <w:tcPr>
            <w:tcW w:w="375"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0,024</w:t>
            </w:r>
          </w:p>
        </w:tc>
        <w:tc>
          <w:tcPr>
            <w:tcW w:w="375"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0,012</w:t>
            </w:r>
          </w:p>
        </w:tc>
        <w:tc>
          <w:tcPr>
            <w:tcW w:w="375"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0,030</w:t>
            </w:r>
          </w:p>
        </w:tc>
        <w:tc>
          <w:tcPr>
            <w:tcW w:w="376"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0,036</w:t>
            </w:r>
          </w:p>
        </w:tc>
        <w:tc>
          <w:tcPr>
            <w:tcW w:w="375"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0,012</w:t>
            </w:r>
          </w:p>
        </w:tc>
        <w:tc>
          <w:tcPr>
            <w:tcW w:w="375"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0,024</w:t>
            </w:r>
          </w:p>
        </w:tc>
        <w:tc>
          <w:tcPr>
            <w:tcW w:w="375"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0,012</w:t>
            </w:r>
          </w:p>
        </w:tc>
        <w:tc>
          <w:tcPr>
            <w:tcW w:w="375"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0,042</w:t>
            </w:r>
          </w:p>
        </w:tc>
        <w:tc>
          <w:tcPr>
            <w:tcW w:w="376" w:type="dxa"/>
            <w:tcBorders>
              <w:top w:val="single" w:sz="4" w:space="0" w:color="000000"/>
              <w:left w:val="single" w:sz="4" w:space="0" w:color="000000"/>
              <w:bottom w:val="single" w:sz="4" w:space="0" w:color="000000"/>
              <w:right w:val="single" w:sz="4" w:space="0" w:color="auto"/>
            </w:tcBorders>
            <w:textDirection w:val="btLr"/>
            <w:vAlign w:val="center"/>
            <w:hideMark/>
          </w:tcPr>
          <w:p w:rsidR="00D55E70" w:rsidRPr="00D00AA1" w:rsidRDefault="00D55E70" w:rsidP="00B246C8">
            <w:pPr>
              <w:spacing w:after="0" w:line="240" w:lineRule="auto"/>
              <w:ind w:left="113" w:right="113"/>
              <w:jc w:val="center"/>
              <w:rPr>
                <w:rFonts w:ascii="Times New Roman" w:hAnsi="Times New Roman"/>
                <w:sz w:val="24"/>
                <w:szCs w:val="24"/>
                <w:lang w:val="uk-UA"/>
              </w:rPr>
            </w:pPr>
            <w:r w:rsidRPr="00D00AA1">
              <w:rPr>
                <w:rFonts w:ascii="Times New Roman" w:hAnsi="Times New Roman"/>
                <w:sz w:val="24"/>
                <w:szCs w:val="24"/>
                <w:lang w:val="uk-UA"/>
              </w:rPr>
              <w:t>0,054</w:t>
            </w:r>
          </w:p>
        </w:tc>
        <w:tc>
          <w:tcPr>
            <w:tcW w:w="1674" w:type="dxa"/>
            <w:tcBorders>
              <w:top w:val="single" w:sz="4" w:space="0" w:color="000000"/>
              <w:left w:val="single" w:sz="4" w:space="0" w:color="auto"/>
              <w:bottom w:val="single" w:sz="4" w:space="0" w:color="000000"/>
              <w:right w:val="single" w:sz="4" w:space="0" w:color="000000"/>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Побудовано у залежності від рангу експерта </w:t>
            </w:r>
          </w:p>
        </w:tc>
      </w:tr>
      <w:tr w:rsidR="00D55E70" w:rsidRPr="00D00AA1" w:rsidTr="000A0EF2">
        <w:tc>
          <w:tcPr>
            <w:tcW w:w="1590" w:type="dxa"/>
            <w:vMerge w:val="restart"/>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jc w:val="center"/>
              <w:rPr>
                <w:rFonts w:ascii="Times New Roman" w:hAnsi="Times New Roman" w:cstheme="minorBidi"/>
                <w:bCs/>
                <w:sz w:val="24"/>
                <w:szCs w:val="24"/>
                <w:lang w:val="uk-UA"/>
              </w:rPr>
            </w:pPr>
            <w:r w:rsidRPr="00D00AA1">
              <w:rPr>
                <w:rFonts w:ascii="Times New Roman" w:hAnsi="Times New Roman"/>
                <w:sz w:val="24"/>
                <w:szCs w:val="24"/>
                <w:lang w:val="uk-UA"/>
              </w:rPr>
              <w:t>Рангова кореляція</w:t>
            </w:r>
          </w:p>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rPr>
              <w:t>+</w:t>
            </w:r>
          </w:p>
        </w:tc>
        <w:tc>
          <w:tcPr>
            <w:tcW w:w="376"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rPr>
              <w:t>+</w:t>
            </w:r>
          </w:p>
        </w:tc>
        <w:tc>
          <w:tcPr>
            <w:tcW w:w="375"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rPr>
              <w:t>+</w:t>
            </w:r>
          </w:p>
        </w:tc>
        <w:tc>
          <w:tcPr>
            <w:tcW w:w="375"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rPr>
              <w:t>+</w:t>
            </w:r>
          </w:p>
        </w:tc>
        <w:tc>
          <w:tcPr>
            <w:tcW w:w="376"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1674" w:type="dxa"/>
            <w:vMerge w:val="restart"/>
            <w:tcBorders>
              <w:top w:val="single" w:sz="4" w:space="0" w:color="000000"/>
              <w:left w:val="single" w:sz="4" w:space="0" w:color="auto"/>
              <w:bottom w:val="single" w:sz="4" w:space="0" w:color="000000"/>
              <w:right w:val="single" w:sz="4" w:space="0" w:color="000000"/>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bCs/>
                <w:sz w:val="24"/>
                <w:szCs w:val="24"/>
                <w:lang w:val="uk-UA"/>
              </w:rPr>
              <w:t>Якщо Rхбільше 0,3 за модулем то експертиза приймається (узгоджена оцінка)</w:t>
            </w:r>
          </w:p>
        </w:tc>
      </w:tr>
      <w:tr w:rsidR="00D55E70" w:rsidRPr="00D00AA1" w:rsidTr="000A0EF2">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rPr>
              <w:t>-</w:t>
            </w:r>
          </w:p>
        </w:tc>
        <w:tc>
          <w:tcPr>
            <w:tcW w:w="375"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rPr>
            </w:pPr>
            <w:r w:rsidRPr="00D00AA1">
              <w:rPr>
                <w:rFonts w:ascii="Times New Roman" w:hAnsi="Times New Roman"/>
                <w:sz w:val="24"/>
                <w:szCs w:val="24"/>
              </w:rPr>
              <w:t>0</w:t>
            </w:r>
          </w:p>
        </w:tc>
        <w:tc>
          <w:tcPr>
            <w:tcW w:w="375"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w:t>
            </w:r>
          </w:p>
        </w:tc>
        <w:tc>
          <w:tcPr>
            <w:tcW w:w="376"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w:t>
            </w:r>
          </w:p>
        </w:tc>
        <w:tc>
          <w:tcPr>
            <w:tcW w:w="375"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w:t>
            </w:r>
          </w:p>
        </w:tc>
        <w:tc>
          <w:tcPr>
            <w:tcW w:w="376"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0</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000000"/>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w:t>
            </w:r>
          </w:p>
        </w:tc>
        <w:tc>
          <w:tcPr>
            <w:tcW w:w="376"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000000"/>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000000"/>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190"/>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000000"/>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000000"/>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000000"/>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000000"/>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000000"/>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000000"/>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en-US"/>
              </w:rPr>
              <w:t>-</w:t>
            </w:r>
          </w:p>
        </w:tc>
        <w:tc>
          <w:tcPr>
            <w:tcW w:w="375" w:type="dxa"/>
            <w:tcBorders>
              <w:top w:val="single" w:sz="4" w:space="0" w:color="000000"/>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0</w:t>
            </w:r>
          </w:p>
        </w:tc>
        <w:tc>
          <w:tcPr>
            <w:tcW w:w="376" w:type="dxa"/>
            <w:tcBorders>
              <w:top w:val="single" w:sz="4" w:space="0" w:color="000000"/>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000000"/>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000000"/>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149"/>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285"/>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149"/>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99"/>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113"/>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149"/>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113"/>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6"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149"/>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6"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en-US"/>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0</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99"/>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6"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r w:rsidRPr="00D00AA1">
              <w:rPr>
                <w:rFonts w:ascii="Times New Roman" w:hAnsi="Times New Roman"/>
                <w:sz w:val="24"/>
                <w:szCs w:val="24"/>
                <w:lang w:val="uk-UA"/>
              </w:rPr>
              <w:t>-</w:t>
            </w: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136"/>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auto"/>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6"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376" w:type="dxa"/>
            <w:tcBorders>
              <w:top w:val="single" w:sz="4" w:space="0" w:color="auto"/>
              <w:left w:val="single" w:sz="4" w:space="0" w:color="000000"/>
              <w:bottom w:val="single" w:sz="4" w:space="0" w:color="auto"/>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D55E70" w:rsidRPr="00D00AA1" w:rsidTr="000A0EF2">
        <w:trPr>
          <w:trHeight w:val="218"/>
        </w:trPr>
        <w:tc>
          <w:tcPr>
            <w:tcW w:w="1590" w:type="dxa"/>
            <w:vMerge/>
            <w:tcBorders>
              <w:top w:val="single" w:sz="4" w:space="0" w:color="000000"/>
              <w:left w:val="single" w:sz="4" w:space="0" w:color="000000"/>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c>
          <w:tcPr>
            <w:tcW w:w="376" w:type="dxa"/>
            <w:tcBorders>
              <w:top w:val="single" w:sz="4" w:space="0" w:color="auto"/>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000000"/>
              <w:right w:val="single" w:sz="4" w:space="0" w:color="000000"/>
            </w:tcBorders>
            <w:vAlign w:val="center"/>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6" w:type="dxa"/>
            <w:tcBorders>
              <w:top w:val="single" w:sz="4" w:space="0" w:color="auto"/>
              <w:left w:val="single" w:sz="4" w:space="0" w:color="000000"/>
              <w:bottom w:val="single" w:sz="4" w:space="0" w:color="000000"/>
              <w:right w:val="single" w:sz="4" w:space="0" w:color="auto"/>
            </w:tcBorders>
            <w:vAlign w:val="center"/>
            <w:hideMark/>
          </w:tcPr>
          <w:p w:rsidR="00D55E70" w:rsidRPr="00D00AA1" w:rsidRDefault="00D55E70" w:rsidP="00B246C8">
            <w:pPr>
              <w:spacing w:after="0" w:line="240" w:lineRule="auto"/>
              <w:ind w:left="-28"/>
              <w:jc w:val="center"/>
              <w:rPr>
                <w:rFonts w:ascii="Times New Roman" w:hAnsi="Times New Roman"/>
                <w:sz w:val="24"/>
                <w:szCs w:val="24"/>
                <w:lang w:val="uk-UA"/>
              </w:rPr>
            </w:pPr>
          </w:p>
        </w:tc>
        <w:tc>
          <w:tcPr>
            <w:tcW w:w="375" w:type="dxa"/>
            <w:tcBorders>
              <w:top w:val="single" w:sz="4" w:space="0" w:color="auto"/>
              <w:left w:val="single" w:sz="4" w:space="0" w:color="000000"/>
              <w:bottom w:val="single" w:sz="4" w:space="0" w:color="000000"/>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000000"/>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000000"/>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000000"/>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000000"/>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6" w:type="dxa"/>
            <w:tcBorders>
              <w:top w:val="single" w:sz="4" w:space="0" w:color="auto"/>
              <w:left w:val="single" w:sz="4" w:space="0" w:color="000000"/>
              <w:bottom w:val="single" w:sz="4" w:space="0" w:color="000000"/>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000000"/>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000000"/>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000000"/>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5" w:type="dxa"/>
            <w:tcBorders>
              <w:top w:val="single" w:sz="4" w:space="0" w:color="auto"/>
              <w:left w:val="single" w:sz="4" w:space="0" w:color="000000"/>
              <w:bottom w:val="single" w:sz="4" w:space="0" w:color="000000"/>
              <w:right w:val="single" w:sz="4" w:space="0" w:color="auto"/>
            </w:tcBorders>
            <w:vAlign w:val="center"/>
          </w:tcPr>
          <w:p w:rsidR="00D55E70" w:rsidRPr="00D00AA1" w:rsidRDefault="00D55E70" w:rsidP="00B246C8">
            <w:pPr>
              <w:spacing w:after="0" w:line="240" w:lineRule="auto"/>
              <w:ind w:left="-28"/>
              <w:jc w:val="center"/>
              <w:rPr>
                <w:rFonts w:ascii="Times New Roman" w:hAnsi="Times New Roman"/>
                <w:sz w:val="24"/>
                <w:szCs w:val="24"/>
                <w:lang w:val="en-US"/>
              </w:rPr>
            </w:pPr>
          </w:p>
        </w:tc>
        <w:tc>
          <w:tcPr>
            <w:tcW w:w="376" w:type="dxa"/>
            <w:tcBorders>
              <w:top w:val="single" w:sz="4" w:space="0" w:color="auto"/>
              <w:left w:val="single" w:sz="4" w:space="0" w:color="000000"/>
              <w:bottom w:val="single" w:sz="4" w:space="0" w:color="000000"/>
              <w:right w:val="single" w:sz="4" w:space="0" w:color="auto"/>
            </w:tcBorders>
            <w:hideMark/>
          </w:tcPr>
          <w:p w:rsidR="00D55E70" w:rsidRPr="00D00AA1" w:rsidRDefault="00D55E70" w:rsidP="00B246C8">
            <w:pPr>
              <w:spacing w:after="0"/>
              <w:ind w:left="-28"/>
              <w:jc w:val="center"/>
            </w:pPr>
            <w:r w:rsidRPr="00D00AA1">
              <w:rPr>
                <w:rFonts w:ascii="Times New Roman" w:hAnsi="Times New Roman"/>
                <w:sz w:val="24"/>
                <w:szCs w:val="24"/>
                <w:lang w:val="uk-UA"/>
              </w:rPr>
              <w:t>+</w:t>
            </w:r>
          </w:p>
        </w:tc>
        <w:tc>
          <w:tcPr>
            <w:tcW w:w="1674" w:type="dxa"/>
            <w:vMerge/>
            <w:tcBorders>
              <w:top w:val="single" w:sz="4" w:space="0" w:color="000000"/>
              <w:left w:val="single" w:sz="4" w:space="0" w:color="auto"/>
              <w:bottom w:val="single" w:sz="4" w:space="0" w:color="000000"/>
              <w:right w:val="single" w:sz="4" w:space="0" w:color="000000"/>
            </w:tcBorders>
            <w:vAlign w:val="center"/>
            <w:hideMark/>
          </w:tcPr>
          <w:p w:rsidR="00D55E70" w:rsidRPr="00D00AA1" w:rsidRDefault="00D55E70" w:rsidP="00B246C8">
            <w:pPr>
              <w:spacing w:after="0" w:line="240" w:lineRule="auto"/>
              <w:rPr>
                <w:rFonts w:ascii="Times New Roman" w:hAnsi="Times New Roman"/>
                <w:sz w:val="24"/>
                <w:szCs w:val="24"/>
                <w:lang w:val="uk-UA"/>
              </w:rPr>
            </w:pPr>
          </w:p>
        </w:tc>
      </w:tr>
      <w:tr w:rsidR="000A0EF2" w:rsidRPr="00D00AA1" w:rsidTr="000A0EF2">
        <w:tc>
          <w:tcPr>
            <w:tcW w:w="9645" w:type="dxa"/>
            <w:gridSpan w:val="19"/>
            <w:tcBorders>
              <w:top w:val="single" w:sz="4" w:space="0" w:color="000000"/>
              <w:left w:val="single" w:sz="4" w:space="0" w:color="000000"/>
              <w:bottom w:val="single" w:sz="4" w:space="0" w:color="000000"/>
              <w:right w:val="single" w:sz="4" w:space="0" w:color="000000"/>
            </w:tcBorders>
            <w:hideMark/>
          </w:tcPr>
          <w:p w:rsidR="000A0EF2" w:rsidRPr="00D00AA1" w:rsidRDefault="000A0EF2" w:rsidP="00B246C8">
            <w:pPr>
              <w:spacing w:after="0" w:line="240" w:lineRule="auto"/>
              <w:jc w:val="both"/>
              <w:rPr>
                <w:rFonts w:ascii="Times New Roman" w:hAnsi="Times New Roman" w:cstheme="minorBidi"/>
                <w:b/>
                <w:sz w:val="28"/>
                <w:szCs w:val="28"/>
                <w:lang w:val="uk-UA"/>
              </w:rPr>
            </w:pPr>
            <w:r w:rsidRPr="00D00AA1">
              <w:rPr>
                <w:rFonts w:ascii="Times New Roman" w:hAnsi="Times New Roman"/>
                <w:bCs/>
                <w:sz w:val="24"/>
                <w:szCs w:val="24"/>
                <w:lang w:val="uk-UA"/>
              </w:rPr>
              <w:t>Оціночний показник, обраний для узгодження експертами: «Купівля сільськогосподарськими підприємствами нової сільськогосподарської техніки», шт.</w:t>
            </w:r>
          </w:p>
          <w:p w:rsidR="000A0EF2" w:rsidRPr="00D00AA1" w:rsidRDefault="000A0EF2" w:rsidP="00B246C8">
            <w:pPr>
              <w:spacing w:after="0" w:line="240" w:lineRule="auto"/>
              <w:rPr>
                <w:rFonts w:ascii="Times New Roman" w:hAnsi="Times New Roman"/>
                <w:sz w:val="24"/>
                <w:szCs w:val="24"/>
                <w:lang w:val="uk-UA"/>
              </w:rPr>
            </w:pPr>
            <w:r w:rsidRPr="00D00AA1">
              <w:rPr>
                <w:rFonts w:ascii="Times New Roman" w:eastAsiaTheme="minorEastAsia" w:hAnsi="Times New Roman" w:cstheme="minorBidi"/>
                <w:position w:val="-24"/>
                <w:sz w:val="24"/>
                <w:szCs w:val="24"/>
                <w:lang w:val="uk-UA"/>
              </w:rPr>
              <w:object w:dxaOrig="1999" w:dyaOrig="620">
                <v:shape id="_x0000_i1066" type="#_x0000_t75" style="width:66.4pt;height:24.3pt" o:ole="">
                  <v:imagedata r:id="rId92" o:title=""/>
                </v:shape>
                <o:OLEObject Type="Embed" ProgID="Equation.3" ShapeID="_x0000_i1066" DrawAspect="Content" ObjectID="_1611596798" r:id="rId93"/>
              </w:object>
            </w:r>
            <w:r w:rsidRPr="00D00AA1">
              <w:rPr>
                <w:rFonts w:ascii="Times New Roman" w:hAnsi="Times New Roman"/>
                <w:sz w:val="24"/>
                <w:szCs w:val="24"/>
                <w:lang w:val="uk-UA"/>
              </w:rPr>
              <w:t xml:space="preserve"> де: </w:t>
            </w:r>
            <w:r w:rsidRPr="00D00AA1">
              <w:rPr>
                <w:rFonts w:ascii="Times New Roman" w:hAnsi="Times New Roman"/>
                <w:bCs/>
                <w:i/>
                <w:sz w:val="24"/>
                <w:szCs w:val="24"/>
                <w:lang w:val="uk-UA"/>
              </w:rPr>
              <w:t>N</w:t>
            </w:r>
            <w:r w:rsidRPr="00D00AA1">
              <w:rPr>
                <w:rFonts w:ascii="Times New Roman" w:hAnsi="Times New Roman"/>
                <w:bCs/>
                <w:sz w:val="24"/>
                <w:szCs w:val="24"/>
                <w:lang w:val="uk-UA"/>
              </w:rPr>
              <w:t xml:space="preserve">=136 – загальна кількість </w:t>
            </w:r>
            <w:proofErr w:type="spellStart"/>
            <w:r w:rsidRPr="00D00AA1">
              <w:rPr>
                <w:rFonts w:ascii="Times New Roman" w:hAnsi="Times New Roman"/>
                <w:bCs/>
                <w:sz w:val="24"/>
                <w:szCs w:val="24"/>
                <w:lang w:val="uk-UA"/>
              </w:rPr>
              <w:t>сполук</w:t>
            </w:r>
            <w:proofErr w:type="spellEnd"/>
            <w:r w:rsidRPr="00D00AA1">
              <w:rPr>
                <w:rFonts w:ascii="Times New Roman" w:hAnsi="Times New Roman"/>
                <w:bCs/>
                <w:sz w:val="24"/>
                <w:szCs w:val="24"/>
                <w:lang w:val="uk-UA"/>
              </w:rPr>
              <w:t xml:space="preserve"> з 17 по 2 (шкала оцінок експертів 0,006-0,060)</w:t>
            </w:r>
            <w:r w:rsidRPr="00D00AA1">
              <w:rPr>
                <w:rFonts w:ascii="Times New Roman" w:hAnsi="Times New Roman"/>
                <w:sz w:val="24"/>
                <w:szCs w:val="24"/>
                <w:lang w:val="uk-UA"/>
              </w:rPr>
              <w:t xml:space="preserve">; </w:t>
            </w:r>
            <w:r w:rsidRPr="00D00AA1">
              <w:rPr>
                <w:rFonts w:ascii="Times New Roman" w:hAnsi="Times New Roman"/>
                <w:bCs/>
                <w:sz w:val="24"/>
                <w:szCs w:val="24"/>
                <w:lang w:val="uk-UA"/>
              </w:rPr>
              <w:t>(N+) – кількість додатних узгоджень (у даному випадку 80)</w:t>
            </w:r>
            <w:r w:rsidRPr="00D00AA1">
              <w:rPr>
                <w:rFonts w:ascii="Times New Roman" w:hAnsi="Times New Roman"/>
                <w:sz w:val="24"/>
                <w:szCs w:val="24"/>
                <w:lang w:val="uk-UA"/>
              </w:rPr>
              <w:t xml:space="preserve">; </w:t>
            </w:r>
            <w:r w:rsidRPr="00D00AA1">
              <w:rPr>
                <w:rFonts w:ascii="Times New Roman" w:hAnsi="Times New Roman"/>
                <w:bCs/>
                <w:sz w:val="24"/>
                <w:szCs w:val="24"/>
                <w:lang w:val="uk-UA"/>
              </w:rPr>
              <w:t>(N-) – кількість від’ємних узгоджень (у даному випадку 33)</w:t>
            </w:r>
          </w:p>
          <w:p w:rsidR="000A0EF2" w:rsidRPr="00D00AA1" w:rsidRDefault="000A0EF2" w:rsidP="00B246C8">
            <w:pPr>
              <w:spacing w:after="0" w:line="240" w:lineRule="auto"/>
              <w:jc w:val="both"/>
              <w:rPr>
                <w:rFonts w:ascii="Times New Roman" w:hAnsi="Times New Roman"/>
                <w:bCs/>
                <w:sz w:val="24"/>
                <w:szCs w:val="24"/>
                <w:lang w:val="uk-UA"/>
              </w:rPr>
            </w:pPr>
            <w:r w:rsidRPr="00D00AA1">
              <w:rPr>
                <w:rFonts w:ascii="Times New Roman" w:hAnsi="Times New Roman"/>
                <w:sz w:val="24"/>
                <w:szCs w:val="24"/>
                <w:lang w:val="uk-UA"/>
              </w:rPr>
              <w:t xml:space="preserve">Розрахунок оцінки: </w:t>
            </w:r>
            <w:r w:rsidRPr="00D00AA1">
              <w:rPr>
                <w:rFonts w:ascii="Times New Roman" w:hAnsi="Times New Roman"/>
                <w:bCs/>
                <w:i/>
                <w:sz w:val="24"/>
                <w:szCs w:val="24"/>
                <w:lang w:val="uk-UA"/>
              </w:rPr>
              <w:t xml:space="preserve">Rх </w:t>
            </w:r>
            <w:r w:rsidRPr="00D00AA1">
              <w:rPr>
                <w:rFonts w:ascii="Times New Roman" w:hAnsi="Times New Roman"/>
                <w:bCs/>
                <w:sz w:val="24"/>
                <w:szCs w:val="24"/>
                <w:lang w:val="uk-UA"/>
              </w:rPr>
              <w:t xml:space="preserve">= (80-33)/136= 0,346 – </w:t>
            </w:r>
            <w:r w:rsidR="008A606B" w:rsidRPr="00D00AA1">
              <w:rPr>
                <w:rFonts w:ascii="Times New Roman" w:hAnsi="Times New Roman"/>
                <w:sz w:val="24"/>
                <w:szCs w:val="24"/>
                <w:lang w:val="uk-UA"/>
              </w:rPr>
              <w:t>показник приймається</w:t>
            </w:r>
          </w:p>
        </w:tc>
      </w:tr>
    </w:tbl>
    <w:p w:rsidR="00D55E70" w:rsidRPr="00D00AA1" w:rsidRDefault="00D55E70" w:rsidP="00B246C8">
      <w:pPr>
        <w:spacing w:after="0" w:line="240" w:lineRule="auto"/>
        <w:ind w:firstLine="708"/>
        <w:jc w:val="both"/>
        <w:rPr>
          <w:rFonts w:ascii="Times New Roman" w:hAnsi="Times New Roman" w:cstheme="minorBidi"/>
          <w:bCs/>
          <w:sz w:val="28"/>
          <w:szCs w:val="28"/>
        </w:rPr>
      </w:pPr>
      <w:r w:rsidRPr="00D00AA1">
        <w:rPr>
          <w:rFonts w:ascii="Times New Roman" w:hAnsi="Times New Roman"/>
          <w:bCs/>
          <w:i/>
          <w:sz w:val="28"/>
          <w:szCs w:val="28"/>
          <w:lang w:val="uk-UA"/>
        </w:rPr>
        <w:t>Джерело:</w:t>
      </w:r>
      <w:r w:rsidR="002402EE" w:rsidRPr="00D00AA1">
        <w:rPr>
          <w:rFonts w:ascii="Times New Roman" w:hAnsi="Times New Roman"/>
          <w:bCs/>
          <w:sz w:val="28"/>
          <w:szCs w:val="28"/>
          <w:lang w:val="uk-UA"/>
        </w:rPr>
        <w:t xml:space="preserve"> складено та розраховано авторами</w:t>
      </w:r>
      <w:r w:rsidRPr="00D00AA1">
        <w:rPr>
          <w:rFonts w:ascii="Times New Roman" w:hAnsi="Times New Roman"/>
          <w:bCs/>
          <w:sz w:val="28"/>
          <w:szCs w:val="28"/>
          <w:lang w:val="uk-UA"/>
        </w:rPr>
        <w:t xml:space="preserve"> дослідження </w:t>
      </w:r>
    </w:p>
    <w:p w:rsidR="00D55E70" w:rsidRPr="00D00AA1" w:rsidRDefault="00D55E70" w:rsidP="00B246C8">
      <w:pPr>
        <w:spacing w:after="0" w:line="360" w:lineRule="auto"/>
        <w:ind w:firstLine="709"/>
        <w:jc w:val="both"/>
        <w:rPr>
          <w:rFonts w:ascii="Times New Roman" w:hAnsi="Times New Roman"/>
          <w:sz w:val="28"/>
          <w:szCs w:val="28"/>
          <w:lang w:val="uk-UA"/>
        </w:rPr>
      </w:pPr>
    </w:p>
    <w:p w:rsidR="004D55D8" w:rsidRDefault="004D55D8" w:rsidP="004D55D8">
      <w:pPr>
        <w:spacing w:after="0" w:line="360" w:lineRule="auto"/>
        <w:ind w:firstLine="709"/>
        <w:jc w:val="both"/>
        <w:rPr>
          <w:rFonts w:ascii="Times New Roman" w:hAnsi="Times New Roman"/>
          <w:bCs/>
          <w:sz w:val="28"/>
          <w:szCs w:val="28"/>
          <w:lang w:val="uk-UA"/>
        </w:rPr>
      </w:pPr>
      <w:r>
        <w:rPr>
          <w:rFonts w:ascii="Times New Roman" w:hAnsi="Times New Roman"/>
          <w:sz w:val="28"/>
          <w:szCs w:val="28"/>
          <w:lang w:val="uk-UA"/>
        </w:rPr>
        <w:lastRenderedPageBreak/>
        <w:t xml:space="preserve">За таким же принципом проводиться експертиза для інших оціночних показників розвитку </w:t>
      </w:r>
      <w:r>
        <w:rPr>
          <w:rFonts w:ascii="Times New Roman" w:hAnsi="Times New Roman"/>
          <w:iCs/>
          <w:sz w:val="28"/>
          <w:szCs w:val="28"/>
          <w:lang w:val="uk-UA"/>
        </w:rPr>
        <w:t>АПК регіонів</w:t>
      </w:r>
      <w:r>
        <w:rPr>
          <w:rFonts w:ascii="Times New Roman" w:hAnsi="Times New Roman"/>
          <w:sz w:val="28"/>
          <w:szCs w:val="28"/>
          <w:lang w:val="uk-UA"/>
        </w:rPr>
        <w:t>.</w:t>
      </w:r>
    </w:p>
    <w:p w:rsidR="000D6AD5" w:rsidRPr="00D00AA1" w:rsidRDefault="000D6AD5" w:rsidP="00B246C8">
      <w:pPr>
        <w:spacing w:after="0" w:line="360" w:lineRule="auto"/>
        <w:ind w:firstLine="709"/>
        <w:jc w:val="both"/>
        <w:rPr>
          <w:rFonts w:ascii="Times New Roman" w:hAnsi="Times New Roman"/>
          <w:bCs/>
          <w:vanish/>
          <w:sz w:val="28"/>
          <w:szCs w:val="28"/>
          <w:lang w:val="uk-UA"/>
        </w:rPr>
      </w:pPr>
      <w:r w:rsidRPr="00D00AA1">
        <w:rPr>
          <w:rFonts w:ascii="Times New Roman" w:hAnsi="Times New Roman"/>
          <w:sz w:val="28"/>
          <w:szCs w:val="28"/>
          <w:lang w:val="uk-UA"/>
        </w:rPr>
        <w:t xml:space="preserve">Отже, в результаті дотримання принципів щодо оціночних показників розвитку АПК регіонів та уточнення його переліку за допомогою використання </w:t>
      </w:r>
      <w:r w:rsidRPr="00D00AA1">
        <w:rPr>
          <w:rFonts w:ascii="Times New Roman" w:hAnsi="Times New Roman"/>
          <w:bCs/>
          <w:sz w:val="28"/>
          <w:szCs w:val="28"/>
          <w:lang w:val="uk-UA"/>
        </w:rPr>
        <w:t xml:space="preserve">експертно-статистичного методу було обрано оціночні показники кожної сфери АПК регіонів (див рис. 1.2.), перелік яких представлено у залежності від сфери АПК в табл. </w:t>
      </w:r>
      <w:r w:rsidR="006A3439">
        <w:rPr>
          <w:rFonts w:ascii="Times New Roman" w:hAnsi="Times New Roman"/>
          <w:bCs/>
          <w:sz w:val="28"/>
          <w:szCs w:val="28"/>
          <w:lang w:val="uk-UA"/>
        </w:rPr>
        <w:t>5.3-5</w:t>
      </w:r>
      <w:r w:rsidR="00FC66AF" w:rsidRPr="00D00AA1">
        <w:rPr>
          <w:rFonts w:ascii="Times New Roman" w:hAnsi="Times New Roman"/>
          <w:bCs/>
          <w:sz w:val="28"/>
          <w:szCs w:val="28"/>
          <w:lang w:val="uk-UA"/>
        </w:rPr>
        <w:t>.6</w:t>
      </w:r>
      <w:r w:rsidRPr="00D00AA1">
        <w:rPr>
          <w:rFonts w:ascii="Times New Roman" w:hAnsi="Times New Roman"/>
          <w:bCs/>
          <w:sz w:val="28"/>
          <w:szCs w:val="28"/>
          <w:lang w:val="uk-UA"/>
        </w:rPr>
        <w:t xml:space="preserve">, а значення показників за досліджуваний період </w:t>
      </w:r>
      <w:r w:rsidR="00CC192A" w:rsidRPr="00D00AA1">
        <w:rPr>
          <w:rFonts w:ascii="Times New Roman" w:hAnsi="Times New Roman"/>
          <w:bCs/>
          <w:sz w:val="28"/>
          <w:szCs w:val="28"/>
          <w:lang w:val="uk-UA"/>
        </w:rPr>
        <w:t>2011</w:t>
      </w:r>
      <w:r w:rsidRPr="00D00AA1">
        <w:rPr>
          <w:rFonts w:ascii="Times New Roman" w:hAnsi="Times New Roman"/>
          <w:bCs/>
          <w:sz w:val="28"/>
          <w:szCs w:val="28"/>
          <w:lang w:val="uk-UA"/>
        </w:rPr>
        <w:t>-</w:t>
      </w:r>
      <w:r w:rsidR="00CC192A" w:rsidRPr="00D00AA1">
        <w:rPr>
          <w:rFonts w:ascii="Times New Roman" w:hAnsi="Times New Roman"/>
          <w:bCs/>
          <w:sz w:val="28"/>
          <w:szCs w:val="28"/>
          <w:lang w:val="uk-UA"/>
        </w:rPr>
        <w:t>2016</w:t>
      </w:r>
      <w:r w:rsidRPr="00D00AA1">
        <w:rPr>
          <w:rFonts w:ascii="Times New Roman" w:hAnsi="Times New Roman"/>
          <w:bCs/>
          <w:sz w:val="28"/>
          <w:szCs w:val="28"/>
          <w:lang w:val="uk-UA"/>
        </w:rPr>
        <w:t> рр. подано у додатку </w:t>
      </w:r>
      <w:r w:rsidR="00CA7A19" w:rsidRPr="00D00AA1">
        <w:rPr>
          <w:rFonts w:ascii="Times New Roman" w:hAnsi="Times New Roman"/>
          <w:bCs/>
          <w:sz w:val="28"/>
          <w:szCs w:val="28"/>
          <w:lang w:val="uk-UA"/>
        </w:rPr>
        <w:t>А</w:t>
      </w:r>
      <w:r w:rsidRPr="00D00AA1">
        <w:rPr>
          <w:rFonts w:ascii="Times New Roman" w:hAnsi="Times New Roman"/>
          <w:bCs/>
          <w:vanish/>
          <w:sz w:val="28"/>
          <w:szCs w:val="28"/>
          <w:lang w:val="uk-UA"/>
        </w:rPr>
        <w:t>.</w:t>
      </w:r>
    </w:p>
    <w:p w:rsidR="00D55E70" w:rsidRPr="00D00AA1" w:rsidRDefault="00D55E70" w:rsidP="00B246C8">
      <w:pPr>
        <w:spacing w:after="0" w:line="360" w:lineRule="auto"/>
        <w:ind w:firstLine="709"/>
        <w:jc w:val="both"/>
        <w:rPr>
          <w:rFonts w:ascii="Times New Roman" w:hAnsi="Times New Roman"/>
          <w:bCs/>
          <w:sz w:val="28"/>
          <w:szCs w:val="28"/>
          <w:lang w:val="uk-UA"/>
        </w:rPr>
      </w:pPr>
    </w:p>
    <w:p w:rsidR="00D55E70" w:rsidRPr="00D00AA1" w:rsidRDefault="00EF3D18" w:rsidP="00B246C8">
      <w:pPr>
        <w:widowControl w:val="0"/>
        <w:autoSpaceDE w:val="0"/>
        <w:autoSpaceDN w:val="0"/>
        <w:adjustRightInd w:val="0"/>
        <w:spacing w:after="0" w:line="360" w:lineRule="auto"/>
        <w:ind w:firstLine="709"/>
        <w:jc w:val="right"/>
        <w:rPr>
          <w:rFonts w:ascii="Times New Roman" w:hAnsi="Times New Roman"/>
          <w:i/>
          <w:iCs/>
          <w:sz w:val="28"/>
          <w:szCs w:val="28"/>
          <w:lang w:val="uk-UA"/>
        </w:rPr>
      </w:pPr>
      <w:r w:rsidRPr="00D00AA1">
        <w:rPr>
          <w:rFonts w:ascii="Times New Roman" w:hAnsi="Times New Roman"/>
          <w:i/>
          <w:iCs/>
          <w:sz w:val="28"/>
          <w:szCs w:val="28"/>
          <w:lang w:val="uk-UA"/>
        </w:rPr>
        <w:t xml:space="preserve">Таблиця </w:t>
      </w:r>
      <w:r w:rsidR="006A3439">
        <w:rPr>
          <w:rFonts w:ascii="Times New Roman" w:hAnsi="Times New Roman"/>
          <w:i/>
          <w:iCs/>
          <w:sz w:val="28"/>
          <w:szCs w:val="28"/>
          <w:lang w:val="uk-UA"/>
        </w:rPr>
        <w:t>5</w:t>
      </w:r>
      <w:r w:rsidR="00FC66AF" w:rsidRPr="00D00AA1">
        <w:rPr>
          <w:rFonts w:ascii="Times New Roman" w:hAnsi="Times New Roman"/>
          <w:i/>
          <w:iCs/>
          <w:sz w:val="28"/>
          <w:szCs w:val="28"/>
          <w:lang w:val="uk-UA"/>
        </w:rPr>
        <w:t>.3</w:t>
      </w:r>
    </w:p>
    <w:p w:rsidR="00D55E70" w:rsidRPr="00D00AA1" w:rsidRDefault="00D55E70" w:rsidP="00B246C8">
      <w:pPr>
        <w:widowControl w:val="0"/>
        <w:autoSpaceDE w:val="0"/>
        <w:autoSpaceDN w:val="0"/>
        <w:adjustRightInd w:val="0"/>
        <w:spacing w:after="0" w:line="360" w:lineRule="auto"/>
        <w:jc w:val="center"/>
        <w:rPr>
          <w:rFonts w:ascii="Times New Roman" w:hAnsi="Times New Roman"/>
          <w:b/>
          <w:sz w:val="28"/>
          <w:szCs w:val="28"/>
          <w:lang w:val="uk-UA"/>
        </w:rPr>
      </w:pPr>
      <w:r w:rsidRPr="00D00AA1">
        <w:rPr>
          <w:rFonts w:ascii="Times New Roman" w:hAnsi="Times New Roman"/>
          <w:b/>
          <w:iCs/>
          <w:sz w:val="28"/>
          <w:szCs w:val="28"/>
          <w:lang w:val="uk-UA"/>
        </w:rPr>
        <w:t xml:space="preserve">Оціночні показники сфери </w:t>
      </w:r>
      <w:r w:rsidRPr="00D00AA1">
        <w:rPr>
          <w:rFonts w:ascii="Times New Roman" w:hAnsi="Times New Roman"/>
          <w:b/>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629"/>
        <w:gridCol w:w="8731"/>
      </w:tblGrid>
      <w:tr w:rsidR="00D55E70" w:rsidRPr="00D00AA1" w:rsidTr="00A87855">
        <w:trPr>
          <w:trHeight w:val="363"/>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27"/>
              <w:jc w:val="center"/>
              <w:rPr>
                <w:rFonts w:ascii="Times New Roman" w:hAnsi="Times New Roman"/>
                <w:sz w:val="24"/>
                <w:szCs w:val="24"/>
                <w:lang w:val="uk-UA"/>
              </w:rPr>
            </w:pPr>
            <w:r w:rsidRPr="00D00AA1">
              <w:rPr>
                <w:rFonts w:ascii="Times New Roman" w:hAnsi="Times New Roman"/>
                <w:lang w:val="uk-UA"/>
              </w:rPr>
              <w:t>№ п.п.</w:t>
            </w:r>
          </w:p>
        </w:tc>
        <w:tc>
          <w:tcPr>
            <w:tcW w:w="8727" w:type="dxa"/>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widowControl w:val="0"/>
              <w:autoSpaceDE w:val="0"/>
              <w:autoSpaceDN w:val="0"/>
              <w:adjustRightInd w:val="0"/>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Показники</w:t>
            </w:r>
          </w:p>
        </w:tc>
      </w:tr>
      <w:tr w:rsidR="00D55E70" w:rsidRPr="00D00AA1" w:rsidTr="00A87855">
        <w:trPr>
          <w:trHeight w:val="20"/>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vertAlign w:val="subscript"/>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w:t>
            </w:r>
          </w:p>
        </w:tc>
        <w:tc>
          <w:tcPr>
            <w:tcW w:w="8727"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інвестиції у сільське господарство, мисливство та надання пов’язаних з ними послуг, % до загального обсягу інвестицій по регіону</w:t>
            </w:r>
          </w:p>
        </w:tc>
      </w:tr>
      <w:tr w:rsidR="00D55E70" w:rsidRPr="00D00AA1" w:rsidTr="00A87855">
        <w:trPr>
          <w:trHeight w:val="20"/>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w:t>
            </w:r>
          </w:p>
        </w:tc>
        <w:tc>
          <w:tcPr>
            <w:tcW w:w="8727"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Інноваційно активні підприємства, усього, одиниць</w:t>
            </w:r>
          </w:p>
        </w:tc>
      </w:tr>
      <w:tr w:rsidR="00D55E70" w:rsidRPr="00D00AA1" w:rsidTr="00A87855">
        <w:trPr>
          <w:trHeight w:val="20"/>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w:t>
            </w:r>
          </w:p>
        </w:tc>
        <w:tc>
          <w:tcPr>
            <w:tcW w:w="8727"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Купівля сільськогосподарськими підприємствами нової сільськогосподарської техніки, шт.</w:t>
            </w:r>
          </w:p>
        </w:tc>
      </w:tr>
      <w:tr w:rsidR="00D55E70" w:rsidRPr="00D00AA1" w:rsidTr="00A87855">
        <w:trPr>
          <w:trHeight w:val="20"/>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w:t>
            </w:r>
          </w:p>
        </w:tc>
        <w:tc>
          <w:tcPr>
            <w:tcW w:w="8727"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Наявність тракторів, комбайнів та сільськогосподарської техніки у сільськогосподарських підприємств, на кінець року, шт.</w:t>
            </w:r>
          </w:p>
        </w:tc>
      </w:tr>
      <w:tr w:rsidR="00D55E70" w:rsidRPr="00D00AA1" w:rsidTr="00A87855">
        <w:trPr>
          <w:trHeight w:val="20"/>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5</w:t>
            </w:r>
          </w:p>
        </w:tc>
        <w:tc>
          <w:tcPr>
            <w:tcW w:w="8727"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Продаж сільськогосподарським підприємствам комбікормів, тис. ц.</w:t>
            </w:r>
          </w:p>
        </w:tc>
      </w:tr>
      <w:tr w:rsidR="00D55E70" w:rsidRPr="00D00AA1" w:rsidTr="00A87855">
        <w:trPr>
          <w:trHeight w:val="20"/>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6</w:t>
            </w:r>
          </w:p>
        </w:tc>
        <w:tc>
          <w:tcPr>
            <w:tcW w:w="8727"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Купівля сільськогосподарськими підприємствами енергетичних матеріалів, млн. м³</w:t>
            </w:r>
          </w:p>
        </w:tc>
      </w:tr>
      <w:tr w:rsidR="00D55E70" w:rsidRPr="00D00AA1" w:rsidTr="00A87855">
        <w:trPr>
          <w:trHeight w:val="20"/>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rPr>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7</w:t>
            </w:r>
          </w:p>
        </w:tc>
        <w:tc>
          <w:tcPr>
            <w:tcW w:w="8727"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Продаж сільськогосподарським підприємствам нафтопродуктів, тис.</w:t>
            </w:r>
          </w:p>
        </w:tc>
      </w:tr>
      <w:tr w:rsidR="00D55E70" w:rsidRPr="00D00AA1" w:rsidTr="00A87855">
        <w:trPr>
          <w:trHeight w:val="20"/>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rPr>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8</w:t>
            </w:r>
          </w:p>
        </w:tc>
        <w:tc>
          <w:tcPr>
            <w:tcW w:w="8727"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Купівля сільськогосподарськими підприємствами мінеральних добрив, тис. ц.</w:t>
            </w:r>
          </w:p>
        </w:tc>
      </w:tr>
      <w:tr w:rsidR="00D55E70" w:rsidRPr="00D00AA1" w:rsidTr="00A87855">
        <w:trPr>
          <w:trHeight w:val="20"/>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9</w:t>
            </w:r>
          </w:p>
        </w:tc>
        <w:tc>
          <w:tcPr>
            <w:tcW w:w="8727"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Купівля сільськогосподарськими підприємствами засобів захисту рослин, тис. т. </w:t>
            </w:r>
          </w:p>
        </w:tc>
      </w:tr>
      <w:tr w:rsidR="00D55E70" w:rsidRPr="00D00AA1" w:rsidTr="00A87855">
        <w:trPr>
          <w:trHeight w:val="20"/>
        </w:trPr>
        <w:tc>
          <w:tcPr>
            <w:tcW w:w="62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10</w:t>
            </w:r>
          </w:p>
        </w:tc>
        <w:tc>
          <w:tcPr>
            <w:tcW w:w="8727"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Купівля сільськогосподарськими підприємствами засобів захисту рослин, тис. л. </w:t>
            </w:r>
          </w:p>
        </w:tc>
      </w:tr>
    </w:tbl>
    <w:p w:rsidR="00D55E70" w:rsidRPr="00D00AA1" w:rsidRDefault="00D55E70" w:rsidP="00B246C8">
      <w:pPr>
        <w:spacing w:after="0" w:line="360" w:lineRule="auto"/>
        <w:ind w:firstLine="708"/>
        <w:jc w:val="both"/>
        <w:rPr>
          <w:rFonts w:ascii="Times New Roman" w:hAnsi="Times New Roman" w:cstheme="minorBidi"/>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обґрунтовано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дослідження</w:t>
      </w:r>
    </w:p>
    <w:p w:rsidR="004D55D8" w:rsidRDefault="004D55D8" w:rsidP="00B246C8">
      <w:pPr>
        <w:widowControl w:val="0"/>
        <w:autoSpaceDE w:val="0"/>
        <w:autoSpaceDN w:val="0"/>
        <w:adjustRightInd w:val="0"/>
        <w:spacing w:after="0" w:line="360" w:lineRule="auto"/>
        <w:ind w:firstLine="709"/>
        <w:jc w:val="right"/>
        <w:rPr>
          <w:rFonts w:ascii="Times New Roman" w:hAnsi="Times New Roman"/>
          <w:i/>
          <w:iCs/>
          <w:sz w:val="28"/>
          <w:szCs w:val="28"/>
          <w:lang w:val="uk-UA"/>
        </w:rPr>
      </w:pPr>
    </w:p>
    <w:p w:rsidR="00D55E70" w:rsidRPr="00D00AA1" w:rsidRDefault="00EF3D18" w:rsidP="00B246C8">
      <w:pPr>
        <w:widowControl w:val="0"/>
        <w:autoSpaceDE w:val="0"/>
        <w:autoSpaceDN w:val="0"/>
        <w:adjustRightInd w:val="0"/>
        <w:spacing w:after="0" w:line="360" w:lineRule="auto"/>
        <w:ind w:firstLine="709"/>
        <w:jc w:val="right"/>
        <w:rPr>
          <w:rFonts w:ascii="Times New Roman" w:hAnsi="Times New Roman"/>
          <w:i/>
          <w:iCs/>
          <w:sz w:val="28"/>
          <w:szCs w:val="28"/>
          <w:lang w:val="uk-UA"/>
        </w:rPr>
      </w:pPr>
      <w:r w:rsidRPr="00D00AA1">
        <w:rPr>
          <w:rFonts w:ascii="Times New Roman" w:hAnsi="Times New Roman"/>
          <w:i/>
          <w:iCs/>
          <w:sz w:val="28"/>
          <w:szCs w:val="28"/>
          <w:lang w:val="uk-UA"/>
        </w:rPr>
        <w:t xml:space="preserve">Таблиця </w:t>
      </w:r>
      <w:r w:rsidR="006A3439">
        <w:rPr>
          <w:rFonts w:ascii="Times New Roman" w:hAnsi="Times New Roman"/>
          <w:i/>
          <w:iCs/>
          <w:sz w:val="28"/>
          <w:szCs w:val="28"/>
          <w:lang w:val="uk-UA"/>
        </w:rPr>
        <w:t>5</w:t>
      </w:r>
      <w:r w:rsidR="00FC66AF" w:rsidRPr="00D00AA1">
        <w:rPr>
          <w:rFonts w:ascii="Times New Roman" w:hAnsi="Times New Roman"/>
          <w:i/>
          <w:iCs/>
          <w:sz w:val="28"/>
          <w:szCs w:val="28"/>
          <w:lang w:val="uk-UA"/>
        </w:rPr>
        <w:t>.4</w:t>
      </w:r>
    </w:p>
    <w:p w:rsidR="00D55E70" w:rsidRPr="00D00AA1" w:rsidRDefault="00D55E70" w:rsidP="00B246C8">
      <w:pPr>
        <w:widowControl w:val="0"/>
        <w:autoSpaceDE w:val="0"/>
        <w:autoSpaceDN w:val="0"/>
        <w:adjustRightInd w:val="0"/>
        <w:spacing w:after="0" w:line="360" w:lineRule="auto"/>
        <w:jc w:val="center"/>
        <w:rPr>
          <w:rFonts w:ascii="Times New Roman" w:hAnsi="Times New Roman"/>
          <w:b/>
          <w:iCs/>
          <w:sz w:val="28"/>
          <w:szCs w:val="28"/>
          <w:lang w:val="uk-UA"/>
        </w:rPr>
      </w:pPr>
      <w:r w:rsidRPr="00D00AA1">
        <w:rPr>
          <w:rFonts w:ascii="Times New Roman" w:hAnsi="Times New Roman"/>
          <w:b/>
          <w:iCs/>
          <w:sz w:val="28"/>
          <w:szCs w:val="28"/>
          <w:lang w:val="uk-UA"/>
        </w:rPr>
        <w:t xml:space="preserve">Оціночні показники сфери </w:t>
      </w:r>
      <w:r w:rsidRPr="00D00AA1">
        <w:rPr>
          <w:rFonts w:ascii="Times New Roman" w:hAnsi="Times New Roman"/>
          <w:b/>
          <w:sz w:val="28"/>
          <w:szCs w:val="28"/>
          <w:lang w:val="uk-UA"/>
        </w:rPr>
        <w:t>сільського господарства</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771"/>
        <w:gridCol w:w="8589"/>
      </w:tblGrid>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27"/>
              <w:jc w:val="center"/>
              <w:rPr>
                <w:rFonts w:ascii="Times New Roman" w:hAnsi="Times New Roman"/>
                <w:sz w:val="24"/>
                <w:szCs w:val="24"/>
                <w:lang w:val="uk-UA"/>
              </w:rPr>
            </w:pPr>
            <w:r w:rsidRPr="00D00AA1">
              <w:rPr>
                <w:rFonts w:ascii="Times New Roman" w:hAnsi="Times New Roman"/>
                <w:lang w:val="uk-UA"/>
              </w:rPr>
              <w:t>№ п.п.</w:t>
            </w:r>
          </w:p>
        </w:tc>
        <w:tc>
          <w:tcPr>
            <w:tcW w:w="8589" w:type="dxa"/>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widowControl w:val="0"/>
              <w:autoSpaceDE w:val="0"/>
              <w:autoSpaceDN w:val="0"/>
              <w:adjustRightInd w:val="0"/>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Показники</w:t>
            </w:r>
          </w:p>
        </w:tc>
      </w:tr>
      <w:tr w:rsidR="000D6AD5"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widowControl w:val="0"/>
              <w:autoSpaceDE w:val="0"/>
              <w:autoSpaceDN w:val="0"/>
              <w:adjustRightInd w:val="0"/>
              <w:spacing w:after="0" w:line="240" w:lineRule="auto"/>
              <w:ind w:left="-108" w:right="-127"/>
              <w:jc w:val="center"/>
              <w:rPr>
                <w:rFonts w:ascii="Times New Roman" w:hAnsi="Times New Roman"/>
                <w:b/>
                <w:lang w:val="uk-UA"/>
              </w:rPr>
            </w:pPr>
            <w:r w:rsidRPr="00D00AA1">
              <w:rPr>
                <w:rFonts w:ascii="Times New Roman" w:hAnsi="Times New Roman"/>
                <w:b/>
                <w:lang w:val="uk-UA"/>
              </w:rPr>
              <w:t>1</w:t>
            </w:r>
          </w:p>
        </w:tc>
        <w:tc>
          <w:tcPr>
            <w:tcW w:w="8589" w:type="dxa"/>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widowControl w:val="0"/>
              <w:autoSpaceDE w:val="0"/>
              <w:autoSpaceDN w:val="0"/>
              <w:adjustRightInd w:val="0"/>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vertAlign w:val="subscript"/>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11</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м’яса, (у забійній масі), тис. т.</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12</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молока, тис. т.</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13</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яєць, млн. шт.</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14</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Продукція тваринництва (у постійних цінах 2010 року), млн. грн.</w:t>
            </w:r>
          </w:p>
        </w:tc>
      </w:tr>
    </w:tbl>
    <w:p w:rsidR="004D55D8" w:rsidRDefault="004D55D8" w:rsidP="00B246C8">
      <w:pPr>
        <w:tabs>
          <w:tab w:val="left" w:pos="993"/>
        </w:tabs>
        <w:spacing w:after="0" w:line="240" w:lineRule="auto"/>
        <w:jc w:val="right"/>
        <w:rPr>
          <w:rFonts w:ascii="Times New Roman" w:hAnsi="Times New Roman"/>
          <w:i/>
          <w:spacing w:val="-2"/>
          <w:sz w:val="28"/>
          <w:szCs w:val="28"/>
          <w:lang w:val="uk-UA"/>
        </w:rPr>
      </w:pPr>
    </w:p>
    <w:p w:rsidR="000D6AD5" w:rsidRPr="00D00AA1" w:rsidRDefault="006958BE" w:rsidP="00B246C8">
      <w:pPr>
        <w:tabs>
          <w:tab w:val="left" w:pos="993"/>
        </w:tabs>
        <w:spacing w:after="0" w:line="240" w:lineRule="auto"/>
        <w:jc w:val="right"/>
        <w:rPr>
          <w:rFonts w:ascii="Times New Roman" w:hAnsi="Times New Roman"/>
          <w:i/>
          <w:spacing w:val="-2"/>
          <w:sz w:val="28"/>
          <w:szCs w:val="28"/>
          <w:lang w:val="uk-UA"/>
        </w:rPr>
      </w:pPr>
      <w:r w:rsidRPr="00D00AA1">
        <w:rPr>
          <w:rFonts w:ascii="Times New Roman" w:hAnsi="Times New Roman"/>
          <w:i/>
          <w:spacing w:val="-2"/>
          <w:sz w:val="28"/>
          <w:szCs w:val="28"/>
          <w:lang w:val="uk-UA"/>
        </w:rPr>
        <w:t xml:space="preserve">Закінчення </w:t>
      </w:r>
      <w:r w:rsidR="006A3439">
        <w:rPr>
          <w:rFonts w:ascii="Times New Roman" w:hAnsi="Times New Roman"/>
          <w:i/>
          <w:spacing w:val="-2"/>
          <w:sz w:val="28"/>
          <w:szCs w:val="28"/>
          <w:lang w:val="uk-UA"/>
        </w:rPr>
        <w:t>табл. 5</w:t>
      </w:r>
      <w:r w:rsidR="00FC66AF" w:rsidRPr="00D00AA1">
        <w:rPr>
          <w:rFonts w:ascii="Times New Roman" w:hAnsi="Times New Roman"/>
          <w:i/>
          <w:spacing w:val="-2"/>
          <w:sz w:val="28"/>
          <w:szCs w:val="28"/>
          <w:lang w:val="uk-UA"/>
        </w:rPr>
        <w:t>.4</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771"/>
        <w:gridCol w:w="8589"/>
      </w:tblGrid>
      <w:tr w:rsidR="000D6AD5"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lastRenderedPageBreak/>
              <w:t>1</w:t>
            </w:r>
          </w:p>
        </w:tc>
        <w:tc>
          <w:tcPr>
            <w:tcW w:w="8589" w:type="dxa"/>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r>
      <w:tr w:rsidR="004D55D8"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15</w:t>
            </w:r>
          </w:p>
        </w:tc>
        <w:tc>
          <w:tcPr>
            <w:tcW w:w="8589"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 xml:space="preserve">Фінансові результати діяльності підприємств галузі сільського господарства тваринництва, чистий прибуток (збиток), тис. грн. </w:t>
            </w:r>
          </w:p>
        </w:tc>
      </w:tr>
      <w:tr w:rsidR="004D55D8" w:rsidRPr="00D00AA1" w:rsidTr="00F37EEA">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16</w:t>
            </w:r>
          </w:p>
        </w:tc>
        <w:tc>
          <w:tcPr>
            <w:tcW w:w="8589" w:type="dxa"/>
            <w:tcBorders>
              <w:top w:val="single" w:sz="4" w:space="0" w:color="auto"/>
              <w:left w:val="single" w:sz="4" w:space="0" w:color="auto"/>
              <w:bottom w:val="single" w:sz="4" w:space="0" w:color="auto"/>
              <w:right w:val="single" w:sz="4" w:space="0" w:color="auto"/>
            </w:tcBorders>
            <w:vAlign w:val="center"/>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зернових і зернобобових культур, тис. т.</w:t>
            </w:r>
          </w:p>
        </w:tc>
      </w:tr>
      <w:tr w:rsidR="004D55D8" w:rsidRPr="00D00AA1" w:rsidTr="00F37EEA">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17</w:t>
            </w:r>
          </w:p>
        </w:tc>
        <w:tc>
          <w:tcPr>
            <w:tcW w:w="8589" w:type="dxa"/>
            <w:tcBorders>
              <w:top w:val="single" w:sz="4" w:space="0" w:color="auto"/>
              <w:left w:val="single" w:sz="4" w:space="0" w:color="auto"/>
              <w:bottom w:val="single" w:sz="4" w:space="0" w:color="auto"/>
              <w:right w:val="single" w:sz="4" w:space="0" w:color="auto"/>
            </w:tcBorders>
            <w:vAlign w:val="center"/>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цукрових буряків (фабричних), тис. т.</w:t>
            </w:r>
          </w:p>
        </w:tc>
      </w:tr>
      <w:tr w:rsidR="004D55D8" w:rsidRPr="00D00AA1" w:rsidTr="00F37EEA">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18</w:t>
            </w:r>
          </w:p>
        </w:tc>
        <w:tc>
          <w:tcPr>
            <w:tcW w:w="8589" w:type="dxa"/>
            <w:tcBorders>
              <w:top w:val="single" w:sz="4" w:space="0" w:color="auto"/>
              <w:left w:val="single" w:sz="4" w:space="0" w:color="auto"/>
              <w:bottom w:val="single" w:sz="4" w:space="0" w:color="auto"/>
              <w:right w:val="single" w:sz="4" w:space="0" w:color="auto"/>
            </w:tcBorders>
            <w:vAlign w:val="center"/>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соняшнику, тис. т.</w:t>
            </w:r>
          </w:p>
        </w:tc>
      </w:tr>
      <w:tr w:rsidR="004D55D8" w:rsidRPr="00D00AA1" w:rsidTr="00F37EEA">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19</w:t>
            </w:r>
          </w:p>
        </w:tc>
        <w:tc>
          <w:tcPr>
            <w:tcW w:w="8589" w:type="dxa"/>
            <w:tcBorders>
              <w:top w:val="single" w:sz="4" w:space="0" w:color="auto"/>
              <w:left w:val="single" w:sz="4" w:space="0" w:color="auto"/>
              <w:bottom w:val="single" w:sz="4" w:space="0" w:color="auto"/>
              <w:right w:val="single" w:sz="4" w:space="0" w:color="auto"/>
            </w:tcBorders>
            <w:vAlign w:val="center"/>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картоплі, тис. т.</w:t>
            </w:r>
          </w:p>
        </w:tc>
      </w:tr>
      <w:tr w:rsidR="004D55D8" w:rsidRPr="00D00AA1" w:rsidTr="004D55D8">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20</w:t>
            </w:r>
          </w:p>
        </w:tc>
        <w:tc>
          <w:tcPr>
            <w:tcW w:w="8589"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овочів, тис. т.</w:t>
            </w:r>
          </w:p>
        </w:tc>
      </w:tr>
      <w:tr w:rsidR="004D55D8"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21</w:t>
            </w:r>
          </w:p>
        </w:tc>
        <w:tc>
          <w:tcPr>
            <w:tcW w:w="8589"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плодів та ягід, тис. т.</w:t>
            </w:r>
          </w:p>
        </w:tc>
      </w:tr>
      <w:tr w:rsidR="004D55D8"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4D55D8" w:rsidRPr="00D00AA1" w:rsidRDefault="004D55D8" w:rsidP="004D55D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22</w:t>
            </w:r>
          </w:p>
        </w:tc>
        <w:tc>
          <w:tcPr>
            <w:tcW w:w="8589" w:type="dxa"/>
            <w:tcBorders>
              <w:top w:val="single" w:sz="4" w:space="0" w:color="auto"/>
              <w:left w:val="single" w:sz="4" w:space="0" w:color="auto"/>
              <w:bottom w:val="single" w:sz="4" w:space="0" w:color="auto"/>
              <w:right w:val="single" w:sz="4" w:space="0" w:color="auto"/>
            </w:tcBorders>
            <w:hideMark/>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Продукції рослинництва (у постійних цінах 2010 року), млн. грн.</w:t>
            </w:r>
          </w:p>
        </w:tc>
      </w:tr>
      <w:tr w:rsidR="004D55D8"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4D55D8" w:rsidRPr="00D00AA1" w:rsidRDefault="004D55D8" w:rsidP="004D55D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23</w:t>
            </w:r>
          </w:p>
        </w:tc>
        <w:tc>
          <w:tcPr>
            <w:tcW w:w="8589" w:type="dxa"/>
            <w:tcBorders>
              <w:top w:val="single" w:sz="4" w:space="0" w:color="auto"/>
              <w:left w:val="single" w:sz="4" w:space="0" w:color="auto"/>
              <w:bottom w:val="single" w:sz="4" w:space="0" w:color="auto"/>
              <w:right w:val="single" w:sz="4" w:space="0" w:color="auto"/>
            </w:tcBorders>
            <w:vAlign w:val="center"/>
            <w:hideMark/>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Фінансові результати діяльності підприємств галузі сільського господарства тваринництва, чистий прибуток (збиток), тис. грн.</w:t>
            </w:r>
          </w:p>
        </w:tc>
      </w:tr>
    </w:tbl>
    <w:p w:rsidR="00D55E70" w:rsidRPr="00D00AA1" w:rsidRDefault="00D55E70" w:rsidP="00B246C8">
      <w:pPr>
        <w:spacing w:after="0" w:line="360" w:lineRule="auto"/>
        <w:ind w:firstLine="708"/>
        <w:jc w:val="both"/>
        <w:rPr>
          <w:rFonts w:ascii="Times New Roman" w:hAnsi="Times New Roman" w:cstheme="minorBidi"/>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обґрунтовано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дослідження</w:t>
      </w:r>
    </w:p>
    <w:p w:rsidR="00D55E70" w:rsidRPr="00D00AA1" w:rsidRDefault="00D55E70" w:rsidP="00B246C8">
      <w:pPr>
        <w:spacing w:after="0" w:line="360" w:lineRule="auto"/>
        <w:ind w:firstLine="709"/>
        <w:jc w:val="both"/>
        <w:rPr>
          <w:rFonts w:ascii="Times New Roman" w:hAnsi="Times New Roman"/>
          <w:sz w:val="28"/>
          <w:szCs w:val="28"/>
          <w:lang w:val="uk-UA"/>
        </w:rPr>
      </w:pPr>
    </w:p>
    <w:p w:rsidR="00D55E70" w:rsidRPr="00D00AA1" w:rsidRDefault="00EF3D18" w:rsidP="00B246C8">
      <w:pPr>
        <w:widowControl w:val="0"/>
        <w:autoSpaceDE w:val="0"/>
        <w:autoSpaceDN w:val="0"/>
        <w:adjustRightInd w:val="0"/>
        <w:spacing w:after="0" w:line="360" w:lineRule="auto"/>
        <w:ind w:firstLine="709"/>
        <w:jc w:val="right"/>
        <w:rPr>
          <w:rFonts w:ascii="Times New Roman" w:hAnsi="Times New Roman"/>
          <w:i/>
          <w:iCs/>
          <w:sz w:val="28"/>
          <w:szCs w:val="28"/>
          <w:lang w:val="uk-UA"/>
        </w:rPr>
      </w:pPr>
      <w:r w:rsidRPr="00D00AA1">
        <w:rPr>
          <w:rFonts w:ascii="Times New Roman" w:hAnsi="Times New Roman"/>
          <w:i/>
          <w:iCs/>
          <w:sz w:val="28"/>
          <w:szCs w:val="28"/>
          <w:lang w:val="uk-UA"/>
        </w:rPr>
        <w:t xml:space="preserve">Таблиця </w:t>
      </w:r>
      <w:r w:rsidR="006A3439">
        <w:rPr>
          <w:rFonts w:ascii="Times New Roman" w:hAnsi="Times New Roman"/>
          <w:i/>
          <w:iCs/>
          <w:sz w:val="28"/>
          <w:szCs w:val="28"/>
          <w:lang w:val="uk-UA"/>
        </w:rPr>
        <w:t>5</w:t>
      </w:r>
      <w:r w:rsidR="00FC66AF" w:rsidRPr="00D00AA1">
        <w:rPr>
          <w:rFonts w:ascii="Times New Roman" w:hAnsi="Times New Roman"/>
          <w:i/>
          <w:iCs/>
          <w:sz w:val="28"/>
          <w:szCs w:val="28"/>
          <w:lang w:val="uk-UA"/>
        </w:rPr>
        <w:t>.5</w:t>
      </w:r>
    </w:p>
    <w:p w:rsidR="00D55E70" w:rsidRPr="00D00AA1" w:rsidRDefault="00D55E70" w:rsidP="00B246C8">
      <w:pPr>
        <w:spacing w:after="0" w:line="360" w:lineRule="auto"/>
        <w:ind w:right="-203"/>
        <w:jc w:val="center"/>
        <w:rPr>
          <w:rFonts w:ascii="Times New Roman" w:hAnsi="Times New Roman"/>
          <w:b/>
          <w:iCs/>
          <w:sz w:val="28"/>
          <w:szCs w:val="28"/>
          <w:lang w:val="uk-UA"/>
        </w:rPr>
      </w:pPr>
      <w:r w:rsidRPr="00D00AA1">
        <w:rPr>
          <w:rFonts w:ascii="Times New Roman" w:hAnsi="Times New Roman"/>
          <w:b/>
          <w:iCs/>
          <w:sz w:val="28"/>
          <w:szCs w:val="28"/>
          <w:lang w:val="uk-UA"/>
        </w:rPr>
        <w:t>Оціночні показники сфери галузей промисловості з переробки та збереження сільськогосподарської продукції</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771"/>
        <w:gridCol w:w="8589"/>
      </w:tblGrid>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27"/>
              <w:jc w:val="center"/>
              <w:rPr>
                <w:rFonts w:ascii="Times New Roman" w:hAnsi="Times New Roman"/>
                <w:sz w:val="24"/>
                <w:szCs w:val="24"/>
                <w:lang w:val="uk-UA"/>
              </w:rPr>
            </w:pPr>
            <w:r w:rsidRPr="00D00AA1">
              <w:rPr>
                <w:rFonts w:ascii="Times New Roman" w:hAnsi="Times New Roman"/>
                <w:lang w:val="uk-UA"/>
              </w:rPr>
              <w:t>№ п.п.</w:t>
            </w:r>
          </w:p>
        </w:tc>
        <w:tc>
          <w:tcPr>
            <w:tcW w:w="8589" w:type="dxa"/>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widowControl w:val="0"/>
              <w:autoSpaceDE w:val="0"/>
              <w:autoSpaceDN w:val="0"/>
              <w:adjustRightInd w:val="0"/>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Показники</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vertAlign w:val="subscript"/>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24</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ковбасних виробів, тис. т.</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25</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молока рідкого обробленого (пастеризованого, стерилізованого, гомогенізованого, топленого, пептизованого), тис. т.</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26</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сирів жирних, тис. т.</w:t>
            </w:r>
          </w:p>
        </w:tc>
      </w:tr>
      <w:tr w:rsidR="00D55E70" w:rsidRPr="002715D3"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27</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олії соняшникової нерафінованої та її фракцій, тис. т.</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28</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борошна, тис. т.</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29</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хліба та виробів хлібобулочних нетривалого зберігання, тис. т.</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30</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цукру білого кристалічного, тис. т.</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31</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йогурту та інших ферментованих чи сквашених молока та вершків, тис. т.</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32</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Виробництво харчових продуктів, напоїв і тютюнових виробів, у % до попереднього року</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33</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Текстильне виробництво, виробництво одягу, шкіри, виробів зі шкіри та інших матеріалів, у % до попереднього року</w:t>
            </w:r>
          </w:p>
        </w:tc>
      </w:tr>
    </w:tbl>
    <w:p w:rsidR="00D55E70" w:rsidRPr="00D00AA1" w:rsidRDefault="00D55E70" w:rsidP="00B246C8">
      <w:pPr>
        <w:spacing w:after="0" w:line="360" w:lineRule="auto"/>
        <w:ind w:firstLine="708"/>
        <w:jc w:val="both"/>
        <w:rPr>
          <w:rFonts w:ascii="Times New Roman" w:hAnsi="Times New Roman" w:cstheme="minorBidi"/>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обґрунтовано авторами</w:t>
      </w:r>
      <w:r w:rsidRPr="00D00AA1">
        <w:rPr>
          <w:rFonts w:ascii="Times New Roman" w:hAnsi="Times New Roman"/>
          <w:sz w:val="28"/>
          <w:szCs w:val="28"/>
          <w:lang w:val="uk-UA"/>
        </w:rPr>
        <w:t xml:space="preserve"> дослідження</w:t>
      </w:r>
    </w:p>
    <w:p w:rsidR="00D55E70" w:rsidRPr="00D00AA1" w:rsidRDefault="00D55E70" w:rsidP="00B246C8">
      <w:pPr>
        <w:spacing w:after="0" w:line="360" w:lineRule="auto"/>
        <w:ind w:firstLine="709"/>
        <w:jc w:val="both"/>
        <w:rPr>
          <w:rFonts w:ascii="Times New Roman" w:hAnsi="Times New Roman"/>
          <w:sz w:val="28"/>
          <w:szCs w:val="28"/>
          <w:lang w:val="uk-UA"/>
        </w:rPr>
      </w:pPr>
    </w:p>
    <w:p w:rsidR="00D55E70" w:rsidRPr="00D00AA1" w:rsidRDefault="00EF3D18" w:rsidP="00B246C8">
      <w:pPr>
        <w:widowControl w:val="0"/>
        <w:autoSpaceDE w:val="0"/>
        <w:autoSpaceDN w:val="0"/>
        <w:adjustRightInd w:val="0"/>
        <w:spacing w:after="0" w:line="360" w:lineRule="auto"/>
        <w:ind w:firstLine="709"/>
        <w:jc w:val="right"/>
        <w:rPr>
          <w:rFonts w:ascii="Times New Roman" w:hAnsi="Times New Roman"/>
          <w:i/>
          <w:iCs/>
          <w:sz w:val="28"/>
          <w:szCs w:val="28"/>
          <w:lang w:val="uk-UA"/>
        </w:rPr>
      </w:pPr>
      <w:r w:rsidRPr="00D00AA1">
        <w:rPr>
          <w:rFonts w:ascii="Times New Roman" w:hAnsi="Times New Roman"/>
          <w:i/>
          <w:iCs/>
          <w:sz w:val="28"/>
          <w:szCs w:val="28"/>
          <w:lang w:val="uk-UA"/>
        </w:rPr>
        <w:t xml:space="preserve">Таблиця </w:t>
      </w:r>
      <w:r w:rsidR="006A3439">
        <w:rPr>
          <w:rFonts w:ascii="Times New Roman" w:hAnsi="Times New Roman"/>
          <w:i/>
          <w:iCs/>
          <w:sz w:val="28"/>
          <w:szCs w:val="28"/>
          <w:lang w:val="uk-UA"/>
        </w:rPr>
        <w:t>5</w:t>
      </w:r>
      <w:r w:rsidR="00FC66AF" w:rsidRPr="00D00AA1">
        <w:rPr>
          <w:rFonts w:ascii="Times New Roman" w:hAnsi="Times New Roman"/>
          <w:i/>
          <w:iCs/>
          <w:sz w:val="28"/>
          <w:szCs w:val="28"/>
          <w:lang w:val="uk-UA"/>
        </w:rPr>
        <w:t>.6</w:t>
      </w:r>
    </w:p>
    <w:p w:rsidR="00D55E70" w:rsidRPr="00D00AA1" w:rsidRDefault="00D55E70" w:rsidP="00B246C8">
      <w:pPr>
        <w:spacing w:after="0" w:line="360" w:lineRule="auto"/>
        <w:ind w:right="-203"/>
        <w:jc w:val="center"/>
        <w:rPr>
          <w:rFonts w:ascii="Times New Roman" w:hAnsi="Times New Roman"/>
          <w:b/>
          <w:iCs/>
          <w:sz w:val="28"/>
          <w:szCs w:val="28"/>
          <w:lang w:val="uk-UA"/>
        </w:rPr>
      </w:pPr>
      <w:r w:rsidRPr="00D00AA1">
        <w:rPr>
          <w:rFonts w:ascii="Times New Roman" w:hAnsi="Times New Roman"/>
          <w:b/>
          <w:iCs/>
          <w:sz w:val="28"/>
          <w:szCs w:val="28"/>
          <w:lang w:val="uk-UA"/>
        </w:rPr>
        <w:t>Оціночні показники сфери виробничої та соціальної інфраструктури</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771"/>
        <w:gridCol w:w="8589"/>
      </w:tblGrid>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27"/>
              <w:jc w:val="center"/>
              <w:rPr>
                <w:rFonts w:ascii="Times New Roman" w:hAnsi="Times New Roman"/>
                <w:sz w:val="24"/>
                <w:szCs w:val="24"/>
                <w:lang w:val="uk-UA"/>
              </w:rPr>
            </w:pPr>
            <w:r w:rsidRPr="00D00AA1">
              <w:rPr>
                <w:rFonts w:ascii="Times New Roman" w:hAnsi="Times New Roman"/>
                <w:lang w:val="uk-UA"/>
              </w:rPr>
              <w:t>№ п.п.</w:t>
            </w:r>
          </w:p>
        </w:tc>
        <w:tc>
          <w:tcPr>
            <w:tcW w:w="8589" w:type="dxa"/>
            <w:tcBorders>
              <w:top w:val="single" w:sz="4" w:space="0" w:color="auto"/>
              <w:left w:val="single" w:sz="4" w:space="0" w:color="auto"/>
              <w:bottom w:val="single" w:sz="4" w:space="0" w:color="auto"/>
              <w:right w:val="single" w:sz="4" w:space="0" w:color="auto"/>
            </w:tcBorders>
            <w:vAlign w:val="center"/>
            <w:hideMark/>
          </w:tcPr>
          <w:p w:rsidR="00D55E70" w:rsidRPr="00D00AA1" w:rsidRDefault="00D55E70" w:rsidP="00B246C8">
            <w:pPr>
              <w:widowControl w:val="0"/>
              <w:autoSpaceDE w:val="0"/>
              <w:autoSpaceDN w:val="0"/>
              <w:adjustRightInd w:val="0"/>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Показники</w:t>
            </w:r>
          </w:p>
        </w:tc>
      </w:tr>
      <w:tr w:rsidR="000D6AD5"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0D6AD5" w:rsidRPr="00D00AA1" w:rsidRDefault="000D6AD5" w:rsidP="00B246C8">
            <w:pPr>
              <w:widowControl w:val="0"/>
              <w:autoSpaceDE w:val="0"/>
              <w:autoSpaceDN w:val="0"/>
              <w:adjustRightInd w:val="0"/>
              <w:spacing w:after="0" w:line="240" w:lineRule="auto"/>
              <w:ind w:left="-108" w:right="-127"/>
              <w:jc w:val="center"/>
              <w:rPr>
                <w:rFonts w:ascii="Times New Roman" w:hAnsi="Times New Roman"/>
                <w:b/>
                <w:lang w:val="uk-UA"/>
              </w:rPr>
            </w:pPr>
            <w:r w:rsidRPr="00D00AA1">
              <w:rPr>
                <w:rFonts w:ascii="Times New Roman" w:hAnsi="Times New Roman"/>
                <w:b/>
                <w:lang w:val="uk-UA"/>
              </w:rPr>
              <w:t>1</w:t>
            </w:r>
          </w:p>
        </w:tc>
        <w:tc>
          <w:tcPr>
            <w:tcW w:w="8589" w:type="dxa"/>
            <w:tcBorders>
              <w:top w:val="single" w:sz="4" w:space="0" w:color="auto"/>
              <w:left w:val="single" w:sz="4" w:space="0" w:color="auto"/>
              <w:bottom w:val="single" w:sz="4" w:space="0" w:color="auto"/>
              <w:right w:val="single" w:sz="4" w:space="0" w:color="auto"/>
            </w:tcBorders>
            <w:vAlign w:val="center"/>
            <w:hideMark/>
          </w:tcPr>
          <w:p w:rsidR="000D6AD5" w:rsidRPr="00D00AA1" w:rsidRDefault="000D6AD5" w:rsidP="00B246C8">
            <w:pPr>
              <w:widowControl w:val="0"/>
              <w:autoSpaceDE w:val="0"/>
              <w:autoSpaceDN w:val="0"/>
              <w:adjustRightInd w:val="0"/>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34</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інвестиції в освіту, % до загального обсягу інвестицій по регіону</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35</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D55E70"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інвестиції у професійну, наукову та технічну діяльність, % до загального обсягу інвестицій по регіону</w:t>
            </w:r>
          </w:p>
        </w:tc>
      </w:tr>
      <w:tr w:rsidR="00D55E70"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D55E70" w:rsidRPr="00D00AA1" w:rsidRDefault="009B1EC5" w:rsidP="00B246C8">
            <w:pPr>
              <w:spacing w:after="0" w:line="240" w:lineRule="auto"/>
              <w:jc w:val="center"/>
              <w:rPr>
                <w:sz w:val="20"/>
                <w:szCs w:val="20"/>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36</w:t>
            </w:r>
          </w:p>
        </w:tc>
        <w:tc>
          <w:tcPr>
            <w:tcW w:w="8589" w:type="dxa"/>
            <w:tcBorders>
              <w:top w:val="single" w:sz="4" w:space="0" w:color="auto"/>
              <w:left w:val="single" w:sz="4" w:space="0" w:color="auto"/>
              <w:bottom w:val="single" w:sz="4" w:space="0" w:color="auto"/>
              <w:right w:val="single" w:sz="4" w:space="0" w:color="auto"/>
            </w:tcBorders>
            <w:hideMark/>
          </w:tcPr>
          <w:p w:rsidR="00D55E70" w:rsidRPr="00D00AA1" w:rsidRDefault="009B1EC5" w:rsidP="00B246C8">
            <w:pPr>
              <w:spacing w:after="0" w:line="240" w:lineRule="auto"/>
              <w:rPr>
                <w:sz w:val="20"/>
                <w:szCs w:val="20"/>
              </w:rPr>
            </w:pPr>
            <w:r w:rsidRPr="00D00AA1">
              <w:rPr>
                <w:rFonts w:ascii="Times New Roman" w:hAnsi="Times New Roman"/>
                <w:sz w:val="24"/>
                <w:szCs w:val="24"/>
                <w:lang w:val="uk-UA"/>
              </w:rPr>
              <w:t>Роздрібна торгівля, крім торгівлі автотранспортними засобами та мотоциклами,млн. грн.</w:t>
            </w:r>
          </w:p>
        </w:tc>
      </w:tr>
    </w:tbl>
    <w:p w:rsidR="000D6AD5" w:rsidRPr="00D00AA1" w:rsidRDefault="006958BE" w:rsidP="00B246C8">
      <w:pPr>
        <w:tabs>
          <w:tab w:val="left" w:pos="993"/>
        </w:tabs>
        <w:spacing w:after="0" w:line="240" w:lineRule="auto"/>
        <w:jc w:val="right"/>
        <w:rPr>
          <w:rFonts w:ascii="Times New Roman" w:hAnsi="Times New Roman"/>
          <w:i/>
          <w:spacing w:val="-2"/>
          <w:sz w:val="28"/>
          <w:szCs w:val="28"/>
          <w:lang w:val="uk-UA"/>
        </w:rPr>
      </w:pPr>
      <w:r w:rsidRPr="00D00AA1">
        <w:rPr>
          <w:rFonts w:ascii="Times New Roman" w:hAnsi="Times New Roman"/>
          <w:i/>
          <w:spacing w:val="-2"/>
          <w:sz w:val="28"/>
          <w:szCs w:val="28"/>
          <w:lang w:val="uk-UA"/>
        </w:rPr>
        <w:t>Закінчення</w:t>
      </w:r>
      <w:r w:rsidR="006A3439">
        <w:rPr>
          <w:rFonts w:ascii="Times New Roman" w:hAnsi="Times New Roman"/>
          <w:i/>
          <w:spacing w:val="-2"/>
          <w:sz w:val="28"/>
          <w:szCs w:val="28"/>
          <w:lang w:val="uk-UA"/>
        </w:rPr>
        <w:t xml:space="preserve"> табл. 5</w:t>
      </w:r>
      <w:r w:rsidR="00FC66AF" w:rsidRPr="00D00AA1">
        <w:rPr>
          <w:rFonts w:ascii="Times New Roman" w:hAnsi="Times New Roman"/>
          <w:i/>
          <w:spacing w:val="-2"/>
          <w:sz w:val="28"/>
          <w:szCs w:val="28"/>
          <w:lang w:val="uk-UA"/>
        </w:rPr>
        <w:t>.6</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1E0" w:firstRow="1" w:lastRow="1" w:firstColumn="1" w:lastColumn="1" w:noHBand="0" w:noVBand="0"/>
      </w:tblPr>
      <w:tblGrid>
        <w:gridCol w:w="771"/>
        <w:gridCol w:w="8589"/>
      </w:tblGrid>
      <w:tr w:rsidR="009143FC"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9143FC" w:rsidRPr="00D00AA1" w:rsidRDefault="001167F9" w:rsidP="00B246C8">
            <w:pPr>
              <w:widowControl w:val="0"/>
              <w:autoSpaceDE w:val="0"/>
              <w:autoSpaceDN w:val="0"/>
              <w:adjustRightInd w:val="0"/>
              <w:spacing w:after="0" w:line="240" w:lineRule="auto"/>
              <w:ind w:left="-108" w:right="-108"/>
              <w:jc w:val="center"/>
              <w:rPr>
                <w:rFonts w:ascii="Times New Roman" w:hAnsi="Times New Roman"/>
                <w:b/>
                <w:i/>
                <w:sz w:val="24"/>
                <w:szCs w:val="24"/>
                <w:lang w:val="uk-UA"/>
              </w:rPr>
            </w:pPr>
            <w:r w:rsidRPr="00D00AA1">
              <w:rPr>
                <w:rFonts w:ascii="Times New Roman" w:hAnsi="Times New Roman"/>
                <w:b/>
                <w:i/>
                <w:sz w:val="24"/>
                <w:szCs w:val="24"/>
                <w:lang w:val="uk-UA"/>
              </w:rPr>
              <w:lastRenderedPageBreak/>
              <w:t>1</w:t>
            </w:r>
          </w:p>
        </w:tc>
        <w:tc>
          <w:tcPr>
            <w:tcW w:w="8589" w:type="dxa"/>
            <w:tcBorders>
              <w:top w:val="single" w:sz="4" w:space="0" w:color="auto"/>
              <w:left w:val="single" w:sz="4" w:space="0" w:color="auto"/>
              <w:bottom w:val="single" w:sz="4" w:space="0" w:color="auto"/>
              <w:right w:val="single" w:sz="4" w:space="0" w:color="auto"/>
            </w:tcBorders>
            <w:hideMark/>
          </w:tcPr>
          <w:p w:rsidR="009143FC" w:rsidRPr="00D00AA1" w:rsidRDefault="001167F9"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r>
      <w:tr w:rsidR="004D55D8" w:rsidRPr="001B07D2" w:rsidTr="004D55D8">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37</w:t>
            </w:r>
          </w:p>
        </w:tc>
        <w:tc>
          <w:tcPr>
            <w:tcW w:w="8589"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інвестиції у оптову та роздрібну торгівлю, ремонт автотранспортних засобів, % до загального обсягу інвестицій по регіону</w:t>
            </w:r>
          </w:p>
        </w:tc>
      </w:tr>
      <w:tr w:rsidR="004D55D8" w:rsidRPr="001B07D2" w:rsidTr="004D55D8">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jc w:val="center"/>
              <w:rPr>
                <w:sz w:val="20"/>
                <w:szCs w:val="20"/>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38</w:t>
            </w:r>
          </w:p>
        </w:tc>
        <w:tc>
          <w:tcPr>
            <w:tcW w:w="8589"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rPr>
                <w:sz w:val="20"/>
                <w:szCs w:val="20"/>
              </w:rPr>
            </w:pPr>
            <w:r w:rsidRPr="00D00AA1">
              <w:rPr>
                <w:rFonts w:ascii="Times New Roman" w:hAnsi="Times New Roman"/>
                <w:lang w:val="uk-UA"/>
              </w:rPr>
              <w:t>Капітальні інвестицій у транспорт, складське господарство, поштову та кур’єрську діяльність, % до загального обсягу інвестицій по регіону</w:t>
            </w:r>
          </w:p>
        </w:tc>
      </w:tr>
      <w:tr w:rsidR="004D55D8" w:rsidRPr="002715D3" w:rsidTr="004D55D8">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39</w:t>
            </w:r>
          </w:p>
        </w:tc>
        <w:tc>
          <w:tcPr>
            <w:tcW w:w="8589"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інвестиції у тимчасове розміщування й організацію харчування, % до загального обсягу інвестицій по регіону</w:t>
            </w:r>
          </w:p>
        </w:tc>
      </w:tr>
      <w:tr w:rsidR="004D55D8" w:rsidRPr="001B07D2" w:rsidTr="004D55D8">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jc w:val="cente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40</w:t>
            </w:r>
          </w:p>
        </w:tc>
        <w:tc>
          <w:tcPr>
            <w:tcW w:w="8589"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інвестиції у охорону здоров’я та надання соціальної допомоги, % до загального обсягу інвестицій по регіону</w:t>
            </w:r>
          </w:p>
        </w:tc>
      </w:tr>
      <w:tr w:rsidR="004D55D8" w:rsidRPr="002715D3" w:rsidTr="00A87855">
        <w:trPr>
          <w:trHeight w:val="20"/>
        </w:trPr>
        <w:tc>
          <w:tcPr>
            <w:tcW w:w="771"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widowControl w:val="0"/>
              <w:autoSpaceDE w:val="0"/>
              <w:autoSpaceDN w:val="0"/>
              <w:adjustRightInd w:val="0"/>
              <w:spacing w:after="0" w:line="240" w:lineRule="auto"/>
              <w:ind w:left="-108" w:right="-108"/>
              <w:jc w:val="center"/>
              <w:rPr>
                <w:rFonts w:ascii="Times New Roman" w:hAnsi="Times New Roman"/>
                <w:i/>
                <w:sz w:val="24"/>
                <w:szCs w:val="24"/>
                <w:vertAlign w:val="subscript"/>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41</w:t>
            </w:r>
          </w:p>
        </w:tc>
        <w:tc>
          <w:tcPr>
            <w:tcW w:w="8589" w:type="dxa"/>
            <w:tcBorders>
              <w:top w:val="single" w:sz="4" w:space="0" w:color="auto"/>
              <w:left w:val="single" w:sz="4" w:space="0" w:color="auto"/>
              <w:bottom w:val="single" w:sz="4" w:space="0" w:color="auto"/>
              <w:right w:val="single" w:sz="4" w:space="0" w:color="auto"/>
            </w:tcBorders>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Прийняття в експлуатацію житла у сільській місцевості, тис. м</w:t>
            </w:r>
            <w:r w:rsidRPr="00D00AA1">
              <w:rPr>
                <w:rFonts w:ascii="Times New Roman" w:hAnsi="Times New Roman"/>
                <w:sz w:val="24"/>
                <w:szCs w:val="24"/>
                <w:vertAlign w:val="superscript"/>
                <w:lang w:val="uk-UA"/>
              </w:rPr>
              <w:t>2</w:t>
            </w:r>
            <w:r w:rsidRPr="00D00AA1">
              <w:rPr>
                <w:rFonts w:ascii="Times New Roman" w:hAnsi="Times New Roman"/>
                <w:sz w:val="24"/>
                <w:szCs w:val="24"/>
                <w:lang w:val="uk-UA"/>
              </w:rPr>
              <w:t xml:space="preserve"> загальної площі</w:t>
            </w:r>
          </w:p>
        </w:tc>
      </w:tr>
      <w:tr w:rsidR="004D55D8"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4D55D8" w:rsidRPr="00D00AA1" w:rsidRDefault="004D55D8" w:rsidP="004D55D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42</w:t>
            </w:r>
          </w:p>
        </w:tc>
        <w:tc>
          <w:tcPr>
            <w:tcW w:w="8589" w:type="dxa"/>
            <w:tcBorders>
              <w:top w:val="single" w:sz="4" w:space="0" w:color="auto"/>
              <w:left w:val="single" w:sz="4" w:space="0" w:color="auto"/>
              <w:bottom w:val="single" w:sz="4" w:space="0" w:color="auto"/>
              <w:right w:val="single" w:sz="4" w:space="0" w:color="auto"/>
            </w:tcBorders>
            <w:hideMark/>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інвестиції у транспорт, складське господарство, % до загального обсягу інвестицій по регіону</w:t>
            </w:r>
          </w:p>
        </w:tc>
      </w:tr>
      <w:tr w:rsidR="004D55D8" w:rsidRPr="00D00AA1" w:rsidTr="00A87855">
        <w:trPr>
          <w:trHeight w:val="20"/>
        </w:trPr>
        <w:tc>
          <w:tcPr>
            <w:tcW w:w="771" w:type="dxa"/>
            <w:tcBorders>
              <w:top w:val="single" w:sz="4" w:space="0" w:color="auto"/>
              <w:left w:val="single" w:sz="4" w:space="0" w:color="auto"/>
              <w:bottom w:val="single" w:sz="4" w:space="0" w:color="auto"/>
              <w:right w:val="single" w:sz="4" w:space="0" w:color="auto"/>
            </w:tcBorders>
            <w:hideMark/>
          </w:tcPr>
          <w:p w:rsidR="004D55D8" w:rsidRPr="00D00AA1" w:rsidRDefault="004D55D8" w:rsidP="004D55D8">
            <w:pPr>
              <w:widowControl w:val="0"/>
              <w:autoSpaceDE w:val="0"/>
              <w:autoSpaceDN w:val="0"/>
              <w:adjustRightInd w:val="0"/>
              <w:spacing w:after="0" w:line="240" w:lineRule="auto"/>
              <w:ind w:left="-108" w:right="-108"/>
              <w:jc w:val="center"/>
              <w:rPr>
                <w:rFonts w:ascii="Times New Roman" w:hAnsi="Times New Roman"/>
                <w:i/>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43</w:t>
            </w:r>
          </w:p>
        </w:tc>
        <w:tc>
          <w:tcPr>
            <w:tcW w:w="8589" w:type="dxa"/>
            <w:tcBorders>
              <w:top w:val="single" w:sz="4" w:space="0" w:color="auto"/>
              <w:left w:val="single" w:sz="4" w:space="0" w:color="auto"/>
              <w:bottom w:val="single" w:sz="4" w:space="0" w:color="auto"/>
              <w:right w:val="single" w:sz="4" w:space="0" w:color="auto"/>
            </w:tcBorders>
            <w:hideMark/>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Капітальні інвестиції у інформацію та телекомунікації, % до загального обсягу інвестицій по регіону</w:t>
            </w:r>
          </w:p>
        </w:tc>
      </w:tr>
    </w:tbl>
    <w:p w:rsidR="00D55E70" w:rsidRPr="00D00AA1" w:rsidRDefault="00D55E70" w:rsidP="00B246C8">
      <w:pPr>
        <w:spacing w:after="0" w:line="360" w:lineRule="auto"/>
        <w:ind w:firstLine="708"/>
        <w:jc w:val="both"/>
        <w:rPr>
          <w:rFonts w:ascii="Times New Roman" w:hAnsi="Times New Roman" w:cstheme="minorBidi"/>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обґрунтовано авторами</w:t>
      </w:r>
      <w:r w:rsidRPr="00D00AA1">
        <w:rPr>
          <w:rFonts w:ascii="Times New Roman" w:hAnsi="Times New Roman"/>
          <w:sz w:val="28"/>
          <w:szCs w:val="28"/>
          <w:lang w:val="uk-UA"/>
        </w:rPr>
        <w:t xml:space="preserve"> дослідження</w:t>
      </w:r>
    </w:p>
    <w:p w:rsidR="000A0EF2" w:rsidRPr="00D00AA1" w:rsidRDefault="000A0EF2" w:rsidP="00B246C8">
      <w:pPr>
        <w:spacing w:after="0" w:line="360" w:lineRule="auto"/>
        <w:rPr>
          <w:rFonts w:ascii="Times New Roman" w:hAnsi="Times New Roman"/>
          <w:sz w:val="28"/>
          <w:szCs w:val="28"/>
          <w:lang w:val="uk-UA"/>
        </w:rPr>
      </w:pPr>
    </w:p>
    <w:p w:rsidR="00CF0A4A" w:rsidRPr="00D00AA1" w:rsidRDefault="00CF0A4A" w:rsidP="00B246C8">
      <w:pPr>
        <w:spacing w:after="0" w:line="360" w:lineRule="auto"/>
        <w:ind w:firstLine="708"/>
        <w:jc w:val="both"/>
        <w:rPr>
          <w:rFonts w:ascii="Times New Roman" w:hAnsi="Times New Roman"/>
          <w:sz w:val="28"/>
          <w:szCs w:val="28"/>
          <w:lang w:val="uk-UA"/>
        </w:rPr>
      </w:pPr>
      <w:r w:rsidRPr="00D00AA1">
        <w:rPr>
          <w:rFonts w:ascii="Times New Roman" w:hAnsi="Times New Roman"/>
          <w:iCs/>
          <w:sz w:val="28"/>
          <w:szCs w:val="28"/>
          <w:lang w:val="uk-UA"/>
        </w:rPr>
        <w:t xml:space="preserve">Необхідно </w:t>
      </w:r>
      <w:r w:rsidRPr="00D00AA1">
        <w:rPr>
          <w:rFonts w:ascii="Times New Roman" w:hAnsi="Times New Roman"/>
          <w:sz w:val="28"/>
          <w:szCs w:val="28"/>
          <w:lang w:val="uk-UA"/>
        </w:rPr>
        <w:t xml:space="preserve">відзначити, що показники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w:t>
      </w:r>
      <w:r w:rsidRPr="00D00AA1">
        <w:rPr>
          <w:rFonts w:ascii="Times New Roman" w:hAnsi="Times New Roman"/>
          <w:i/>
          <w:sz w:val="28"/>
          <w:szCs w:val="28"/>
          <w:lang w:val="uk-UA"/>
        </w:rPr>
        <w:t>, х</w:t>
      </w:r>
      <w:r w:rsidRPr="00D00AA1">
        <w:rPr>
          <w:rFonts w:ascii="Times New Roman" w:hAnsi="Times New Roman"/>
          <w:i/>
          <w:sz w:val="28"/>
          <w:szCs w:val="28"/>
          <w:vertAlign w:val="subscript"/>
          <w:lang w:val="uk-UA"/>
        </w:rPr>
        <w:t>4</w:t>
      </w:r>
      <w:r w:rsidRPr="00D00AA1">
        <w:rPr>
          <w:rFonts w:ascii="Times New Roman" w:hAnsi="Times New Roman"/>
          <w:i/>
          <w:sz w:val="28"/>
          <w:szCs w:val="28"/>
          <w:lang w:val="uk-UA"/>
        </w:rPr>
        <w:t>, х</w:t>
      </w:r>
      <w:r w:rsidRPr="00D00AA1">
        <w:rPr>
          <w:rFonts w:ascii="Times New Roman" w:hAnsi="Times New Roman"/>
          <w:i/>
          <w:sz w:val="28"/>
          <w:szCs w:val="28"/>
          <w:vertAlign w:val="subscript"/>
          <w:lang w:val="uk-UA"/>
        </w:rPr>
        <w:t>8</w:t>
      </w:r>
      <w:r w:rsidRPr="00D00AA1">
        <w:rPr>
          <w:rFonts w:ascii="Times New Roman" w:hAnsi="Times New Roman"/>
          <w:i/>
          <w:sz w:val="28"/>
          <w:szCs w:val="28"/>
          <w:lang w:val="uk-UA"/>
        </w:rPr>
        <w:t>, х</w:t>
      </w:r>
      <w:r w:rsidRPr="00D00AA1">
        <w:rPr>
          <w:rFonts w:ascii="Times New Roman" w:hAnsi="Times New Roman"/>
          <w:i/>
          <w:sz w:val="28"/>
          <w:szCs w:val="28"/>
          <w:vertAlign w:val="subscript"/>
          <w:lang w:val="uk-UA"/>
        </w:rPr>
        <w:t>9</w:t>
      </w:r>
      <w:r w:rsidRPr="00D00AA1">
        <w:rPr>
          <w:rFonts w:ascii="Times New Roman" w:hAnsi="Times New Roman"/>
          <w:i/>
          <w:sz w:val="28"/>
          <w:szCs w:val="28"/>
          <w:lang w:val="uk-UA"/>
        </w:rPr>
        <w:t>, х</w:t>
      </w:r>
      <w:r w:rsidRPr="00D00AA1">
        <w:rPr>
          <w:rFonts w:ascii="Times New Roman" w:hAnsi="Times New Roman"/>
          <w:i/>
          <w:sz w:val="28"/>
          <w:szCs w:val="28"/>
          <w:vertAlign w:val="subscript"/>
          <w:lang w:val="uk-UA"/>
        </w:rPr>
        <w:t>10</w:t>
      </w:r>
      <w:r w:rsidRPr="00D00AA1">
        <w:rPr>
          <w:rFonts w:ascii="Times New Roman" w:hAnsi="Times New Roman"/>
          <w:i/>
          <w:sz w:val="28"/>
          <w:szCs w:val="28"/>
          <w:lang w:val="uk-UA"/>
        </w:rPr>
        <w:t xml:space="preserve">, </w:t>
      </w:r>
      <w:r w:rsidRPr="00D00AA1">
        <w:rPr>
          <w:rFonts w:ascii="Times New Roman" w:hAnsi="Times New Roman"/>
          <w:sz w:val="28"/>
          <w:szCs w:val="28"/>
          <w:lang w:val="uk-UA"/>
        </w:rPr>
        <w:t>–</w:t>
      </w:r>
      <w:r w:rsidR="006A3439">
        <w:rPr>
          <w:rFonts w:ascii="Times New Roman" w:hAnsi="Times New Roman"/>
          <w:sz w:val="28"/>
          <w:szCs w:val="28"/>
          <w:lang w:val="uk-UA"/>
        </w:rPr>
        <w:t xml:space="preserve"> </w:t>
      </w:r>
      <w:r w:rsidRPr="00D00AA1">
        <w:rPr>
          <w:rFonts w:ascii="Times New Roman" w:hAnsi="Times New Roman"/>
          <w:sz w:val="28"/>
          <w:szCs w:val="28"/>
          <w:lang w:val="uk-UA"/>
        </w:rPr>
        <w:t>є сумарними показниками і включають в себе декілька або більше складових.</w:t>
      </w:r>
    </w:p>
    <w:p w:rsidR="00CF0A4A" w:rsidRPr="00D00AA1" w:rsidRDefault="00CF0A4A" w:rsidP="00B246C8">
      <w:pPr>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t xml:space="preserve">Так, показник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w:t>
      </w:r>
      <w:r w:rsidRPr="00D00AA1">
        <w:rPr>
          <w:rFonts w:ascii="Times New Roman" w:hAnsi="Times New Roman"/>
          <w:sz w:val="28"/>
          <w:szCs w:val="28"/>
          <w:lang w:val="uk-UA"/>
        </w:rPr>
        <w:t xml:space="preserve"> – купівля сільськогосподарськими підприємствами нової сільськогосподарської техніки включає в себе купівлю: тракторів всіх видів; плуги; культиваторів; борони; сівалки; розкидачів гною і добрив; водяних насосів і насосних станцій; сінокосарок; жатки валкові; прес-пакувальників; комбайнів зернозбиральних; зерноочисних машин, доїльних установок та апаратів; машин і механізмів для приготування кормів; транспортерів для прибирання гною; причепів та напівпричепів сільськогосподарських; автомобілів вантажних з дизельними та напівдизельними двигунами внутрішнього згоряння. </w:t>
      </w:r>
    </w:p>
    <w:p w:rsidR="000A0EF2" w:rsidRPr="00D00AA1" w:rsidRDefault="000A0EF2" w:rsidP="00B246C8">
      <w:pPr>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t xml:space="preserve">Показник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4</w:t>
      </w:r>
      <w:r w:rsidRPr="00D00AA1">
        <w:rPr>
          <w:rFonts w:ascii="Times New Roman" w:hAnsi="Times New Roman"/>
          <w:sz w:val="28"/>
          <w:szCs w:val="28"/>
          <w:lang w:val="uk-UA"/>
        </w:rPr>
        <w:t xml:space="preserve"> – наявність тракторів, комбайнів та сільськогосподарської техніки у сільськогосподарських підприємств, на кінець року, включає: трактори; зернозбиральні та кукурудзозбиральні комбайни; бурякозбиральні машини; установки та агрегати дощувальні; машини і пристрої для поливу; водяні насоси та насосні станції. </w:t>
      </w:r>
    </w:p>
    <w:p w:rsidR="000A0EF2" w:rsidRPr="00D00AA1" w:rsidRDefault="000A0EF2" w:rsidP="00B246C8">
      <w:pPr>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t>Показники</w:t>
      </w:r>
      <w:r w:rsidRPr="00D00AA1">
        <w:rPr>
          <w:rFonts w:ascii="Times New Roman" w:hAnsi="Times New Roman"/>
          <w:i/>
          <w:sz w:val="28"/>
          <w:szCs w:val="28"/>
          <w:lang w:val="uk-UA"/>
        </w:rPr>
        <w:t xml:space="preserve"> х</w:t>
      </w:r>
      <w:r w:rsidRPr="00D00AA1">
        <w:rPr>
          <w:rFonts w:ascii="Times New Roman" w:hAnsi="Times New Roman"/>
          <w:i/>
          <w:sz w:val="28"/>
          <w:szCs w:val="28"/>
          <w:vertAlign w:val="subscript"/>
          <w:lang w:val="uk-UA"/>
        </w:rPr>
        <w:t>8</w:t>
      </w:r>
      <w:r w:rsidRPr="00D00AA1">
        <w:rPr>
          <w:rFonts w:ascii="Times New Roman" w:hAnsi="Times New Roman"/>
          <w:sz w:val="28"/>
          <w:szCs w:val="28"/>
          <w:lang w:val="uk-UA"/>
        </w:rPr>
        <w:t xml:space="preserve">– купівля сільськогосподарськими підприємствами мінеральних добрив, містить: азотні, фосфатні, калінійні та комплексні добрива. </w:t>
      </w:r>
    </w:p>
    <w:p w:rsidR="000A0EF2" w:rsidRPr="00D00AA1" w:rsidRDefault="000A0EF2" w:rsidP="00B246C8">
      <w:pPr>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lastRenderedPageBreak/>
        <w:t>Показники</w:t>
      </w:r>
      <w:r w:rsidRPr="00D00AA1">
        <w:rPr>
          <w:rFonts w:ascii="Times New Roman" w:hAnsi="Times New Roman"/>
          <w:i/>
          <w:sz w:val="28"/>
          <w:szCs w:val="28"/>
          <w:lang w:val="uk-UA"/>
        </w:rPr>
        <w:t xml:space="preserve"> х</w:t>
      </w:r>
      <w:r w:rsidRPr="00D00AA1">
        <w:rPr>
          <w:rFonts w:ascii="Times New Roman" w:hAnsi="Times New Roman"/>
          <w:i/>
          <w:sz w:val="28"/>
          <w:szCs w:val="28"/>
          <w:vertAlign w:val="subscript"/>
          <w:lang w:val="uk-UA"/>
        </w:rPr>
        <w:t>9</w:t>
      </w:r>
      <w:r w:rsidRPr="00D00AA1">
        <w:rPr>
          <w:rFonts w:ascii="Times New Roman" w:hAnsi="Times New Roman"/>
          <w:i/>
          <w:sz w:val="28"/>
          <w:szCs w:val="28"/>
          <w:lang w:val="uk-UA"/>
        </w:rPr>
        <w:t>, х</w:t>
      </w:r>
      <w:r w:rsidRPr="00D00AA1">
        <w:rPr>
          <w:rFonts w:ascii="Times New Roman" w:hAnsi="Times New Roman"/>
          <w:i/>
          <w:sz w:val="28"/>
          <w:szCs w:val="28"/>
          <w:vertAlign w:val="subscript"/>
          <w:lang w:val="uk-UA"/>
        </w:rPr>
        <w:t>10</w:t>
      </w:r>
      <w:r w:rsidRPr="00D00AA1">
        <w:rPr>
          <w:rFonts w:ascii="Times New Roman" w:hAnsi="Times New Roman"/>
          <w:i/>
          <w:sz w:val="28"/>
          <w:szCs w:val="28"/>
          <w:lang w:val="uk-UA"/>
        </w:rPr>
        <w:t xml:space="preserve"> – </w:t>
      </w:r>
      <w:r w:rsidRPr="00D00AA1">
        <w:rPr>
          <w:rFonts w:ascii="Times New Roman" w:hAnsi="Times New Roman"/>
          <w:sz w:val="28"/>
          <w:szCs w:val="28"/>
          <w:lang w:val="uk-UA"/>
        </w:rPr>
        <w:t>купівля сільськогосподарськими підприємствами засобів захисту рослин, у тис. т. та тис. л., включає: інсектициди; фунгіциди; гербіциди; регулятори росту рослин та інші пестициди.</w:t>
      </w:r>
    </w:p>
    <w:p w:rsidR="00924312" w:rsidRPr="00D00AA1" w:rsidRDefault="00924312"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Необхідно відзначити, що за допомогою оціночних показників, що обґрунтовані з урахуванням висунутих до них принципів (системності, </w:t>
      </w:r>
      <w:r w:rsidR="005F5460" w:rsidRPr="00D00AA1">
        <w:rPr>
          <w:rFonts w:ascii="Times New Roman" w:hAnsi="Times New Roman"/>
          <w:sz w:val="28"/>
          <w:szCs w:val="28"/>
          <w:lang w:val="uk-UA"/>
        </w:rPr>
        <w:t>універсальності, узгодженості</w:t>
      </w:r>
      <w:r w:rsidRPr="00D00AA1">
        <w:rPr>
          <w:rFonts w:ascii="Times New Roman" w:hAnsi="Times New Roman"/>
          <w:sz w:val="28"/>
          <w:szCs w:val="28"/>
          <w:lang w:val="uk-UA"/>
        </w:rPr>
        <w:t xml:space="preserve">), можна проводити аналітичне дослідження не тільки розвитку АПК регіонів, а й його сфер. </w:t>
      </w:r>
    </w:p>
    <w:p w:rsidR="00845C0D" w:rsidRDefault="00845C0D" w:rsidP="00B246C8">
      <w:pPr>
        <w:spacing w:after="0" w:line="360" w:lineRule="auto"/>
        <w:ind w:firstLine="709"/>
        <w:jc w:val="both"/>
        <w:rPr>
          <w:rFonts w:ascii="Times New Roman" w:hAnsi="Times New Roman"/>
          <w:bCs/>
          <w:sz w:val="28"/>
          <w:szCs w:val="28"/>
          <w:lang w:val="uk-UA"/>
        </w:rPr>
      </w:pPr>
    </w:p>
    <w:p w:rsidR="00845C0D" w:rsidRDefault="00845C0D" w:rsidP="00B246C8">
      <w:pPr>
        <w:spacing w:after="0" w:line="360" w:lineRule="auto"/>
        <w:ind w:firstLine="709"/>
        <w:jc w:val="both"/>
        <w:rPr>
          <w:rFonts w:ascii="Times New Roman" w:hAnsi="Times New Roman"/>
          <w:bCs/>
          <w:sz w:val="28"/>
          <w:szCs w:val="28"/>
          <w:lang w:val="uk-UA"/>
        </w:rPr>
      </w:pPr>
    </w:p>
    <w:p w:rsidR="00845C0D" w:rsidRDefault="00F047AA" w:rsidP="00845C0D">
      <w:pPr>
        <w:spacing w:after="0" w:line="360" w:lineRule="auto"/>
        <w:ind w:firstLine="851"/>
        <w:jc w:val="both"/>
        <w:rPr>
          <w:rFonts w:ascii="Times New Roman" w:hAnsi="Times New Roman"/>
          <w:sz w:val="28"/>
          <w:szCs w:val="28"/>
          <w:lang w:val="uk-UA"/>
        </w:rPr>
      </w:pPr>
      <w:r>
        <w:rPr>
          <w:rFonts w:ascii="Times New Roman" w:hAnsi="Times New Roman"/>
          <w:b/>
          <w:sz w:val="28"/>
          <w:szCs w:val="28"/>
          <w:lang w:val="uk-UA"/>
        </w:rPr>
        <w:t>5.2</w:t>
      </w:r>
      <w:r w:rsidR="00845C0D">
        <w:rPr>
          <w:rFonts w:ascii="Times New Roman" w:hAnsi="Times New Roman"/>
          <w:b/>
          <w:sz w:val="28"/>
          <w:szCs w:val="28"/>
          <w:lang w:val="uk-UA"/>
        </w:rPr>
        <w:t xml:space="preserve"> Удосконалення методичного підходу до оцінювання розвитку АПК регіонів</w:t>
      </w:r>
    </w:p>
    <w:p w:rsidR="00845C0D" w:rsidRDefault="00845C0D" w:rsidP="00B246C8">
      <w:pPr>
        <w:spacing w:after="0" w:line="360" w:lineRule="auto"/>
        <w:ind w:firstLine="709"/>
        <w:jc w:val="both"/>
        <w:rPr>
          <w:rFonts w:ascii="Times New Roman" w:hAnsi="Times New Roman"/>
          <w:bCs/>
          <w:sz w:val="28"/>
          <w:szCs w:val="28"/>
          <w:lang w:val="uk-UA"/>
        </w:rPr>
      </w:pPr>
    </w:p>
    <w:p w:rsidR="00924312" w:rsidRPr="00D00AA1" w:rsidRDefault="008973A9" w:rsidP="00B246C8">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Отже, після визначення оціночних показників розвитку АПК регіонів, перейдемо до наступних етапів методичного підходу. </w:t>
      </w:r>
      <w:r w:rsidR="00924312" w:rsidRPr="00D00AA1">
        <w:rPr>
          <w:rFonts w:ascii="Times New Roman" w:hAnsi="Times New Roman"/>
          <w:bCs/>
          <w:sz w:val="28"/>
          <w:szCs w:val="28"/>
          <w:lang w:val="uk-UA"/>
        </w:rPr>
        <w:t>На другому етапі оцінки розвитку АПК регіонів проводиться нормування оціночних показників розвитку АПК регіонів.</w:t>
      </w:r>
    </w:p>
    <w:p w:rsidR="00924312" w:rsidRPr="00D00AA1" w:rsidRDefault="00924312" w:rsidP="00B246C8">
      <w:pPr>
        <w:spacing w:after="0" w:line="360" w:lineRule="auto"/>
        <w:ind w:firstLine="709"/>
        <w:jc w:val="both"/>
        <w:rPr>
          <w:rFonts w:ascii="Times New Roman" w:hAnsi="Times New Roman"/>
          <w:bCs/>
          <w:sz w:val="28"/>
          <w:szCs w:val="28"/>
          <w:lang w:val="uk-UA"/>
        </w:rPr>
      </w:pPr>
      <w:r w:rsidRPr="00D00AA1">
        <w:rPr>
          <w:rFonts w:ascii="Times New Roman" w:hAnsi="Times New Roman"/>
          <w:bCs/>
          <w:sz w:val="28"/>
          <w:szCs w:val="28"/>
          <w:lang w:val="uk-UA"/>
        </w:rPr>
        <w:t xml:space="preserve">Оскільки всі визначені оціночні показники розвитку </w:t>
      </w:r>
      <w:r w:rsidRPr="00D00AA1">
        <w:rPr>
          <w:rFonts w:ascii="Times New Roman" w:hAnsi="Times New Roman"/>
          <w:sz w:val="28"/>
          <w:szCs w:val="28"/>
          <w:lang w:val="uk-UA"/>
        </w:rPr>
        <w:t xml:space="preserve">АПК </w:t>
      </w:r>
      <w:r w:rsidRPr="00D00AA1">
        <w:rPr>
          <w:rFonts w:ascii="Times New Roman" w:hAnsi="Times New Roman"/>
          <w:bCs/>
          <w:sz w:val="28"/>
          <w:szCs w:val="28"/>
          <w:lang w:val="uk-UA"/>
        </w:rPr>
        <w:t>регіонів мають різні одиниці виміру (</w:t>
      </w:r>
      <w:r w:rsidRPr="00D00AA1">
        <w:rPr>
          <w:rFonts w:ascii="Times New Roman" w:hAnsi="Times New Roman"/>
          <w:sz w:val="28"/>
          <w:szCs w:val="28"/>
          <w:lang w:val="uk-UA"/>
        </w:rPr>
        <w:t>шт., ц, м³, т., відсотки, грн. та ін.</w:t>
      </w:r>
      <w:r w:rsidRPr="00D00AA1">
        <w:rPr>
          <w:rFonts w:ascii="Times New Roman" w:hAnsi="Times New Roman"/>
          <w:bCs/>
          <w:sz w:val="28"/>
          <w:szCs w:val="28"/>
          <w:lang w:val="uk-UA"/>
        </w:rPr>
        <w:t>) і різний порядок значень, що, у свою чергу, може впливати на збільшення впливу показників вищого порядку, для проведення розрахунків застосовуємо нормування. Нормування показників дає можливість привести усі вибрані показники до єдиного масштабу, при цьому зберегти всі функціональні залежності між ними. Для цього використовуємо статистичний метод оцінювання показників та метод математичного сподівання:</w:t>
      </w:r>
    </w:p>
    <w:p w:rsidR="00924312" w:rsidRPr="00D00AA1" w:rsidRDefault="00924312" w:rsidP="00B246C8">
      <w:pPr>
        <w:spacing w:after="0" w:line="240" w:lineRule="auto"/>
        <w:ind w:firstLine="709"/>
        <w:jc w:val="both"/>
        <w:rPr>
          <w:rFonts w:ascii="Times New Roman" w:hAnsi="Times New Roman"/>
          <w:sz w:val="28"/>
          <w:szCs w:val="28"/>
          <w:lang w:val="uk-UA"/>
        </w:rPr>
      </w:pPr>
    </w:p>
    <w:p w:rsidR="00924312" w:rsidRPr="00D00AA1" w:rsidRDefault="00924312"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38"/>
          <w:sz w:val="28"/>
          <w:szCs w:val="28"/>
          <w:lang w:val="uk-UA"/>
        </w:rPr>
        <w:object w:dxaOrig="1179" w:dyaOrig="820">
          <v:shape id="_x0000_i1067" type="#_x0000_t75" style="width:66.4pt;height:47.7pt" o:ole="">
            <v:imagedata r:id="rId94" o:title=""/>
          </v:shape>
          <o:OLEObject Type="Embed" ProgID="Equation.3" ShapeID="_x0000_i1067" DrawAspect="Content" ObjectID="_1611596799" r:id="rId95"/>
        </w:object>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t xml:space="preserve"> (</w:t>
      </w:r>
      <w:r w:rsidR="006A3439">
        <w:rPr>
          <w:rFonts w:ascii="Times New Roman" w:hAnsi="Times New Roman"/>
          <w:sz w:val="28"/>
          <w:szCs w:val="28"/>
          <w:lang w:val="uk-UA"/>
        </w:rPr>
        <w:t>5</w:t>
      </w:r>
      <w:r w:rsidR="00014C58" w:rsidRPr="00D00AA1">
        <w:rPr>
          <w:rFonts w:ascii="Times New Roman" w:hAnsi="Times New Roman"/>
          <w:sz w:val="28"/>
          <w:szCs w:val="28"/>
          <w:lang w:val="uk-UA"/>
        </w:rPr>
        <w:t>.2</w:t>
      </w:r>
      <w:r w:rsidRPr="00D00AA1">
        <w:rPr>
          <w:rFonts w:ascii="Times New Roman" w:hAnsi="Times New Roman"/>
          <w:sz w:val="28"/>
          <w:szCs w:val="28"/>
          <w:lang w:val="uk-UA"/>
        </w:rPr>
        <w:t>)</w:t>
      </w:r>
    </w:p>
    <w:p w:rsidR="00924312" w:rsidRPr="00D00AA1" w:rsidRDefault="00924312"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16"/>
          <w:sz w:val="28"/>
          <w:szCs w:val="28"/>
          <w:lang w:val="uk-UA"/>
        </w:rPr>
        <w:object w:dxaOrig="2059" w:dyaOrig="420">
          <v:shape id="_x0000_i1068" type="#_x0000_t75" style="width:107.55pt;height:24.3pt" o:ole="">
            <v:imagedata r:id="rId96" o:title=""/>
          </v:shape>
          <o:OLEObject Type="Embed" ProgID="Equation.3" ShapeID="_x0000_i1068" DrawAspect="Content" ObjectID="_1611596800" r:id="rId97"/>
        </w:object>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t xml:space="preserve"> (</w:t>
      </w:r>
      <w:r w:rsidR="006A3439">
        <w:rPr>
          <w:rFonts w:ascii="Times New Roman" w:hAnsi="Times New Roman"/>
          <w:sz w:val="28"/>
          <w:szCs w:val="28"/>
          <w:lang w:val="uk-UA"/>
        </w:rPr>
        <w:t>5</w:t>
      </w:r>
      <w:r w:rsidR="00014C58" w:rsidRPr="00D00AA1">
        <w:rPr>
          <w:rFonts w:ascii="Times New Roman" w:hAnsi="Times New Roman"/>
          <w:sz w:val="28"/>
          <w:szCs w:val="28"/>
          <w:lang w:val="uk-UA"/>
        </w:rPr>
        <w:t>.3</w:t>
      </w:r>
      <w:r w:rsidRPr="00D00AA1">
        <w:rPr>
          <w:rFonts w:ascii="Times New Roman" w:hAnsi="Times New Roman"/>
          <w:sz w:val="28"/>
          <w:szCs w:val="28"/>
          <w:lang w:val="uk-UA"/>
        </w:rPr>
        <w:t>)</w:t>
      </w:r>
    </w:p>
    <w:p w:rsidR="00924312" w:rsidRPr="00D00AA1" w:rsidRDefault="00924312" w:rsidP="00B246C8">
      <w:pPr>
        <w:spacing w:after="0" w:line="240" w:lineRule="auto"/>
        <w:ind w:firstLine="709"/>
        <w:jc w:val="both"/>
        <w:rPr>
          <w:rFonts w:ascii="Times New Roman" w:hAnsi="Times New Roman"/>
          <w:bCs/>
          <w:sz w:val="28"/>
          <w:szCs w:val="28"/>
          <w:lang w:val="uk-UA"/>
        </w:rPr>
      </w:pPr>
    </w:p>
    <w:p w:rsidR="00924312" w:rsidRPr="00D00AA1" w:rsidRDefault="00924312" w:rsidP="00B246C8">
      <w:pPr>
        <w:spacing w:after="0" w:line="360" w:lineRule="auto"/>
        <w:ind w:left="1418" w:hanging="710"/>
        <w:jc w:val="both"/>
        <w:rPr>
          <w:rFonts w:ascii="Times New Roman" w:hAnsi="Times New Roman"/>
          <w:sz w:val="28"/>
          <w:szCs w:val="28"/>
          <w:lang w:val="uk-UA"/>
        </w:rPr>
      </w:pPr>
      <w:r w:rsidRPr="00D00AA1">
        <w:rPr>
          <w:rFonts w:ascii="Times New Roman" w:hAnsi="Times New Roman"/>
          <w:sz w:val="28"/>
          <w:szCs w:val="28"/>
          <w:lang w:val="uk-UA"/>
        </w:rPr>
        <w:lastRenderedPageBreak/>
        <w:t xml:space="preserve">де: </w:t>
      </w:r>
      <w:r w:rsidRPr="00D00AA1">
        <w:rPr>
          <w:rFonts w:ascii="Times New Roman" w:hAnsi="Times New Roman"/>
          <w:position w:val="-14"/>
          <w:sz w:val="28"/>
          <w:szCs w:val="28"/>
          <w:lang w:val="uk-UA"/>
        </w:rPr>
        <w:object w:dxaOrig="300" w:dyaOrig="400">
          <v:shape id="_x0000_i1069" type="#_x0000_t75" style="width:17.75pt;height:24.3pt" o:ole="">
            <v:imagedata r:id="rId98" o:title=""/>
          </v:shape>
          <o:OLEObject Type="Embed" ProgID="Equation.3" ShapeID="_x0000_i1069" DrawAspect="Content" ObjectID="_1611596801" r:id="rId99"/>
        </w:object>
      </w:r>
      <w:r w:rsidRPr="00D00AA1">
        <w:rPr>
          <w:rFonts w:ascii="Times New Roman" w:hAnsi="Times New Roman"/>
          <w:sz w:val="28"/>
          <w:szCs w:val="28"/>
          <w:lang w:val="uk-UA" w:eastAsia="uk-UA"/>
        </w:rPr>
        <w:t>–</w:t>
      </w:r>
      <w:r w:rsidRPr="00D00AA1">
        <w:rPr>
          <w:rFonts w:ascii="Times New Roman" w:hAnsi="Times New Roman"/>
          <w:sz w:val="28"/>
          <w:szCs w:val="28"/>
          <w:lang w:val="uk-UA"/>
        </w:rPr>
        <w:t xml:space="preserve"> нормоване значення </w:t>
      </w:r>
      <w:r w:rsidRPr="00D00AA1">
        <w:rPr>
          <w:rFonts w:ascii="Times New Roman" w:hAnsi="Times New Roman"/>
          <w:i/>
          <w:sz w:val="28"/>
          <w:szCs w:val="28"/>
          <w:lang w:val="uk-UA"/>
        </w:rPr>
        <w:t>j</w:t>
      </w:r>
      <w:r w:rsidRPr="00D00AA1">
        <w:rPr>
          <w:rFonts w:ascii="Times New Roman" w:hAnsi="Times New Roman"/>
          <w:sz w:val="28"/>
          <w:szCs w:val="28"/>
          <w:lang w:val="uk-UA"/>
        </w:rPr>
        <w:t xml:space="preserve">-го оціночного показника розвитку АПК регіонів </w:t>
      </w:r>
      <w:r w:rsidRPr="00D00AA1">
        <w:rPr>
          <w:rFonts w:ascii="Times New Roman" w:hAnsi="Times New Roman"/>
          <w:i/>
          <w:sz w:val="28"/>
          <w:szCs w:val="28"/>
          <w:lang w:val="uk-UA"/>
        </w:rPr>
        <w:t>j</w:t>
      </w:r>
      <w:r w:rsidRPr="00D00AA1">
        <w:rPr>
          <w:rFonts w:ascii="Times New Roman" w:hAnsi="Times New Roman"/>
          <w:sz w:val="28"/>
          <w:szCs w:val="28"/>
          <w:lang w:val="uk-UA"/>
        </w:rPr>
        <w:t xml:space="preserve"> = 1…</w:t>
      </w:r>
      <w:r w:rsidRPr="00D00AA1">
        <w:rPr>
          <w:rFonts w:ascii="Times New Roman" w:hAnsi="Times New Roman"/>
          <w:sz w:val="28"/>
          <w:szCs w:val="28"/>
        </w:rPr>
        <w:t>4</w:t>
      </w:r>
      <w:r w:rsidRPr="00D00AA1">
        <w:rPr>
          <w:rFonts w:ascii="Times New Roman" w:hAnsi="Times New Roman"/>
          <w:sz w:val="28"/>
          <w:szCs w:val="28"/>
          <w:lang w:val="uk-UA"/>
        </w:rPr>
        <w:t xml:space="preserve">3, що характеризує </w:t>
      </w:r>
      <w:r w:rsidRPr="00D00AA1">
        <w:rPr>
          <w:rFonts w:ascii="Times New Roman" w:hAnsi="Times New Roman"/>
          <w:i/>
          <w:sz w:val="28"/>
          <w:szCs w:val="28"/>
          <w:lang w:val="uk-UA"/>
        </w:rPr>
        <w:t>і</w:t>
      </w:r>
      <w:r w:rsidRPr="00D00AA1">
        <w:rPr>
          <w:rFonts w:ascii="Times New Roman" w:hAnsi="Times New Roman"/>
          <w:sz w:val="28"/>
          <w:szCs w:val="28"/>
          <w:lang w:val="uk-UA"/>
        </w:rPr>
        <w:t>-ий регіон (</w:t>
      </w:r>
      <w:r w:rsidRPr="00D00AA1">
        <w:rPr>
          <w:rFonts w:ascii="Times New Roman" w:hAnsi="Times New Roman"/>
          <w:i/>
          <w:sz w:val="28"/>
          <w:szCs w:val="28"/>
          <w:lang w:val="uk-UA"/>
        </w:rPr>
        <w:t xml:space="preserve">і </w:t>
      </w:r>
      <w:r w:rsidRPr="00D00AA1">
        <w:rPr>
          <w:rFonts w:ascii="Times New Roman" w:hAnsi="Times New Roman"/>
          <w:sz w:val="28"/>
          <w:szCs w:val="28"/>
          <w:lang w:val="uk-UA"/>
        </w:rPr>
        <w:t>= 1…24);</w:t>
      </w:r>
    </w:p>
    <w:p w:rsidR="00924312" w:rsidRPr="00D00AA1" w:rsidRDefault="00924312" w:rsidP="00B246C8">
      <w:pPr>
        <w:tabs>
          <w:tab w:val="left" w:pos="567"/>
          <w:tab w:val="left" w:pos="882"/>
        </w:tabs>
        <w:spacing w:after="0" w:line="360" w:lineRule="auto"/>
        <w:ind w:left="1418" w:hanging="284"/>
        <w:rPr>
          <w:rFonts w:ascii="Times New Roman" w:hAnsi="Times New Roman"/>
          <w:sz w:val="28"/>
          <w:szCs w:val="28"/>
          <w:lang w:val="uk-UA"/>
        </w:rPr>
      </w:pPr>
      <w:r w:rsidRPr="00D00AA1">
        <w:rPr>
          <w:rFonts w:ascii="Times New Roman" w:hAnsi="Times New Roman"/>
          <w:i/>
          <w:sz w:val="28"/>
          <w:szCs w:val="28"/>
          <w:lang w:val="uk-UA"/>
        </w:rPr>
        <w:t>r</w:t>
      </w:r>
      <w:r w:rsidRPr="00D00AA1">
        <w:rPr>
          <w:rFonts w:ascii="Times New Roman" w:hAnsi="Times New Roman"/>
          <w:sz w:val="28"/>
          <w:szCs w:val="28"/>
          <w:lang w:val="uk-UA" w:eastAsia="uk-UA"/>
        </w:rPr>
        <w:t xml:space="preserve">– </w:t>
      </w:r>
      <w:r w:rsidRPr="00D00AA1">
        <w:rPr>
          <w:rFonts w:ascii="Times New Roman" w:hAnsi="Times New Roman"/>
          <w:sz w:val="28"/>
          <w:szCs w:val="28"/>
          <w:lang w:val="uk-UA"/>
        </w:rPr>
        <w:t>період дослідження (роки) (</w:t>
      </w:r>
      <w:r w:rsidRPr="00D00AA1">
        <w:rPr>
          <w:rFonts w:ascii="Times New Roman" w:hAnsi="Times New Roman"/>
          <w:i/>
          <w:sz w:val="28"/>
          <w:szCs w:val="28"/>
          <w:lang w:val="uk-UA"/>
        </w:rPr>
        <w:t>r</w:t>
      </w:r>
      <w:r w:rsidRPr="00D00AA1">
        <w:rPr>
          <w:rFonts w:ascii="Times New Roman" w:hAnsi="Times New Roman"/>
          <w:sz w:val="28"/>
          <w:szCs w:val="28"/>
          <w:lang w:val="uk-UA"/>
        </w:rPr>
        <w:t xml:space="preserve"> = 1…6); </w:t>
      </w:r>
    </w:p>
    <w:p w:rsidR="00924312" w:rsidRPr="00D00AA1" w:rsidRDefault="00924312" w:rsidP="00B246C8">
      <w:pPr>
        <w:tabs>
          <w:tab w:val="left" w:pos="567"/>
        </w:tabs>
        <w:spacing w:after="0" w:line="360" w:lineRule="auto"/>
        <w:ind w:left="1418" w:hanging="284"/>
        <w:jc w:val="both"/>
        <w:rPr>
          <w:rFonts w:ascii="Times New Roman" w:hAnsi="Times New Roman"/>
          <w:sz w:val="28"/>
          <w:szCs w:val="28"/>
          <w:lang w:val="uk-UA"/>
        </w:rPr>
      </w:pP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jіr</w:t>
      </w:r>
      <w:r w:rsidRPr="00D00AA1">
        <w:rPr>
          <w:rFonts w:ascii="Times New Roman" w:hAnsi="Times New Roman"/>
          <w:sz w:val="28"/>
          <w:szCs w:val="28"/>
          <w:lang w:val="uk-UA"/>
        </w:rPr>
        <w:t xml:space="preserve">– натуральне значення </w:t>
      </w:r>
      <w:r w:rsidRPr="00D00AA1">
        <w:rPr>
          <w:rFonts w:ascii="Times New Roman" w:hAnsi="Times New Roman"/>
          <w:i/>
          <w:sz w:val="28"/>
          <w:szCs w:val="28"/>
          <w:lang w:val="uk-UA"/>
        </w:rPr>
        <w:t>j</w:t>
      </w:r>
      <w:r w:rsidRPr="00D00AA1">
        <w:rPr>
          <w:rFonts w:ascii="Times New Roman" w:hAnsi="Times New Roman"/>
          <w:sz w:val="28"/>
          <w:szCs w:val="28"/>
          <w:lang w:val="uk-UA"/>
        </w:rPr>
        <w:t>-го часткового показника;</w:t>
      </w:r>
    </w:p>
    <w:p w:rsidR="00924312" w:rsidRPr="00D00AA1" w:rsidRDefault="00924312" w:rsidP="00B246C8">
      <w:pPr>
        <w:tabs>
          <w:tab w:val="left" w:pos="567"/>
        </w:tabs>
        <w:spacing w:after="0" w:line="360" w:lineRule="auto"/>
        <w:ind w:left="1418" w:hanging="284"/>
        <w:jc w:val="both"/>
        <w:rPr>
          <w:rFonts w:ascii="Times New Roman" w:hAnsi="Times New Roman"/>
          <w:sz w:val="28"/>
          <w:szCs w:val="28"/>
          <w:lang w:val="uk-UA"/>
        </w:rPr>
      </w:pPr>
      <w:r w:rsidRPr="00D00AA1">
        <w:rPr>
          <w:rFonts w:ascii="Times New Roman" w:hAnsi="Times New Roman"/>
          <w:i/>
          <w:sz w:val="28"/>
          <w:szCs w:val="28"/>
          <w:lang w:val="uk-UA"/>
        </w:rPr>
        <w:t>хj</w:t>
      </w:r>
      <w:r w:rsidRPr="00D00AA1">
        <w:rPr>
          <w:rFonts w:ascii="Times New Roman" w:hAnsi="Times New Roman"/>
          <w:i/>
          <w:sz w:val="28"/>
          <w:szCs w:val="28"/>
          <w:vertAlign w:val="subscript"/>
          <w:lang w:val="uk-UA"/>
        </w:rPr>
        <w:t>сріr</w:t>
      </w:r>
      <w:r w:rsidRPr="00D00AA1">
        <w:rPr>
          <w:rFonts w:ascii="Times New Roman" w:hAnsi="Times New Roman"/>
          <w:sz w:val="28"/>
          <w:szCs w:val="28"/>
          <w:lang w:val="uk-UA"/>
        </w:rPr>
        <w:t xml:space="preserve">– оцінка математичного сподівання </w:t>
      </w:r>
      <w:r w:rsidRPr="00D00AA1">
        <w:rPr>
          <w:rFonts w:ascii="Times New Roman" w:hAnsi="Times New Roman"/>
          <w:i/>
          <w:sz w:val="28"/>
          <w:szCs w:val="28"/>
          <w:lang w:val="uk-UA"/>
        </w:rPr>
        <w:t>j</w:t>
      </w:r>
      <w:r w:rsidRPr="00D00AA1">
        <w:rPr>
          <w:rFonts w:ascii="Times New Roman" w:hAnsi="Times New Roman"/>
          <w:sz w:val="28"/>
          <w:szCs w:val="28"/>
          <w:lang w:val="uk-UA"/>
        </w:rPr>
        <w:t xml:space="preserve">-го вибраного  показника </w:t>
      </w:r>
      <w:r w:rsidRPr="00D00AA1">
        <w:rPr>
          <w:rFonts w:ascii="Times New Roman" w:hAnsi="Times New Roman"/>
          <w:i/>
          <w:sz w:val="28"/>
          <w:szCs w:val="28"/>
          <w:lang w:val="uk-UA"/>
        </w:rPr>
        <w:t>і</w:t>
      </w:r>
      <w:r w:rsidRPr="00D00AA1">
        <w:rPr>
          <w:rFonts w:ascii="Times New Roman" w:hAnsi="Times New Roman"/>
          <w:sz w:val="28"/>
          <w:szCs w:val="28"/>
          <w:lang w:val="uk-UA"/>
        </w:rPr>
        <w:t xml:space="preserve">-го регіону за досліджуваний період; </w:t>
      </w:r>
    </w:p>
    <w:p w:rsidR="00924312" w:rsidRPr="00D00AA1" w:rsidRDefault="00924312" w:rsidP="00B246C8">
      <w:pPr>
        <w:tabs>
          <w:tab w:val="left" w:pos="567"/>
        </w:tabs>
        <w:spacing w:after="0" w:line="360" w:lineRule="auto"/>
        <w:ind w:left="426" w:firstLine="708"/>
        <w:jc w:val="both"/>
        <w:rPr>
          <w:rFonts w:ascii="Times New Roman" w:hAnsi="Times New Roman"/>
          <w:position w:val="6"/>
          <w:sz w:val="28"/>
          <w:szCs w:val="28"/>
          <w:lang w:val="uk-UA" w:eastAsia="uk-UA"/>
        </w:rPr>
      </w:pPr>
      <w:r w:rsidRPr="00D00AA1">
        <w:rPr>
          <w:rFonts w:ascii="Times New Roman" w:hAnsi="Times New Roman"/>
          <w:b/>
          <w:bCs/>
          <w:position w:val="-14"/>
          <w:sz w:val="28"/>
          <w:szCs w:val="28"/>
          <w:lang w:val="uk-UA"/>
        </w:rPr>
        <w:object w:dxaOrig="340" w:dyaOrig="400">
          <v:shape id="_x0000_i1070" type="#_x0000_t75" style="width:17.75pt;height:24.3pt" o:ole="">
            <v:imagedata r:id="rId100" o:title=""/>
          </v:shape>
          <o:OLEObject Type="Embed" ProgID="Equation.3" ShapeID="_x0000_i1070" DrawAspect="Content" ObjectID="_1611596802" r:id="rId101"/>
        </w:object>
      </w:r>
      <w:r w:rsidRPr="00D00AA1">
        <w:rPr>
          <w:rFonts w:ascii="Times New Roman" w:hAnsi="Times New Roman"/>
          <w:position w:val="6"/>
          <w:sz w:val="28"/>
          <w:szCs w:val="28"/>
          <w:lang w:val="uk-UA"/>
        </w:rPr>
        <w:t>– матриця визначених показників.</w:t>
      </w:r>
    </w:p>
    <w:p w:rsidR="00924312" w:rsidRPr="00D00AA1" w:rsidRDefault="00924312" w:rsidP="00B246C8">
      <w:pPr>
        <w:spacing w:after="0" w:line="360" w:lineRule="auto"/>
        <w:ind w:firstLine="709"/>
        <w:jc w:val="both"/>
        <w:rPr>
          <w:rFonts w:ascii="Times New Roman" w:hAnsi="Times New Roman"/>
          <w:bCs/>
          <w:sz w:val="28"/>
          <w:szCs w:val="28"/>
          <w:lang w:val="uk-UA"/>
        </w:rPr>
      </w:pPr>
      <w:r w:rsidRPr="00D00AA1">
        <w:rPr>
          <w:rFonts w:ascii="Times New Roman" w:hAnsi="Times New Roman"/>
          <w:bCs/>
          <w:sz w:val="28"/>
          <w:szCs w:val="28"/>
          <w:lang w:val="uk-UA"/>
        </w:rPr>
        <w:t xml:space="preserve">На третьому етапі оцінки розвитку АПК регіонів, після нормування показників, проводиться перевірка обґрунтованості на з’ясування наявності автокореляційних зв’язків оціночних показників розвитку АПК регіонів за допомогою кореляційного аналізу. </w:t>
      </w:r>
    </w:p>
    <w:p w:rsidR="00924312" w:rsidRPr="00D00AA1" w:rsidRDefault="00924312" w:rsidP="00B246C8">
      <w:pPr>
        <w:spacing w:after="0" w:line="360" w:lineRule="auto"/>
        <w:ind w:firstLine="708"/>
        <w:jc w:val="both"/>
        <w:rPr>
          <w:rFonts w:ascii="Times New Roman" w:hAnsi="Times New Roman"/>
          <w:sz w:val="28"/>
          <w:szCs w:val="28"/>
          <w:lang w:val="uk-UA" w:eastAsia="uk-UA"/>
        </w:rPr>
      </w:pPr>
      <w:r w:rsidRPr="00D00AA1">
        <w:rPr>
          <w:rFonts w:ascii="Times New Roman" w:hAnsi="Times New Roman"/>
          <w:sz w:val="28"/>
          <w:szCs w:val="28"/>
          <w:lang w:val="uk-UA"/>
        </w:rPr>
        <w:t>Кореляційний аналіз дає можливість підтвердити обґрунтованість визначених оціночних показників розвитку АПК регіонів, виключаючи мультиколінеарність та симультативність рівнянь залежностей оціночних показників, за допомогою знаходження автокореляційних зв’язків між показниками, що виражаються в отриманні нульових значень визначників квадратних матриць парних кореляцій [</w:t>
      </w:r>
      <w:r w:rsidR="00F679A6">
        <w:fldChar w:fldCharType="begin"/>
      </w:r>
      <w:r w:rsidR="00F679A6">
        <w:rPr>
          <w:rFonts w:ascii="Times New Roman" w:hAnsi="Times New Roman"/>
          <w:sz w:val="28"/>
          <w:szCs w:val="28"/>
          <w:lang w:val="uk-UA"/>
        </w:rPr>
        <w:instrText xml:space="preserve"> REF _Ref494230062 \r \h </w:instrText>
      </w:r>
      <w:r w:rsidR="00F679A6">
        <w:fldChar w:fldCharType="separate"/>
      </w:r>
      <w:r w:rsidR="00E87935">
        <w:rPr>
          <w:rFonts w:ascii="Times New Roman" w:hAnsi="Times New Roman"/>
          <w:sz w:val="28"/>
          <w:szCs w:val="28"/>
          <w:lang w:val="uk-UA"/>
        </w:rPr>
        <w:t>175</w:t>
      </w:r>
      <w:r w:rsidR="00F679A6">
        <w:fldChar w:fldCharType="end"/>
      </w:r>
      <w:r w:rsidRPr="00D00AA1">
        <w:rPr>
          <w:rFonts w:ascii="Times New Roman" w:hAnsi="Times New Roman"/>
          <w:sz w:val="28"/>
          <w:szCs w:val="28"/>
          <w:lang w:val="uk-UA"/>
        </w:rPr>
        <w:t>].</w:t>
      </w:r>
    </w:p>
    <w:p w:rsidR="00924312" w:rsidRPr="00D00AA1" w:rsidRDefault="00924312"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Проведення розрахунків оцінювання розвитку АПК регіонів здійснюється відповідно до встановлених чотирьох сфер АПК регіонів, </w:t>
      </w:r>
      <w:r w:rsidRPr="00D00AA1">
        <w:rPr>
          <w:rFonts w:ascii="Times New Roman" w:hAnsi="Times New Roman"/>
          <w:sz w:val="28"/>
          <w:szCs w:val="28"/>
          <w:lang w:val="uk-UA" w:eastAsia="uk-UA"/>
        </w:rPr>
        <w:t xml:space="preserve">Розрахунки згорток, а саме оціночних показників та </w:t>
      </w:r>
      <w:r w:rsidRPr="00D00AA1">
        <w:rPr>
          <w:rFonts w:ascii="Times New Roman" w:hAnsi="Times New Roman"/>
          <w:bCs/>
          <w:sz w:val="28"/>
          <w:szCs w:val="28"/>
          <w:lang w:val="uk-UA"/>
        </w:rPr>
        <w:t>індексів сфер АПК</w:t>
      </w:r>
      <w:r w:rsidRPr="00D00AA1">
        <w:rPr>
          <w:rFonts w:ascii="Times New Roman" w:hAnsi="Times New Roman"/>
          <w:sz w:val="28"/>
          <w:szCs w:val="28"/>
          <w:lang w:val="uk-UA" w:eastAsia="uk-UA"/>
        </w:rPr>
        <w:t xml:space="preserve"> більш точно відтворюють реальний стан розвитку </w:t>
      </w:r>
      <w:r w:rsidRPr="00D00AA1">
        <w:rPr>
          <w:rFonts w:ascii="Times New Roman" w:hAnsi="Times New Roman"/>
          <w:iCs/>
          <w:sz w:val="28"/>
          <w:szCs w:val="28"/>
          <w:lang w:val="uk-UA"/>
        </w:rPr>
        <w:t>АПК регіонів,</w:t>
      </w:r>
      <w:r w:rsidRPr="00D00AA1">
        <w:rPr>
          <w:rFonts w:ascii="Times New Roman" w:hAnsi="Times New Roman"/>
          <w:sz w:val="28"/>
          <w:szCs w:val="28"/>
          <w:lang w:val="uk-UA" w:eastAsia="uk-UA"/>
        </w:rPr>
        <w:t xml:space="preserve"> чим використання звичайного усереднення </w:t>
      </w:r>
      <w:r w:rsidR="008A606B" w:rsidRPr="00D00AA1">
        <w:rPr>
          <w:rFonts w:ascii="Times New Roman" w:hAnsi="Times New Roman"/>
          <w:sz w:val="28"/>
          <w:szCs w:val="28"/>
          <w:lang w:val="uk-UA" w:eastAsia="uk-UA"/>
        </w:rPr>
        <w:t>параметрів.</w:t>
      </w:r>
      <w:r w:rsidR="008A606B" w:rsidRPr="00D00AA1">
        <w:rPr>
          <w:rFonts w:ascii="Times New Roman" w:hAnsi="Times New Roman"/>
          <w:sz w:val="28"/>
          <w:szCs w:val="28"/>
          <w:lang w:val="uk-UA"/>
        </w:rPr>
        <w:t xml:space="preserve"> Значення</w:t>
      </w:r>
      <w:r w:rsidRPr="00D00AA1">
        <w:rPr>
          <w:rFonts w:ascii="Times New Roman" w:hAnsi="Times New Roman"/>
          <w:sz w:val="28"/>
          <w:szCs w:val="28"/>
          <w:lang w:val="uk-UA"/>
        </w:rPr>
        <w:t xml:space="preserve"> коефіцієнту кореляції між показниками повинно бути менше ніж |0,7| </w:t>
      </w:r>
      <w:r w:rsidRPr="00D00AA1">
        <w:rPr>
          <w:rFonts w:ascii="Times New Roman" w:hAnsi="Times New Roman"/>
          <w:iCs/>
          <w:sz w:val="28"/>
          <w:szCs w:val="28"/>
          <w:lang w:val="uk-UA"/>
        </w:rPr>
        <w:t xml:space="preserve">за використанням програмного забезпечення </w:t>
      </w:r>
      <w:r w:rsidRPr="00D00AA1">
        <w:rPr>
          <w:rFonts w:ascii="Times New Roman" w:hAnsi="Times New Roman"/>
          <w:sz w:val="28"/>
          <w:szCs w:val="28"/>
          <w:lang w:val="en-US"/>
        </w:rPr>
        <w:t>MathCAD</w:t>
      </w:r>
      <w:r w:rsidRPr="00D00AA1">
        <w:rPr>
          <w:rFonts w:ascii="Times New Roman" w:hAnsi="Times New Roman"/>
          <w:sz w:val="28"/>
          <w:szCs w:val="28"/>
          <w:lang w:val="uk-UA"/>
        </w:rPr>
        <w:t>-15 [</w:t>
      </w:r>
      <w:r w:rsidR="00F679A6">
        <w:rPr>
          <w:rFonts w:ascii="Times New Roman" w:hAnsi="Times New Roman"/>
          <w:sz w:val="28"/>
          <w:szCs w:val="28"/>
          <w:lang w:val="uk-UA"/>
        </w:rPr>
        <w:fldChar w:fldCharType="begin"/>
      </w:r>
      <w:r w:rsidR="00F679A6">
        <w:rPr>
          <w:rFonts w:ascii="Times New Roman" w:hAnsi="Times New Roman"/>
          <w:sz w:val="28"/>
          <w:szCs w:val="28"/>
          <w:lang w:val="uk-UA"/>
        </w:rPr>
        <w:instrText xml:space="preserve"> REF _Ref494230122 \r \h </w:instrText>
      </w:r>
      <w:r w:rsidR="00F679A6">
        <w:rPr>
          <w:rFonts w:ascii="Times New Roman" w:hAnsi="Times New Roman"/>
          <w:sz w:val="28"/>
          <w:szCs w:val="28"/>
          <w:lang w:val="uk-UA"/>
        </w:rPr>
      </w:r>
      <w:r w:rsidR="00F679A6">
        <w:rPr>
          <w:rFonts w:ascii="Times New Roman" w:hAnsi="Times New Roman"/>
          <w:sz w:val="28"/>
          <w:szCs w:val="28"/>
          <w:lang w:val="uk-UA"/>
        </w:rPr>
        <w:fldChar w:fldCharType="separate"/>
      </w:r>
      <w:r w:rsidR="00E87935">
        <w:rPr>
          <w:rFonts w:ascii="Times New Roman" w:hAnsi="Times New Roman"/>
          <w:sz w:val="28"/>
          <w:szCs w:val="28"/>
          <w:lang w:val="uk-UA"/>
        </w:rPr>
        <w:t>88</w:t>
      </w:r>
      <w:r w:rsidR="00F679A6">
        <w:rPr>
          <w:rFonts w:ascii="Times New Roman" w:hAnsi="Times New Roman"/>
          <w:sz w:val="28"/>
          <w:szCs w:val="28"/>
          <w:lang w:val="uk-UA"/>
        </w:rPr>
        <w:fldChar w:fldCharType="end"/>
      </w:r>
      <w:r w:rsidRPr="00D00AA1">
        <w:rPr>
          <w:rFonts w:ascii="Times New Roman" w:hAnsi="Times New Roman"/>
          <w:sz w:val="28"/>
          <w:szCs w:val="28"/>
          <w:lang w:val="uk-UA"/>
        </w:rPr>
        <w:t>] по формулі [</w:t>
      </w:r>
      <w:r w:rsidR="00F679A6">
        <w:rPr>
          <w:rFonts w:ascii="Times New Roman" w:hAnsi="Times New Roman"/>
          <w:sz w:val="28"/>
          <w:szCs w:val="28"/>
          <w:lang w:val="uk-UA"/>
        </w:rPr>
        <w:fldChar w:fldCharType="begin"/>
      </w:r>
      <w:r w:rsidR="00F679A6">
        <w:rPr>
          <w:rFonts w:ascii="Times New Roman" w:hAnsi="Times New Roman"/>
          <w:sz w:val="28"/>
          <w:szCs w:val="28"/>
          <w:lang w:val="uk-UA"/>
        </w:rPr>
        <w:instrText xml:space="preserve"> REF _Ref494230173 \r \h </w:instrText>
      </w:r>
      <w:r w:rsidR="00F679A6">
        <w:rPr>
          <w:rFonts w:ascii="Times New Roman" w:hAnsi="Times New Roman"/>
          <w:sz w:val="28"/>
          <w:szCs w:val="28"/>
          <w:lang w:val="uk-UA"/>
        </w:rPr>
      </w:r>
      <w:r w:rsidR="00F679A6">
        <w:rPr>
          <w:rFonts w:ascii="Times New Roman" w:hAnsi="Times New Roman"/>
          <w:sz w:val="28"/>
          <w:szCs w:val="28"/>
          <w:lang w:val="uk-UA"/>
        </w:rPr>
        <w:fldChar w:fldCharType="separate"/>
      </w:r>
      <w:r w:rsidR="00E87935">
        <w:rPr>
          <w:rFonts w:ascii="Times New Roman" w:hAnsi="Times New Roman"/>
          <w:sz w:val="28"/>
          <w:szCs w:val="28"/>
          <w:lang w:val="uk-UA"/>
        </w:rPr>
        <w:t>87</w:t>
      </w:r>
      <w:r w:rsidR="00F679A6">
        <w:rPr>
          <w:rFonts w:ascii="Times New Roman" w:hAnsi="Times New Roman"/>
          <w:sz w:val="28"/>
          <w:szCs w:val="28"/>
          <w:lang w:val="uk-UA"/>
        </w:rPr>
        <w:fldChar w:fldCharType="end"/>
      </w:r>
      <w:r w:rsidR="00F679A6">
        <w:rPr>
          <w:rFonts w:ascii="Times New Roman" w:hAnsi="Times New Roman"/>
          <w:sz w:val="28"/>
          <w:szCs w:val="28"/>
          <w:lang w:val="uk-UA"/>
        </w:rPr>
        <w:t xml:space="preserve">; </w:t>
      </w:r>
      <w:r w:rsidR="00F679A6">
        <w:rPr>
          <w:rFonts w:ascii="Times New Roman" w:hAnsi="Times New Roman"/>
          <w:sz w:val="28"/>
          <w:szCs w:val="28"/>
          <w:lang w:val="uk-UA"/>
        </w:rPr>
        <w:fldChar w:fldCharType="begin"/>
      </w:r>
      <w:r w:rsidR="00F679A6">
        <w:rPr>
          <w:rFonts w:ascii="Times New Roman" w:hAnsi="Times New Roman"/>
          <w:sz w:val="28"/>
          <w:szCs w:val="28"/>
          <w:lang w:val="uk-UA"/>
        </w:rPr>
        <w:instrText xml:space="preserve"> REF _Ref494230222 \r \h </w:instrText>
      </w:r>
      <w:r w:rsidR="00F679A6">
        <w:rPr>
          <w:rFonts w:ascii="Times New Roman" w:hAnsi="Times New Roman"/>
          <w:sz w:val="28"/>
          <w:szCs w:val="28"/>
          <w:lang w:val="uk-UA"/>
        </w:rPr>
      </w:r>
      <w:r w:rsidR="00F679A6">
        <w:rPr>
          <w:rFonts w:ascii="Times New Roman" w:hAnsi="Times New Roman"/>
          <w:sz w:val="28"/>
          <w:szCs w:val="28"/>
          <w:lang w:val="uk-UA"/>
        </w:rPr>
        <w:fldChar w:fldCharType="separate"/>
      </w:r>
      <w:r w:rsidR="00E87935">
        <w:rPr>
          <w:rFonts w:ascii="Times New Roman" w:hAnsi="Times New Roman"/>
          <w:sz w:val="28"/>
          <w:szCs w:val="28"/>
          <w:lang w:val="uk-UA"/>
        </w:rPr>
        <w:t>111</w:t>
      </w:r>
      <w:r w:rsidR="00F679A6">
        <w:rPr>
          <w:rFonts w:ascii="Times New Roman" w:hAnsi="Times New Roman"/>
          <w:sz w:val="28"/>
          <w:szCs w:val="28"/>
          <w:lang w:val="uk-UA"/>
        </w:rPr>
        <w:fldChar w:fldCharType="end"/>
      </w:r>
      <w:r w:rsidRPr="00D00AA1">
        <w:rPr>
          <w:rFonts w:ascii="Times New Roman" w:hAnsi="Times New Roman"/>
          <w:sz w:val="28"/>
          <w:szCs w:val="28"/>
          <w:lang w:val="uk-UA"/>
        </w:rPr>
        <w:t>]:</w:t>
      </w:r>
    </w:p>
    <w:p w:rsidR="00924312" w:rsidRPr="00D00AA1" w:rsidRDefault="00924312" w:rsidP="00B246C8">
      <w:pPr>
        <w:spacing w:after="0" w:line="240" w:lineRule="auto"/>
        <w:ind w:firstLine="709"/>
        <w:jc w:val="both"/>
        <w:rPr>
          <w:rFonts w:ascii="Times New Roman" w:hAnsi="Times New Roman"/>
          <w:sz w:val="24"/>
          <w:szCs w:val="24"/>
          <w:lang w:val="uk-UA" w:eastAsia="uk-UA"/>
        </w:rPr>
      </w:pPr>
    </w:p>
    <w:p w:rsidR="00924312" w:rsidRPr="00D00AA1" w:rsidRDefault="00924312" w:rsidP="00B246C8">
      <w:pPr>
        <w:spacing w:after="0" w:line="240" w:lineRule="auto"/>
        <w:ind w:firstLine="709"/>
        <w:jc w:val="right"/>
        <w:rPr>
          <w:rFonts w:ascii="Times New Roman" w:hAnsi="Times New Roman"/>
          <w:sz w:val="24"/>
          <w:szCs w:val="24"/>
          <w:lang w:val="uk-UA" w:eastAsia="uk-UA"/>
        </w:rPr>
      </w:pPr>
      <w:r w:rsidRPr="00D00AA1">
        <w:rPr>
          <w:rFonts w:ascii="Times New Roman" w:hAnsi="Times New Roman"/>
          <w:position w:val="-32"/>
          <w:sz w:val="28"/>
          <w:szCs w:val="28"/>
          <w:lang w:val="uk-UA"/>
        </w:rPr>
        <w:object w:dxaOrig="2160" w:dyaOrig="740">
          <v:shape id="_x0000_i1071" type="#_x0000_t75" style="width:114.1pt;height:42.1pt" o:ole="">
            <v:imagedata r:id="rId102" o:title=""/>
          </v:shape>
          <o:OLEObject Type="Embed" ProgID="Equation.3" ShapeID="_x0000_i1071" DrawAspect="Content" ObjectID="_1611596803" r:id="rId103"/>
        </w:object>
      </w:r>
      <w:r w:rsidRPr="00D00AA1">
        <w:rPr>
          <w:rFonts w:ascii="Times New Roman" w:hAnsi="Times New Roman"/>
          <w:sz w:val="24"/>
          <w:szCs w:val="24"/>
          <w:lang w:val="uk-UA" w:eastAsia="uk-UA"/>
        </w:rPr>
        <w:tab/>
      </w:r>
      <w:r w:rsidR="00014C58" w:rsidRPr="00D00AA1">
        <w:rPr>
          <w:rFonts w:ascii="Times New Roman" w:hAnsi="Times New Roman"/>
          <w:sz w:val="28"/>
          <w:szCs w:val="28"/>
          <w:lang w:val="uk-UA"/>
        </w:rPr>
        <w:t xml:space="preserve">                           (</w:t>
      </w:r>
      <w:r w:rsidR="006A3439">
        <w:rPr>
          <w:rFonts w:ascii="Times New Roman" w:hAnsi="Times New Roman"/>
          <w:sz w:val="28"/>
          <w:szCs w:val="28"/>
          <w:lang w:val="uk-UA"/>
        </w:rPr>
        <w:t>5</w:t>
      </w:r>
      <w:r w:rsidR="00014C58" w:rsidRPr="00D00AA1">
        <w:rPr>
          <w:rFonts w:ascii="Times New Roman" w:hAnsi="Times New Roman"/>
          <w:sz w:val="28"/>
          <w:szCs w:val="28"/>
          <w:lang w:val="uk-UA"/>
        </w:rPr>
        <w:t>.4</w:t>
      </w:r>
      <w:r w:rsidRPr="00D00AA1">
        <w:rPr>
          <w:rFonts w:ascii="Times New Roman" w:hAnsi="Times New Roman"/>
          <w:sz w:val="28"/>
          <w:szCs w:val="28"/>
          <w:lang w:val="uk-UA"/>
        </w:rPr>
        <w:t>)</w:t>
      </w:r>
    </w:p>
    <w:p w:rsidR="00924312" w:rsidRPr="00D00AA1" w:rsidRDefault="00924312" w:rsidP="00B246C8">
      <w:pPr>
        <w:spacing w:after="0" w:line="240" w:lineRule="auto"/>
        <w:ind w:firstLine="540"/>
        <w:jc w:val="center"/>
        <w:rPr>
          <w:rFonts w:ascii="Times New Roman" w:hAnsi="Times New Roman"/>
          <w:sz w:val="24"/>
          <w:szCs w:val="24"/>
          <w:lang w:val="uk-UA"/>
        </w:rPr>
      </w:pPr>
    </w:p>
    <w:p w:rsidR="00924312" w:rsidRPr="00D00AA1" w:rsidRDefault="00924312" w:rsidP="00B246C8">
      <w:pPr>
        <w:spacing w:after="0" w:line="360" w:lineRule="auto"/>
        <w:ind w:left="2835" w:hanging="2126"/>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uk-UA"/>
        </w:rPr>
        <w:t>cov</w:t>
      </w:r>
      <w:r w:rsidRPr="00D00AA1">
        <w:rPr>
          <w:rFonts w:ascii="Times New Roman" w:hAnsi="Times New Roman"/>
          <w:i/>
          <w:sz w:val="32"/>
          <w:szCs w:val="32"/>
          <w:lang w:val="uk-UA"/>
        </w:rPr>
        <w:t>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p</w:t>
      </w:r>
      <w:r w:rsidRPr="00D00AA1">
        <w:rPr>
          <w:rFonts w:ascii="Times New Roman" w:hAnsi="Times New Roman"/>
          <w:i/>
          <w:sz w:val="28"/>
          <w:szCs w:val="28"/>
          <w:lang w:val="uk-UA"/>
        </w:rPr>
        <w:t>, х</w:t>
      </w:r>
      <w:r w:rsidRPr="00D00AA1">
        <w:rPr>
          <w:rFonts w:ascii="Times New Roman" w:hAnsi="Times New Roman"/>
          <w:i/>
          <w:sz w:val="28"/>
          <w:szCs w:val="28"/>
          <w:vertAlign w:val="subscript"/>
          <w:lang w:val="uk-UA"/>
        </w:rPr>
        <w:t>q</w:t>
      </w:r>
      <w:r w:rsidRPr="00D00AA1">
        <w:rPr>
          <w:rFonts w:ascii="Times New Roman" w:hAnsi="Times New Roman"/>
          <w:i/>
          <w:sz w:val="28"/>
          <w:szCs w:val="28"/>
          <w:lang w:val="uk-UA"/>
        </w:rPr>
        <w:t>)</w:t>
      </w:r>
      <w:r w:rsidRPr="00D00AA1">
        <w:rPr>
          <w:rFonts w:ascii="Times New Roman" w:hAnsi="Times New Roman"/>
          <w:sz w:val="28"/>
          <w:szCs w:val="28"/>
          <w:lang w:val="uk-UA" w:eastAsia="uk-UA"/>
        </w:rPr>
        <w:t>–</w:t>
      </w:r>
      <w:r w:rsidRPr="00D00AA1">
        <w:rPr>
          <w:rFonts w:ascii="Times New Roman" w:hAnsi="Times New Roman"/>
          <w:sz w:val="28"/>
          <w:szCs w:val="28"/>
          <w:lang w:val="uk-UA"/>
        </w:rPr>
        <w:t xml:space="preserve"> коваріація між вибірками нормованих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p</w:t>
      </w:r>
      <w:r w:rsidRPr="00D00AA1">
        <w:rPr>
          <w:rFonts w:ascii="Times New Roman" w:hAnsi="Times New Roman"/>
          <w:i/>
          <w:sz w:val="28"/>
          <w:szCs w:val="28"/>
          <w:lang w:val="uk-UA"/>
        </w:rPr>
        <w:t>, х</w:t>
      </w:r>
      <w:r w:rsidRPr="00D00AA1">
        <w:rPr>
          <w:rFonts w:ascii="Times New Roman" w:hAnsi="Times New Roman"/>
          <w:i/>
          <w:sz w:val="28"/>
          <w:szCs w:val="28"/>
          <w:vertAlign w:val="subscript"/>
          <w:lang w:val="uk-UA"/>
        </w:rPr>
        <w:t>q</w:t>
      </w:r>
      <w:r w:rsidRPr="00D00AA1">
        <w:rPr>
          <w:rFonts w:ascii="Times New Roman" w:hAnsi="Times New Roman"/>
          <w:sz w:val="28"/>
          <w:szCs w:val="28"/>
          <w:lang w:val="uk-UA"/>
        </w:rPr>
        <w:t>;</w:t>
      </w:r>
    </w:p>
    <w:p w:rsidR="00924312" w:rsidRPr="00D00AA1" w:rsidRDefault="00924312" w:rsidP="00B246C8">
      <w:pPr>
        <w:spacing w:after="0" w:line="360" w:lineRule="auto"/>
        <w:ind w:left="2835" w:hanging="1559"/>
        <w:jc w:val="both"/>
        <w:rPr>
          <w:rFonts w:ascii="Times New Roman" w:hAnsi="Times New Roman"/>
          <w:sz w:val="28"/>
          <w:szCs w:val="28"/>
          <w:lang w:val="uk-UA"/>
        </w:rPr>
      </w:pPr>
      <w:r w:rsidRPr="00D00AA1">
        <w:rPr>
          <w:rFonts w:ascii="Times New Roman" w:hAnsi="Times New Roman"/>
          <w:i/>
          <w:sz w:val="28"/>
          <w:szCs w:val="28"/>
          <w:lang w:val="uk-UA"/>
        </w:rPr>
        <w:lastRenderedPageBreak/>
        <w:t>D[х</w:t>
      </w:r>
      <w:r w:rsidRPr="00D00AA1">
        <w:rPr>
          <w:rFonts w:ascii="Times New Roman" w:hAnsi="Times New Roman"/>
          <w:i/>
          <w:sz w:val="28"/>
          <w:szCs w:val="28"/>
          <w:vertAlign w:val="subscript"/>
          <w:lang w:val="uk-UA"/>
        </w:rPr>
        <w:t>p</w:t>
      </w:r>
      <w:r w:rsidRPr="00D00AA1">
        <w:rPr>
          <w:rFonts w:ascii="Times New Roman" w:hAnsi="Times New Roman"/>
          <w:i/>
          <w:sz w:val="28"/>
          <w:szCs w:val="28"/>
          <w:vertAlign w:val="superscript"/>
          <w:lang w:val="uk-UA"/>
        </w:rPr>
        <w:t>2</w:t>
      </w:r>
      <w:r w:rsidRPr="00D00AA1">
        <w:rPr>
          <w:rFonts w:ascii="Times New Roman" w:hAnsi="Times New Roman"/>
          <w:i/>
          <w:sz w:val="28"/>
          <w:szCs w:val="28"/>
          <w:lang w:val="uk-UA"/>
        </w:rPr>
        <w:t>], D[х</w:t>
      </w:r>
      <w:r w:rsidRPr="00D00AA1">
        <w:rPr>
          <w:rFonts w:ascii="Times New Roman" w:hAnsi="Times New Roman"/>
          <w:i/>
          <w:sz w:val="28"/>
          <w:szCs w:val="28"/>
          <w:vertAlign w:val="subscript"/>
          <w:lang w:val="uk-UA"/>
        </w:rPr>
        <w:t>q</w:t>
      </w:r>
      <w:r w:rsidRPr="00D00AA1">
        <w:rPr>
          <w:rFonts w:ascii="Times New Roman" w:hAnsi="Times New Roman"/>
          <w:i/>
          <w:sz w:val="28"/>
          <w:szCs w:val="28"/>
          <w:vertAlign w:val="superscript"/>
          <w:lang w:val="uk-UA"/>
        </w:rPr>
        <w:t>2</w:t>
      </w:r>
      <w:r w:rsidRPr="00D00AA1">
        <w:rPr>
          <w:rFonts w:ascii="Times New Roman" w:hAnsi="Times New Roman"/>
          <w:i/>
          <w:sz w:val="28"/>
          <w:szCs w:val="28"/>
          <w:lang w:val="uk-UA"/>
        </w:rPr>
        <w:t>]</w:t>
      </w:r>
      <w:r w:rsidRPr="00D00AA1">
        <w:rPr>
          <w:rFonts w:ascii="Times New Roman" w:hAnsi="Times New Roman"/>
          <w:sz w:val="28"/>
          <w:szCs w:val="28"/>
          <w:lang w:val="uk-UA"/>
        </w:rPr>
        <w:t xml:space="preserve"> – відповідні дисперсії оціночних показників, що не дорівнюють нульовому значенню. </w:t>
      </w:r>
    </w:p>
    <w:p w:rsidR="00924312" w:rsidRPr="00D00AA1" w:rsidRDefault="00924312" w:rsidP="00B246C8">
      <w:pPr>
        <w:spacing w:after="0" w:line="360" w:lineRule="auto"/>
        <w:ind w:firstLine="709"/>
        <w:jc w:val="both"/>
        <w:rPr>
          <w:rFonts w:ascii="Times New Roman" w:hAnsi="Times New Roman"/>
          <w:bCs/>
          <w:sz w:val="28"/>
          <w:szCs w:val="28"/>
          <w:lang w:val="uk-UA"/>
        </w:rPr>
      </w:pPr>
      <w:r w:rsidRPr="00D00AA1">
        <w:rPr>
          <w:rFonts w:ascii="Times New Roman" w:hAnsi="Times New Roman"/>
          <w:bCs/>
          <w:sz w:val="28"/>
          <w:szCs w:val="28"/>
          <w:lang w:val="uk-UA"/>
        </w:rPr>
        <w:t>На четвертому етапі оцінки розвитку АПК регіонів після перевірки кореляційних зв’язків між оціночними показниками розраховується інтегральний індекс оцінки розвитку АПК регіонів за використанням факторного та кластерного аналізу та методу множинної регресії.</w:t>
      </w:r>
    </w:p>
    <w:p w:rsidR="00924312" w:rsidRPr="00D00AA1" w:rsidRDefault="00924312" w:rsidP="00B246C8">
      <w:pPr>
        <w:spacing w:after="0" w:line="360" w:lineRule="auto"/>
        <w:ind w:firstLine="709"/>
        <w:jc w:val="both"/>
        <w:rPr>
          <w:rFonts w:ascii="Times New Roman" w:hAnsi="Times New Roman"/>
          <w:sz w:val="28"/>
          <w:szCs w:val="28"/>
          <w:lang w:val="uk-UA"/>
        </w:rPr>
      </w:pPr>
      <w:r w:rsidRPr="00D00AA1">
        <w:rPr>
          <w:rFonts w:ascii="Times New Roman" w:hAnsi="Times New Roman"/>
          <w:bCs/>
          <w:sz w:val="28"/>
          <w:szCs w:val="28"/>
          <w:lang w:val="uk-UA"/>
        </w:rPr>
        <w:t>Використання множинної регресії дає можливість встановити коефіцієнти</w:t>
      </w:r>
      <w:r w:rsidR="00D764F5" w:rsidRPr="00D00AA1">
        <w:rPr>
          <w:rFonts w:ascii="Times New Roman" w:hAnsi="Times New Roman"/>
          <w:bCs/>
          <w:sz w:val="28"/>
          <w:szCs w:val="28"/>
          <w:lang w:val="uk-UA"/>
        </w:rPr>
        <w:t xml:space="preserve"> впливу</w:t>
      </w:r>
      <w:r w:rsidRPr="00D00AA1">
        <w:rPr>
          <w:rFonts w:ascii="Times New Roman" w:hAnsi="Times New Roman"/>
          <w:sz w:val="28"/>
          <w:szCs w:val="28"/>
          <w:lang w:val="uk-UA"/>
        </w:rPr>
        <w:t xml:space="preserve"> (</w:t>
      </w:r>
      <w:r w:rsidRPr="00D00AA1">
        <w:rPr>
          <w:rFonts w:ascii="Times New Roman" w:hAnsi="Times New Roman"/>
          <w:i/>
          <w:sz w:val="28"/>
          <w:szCs w:val="28"/>
          <w:lang w:val="uk-UA"/>
        </w:rPr>
        <w:t>Кn</w:t>
      </w:r>
      <w:r w:rsidRPr="00D00AA1">
        <w:rPr>
          <w:rFonts w:ascii="Times New Roman" w:hAnsi="Times New Roman"/>
          <w:sz w:val="28"/>
          <w:szCs w:val="28"/>
          <w:lang w:val="uk-UA"/>
        </w:rPr>
        <w:t>) оціночних показників на відповідний індекс кожної із сфер АПК, а також коефіцієнт впливу індексів сфер АПК на інтегральний індекс розвитку АПК регіону, щ</w:t>
      </w:r>
      <w:r w:rsidR="00014C58" w:rsidRPr="00D00AA1">
        <w:rPr>
          <w:rFonts w:ascii="Times New Roman" w:hAnsi="Times New Roman"/>
          <w:sz w:val="28"/>
          <w:szCs w:val="28"/>
          <w:lang w:val="uk-UA"/>
        </w:rPr>
        <w:t>о визначається за формулою (</w:t>
      </w:r>
      <w:r w:rsidR="006A3439">
        <w:rPr>
          <w:rFonts w:ascii="Times New Roman" w:hAnsi="Times New Roman"/>
          <w:sz w:val="28"/>
          <w:szCs w:val="28"/>
          <w:lang w:val="uk-UA"/>
        </w:rPr>
        <w:t>5</w:t>
      </w:r>
      <w:r w:rsidR="00014C58" w:rsidRPr="00D00AA1">
        <w:rPr>
          <w:rFonts w:ascii="Times New Roman" w:hAnsi="Times New Roman"/>
          <w:sz w:val="28"/>
          <w:szCs w:val="28"/>
          <w:lang w:val="uk-UA"/>
        </w:rPr>
        <w:t>.5</w:t>
      </w:r>
      <w:r w:rsidRPr="00D00AA1">
        <w:rPr>
          <w:rFonts w:ascii="Times New Roman" w:hAnsi="Times New Roman"/>
          <w:sz w:val="28"/>
          <w:szCs w:val="28"/>
          <w:lang w:val="uk-UA"/>
        </w:rPr>
        <w:t xml:space="preserve">) за використанням програмного забезпечення </w:t>
      </w:r>
      <w:r w:rsidRPr="00D00AA1">
        <w:rPr>
          <w:rFonts w:ascii="Times New Roman" w:hAnsi="Times New Roman"/>
          <w:sz w:val="28"/>
          <w:szCs w:val="28"/>
          <w:lang w:val="en-US"/>
        </w:rPr>
        <w:t>MathCAD</w:t>
      </w:r>
      <w:r w:rsidRPr="00D00AA1">
        <w:rPr>
          <w:rFonts w:ascii="Times New Roman" w:hAnsi="Times New Roman"/>
          <w:sz w:val="28"/>
          <w:szCs w:val="28"/>
          <w:lang w:val="uk-UA"/>
        </w:rPr>
        <w:t>-15:</w:t>
      </w:r>
    </w:p>
    <w:p w:rsidR="00924312" w:rsidRPr="00D00AA1" w:rsidRDefault="00924312" w:rsidP="00B246C8">
      <w:pPr>
        <w:spacing w:after="0" w:line="240" w:lineRule="auto"/>
        <w:ind w:firstLine="480"/>
        <w:jc w:val="both"/>
        <w:rPr>
          <w:rFonts w:ascii="Times New Roman" w:hAnsi="Times New Roman"/>
          <w:sz w:val="24"/>
          <w:szCs w:val="24"/>
          <w:lang w:val="uk-UA"/>
        </w:rPr>
      </w:pPr>
    </w:p>
    <w:p w:rsidR="00924312" w:rsidRPr="00D00AA1" w:rsidRDefault="00924312" w:rsidP="00B246C8">
      <w:pPr>
        <w:spacing w:after="0" w:line="240" w:lineRule="auto"/>
        <w:ind w:firstLine="480"/>
        <w:jc w:val="right"/>
        <w:rPr>
          <w:rFonts w:ascii="Times New Roman" w:hAnsi="Times New Roman"/>
          <w:sz w:val="28"/>
          <w:szCs w:val="28"/>
          <w:lang w:val="uk-UA"/>
        </w:rPr>
      </w:pPr>
      <w:r w:rsidRPr="00D00AA1">
        <w:rPr>
          <w:rFonts w:ascii="Times New Roman" w:hAnsi="Times New Roman"/>
          <w:position w:val="-10"/>
          <w:sz w:val="28"/>
          <w:szCs w:val="28"/>
          <w:lang w:val="uk-UA"/>
        </w:rPr>
        <w:object w:dxaOrig="2839" w:dyaOrig="420">
          <v:shape id="_x0000_i1072" type="#_x0000_t75" style="width:156.15pt;height:24.3pt" o:ole="">
            <v:imagedata r:id="rId104" o:title=""/>
          </v:shape>
          <o:OLEObject Type="Embed" ProgID="Equation.3" ShapeID="_x0000_i1072" DrawAspect="Content" ObjectID="_1611596804" r:id="rId105"/>
        </w:object>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t xml:space="preserve"> (</w:t>
      </w:r>
      <w:r w:rsidR="006A3439">
        <w:rPr>
          <w:rFonts w:ascii="Times New Roman" w:hAnsi="Times New Roman"/>
          <w:sz w:val="28"/>
          <w:szCs w:val="28"/>
          <w:lang w:val="uk-UA"/>
        </w:rPr>
        <w:t>5</w:t>
      </w:r>
      <w:r w:rsidR="00014C58" w:rsidRPr="00D00AA1">
        <w:rPr>
          <w:rFonts w:ascii="Times New Roman" w:hAnsi="Times New Roman"/>
          <w:sz w:val="28"/>
          <w:szCs w:val="28"/>
          <w:lang w:val="uk-UA"/>
        </w:rPr>
        <w:t>.5</w:t>
      </w:r>
      <w:r w:rsidRPr="00D00AA1">
        <w:rPr>
          <w:rFonts w:ascii="Times New Roman" w:hAnsi="Times New Roman"/>
          <w:sz w:val="28"/>
          <w:szCs w:val="28"/>
          <w:lang w:val="uk-UA"/>
        </w:rPr>
        <w:t>)</w:t>
      </w:r>
    </w:p>
    <w:p w:rsidR="00924312" w:rsidRPr="00D00AA1" w:rsidRDefault="00924312" w:rsidP="00B246C8">
      <w:pPr>
        <w:spacing w:after="0" w:line="240" w:lineRule="auto"/>
        <w:ind w:firstLine="480"/>
        <w:jc w:val="right"/>
        <w:rPr>
          <w:rFonts w:ascii="Times New Roman" w:hAnsi="Times New Roman"/>
          <w:sz w:val="28"/>
          <w:szCs w:val="28"/>
          <w:lang w:val="uk-UA"/>
        </w:rPr>
      </w:pPr>
    </w:p>
    <w:p w:rsidR="00924312" w:rsidRPr="00D00AA1" w:rsidRDefault="00924312" w:rsidP="00B246C8">
      <w:pPr>
        <w:spacing w:after="0" w:line="360" w:lineRule="auto"/>
        <w:ind w:firstLine="480"/>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uk-UA"/>
        </w:rPr>
        <w:t>І</w:t>
      </w:r>
      <w:r w:rsidRPr="00D00AA1">
        <w:rPr>
          <w:rFonts w:ascii="Times New Roman" w:hAnsi="Times New Roman"/>
          <w:i/>
          <w:sz w:val="28"/>
          <w:szCs w:val="28"/>
          <w:lang w:val="en-US"/>
        </w:rPr>
        <w:t>s</w:t>
      </w:r>
      <w:r w:rsidRPr="00D00AA1">
        <w:rPr>
          <w:rFonts w:ascii="Times New Roman" w:hAnsi="Times New Roman"/>
          <w:sz w:val="28"/>
          <w:szCs w:val="28"/>
          <w:lang w:val="uk-UA"/>
        </w:rPr>
        <w:t xml:space="preserve"> – індекс сфери АПК (</w:t>
      </w:r>
      <w:r w:rsidRPr="00D00AA1">
        <w:rPr>
          <w:rFonts w:ascii="Times New Roman" w:hAnsi="Times New Roman"/>
          <w:i/>
          <w:sz w:val="28"/>
          <w:szCs w:val="28"/>
          <w:lang w:val="en-US"/>
        </w:rPr>
        <w:t>s</w:t>
      </w:r>
      <w:r w:rsidRPr="00D00AA1">
        <w:rPr>
          <w:rFonts w:ascii="Times New Roman" w:hAnsi="Times New Roman"/>
          <w:sz w:val="28"/>
          <w:szCs w:val="28"/>
          <w:lang w:val="uk-UA"/>
        </w:rPr>
        <w:t xml:space="preserve"> = 1, …, 4), який моделюється; </w:t>
      </w:r>
    </w:p>
    <w:p w:rsidR="00924312" w:rsidRPr="00D00AA1" w:rsidRDefault="00924312" w:rsidP="00B246C8">
      <w:pPr>
        <w:spacing w:after="0" w:line="360" w:lineRule="auto"/>
        <w:ind w:left="1418" w:hanging="567"/>
        <w:jc w:val="both"/>
        <w:rPr>
          <w:rFonts w:ascii="Times New Roman" w:hAnsi="Times New Roman"/>
          <w:sz w:val="28"/>
          <w:szCs w:val="28"/>
          <w:lang w:val="uk-UA"/>
        </w:rPr>
      </w:pP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 xml:space="preserve">1 </w:t>
      </w:r>
      <w:r w:rsidRPr="00D00AA1">
        <w:rPr>
          <w:rFonts w:ascii="Times New Roman" w:hAnsi="Times New Roman"/>
          <w:sz w:val="28"/>
          <w:szCs w:val="28"/>
          <w:lang w:val="uk-UA"/>
        </w:rPr>
        <w:t xml:space="preserve">– матриця нормованих оціночних показників кожної із сфер АПК регіонів за визначений період (шість років, </w:t>
      </w:r>
      <w:r w:rsidRPr="00D00AA1">
        <w:rPr>
          <w:rFonts w:ascii="Times New Roman" w:hAnsi="Times New Roman"/>
          <w:sz w:val="28"/>
          <w:szCs w:val="28"/>
          <w:lang w:val="en-US"/>
        </w:rPr>
        <w:t>r</w:t>
      </w:r>
      <w:r w:rsidRPr="00D00AA1">
        <w:rPr>
          <w:rFonts w:ascii="Times New Roman" w:hAnsi="Times New Roman"/>
          <w:sz w:val="28"/>
          <w:szCs w:val="28"/>
          <w:lang w:val="uk-UA"/>
        </w:rPr>
        <w:t xml:space="preserve"> = 6), має наступний вигляд:</w:t>
      </w: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ind w:firstLine="480"/>
        <w:jc w:val="right"/>
        <w:rPr>
          <w:rFonts w:ascii="Times New Roman" w:hAnsi="Times New Roman"/>
          <w:sz w:val="28"/>
          <w:szCs w:val="28"/>
          <w:lang w:val="uk-UA"/>
        </w:rPr>
      </w:pPr>
      <w:r w:rsidRPr="00D00AA1">
        <w:rPr>
          <w:rFonts w:ascii="Times New Roman" w:hAnsi="Times New Roman"/>
          <w:position w:val="-106"/>
          <w:sz w:val="28"/>
          <w:szCs w:val="28"/>
          <w:lang w:val="uk-UA"/>
        </w:rPr>
        <w:object w:dxaOrig="3880" w:dyaOrig="2240">
          <v:shape id="_x0000_i1073" type="#_x0000_t75" style="width:191.7pt;height:114.1pt" o:ole="">
            <v:imagedata r:id="rId106" o:title=""/>
          </v:shape>
          <o:OLEObject Type="Embed" ProgID="Equation.3" ShapeID="_x0000_i1073" DrawAspect="Content" ObjectID="_1611596805" r:id="rId107"/>
        </w:object>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t>(</w:t>
      </w:r>
      <w:r w:rsidR="006A3439">
        <w:rPr>
          <w:rFonts w:ascii="Times New Roman" w:hAnsi="Times New Roman"/>
          <w:sz w:val="28"/>
          <w:szCs w:val="28"/>
          <w:lang w:val="uk-UA"/>
        </w:rPr>
        <w:t>5</w:t>
      </w:r>
      <w:r w:rsidR="00014C58" w:rsidRPr="00D00AA1">
        <w:rPr>
          <w:rFonts w:ascii="Times New Roman" w:hAnsi="Times New Roman"/>
          <w:sz w:val="28"/>
          <w:szCs w:val="28"/>
          <w:lang w:val="uk-UA"/>
        </w:rPr>
        <w:t>.6</w:t>
      </w:r>
      <w:r w:rsidRPr="00D00AA1">
        <w:rPr>
          <w:rFonts w:ascii="Times New Roman" w:hAnsi="Times New Roman"/>
          <w:sz w:val="28"/>
          <w:szCs w:val="28"/>
          <w:lang w:val="uk-UA"/>
        </w:rPr>
        <w:t>)</w:t>
      </w:r>
    </w:p>
    <w:p w:rsidR="00CF0A4A" w:rsidRPr="00D00AA1" w:rsidRDefault="00CF0A4A" w:rsidP="00B246C8">
      <w:pPr>
        <w:spacing w:after="0" w:line="360" w:lineRule="auto"/>
        <w:ind w:firstLine="480"/>
        <w:rPr>
          <w:rFonts w:ascii="Times New Roman" w:hAnsi="Times New Roman"/>
          <w:sz w:val="28"/>
          <w:szCs w:val="28"/>
          <w:lang w:val="uk-UA"/>
        </w:rPr>
      </w:pPr>
    </w:p>
    <w:p w:rsidR="00924312" w:rsidRPr="00D00AA1" w:rsidRDefault="00924312" w:rsidP="00B246C8">
      <w:pPr>
        <w:spacing w:after="0" w:line="360" w:lineRule="auto"/>
        <w:ind w:firstLine="480"/>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position w:val="-14"/>
          <w:sz w:val="28"/>
          <w:szCs w:val="28"/>
          <w:lang w:val="uk-UA"/>
        </w:rPr>
        <w:object w:dxaOrig="340" w:dyaOrig="380">
          <v:shape id="_x0000_i1074" type="#_x0000_t75" style="width:17.75pt;height:17.75pt" o:ole="">
            <v:imagedata r:id="rId108" o:title=""/>
          </v:shape>
          <o:OLEObject Type="Embed" ProgID="Equation.3" ShapeID="_x0000_i1074" DrawAspect="Content" ObjectID="_1611596806" r:id="rId109"/>
        </w:object>
      </w:r>
      <w:r w:rsidRPr="00D00AA1">
        <w:rPr>
          <w:rFonts w:ascii="Times New Roman" w:hAnsi="Times New Roman"/>
          <w:sz w:val="28"/>
          <w:szCs w:val="28"/>
          <w:lang w:val="uk-UA"/>
        </w:rPr>
        <w:t xml:space="preserve">– нормовані оціночні показники; </w:t>
      </w:r>
    </w:p>
    <w:p w:rsidR="00924312" w:rsidRPr="00D00AA1" w:rsidRDefault="00924312" w:rsidP="00B246C8">
      <w:pPr>
        <w:spacing w:after="0" w:line="360" w:lineRule="auto"/>
        <w:ind w:firstLine="480"/>
        <w:jc w:val="both"/>
        <w:rPr>
          <w:rFonts w:ascii="Times New Roman" w:eastAsiaTheme="minorEastAsia" w:hAnsi="Times New Roman" w:cstheme="minorBidi"/>
          <w:sz w:val="28"/>
          <w:szCs w:val="28"/>
          <w:lang w:val="uk-UA"/>
        </w:rPr>
      </w:pPr>
      <w:r w:rsidRPr="00D00AA1">
        <w:rPr>
          <w:rFonts w:ascii="Times New Roman" w:hAnsi="Times New Roman"/>
          <w:sz w:val="28"/>
          <w:szCs w:val="28"/>
          <w:lang w:val="uk-UA"/>
        </w:rPr>
        <w:t>Для визначення коефіцієнтів впливу будується матриця</w:t>
      </w:r>
      <w:r w:rsidRPr="00D00AA1">
        <w:rPr>
          <w:rFonts w:ascii="Times New Roman" w:hAnsi="Times New Roman"/>
          <w:position w:val="-14"/>
          <w:sz w:val="28"/>
          <w:szCs w:val="28"/>
          <w:lang w:val="uk-UA"/>
        </w:rPr>
        <w:object w:dxaOrig="880" w:dyaOrig="400">
          <v:shape id="_x0000_i1075" type="#_x0000_t75" style="width:47.7pt;height:24.3pt" o:ole="">
            <v:imagedata r:id="rId110" o:title=""/>
          </v:shape>
          <o:OLEObject Type="Embed" ProgID="Equation.3" ShapeID="_x0000_i1075" DrawAspect="Content" ObjectID="_1611596807" r:id="rId111"/>
        </w:object>
      </w:r>
      <w:r w:rsidRPr="00D00AA1">
        <w:rPr>
          <w:rFonts w:ascii="Times New Roman" w:hAnsi="Times New Roman"/>
          <w:sz w:val="28"/>
          <w:szCs w:val="28"/>
          <w:lang w:val="uk-UA"/>
        </w:rPr>
        <w:t>яка є</w:t>
      </w:r>
      <w:r w:rsidRPr="00D00AA1">
        <w:rPr>
          <w:rFonts w:ascii="Times New Roman" w:hAnsi="Times New Roman"/>
          <w:position w:val="-10"/>
          <w:sz w:val="28"/>
          <w:szCs w:val="28"/>
          <w:lang w:val="uk-UA"/>
        </w:rPr>
        <w:t xml:space="preserve"> квадратичною. Аналогічно розраховується матриця інтегрального індексу АПК регіонів.</w:t>
      </w:r>
    </w:p>
    <w:p w:rsidR="00924312" w:rsidRPr="00D00AA1" w:rsidRDefault="00924312" w:rsidP="00B246C8">
      <w:pPr>
        <w:spacing w:after="0" w:line="360" w:lineRule="auto"/>
        <w:ind w:firstLine="480"/>
        <w:jc w:val="both"/>
        <w:rPr>
          <w:rFonts w:ascii="Times New Roman" w:hAnsi="Times New Roman"/>
          <w:sz w:val="28"/>
          <w:szCs w:val="28"/>
          <w:lang w:val="uk-UA"/>
        </w:rPr>
      </w:pPr>
      <w:r w:rsidRPr="00D00AA1">
        <w:rPr>
          <w:rFonts w:ascii="Times New Roman" w:hAnsi="Times New Roman"/>
          <w:sz w:val="28"/>
          <w:szCs w:val="28"/>
          <w:lang w:val="uk-UA"/>
        </w:rPr>
        <w:t>Розраховані коефіцієнти впливу, які є ваговими коефіцієнтами, записуються у вигляді рівнянь регресії, а саме:</w:t>
      </w:r>
    </w:p>
    <w:p w:rsidR="00924312" w:rsidRPr="00D00AA1" w:rsidRDefault="00924312" w:rsidP="00B246C8">
      <w:pPr>
        <w:spacing w:after="0" w:line="360" w:lineRule="auto"/>
        <w:jc w:val="both"/>
        <w:rPr>
          <w:rFonts w:ascii="Times New Roman" w:hAnsi="Times New Roman"/>
          <w:sz w:val="28"/>
          <w:szCs w:val="28"/>
          <w:lang w:val="uk-UA"/>
        </w:rPr>
      </w:pPr>
    </w:p>
    <w:p w:rsidR="00924312" w:rsidRPr="00D00AA1" w:rsidRDefault="00924312" w:rsidP="00B246C8">
      <w:pPr>
        <w:spacing w:after="0" w:line="240" w:lineRule="auto"/>
        <w:ind w:firstLine="480"/>
        <w:jc w:val="right"/>
        <w:rPr>
          <w:rFonts w:ascii="Times New Roman" w:hAnsi="Times New Roman"/>
          <w:sz w:val="28"/>
          <w:szCs w:val="28"/>
          <w:lang w:val="uk-UA"/>
        </w:rPr>
      </w:pPr>
      <w:r w:rsidRPr="00D00AA1">
        <w:rPr>
          <w:rFonts w:ascii="Times New Roman" w:hAnsi="Times New Roman"/>
          <w:position w:val="-16"/>
          <w:sz w:val="28"/>
          <w:szCs w:val="28"/>
          <w:lang w:val="uk-UA"/>
        </w:rPr>
        <w:object w:dxaOrig="3340" w:dyaOrig="400">
          <v:shape id="_x0000_i1076" type="#_x0000_t75" style="width:186.1pt;height:24.3pt" o:ole="">
            <v:imagedata r:id="rId112" o:title=""/>
          </v:shape>
          <o:OLEObject Type="Embed" ProgID="Equation.3" ShapeID="_x0000_i1076" DrawAspect="Content" ObjectID="_1611596808" r:id="rId113"/>
        </w:object>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r>
      <w:r w:rsidR="00014C58" w:rsidRPr="00D00AA1">
        <w:rPr>
          <w:rFonts w:ascii="Times New Roman" w:hAnsi="Times New Roman"/>
          <w:sz w:val="28"/>
          <w:szCs w:val="28"/>
          <w:lang w:val="uk-UA"/>
        </w:rPr>
        <w:tab/>
        <w:t>(</w:t>
      </w:r>
      <w:r w:rsidR="006A3439">
        <w:rPr>
          <w:rFonts w:ascii="Times New Roman" w:hAnsi="Times New Roman"/>
          <w:sz w:val="28"/>
          <w:szCs w:val="28"/>
          <w:lang w:val="uk-UA"/>
        </w:rPr>
        <w:t>5</w:t>
      </w:r>
      <w:r w:rsidR="00014C58" w:rsidRPr="00D00AA1">
        <w:rPr>
          <w:rFonts w:ascii="Times New Roman" w:hAnsi="Times New Roman"/>
          <w:sz w:val="28"/>
          <w:szCs w:val="28"/>
          <w:lang w:val="uk-UA"/>
        </w:rPr>
        <w:t>.7</w:t>
      </w:r>
      <w:r w:rsidRPr="00D00AA1">
        <w:rPr>
          <w:rFonts w:ascii="Times New Roman" w:hAnsi="Times New Roman"/>
          <w:sz w:val="28"/>
          <w:szCs w:val="28"/>
          <w:lang w:val="uk-UA"/>
        </w:rPr>
        <w:t>)</w:t>
      </w:r>
    </w:p>
    <w:p w:rsidR="00924312" w:rsidRPr="00D00AA1" w:rsidRDefault="00924312" w:rsidP="00B246C8">
      <w:pPr>
        <w:spacing w:after="0" w:line="240" w:lineRule="auto"/>
        <w:ind w:firstLine="480"/>
        <w:jc w:val="right"/>
        <w:rPr>
          <w:rFonts w:ascii="Times New Roman" w:hAnsi="Times New Roman"/>
          <w:sz w:val="28"/>
          <w:szCs w:val="28"/>
          <w:lang w:val="uk-UA"/>
        </w:rPr>
      </w:pPr>
    </w:p>
    <w:p w:rsidR="00924312" w:rsidRPr="00D00AA1" w:rsidRDefault="00924312" w:rsidP="00B246C8">
      <w:pPr>
        <w:tabs>
          <w:tab w:val="left" w:pos="426"/>
        </w:tabs>
        <w:spacing w:after="0" w:line="360" w:lineRule="auto"/>
        <w:ind w:left="1418" w:hanging="992"/>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uk-UA"/>
        </w:rPr>
        <w:t>К</w:t>
      </w:r>
      <w:r w:rsidRPr="00D00AA1">
        <w:rPr>
          <w:rFonts w:ascii="Times New Roman" w:hAnsi="Times New Roman"/>
          <w:i/>
          <w:sz w:val="28"/>
          <w:szCs w:val="28"/>
          <w:vertAlign w:val="subscript"/>
          <w:lang w:val="uk-UA"/>
        </w:rPr>
        <w:t>js</w:t>
      </w:r>
      <w:r w:rsidRPr="00D00AA1">
        <w:rPr>
          <w:rFonts w:ascii="Times New Roman" w:hAnsi="Times New Roman"/>
          <w:sz w:val="28"/>
          <w:szCs w:val="28"/>
          <w:lang w:val="uk-UA"/>
        </w:rPr>
        <w:t xml:space="preserve"> – коефіцієнти впливу оціночних показників на індекси сфер АПК регіонів; </w:t>
      </w:r>
    </w:p>
    <w:p w:rsidR="00924312" w:rsidRPr="00D00AA1" w:rsidRDefault="00924312" w:rsidP="00B246C8">
      <w:pPr>
        <w:spacing w:after="0" w:line="360" w:lineRule="auto"/>
        <w:ind w:left="851"/>
        <w:jc w:val="both"/>
        <w:rPr>
          <w:rFonts w:ascii="Times New Roman" w:hAnsi="Times New Roman"/>
          <w:sz w:val="28"/>
          <w:szCs w:val="28"/>
          <w:lang w:val="uk-UA"/>
        </w:rPr>
      </w:pPr>
      <w:r w:rsidRPr="00D00AA1">
        <w:rPr>
          <w:rFonts w:ascii="Times New Roman" w:hAnsi="Times New Roman"/>
          <w:i/>
          <w:sz w:val="28"/>
          <w:szCs w:val="28"/>
          <w:lang w:val="uk-UA"/>
        </w:rPr>
        <w:t>І</w:t>
      </w:r>
      <w:r w:rsidRPr="00D00AA1">
        <w:rPr>
          <w:rFonts w:ascii="Times New Roman" w:hAnsi="Times New Roman"/>
          <w:i/>
          <w:sz w:val="28"/>
          <w:szCs w:val="28"/>
          <w:lang w:val="en-US"/>
        </w:rPr>
        <w:t>s</w:t>
      </w:r>
      <w:r w:rsidRPr="00D00AA1">
        <w:rPr>
          <w:rFonts w:ascii="Times New Roman" w:hAnsi="Times New Roman"/>
          <w:sz w:val="28"/>
          <w:szCs w:val="28"/>
          <w:lang w:val="uk-UA"/>
        </w:rPr>
        <w:t xml:space="preserve"> – індекс сфери АПК регіонів.</w:t>
      </w:r>
    </w:p>
    <w:p w:rsidR="00924312" w:rsidRPr="00D00AA1" w:rsidRDefault="00924312" w:rsidP="00B246C8">
      <w:pPr>
        <w:spacing w:after="0" w:line="360" w:lineRule="auto"/>
        <w:ind w:firstLine="480"/>
        <w:jc w:val="both"/>
        <w:rPr>
          <w:rFonts w:ascii="Times New Roman" w:hAnsi="Times New Roman"/>
          <w:sz w:val="28"/>
          <w:szCs w:val="28"/>
          <w:lang w:val="uk-UA"/>
        </w:rPr>
      </w:pPr>
      <w:r w:rsidRPr="00D00AA1">
        <w:rPr>
          <w:rFonts w:ascii="Times New Roman" w:hAnsi="Times New Roman"/>
          <w:sz w:val="28"/>
          <w:szCs w:val="28"/>
          <w:lang w:val="uk-UA"/>
        </w:rPr>
        <w:t xml:space="preserve">Рівняння регресії у вигляді суми з певного наближення показано у вигляді рівнянь </w:t>
      </w:r>
      <w:r w:rsidRPr="00D00AA1">
        <w:rPr>
          <w:rFonts w:ascii="Times New Roman" w:hAnsi="Times New Roman"/>
          <w:position w:val="-10"/>
          <w:sz w:val="28"/>
          <w:szCs w:val="28"/>
          <w:lang w:val="uk-UA"/>
        </w:rPr>
        <w:object w:dxaOrig="620" w:dyaOrig="380">
          <v:shape id="_x0000_i1077" type="#_x0000_t75" style="width:29.9pt;height:17.75pt" o:ole="">
            <v:imagedata r:id="rId114" o:title=""/>
          </v:shape>
          <o:OLEObject Type="Embed" ProgID="Equation.3" ShapeID="_x0000_i1077" DrawAspect="Content" ObjectID="_1611596809" r:id="rId115"/>
        </w:object>
      </w:r>
      <w:r w:rsidRPr="00D00AA1">
        <w:rPr>
          <w:rFonts w:ascii="Times New Roman" w:hAnsi="Times New Roman"/>
          <w:sz w:val="28"/>
          <w:szCs w:val="28"/>
          <w:lang w:val="uk-UA"/>
        </w:rPr>
        <w:t xml:space="preserve">, що визначається за формулою: </w:t>
      </w:r>
    </w:p>
    <w:p w:rsidR="00924312" w:rsidRPr="00D00AA1" w:rsidRDefault="00924312" w:rsidP="00B246C8">
      <w:pPr>
        <w:spacing w:after="0" w:line="240" w:lineRule="auto"/>
        <w:ind w:firstLine="480"/>
        <w:jc w:val="both"/>
        <w:rPr>
          <w:rFonts w:ascii="Times New Roman" w:hAnsi="Times New Roman"/>
          <w:sz w:val="28"/>
          <w:szCs w:val="28"/>
          <w:lang w:val="uk-UA"/>
        </w:rPr>
      </w:pPr>
    </w:p>
    <w:p w:rsidR="00924312" w:rsidRPr="00D00AA1" w:rsidRDefault="00924312" w:rsidP="00B246C8">
      <w:pPr>
        <w:spacing w:after="0" w:line="240" w:lineRule="auto"/>
        <w:jc w:val="right"/>
        <w:rPr>
          <w:rFonts w:ascii="Times New Roman" w:hAnsi="Times New Roman"/>
          <w:sz w:val="28"/>
          <w:szCs w:val="28"/>
          <w:lang w:val="uk-UA"/>
        </w:rPr>
      </w:pPr>
      <w:r w:rsidRPr="00D00AA1">
        <w:rPr>
          <w:rFonts w:ascii="Times New Roman" w:hAnsi="Times New Roman"/>
          <w:position w:val="-28"/>
          <w:sz w:val="28"/>
          <w:szCs w:val="28"/>
          <w:lang w:val="uk-UA"/>
        </w:rPr>
        <w:object w:dxaOrig="2780" w:dyaOrig="680">
          <v:shape id="_x0000_i1078" type="#_x0000_t75" style="width:2in;height:36.45pt" o:ole="">
            <v:imagedata r:id="rId116" o:title=""/>
          </v:shape>
          <o:OLEObject Type="Embed" ProgID="Equation.3" ShapeID="_x0000_i1078" DrawAspect="Content" ObjectID="_1611596810" r:id="rId117"/>
        </w:object>
      </w:r>
      <w:r w:rsidRPr="00D00AA1">
        <w:rPr>
          <w:rFonts w:ascii="Times New Roman" w:hAnsi="Times New Roman"/>
          <w:sz w:val="28"/>
          <w:szCs w:val="28"/>
          <w:lang w:val="uk-UA"/>
        </w:rPr>
        <w:t xml:space="preserve">,                </w:t>
      </w:r>
      <w:r w:rsidR="00014C58" w:rsidRPr="00D00AA1">
        <w:rPr>
          <w:rFonts w:ascii="Times New Roman" w:hAnsi="Times New Roman"/>
          <w:sz w:val="28"/>
          <w:szCs w:val="28"/>
          <w:lang w:val="uk-UA"/>
        </w:rPr>
        <w:t xml:space="preserve">                           (</w:t>
      </w:r>
      <w:r w:rsidR="006A3439">
        <w:rPr>
          <w:rFonts w:ascii="Times New Roman" w:hAnsi="Times New Roman"/>
          <w:sz w:val="28"/>
          <w:szCs w:val="28"/>
          <w:lang w:val="uk-UA"/>
        </w:rPr>
        <w:t>5</w:t>
      </w:r>
      <w:r w:rsidR="00014C58" w:rsidRPr="00D00AA1">
        <w:rPr>
          <w:rFonts w:ascii="Times New Roman" w:hAnsi="Times New Roman"/>
          <w:sz w:val="28"/>
          <w:szCs w:val="28"/>
          <w:lang w:val="uk-UA"/>
        </w:rPr>
        <w:t>.8</w:t>
      </w:r>
      <w:r w:rsidRPr="00D00AA1">
        <w:rPr>
          <w:rFonts w:ascii="Times New Roman" w:hAnsi="Times New Roman"/>
          <w:sz w:val="28"/>
          <w:szCs w:val="28"/>
          <w:lang w:val="uk-UA"/>
        </w:rPr>
        <w:t>)</w:t>
      </w:r>
    </w:p>
    <w:p w:rsidR="00924312" w:rsidRPr="00D00AA1" w:rsidRDefault="00924312" w:rsidP="00B246C8">
      <w:pPr>
        <w:spacing w:after="0" w:line="240" w:lineRule="auto"/>
        <w:jc w:val="right"/>
        <w:rPr>
          <w:rFonts w:ascii="Times New Roman" w:hAnsi="Times New Roman"/>
          <w:b/>
          <w:bCs/>
          <w:sz w:val="28"/>
          <w:szCs w:val="28"/>
          <w:lang w:val="uk-UA"/>
        </w:rPr>
      </w:pPr>
    </w:p>
    <w:p w:rsidR="00924312" w:rsidRPr="00D00AA1" w:rsidRDefault="00924312" w:rsidP="00B246C8">
      <w:pPr>
        <w:spacing w:after="0" w:line="360" w:lineRule="auto"/>
        <w:ind w:firstLine="480"/>
        <w:jc w:val="both"/>
        <w:rPr>
          <w:rFonts w:ascii="Times New Roman" w:hAnsi="Times New Roman"/>
          <w:position w:val="-10"/>
          <w:sz w:val="28"/>
          <w:szCs w:val="28"/>
          <w:lang w:val="uk-UA"/>
        </w:rPr>
      </w:pPr>
      <w:r w:rsidRPr="00D00AA1">
        <w:rPr>
          <w:rFonts w:ascii="Times New Roman" w:hAnsi="Times New Roman"/>
          <w:sz w:val="28"/>
          <w:szCs w:val="28"/>
          <w:lang w:val="uk-UA"/>
        </w:rPr>
        <w:t xml:space="preserve">де: коефіцієнти впливу </w:t>
      </w:r>
      <w:r w:rsidRPr="00D00AA1">
        <w:rPr>
          <w:rFonts w:ascii="Times New Roman" w:hAnsi="Times New Roman"/>
          <w:position w:val="-14"/>
          <w:sz w:val="28"/>
          <w:szCs w:val="28"/>
          <w:lang w:val="uk-UA"/>
        </w:rPr>
        <w:object w:dxaOrig="2439" w:dyaOrig="400">
          <v:shape id="_x0000_i1079" type="#_x0000_t75" style="width:119.7pt;height:24.3pt" o:ole="">
            <v:imagedata r:id="rId118" o:title=""/>
          </v:shape>
          <o:OLEObject Type="Embed" ProgID="Equation.3" ShapeID="_x0000_i1079" DrawAspect="Content" ObjectID="_1611596811" r:id="rId119"/>
        </w:object>
      </w:r>
      <w:r w:rsidRPr="00D00AA1">
        <w:rPr>
          <w:rFonts w:ascii="Times New Roman" w:hAnsi="Times New Roman"/>
          <w:sz w:val="28"/>
          <w:szCs w:val="28"/>
          <w:lang w:val="uk-UA"/>
        </w:rPr>
        <w:t>визначаються</w:t>
      </w:r>
      <w:r w:rsidR="000A0EF2" w:rsidRPr="00D00AA1">
        <w:rPr>
          <w:rFonts w:ascii="Times New Roman" w:hAnsi="Times New Roman"/>
          <w:sz w:val="28"/>
          <w:szCs w:val="28"/>
          <w:lang w:val="uk-UA"/>
        </w:rPr>
        <w:t xml:space="preserve"> за вже наведеною формулою (</w:t>
      </w:r>
      <w:r w:rsidR="001C63CB" w:rsidRPr="00D00AA1">
        <w:rPr>
          <w:rFonts w:ascii="Times New Roman" w:hAnsi="Times New Roman"/>
          <w:sz w:val="28"/>
          <w:szCs w:val="28"/>
          <w:lang w:val="uk-UA"/>
        </w:rPr>
        <w:t>3</w:t>
      </w:r>
      <w:r w:rsidR="000A0EF2" w:rsidRPr="00D00AA1">
        <w:rPr>
          <w:rFonts w:ascii="Times New Roman" w:hAnsi="Times New Roman"/>
          <w:sz w:val="28"/>
          <w:szCs w:val="28"/>
          <w:lang w:val="uk-UA"/>
        </w:rPr>
        <w:t>.5</w:t>
      </w:r>
      <w:r w:rsidRPr="00D00AA1">
        <w:rPr>
          <w:rFonts w:ascii="Times New Roman" w:hAnsi="Times New Roman"/>
          <w:sz w:val="28"/>
          <w:szCs w:val="28"/>
          <w:lang w:val="uk-UA"/>
        </w:rPr>
        <w:t xml:space="preserve">). </w:t>
      </w:r>
    </w:p>
    <w:p w:rsidR="00924312" w:rsidRPr="00D00AA1" w:rsidRDefault="00924312" w:rsidP="00B246C8">
      <w:pPr>
        <w:spacing w:after="0" w:line="360" w:lineRule="auto"/>
        <w:ind w:firstLine="540"/>
        <w:jc w:val="both"/>
        <w:rPr>
          <w:rFonts w:ascii="Times New Roman" w:hAnsi="Times New Roman"/>
          <w:position w:val="-30"/>
          <w:sz w:val="28"/>
          <w:szCs w:val="28"/>
          <w:lang w:val="uk-UA"/>
        </w:rPr>
      </w:pPr>
      <w:r w:rsidRPr="00D00AA1">
        <w:rPr>
          <w:rFonts w:ascii="Times New Roman" w:hAnsi="Times New Roman"/>
          <w:position w:val="-30"/>
          <w:sz w:val="28"/>
          <w:szCs w:val="28"/>
          <w:lang w:val="uk-UA"/>
        </w:rPr>
        <w:t>Визначення індексів сфер АПК дозволяє отримати інтегральний індекс оцінки розвитку АПК регіонів, а саме:</w:t>
      </w:r>
    </w:p>
    <w:p w:rsidR="00924312" w:rsidRPr="00D00AA1" w:rsidRDefault="00924312" w:rsidP="00B246C8">
      <w:pPr>
        <w:spacing w:after="0" w:line="240" w:lineRule="auto"/>
        <w:ind w:firstLine="540"/>
        <w:jc w:val="both"/>
        <w:rPr>
          <w:rFonts w:ascii="Times New Roman" w:hAnsi="Times New Roman"/>
          <w:position w:val="-30"/>
          <w:sz w:val="28"/>
          <w:szCs w:val="28"/>
          <w:lang w:val="uk-UA"/>
        </w:rPr>
      </w:pPr>
    </w:p>
    <w:p w:rsidR="00924312" w:rsidRPr="00D00AA1" w:rsidRDefault="00924312" w:rsidP="00B246C8">
      <w:pPr>
        <w:spacing w:after="0" w:line="240" w:lineRule="auto"/>
        <w:jc w:val="right"/>
        <w:rPr>
          <w:rFonts w:ascii="Times New Roman" w:hAnsi="Times New Roman"/>
          <w:sz w:val="28"/>
          <w:szCs w:val="28"/>
          <w:lang w:val="uk-UA"/>
        </w:rPr>
      </w:pPr>
      <w:r w:rsidRPr="00D00AA1">
        <w:rPr>
          <w:rFonts w:ascii="Times New Roman" w:hAnsi="Times New Roman"/>
          <w:i/>
          <w:sz w:val="28"/>
          <w:szCs w:val="28"/>
          <w:lang w:val="en-US"/>
        </w:rPr>
        <w:t>I</w:t>
      </w:r>
      <w:r w:rsidRPr="00D00AA1">
        <w:rPr>
          <w:rFonts w:ascii="Times New Roman" w:hAnsi="Times New Roman"/>
          <w:i/>
          <w:sz w:val="28"/>
          <w:szCs w:val="28"/>
          <w:lang w:val="uk-UA"/>
        </w:rPr>
        <w:t>= f</w:t>
      </w:r>
      <w:r w:rsidRPr="00D00AA1">
        <w:rPr>
          <w:rFonts w:ascii="Times New Roman" w:hAnsi="Times New Roman"/>
          <w:i/>
          <w:sz w:val="28"/>
          <w:szCs w:val="28"/>
          <w:vertAlign w:val="subscript"/>
          <w:lang w:val="uk-UA"/>
        </w:rPr>
        <w:t>Σ</w:t>
      </w:r>
      <w:r w:rsidRPr="00D00AA1">
        <w:rPr>
          <w:rFonts w:ascii="Times New Roman" w:hAnsi="Times New Roman"/>
          <w:i/>
          <w:sz w:val="28"/>
          <w:szCs w:val="28"/>
          <w:lang w:val="uk-UA"/>
        </w:rPr>
        <w:t>(f</w:t>
      </w:r>
      <w:r w:rsidRPr="00D00AA1">
        <w:rPr>
          <w:rFonts w:ascii="Times New Roman" w:hAnsi="Times New Roman"/>
          <w:i/>
          <w:sz w:val="28"/>
          <w:szCs w:val="28"/>
          <w:vertAlign w:val="superscript"/>
          <w:lang w:val="uk-UA"/>
        </w:rPr>
        <w:t>(i)</w:t>
      </w:r>
      <w:r w:rsidRPr="00D00AA1">
        <w:rPr>
          <w:rFonts w:ascii="Times New Roman" w:hAnsi="Times New Roman"/>
          <w:i/>
          <w:sz w:val="28"/>
          <w:szCs w:val="28"/>
          <w:lang w:val="uk-UA"/>
        </w:rPr>
        <w:t>)+ δ(f</w:t>
      </w:r>
      <w:r w:rsidRPr="00D00AA1">
        <w:rPr>
          <w:rFonts w:ascii="Times New Roman" w:hAnsi="Times New Roman"/>
          <w:i/>
          <w:sz w:val="28"/>
          <w:szCs w:val="28"/>
          <w:vertAlign w:val="superscript"/>
          <w:lang w:val="uk-UA"/>
        </w:rPr>
        <w:t>(i)</w:t>
      </w:r>
      <w:r w:rsidRPr="00D00AA1">
        <w:rPr>
          <w:rFonts w:ascii="Times New Roman" w:hAnsi="Times New Roman"/>
          <w:i/>
          <w:sz w:val="28"/>
          <w:szCs w:val="28"/>
          <w:lang w:val="uk-UA"/>
        </w:rPr>
        <w:t>),</w:t>
      </w:r>
      <w:r w:rsidR="00014C58" w:rsidRPr="00D00AA1">
        <w:rPr>
          <w:rFonts w:ascii="Times New Roman" w:hAnsi="Times New Roman"/>
          <w:sz w:val="28"/>
          <w:szCs w:val="28"/>
          <w:lang w:val="uk-UA"/>
        </w:rPr>
        <w:t xml:space="preserve">                           (</w:t>
      </w:r>
      <w:r w:rsidR="006A3439">
        <w:rPr>
          <w:rFonts w:ascii="Times New Roman" w:hAnsi="Times New Roman"/>
          <w:sz w:val="28"/>
          <w:szCs w:val="28"/>
          <w:lang w:val="uk-UA"/>
        </w:rPr>
        <w:t>5</w:t>
      </w:r>
      <w:r w:rsidR="00014C58" w:rsidRPr="00D00AA1">
        <w:rPr>
          <w:rFonts w:ascii="Times New Roman" w:hAnsi="Times New Roman"/>
          <w:sz w:val="28"/>
          <w:szCs w:val="28"/>
          <w:lang w:val="uk-UA"/>
        </w:rPr>
        <w:t>.9</w:t>
      </w:r>
      <w:r w:rsidRPr="00D00AA1">
        <w:rPr>
          <w:rFonts w:ascii="Times New Roman" w:hAnsi="Times New Roman"/>
          <w:sz w:val="28"/>
          <w:szCs w:val="28"/>
          <w:lang w:val="uk-UA"/>
        </w:rPr>
        <w:t>)</w:t>
      </w:r>
    </w:p>
    <w:p w:rsidR="00924312" w:rsidRPr="00D00AA1" w:rsidRDefault="00924312" w:rsidP="00B246C8">
      <w:pPr>
        <w:spacing w:after="0" w:line="240" w:lineRule="auto"/>
        <w:jc w:val="right"/>
        <w:rPr>
          <w:rFonts w:ascii="Times New Roman" w:hAnsi="Times New Roman"/>
          <w:sz w:val="28"/>
          <w:szCs w:val="28"/>
          <w:lang w:val="uk-UA"/>
        </w:rPr>
      </w:pPr>
    </w:p>
    <w:p w:rsidR="00924312" w:rsidRPr="00D00AA1" w:rsidRDefault="00924312" w:rsidP="00B246C8">
      <w:pPr>
        <w:spacing w:after="0" w:line="360" w:lineRule="auto"/>
        <w:jc w:val="both"/>
        <w:rPr>
          <w:rFonts w:ascii="Times New Roman" w:hAnsi="Times New Roman"/>
          <w:i/>
          <w:sz w:val="28"/>
          <w:szCs w:val="28"/>
          <w:lang w:val="uk-UA"/>
        </w:rPr>
      </w:pPr>
      <w:r w:rsidRPr="00D00AA1">
        <w:rPr>
          <w:rFonts w:ascii="Times New Roman" w:hAnsi="Times New Roman"/>
          <w:sz w:val="28"/>
          <w:szCs w:val="28"/>
          <w:lang w:val="uk-UA"/>
        </w:rPr>
        <w:tab/>
        <w:t xml:space="preserve">де: </w:t>
      </w:r>
      <w:r w:rsidRPr="00D00AA1">
        <w:rPr>
          <w:rFonts w:ascii="Times New Roman" w:hAnsi="Times New Roman"/>
          <w:i/>
          <w:sz w:val="28"/>
          <w:szCs w:val="28"/>
          <w:lang w:val="uk-UA"/>
        </w:rPr>
        <w:t>f</w:t>
      </w:r>
      <w:r w:rsidRPr="00D00AA1">
        <w:rPr>
          <w:rFonts w:ascii="Times New Roman" w:hAnsi="Times New Roman"/>
          <w:i/>
          <w:sz w:val="28"/>
          <w:szCs w:val="28"/>
          <w:vertAlign w:val="subscript"/>
          <w:lang w:val="uk-UA"/>
        </w:rPr>
        <w:t>Σ</w:t>
      </w:r>
      <w:r w:rsidRPr="00D00AA1">
        <w:rPr>
          <w:rFonts w:ascii="Times New Roman" w:hAnsi="Times New Roman"/>
          <w:i/>
          <w:sz w:val="28"/>
          <w:szCs w:val="28"/>
          <w:lang w:val="uk-UA"/>
        </w:rPr>
        <w:t>(f</w:t>
      </w:r>
      <w:r w:rsidRPr="00D00AA1">
        <w:rPr>
          <w:rFonts w:ascii="Times New Roman" w:hAnsi="Times New Roman"/>
          <w:i/>
          <w:sz w:val="28"/>
          <w:szCs w:val="28"/>
          <w:vertAlign w:val="superscript"/>
          <w:lang w:val="uk-UA"/>
        </w:rPr>
        <w:t>(i)</w:t>
      </w:r>
      <w:r w:rsidRPr="00D00AA1">
        <w:rPr>
          <w:rFonts w:ascii="Times New Roman" w:hAnsi="Times New Roman"/>
          <w:i/>
          <w:sz w:val="28"/>
          <w:szCs w:val="28"/>
          <w:lang w:val="uk-UA"/>
        </w:rPr>
        <w:t xml:space="preserve">) </w:t>
      </w:r>
      <w:r w:rsidRPr="00D00AA1">
        <w:rPr>
          <w:rFonts w:ascii="Times New Roman" w:hAnsi="Times New Roman"/>
          <w:sz w:val="28"/>
          <w:szCs w:val="28"/>
          <w:lang w:val="uk-UA"/>
        </w:rPr>
        <w:t>–</w:t>
      </w:r>
      <w:r w:rsidR="00014C58" w:rsidRPr="00D00AA1">
        <w:rPr>
          <w:rFonts w:ascii="Times New Roman" w:hAnsi="Times New Roman"/>
          <w:sz w:val="28"/>
          <w:szCs w:val="28"/>
          <w:lang w:val="uk-UA"/>
        </w:rPr>
        <w:t xml:space="preserve"> розраховується за формулою </w:t>
      </w:r>
      <w:r w:rsidR="001C63CB" w:rsidRPr="00D00AA1">
        <w:rPr>
          <w:rFonts w:ascii="Times New Roman" w:hAnsi="Times New Roman"/>
          <w:sz w:val="28"/>
          <w:szCs w:val="28"/>
          <w:lang w:val="uk-UA"/>
        </w:rPr>
        <w:t>3</w:t>
      </w:r>
      <w:r w:rsidR="00014C58" w:rsidRPr="00D00AA1">
        <w:rPr>
          <w:rFonts w:ascii="Times New Roman" w:hAnsi="Times New Roman"/>
          <w:sz w:val="28"/>
          <w:szCs w:val="28"/>
          <w:lang w:val="uk-UA"/>
        </w:rPr>
        <w:t>.6</w:t>
      </w:r>
      <w:r w:rsidRPr="00D00AA1">
        <w:rPr>
          <w:rFonts w:ascii="Times New Roman" w:hAnsi="Times New Roman"/>
          <w:sz w:val="28"/>
          <w:szCs w:val="28"/>
          <w:lang w:val="uk-UA"/>
        </w:rPr>
        <w:t>;</w:t>
      </w:r>
    </w:p>
    <w:p w:rsidR="00924312" w:rsidRPr="00D00AA1" w:rsidRDefault="00924312" w:rsidP="00B246C8">
      <w:pPr>
        <w:spacing w:after="0" w:line="360" w:lineRule="auto"/>
        <w:ind w:firstLine="1134"/>
        <w:jc w:val="both"/>
        <w:rPr>
          <w:rFonts w:ascii="Times New Roman" w:hAnsi="Times New Roman"/>
          <w:sz w:val="28"/>
          <w:szCs w:val="28"/>
          <w:lang w:val="uk-UA"/>
        </w:rPr>
      </w:pPr>
      <w:r w:rsidRPr="00D00AA1">
        <w:rPr>
          <w:rFonts w:ascii="Times New Roman" w:hAnsi="Times New Roman"/>
          <w:i/>
          <w:sz w:val="28"/>
          <w:szCs w:val="28"/>
          <w:lang w:val="uk-UA"/>
        </w:rPr>
        <w:t>δ(f</w:t>
      </w:r>
      <w:r w:rsidRPr="00D00AA1">
        <w:rPr>
          <w:rFonts w:ascii="Times New Roman" w:hAnsi="Times New Roman"/>
          <w:i/>
          <w:sz w:val="28"/>
          <w:szCs w:val="28"/>
          <w:vertAlign w:val="superscript"/>
          <w:lang w:val="uk-UA"/>
        </w:rPr>
        <w:t>(i)</w:t>
      </w:r>
      <w:r w:rsidRPr="00D00AA1">
        <w:rPr>
          <w:rFonts w:ascii="Times New Roman" w:hAnsi="Times New Roman"/>
          <w:i/>
          <w:sz w:val="28"/>
          <w:szCs w:val="28"/>
          <w:lang w:val="uk-UA"/>
        </w:rPr>
        <w:t xml:space="preserve">) – </w:t>
      </w:r>
      <w:r w:rsidRPr="00D00AA1">
        <w:rPr>
          <w:rFonts w:ascii="Times New Roman" w:hAnsi="Times New Roman"/>
          <w:sz w:val="28"/>
          <w:szCs w:val="28"/>
          <w:lang w:val="uk-UA"/>
        </w:rPr>
        <w:t>похибка перетворень розрахунків оціночних показників.</w:t>
      </w:r>
    </w:p>
    <w:p w:rsidR="00924312" w:rsidRPr="00D00AA1" w:rsidRDefault="00924312"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Отже, сформована багатовимірна послідовність оціночних показників </w:t>
      </w:r>
      <w:r w:rsidRPr="00D00AA1">
        <w:rPr>
          <w:rFonts w:ascii="Times New Roman" w:hAnsi="Times New Roman"/>
          <w:position w:val="-16"/>
          <w:sz w:val="28"/>
          <w:szCs w:val="28"/>
          <w:lang w:val="uk-UA"/>
        </w:rPr>
        <w:object w:dxaOrig="1379" w:dyaOrig="400">
          <v:shape id="_x0000_i1080" type="#_x0000_t75" style="width:77.6pt;height:24.3pt" o:ole="">
            <v:imagedata r:id="rId120" o:title=""/>
          </v:shape>
          <o:OLEObject Type="Embed" ProgID="Equation.3" ShapeID="_x0000_i1080" DrawAspect="Content" ObjectID="_1611596812" r:id="rId121"/>
        </w:object>
      </w:r>
      <w:r w:rsidRPr="00D00AA1">
        <w:rPr>
          <w:rFonts w:ascii="Times New Roman" w:hAnsi="Times New Roman"/>
          <w:sz w:val="28"/>
          <w:szCs w:val="28"/>
          <w:lang w:val="uk-UA"/>
        </w:rPr>
        <w:t xml:space="preserve"> (</w:t>
      </w:r>
      <w:r w:rsidRPr="00D00AA1">
        <w:rPr>
          <w:rFonts w:ascii="Times New Roman" w:hAnsi="Times New Roman"/>
          <w:i/>
          <w:sz w:val="28"/>
          <w:szCs w:val="28"/>
          <w:lang w:val="en-US"/>
        </w:rPr>
        <w:t>j</w:t>
      </w:r>
      <w:r w:rsidRPr="00D00AA1">
        <w:rPr>
          <w:rFonts w:ascii="Times New Roman" w:hAnsi="Times New Roman"/>
          <w:sz w:val="28"/>
          <w:szCs w:val="28"/>
          <w:lang w:val="en-US"/>
        </w:rPr>
        <w:t> </w:t>
      </w:r>
      <w:r w:rsidRPr="00D00AA1">
        <w:rPr>
          <w:rFonts w:ascii="Times New Roman" w:hAnsi="Times New Roman"/>
          <w:sz w:val="28"/>
          <w:szCs w:val="28"/>
          <w:lang w:val="uk-UA"/>
        </w:rPr>
        <w:t>=</w:t>
      </w:r>
      <w:r w:rsidRPr="00D00AA1">
        <w:rPr>
          <w:rFonts w:ascii="Times New Roman" w:hAnsi="Times New Roman"/>
          <w:sz w:val="28"/>
          <w:szCs w:val="28"/>
          <w:lang w:val="en-US"/>
        </w:rPr>
        <w:t> </w:t>
      </w:r>
      <w:r w:rsidRPr="00D00AA1">
        <w:rPr>
          <w:rFonts w:ascii="Times New Roman" w:hAnsi="Times New Roman"/>
          <w:sz w:val="28"/>
          <w:szCs w:val="28"/>
          <w:lang w:val="uk-UA"/>
        </w:rPr>
        <w:t>1,</w:t>
      </w:r>
      <w:r w:rsidRPr="00D00AA1">
        <w:rPr>
          <w:rFonts w:ascii="Times New Roman" w:hAnsi="Times New Roman"/>
          <w:sz w:val="28"/>
          <w:szCs w:val="28"/>
          <w:lang w:val="en-US"/>
        </w:rPr>
        <w:t> </w:t>
      </w:r>
      <w:r w:rsidRPr="00D00AA1">
        <w:rPr>
          <w:rFonts w:ascii="Times New Roman" w:hAnsi="Times New Roman"/>
          <w:sz w:val="28"/>
          <w:szCs w:val="28"/>
          <w:lang w:val="uk-UA"/>
        </w:rPr>
        <w:t>…,</w:t>
      </w:r>
      <w:r w:rsidRPr="00D00AA1">
        <w:rPr>
          <w:rFonts w:ascii="Times New Roman" w:hAnsi="Times New Roman"/>
          <w:sz w:val="28"/>
          <w:szCs w:val="28"/>
          <w:lang w:val="en-US"/>
        </w:rPr>
        <w:t> </w:t>
      </w:r>
      <w:r w:rsidRPr="00D00AA1">
        <w:rPr>
          <w:rFonts w:ascii="Times New Roman" w:hAnsi="Times New Roman"/>
          <w:sz w:val="28"/>
          <w:szCs w:val="28"/>
          <w:lang w:val="uk-UA"/>
        </w:rPr>
        <w:t>43) за допомогою економет</w:t>
      </w:r>
      <w:r w:rsidR="000A0EF2" w:rsidRPr="00D00AA1">
        <w:rPr>
          <w:rFonts w:ascii="Times New Roman" w:hAnsi="Times New Roman"/>
          <w:sz w:val="28"/>
          <w:szCs w:val="28"/>
          <w:lang w:val="uk-UA"/>
        </w:rPr>
        <w:t xml:space="preserve">ричної моделі (див. формулу </w:t>
      </w:r>
      <w:r w:rsidR="006A3439">
        <w:rPr>
          <w:rFonts w:ascii="Times New Roman" w:hAnsi="Times New Roman"/>
          <w:sz w:val="28"/>
          <w:szCs w:val="28"/>
          <w:lang w:val="uk-UA"/>
        </w:rPr>
        <w:t>5</w:t>
      </w:r>
      <w:r w:rsidR="000A0EF2" w:rsidRPr="00D00AA1">
        <w:rPr>
          <w:rFonts w:ascii="Times New Roman" w:hAnsi="Times New Roman"/>
          <w:sz w:val="28"/>
          <w:szCs w:val="28"/>
          <w:lang w:val="uk-UA"/>
        </w:rPr>
        <w:t>.5</w:t>
      </w:r>
      <w:r w:rsidRPr="00D00AA1">
        <w:rPr>
          <w:rFonts w:ascii="Times New Roman" w:hAnsi="Times New Roman"/>
          <w:sz w:val="28"/>
          <w:szCs w:val="28"/>
          <w:lang w:val="uk-UA"/>
        </w:rPr>
        <w:t xml:space="preserve">), використовуючи функції програмного забезпечення </w:t>
      </w:r>
      <w:r w:rsidRPr="00D00AA1">
        <w:rPr>
          <w:rFonts w:ascii="Times New Roman" w:hAnsi="Times New Roman"/>
          <w:sz w:val="28"/>
          <w:szCs w:val="28"/>
          <w:lang w:val="en-US"/>
        </w:rPr>
        <w:t>MathCAD</w:t>
      </w:r>
      <w:r w:rsidRPr="00D00AA1">
        <w:rPr>
          <w:rFonts w:ascii="Times New Roman" w:hAnsi="Times New Roman"/>
          <w:sz w:val="28"/>
          <w:szCs w:val="28"/>
          <w:lang w:val="uk-UA"/>
        </w:rPr>
        <w:t>-15, дає можливість перейти від заданих корельованих оціночних показників</w:t>
      </w:r>
      <w:r w:rsidRPr="00D00AA1">
        <w:rPr>
          <w:rFonts w:ascii="Times New Roman" w:hAnsi="Times New Roman"/>
          <w:i/>
          <w:sz w:val="28"/>
          <w:szCs w:val="28"/>
          <w:lang w:val="uk-UA"/>
        </w:rPr>
        <w:t>х</w:t>
      </w:r>
      <w:r w:rsidRPr="00D00AA1">
        <w:rPr>
          <w:rFonts w:ascii="Times New Roman" w:hAnsi="Times New Roman"/>
          <w:i/>
          <w:sz w:val="28"/>
          <w:szCs w:val="28"/>
          <w:vertAlign w:val="superscript"/>
          <w:lang w:val="uk-UA"/>
        </w:rPr>
        <w:t>(1)</w:t>
      </w:r>
      <w:r w:rsidRPr="00D00AA1">
        <w:rPr>
          <w:rFonts w:ascii="Times New Roman" w:hAnsi="Times New Roman"/>
          <w:i/>
          <w:sz w:val="28"/>
          <w:szCs w:val="28"/>
          <w:lang w:val="uk-UA"/>
        </w:rPr>
        <w:t>, х</w:t>
      </w:r>
      <w:r w:rsidRPr="00D00AA1">
        <w:rPr>
          <w:rFonts w:ascii="Times New Roman" w:hAnsi="Times New Roman"/>
          <w:i/>
          <w:sz w:val="28"/>
          <w:szCs w:val="28"/>
          <w:vertAlign w:val="superscript"/>
          <w:lang w:val="uk-UA"/>
        </w:rPr>
        <w:t>(2)</w:t>
      </w:r>
      <w:r w:rsidRPr="00D00AA1">
        <w:rPr>
          <w:rFonts w:ascii="Times New Roman" w:hAnsi="Times New Roman"/>
          <w:i/>
          <w:sz w:val="28"/>
          <w:szCs w:val="28"/>
          <w:lang w:val="uk-UA"/>
        </w:rPr>
        <w:t>, …, х</w:t>
      </w:r>
      <w:r w:rsidRPr="00D00AA1">
        <w:rPr>
          <w:rFonts w:ascii="Times New Roman" w:hAnsi="Times New Roman"/>
          <w:i/>
          <w:sz w:val="28"/>
          <w:szCs w:val="28"/>
          <w:vertAlign w:val="superscript"/>
          <w:lang w:val="uk-UA"/>
        </w:rPr>
        <w:t>(p)</w:t>
      </w:r>
      <w:r w:rsidRPr="00D00AA1">
        <w:rPr>
          <w:rFonts w:ascii="Times New Roman" w:hAnsi="Times New Roman"/>
          <w:sz w:val="28"/>
          <w:szCs w:val="28"/>
          <w:lang w:val="uk-UA"/>
        </w:rPr>
        <w:t xml:space="preserve"> до значень коефіцієнтів впливу </w:t>
      </w:r>
      <w:r w:rsidRPr="00D00AA1">
        <w:rPr>
          <w:rFonts w:ascii="Times New Roman" w:hAnsi="Times New Roman"/>
          <w:position w:val="-10"/>
          <w:sz w:val="28"/>
          <w:szCs w:val="28"/>
          <w:lang w:val="uk-UA"/>
        </w:rPr>
        <w:object w:dxaOrig="1180" w:dyaOrig="360">
          <v:shape id="_x0000_i1081" type="#_x0000_t75" style="width:54.25pt;height:17.75pt" o:ole="">
            <v:imagedata r:id="rId122" o:title=""/>
          </v:shape>
          <o:OLEObject Type="Embed" ProgID="Equation.3" ShapeID="_x0000_i1081" DrawAspect="Content" ObjectID="_1611596813" r:id="rId123"/>
        </w:object>
      </w:r>
      <w:r w:rsidRPr="00D00AA1">
        <w:rPr>
          <w:rFonts w:ascii="Times New Roman" w:hAnsi="Times New Roman"/>
          <w:sz w:val="28"/>
          <w:szCs w:val="28"/>
          <w:lang w:val="uk-UA"/>
        </w:rPr>
        <w:t>.</w:t>
      </w:r>
      <w:r w:rsidR="00852688" w:rsidRPr="00D00AA1">
        <w:rPr>
          <w:rFonts w:ascii="Times New Roman" w:hAnsi="Times New Roman"/>
          <w:sz w:val="28"/>
          <w:szCs w:val="28"/>
          <w:lang w:val="uk-UA"/>
        </w:rPr>
        <w:t xml:space="preserve"> </w:t>
      </w:r>
      <w:r w:rsidRPr="00D00AA1">
        <w:rPr>
          <w:rFonts w:ascii="Times New Roman" w:hAnsi="Times New Roman"/>
          <w:sz w:val="28"/>
          <w:szCs w:val="28"/>
          <w:lang w:val="uk-UA"/>
        </w:rPr>
        <w:t>Коефіцієнти впливу – це коефіцієнти функції регресії, які характеризують вплив оціночних показників на індекси сфер АПК, які, у свою чергу, впливають на інтегральний індекс АПК.</w:t>
      </w:r>
    </w:p>
    <w:p w:rsidR="00924312" w:rsidRPr="00D00AA1" w:rsidRDefault="00924312" w:rsidP="00B246C8">
      <w:pPr>
        <w:spacing w:after="0" w:line="360" w:lineRule="auto"/>
        <w:ind w:firstLine="709"/>
        <w:jc w:val="both"/>
        <w:rPr>
          <w:rFonts w:ascii="Times New Roman" w:hAnsi="Times New Roman"/>
          <w:sz w:val="28"/>
          <w:szCs w:val="28"/>
          <w:lang w:val="uk-UA"/>
        </w:rPr>
      </w:pPr>
      <w:r w:rsidRPr="00D00AA1">
        <w:rPr>
          <w:rFonts w:ascii="Times New Roman" w:hAnsi="Times New Roman"/>
          <w:bCs/>
          <w:sz w:val="28"/>
          <w:szCs w:val="28"/>
          <w:lang w:val="uk-UA"/>
        </w:rPr>
        <w:t xml:space="preserve">На п’ятому етапі розрахунків, після визначення інтегрального індексу оцінки розвитку АПК регіонів за використанням факторного та кластерного </w:t>
      </w:r>
      <w:r w:rsidRPr="00D00AA1">
        <w:rPr>
          <w:rFonts w:ascii="Times New Roman" w:hAnsi="Times New Roman"/>
          <w:bCs/>
          <w:sz w:val="28"/>
          <w:szCs w:val="28"/>
          <w:lang w:val="uk-UA"/>
        </w:rPr>
        <w:lastRenderedPageBreak/>
        <w:t xml:space="preserve">аналізу та методу множинної регресії, пропонуємо розподілити регіони за отриманими значеннями індексів на групи </w:t>
      </w:r>
      <w:r w:rsidRPr="00D00AA1">
        <w:rPr>
          <w:rFonts w:ascii="Times New Roman" w:hAnsi="Times New Roman"/>
          <w:sz w:val="28"/>
          <w:szCs w:val="28"/>
          <w:lang w:val="uk-UA"/>
        </w:rPr>
        <w:t>з високим (</w:t>
      </w:r>
      <w:r w:rsidRPr="00D00AA1">
        <w:rPr>
          <w:rFonts w:ascii="Times New Roman" w:hAnsi="Times New Roman"/>
          <w:i/>
          <w:sz w:val="28"/>
          <w:szCs w:val="28"/>
          <w:lang w:val="uk-UA"/>
        </w:rPr>
        <w:t xml:space="preserve">І </w:t>
      </w:r>
      <w:r w:rsidRPr="00D00AA1">
        <w:rPr>
          <w:rFonts w:ascii="Times New Roman" w:hAnsi="Times New Roman"/>
          <w:sz w:val="28"/>
          <w:szCs w:val="28"/>
          <w:lang w:val="uk-UA"/>
        </w:rPr>
        <w:t>= 0,67-1,0), середнім (</w:t>
      </w:r>
      <w:r w:rsidRPr="00D00AA1">
        <w:rPr>
          <w:rFonts w:ascii="Times New Roman" w:hAnsi="Times New Roman"/>
          <w:i/>
          <w:sz w:val="28"/>
          <w:szCs w:val="28"/>
          <w:lang w:val="uk-UA"/>
        </w:rPr>
        <w:t>І </w:t>
      </w:r>
      <w:r w:rsidRPr="00D00AA1">
        <w:rPr>
          <w:rFonts w:ascii="Times New Roman" w:hAnsi="Times New Roman"/>
          <w:sz w:val="28"/>
          <w:szCs w:val="28"/>
          <w:lang w:val="uk-UA"/>
        </w:rPr>
        <w:t>= 0,34-0,66), низьким (</w:t>
      </w:r>
      <w:r w:rsidRPr="00D00AA1">
        <w:rPr>
          <w:rFonts w:ascii="Times New Roman" w:hAnsi="Times New Roman"/>
          <w:i/>
          <w:sz w:val="28"/>
          <w:szCs w:val="28"/>
          <w:lang w:val="uk-UA"/>
        </w:rPr>
        <w:t>І</w:t>
      </w:r>
      <w:r w:rsidRPr="00D00AA1">
        <w:rPr>
          <w:rFonts w:ascii="Times New Roman" w:hAnsi="Times New Roman"/>
          <w:sz w:val="28"/>
          <w:szCs w:val="28"/>
          <w:lang w:val="uk-UA"/>
        </w:rPr>
        <w:t xml:space="preserve"> = 0,0-0,33) рівнем розвитку АПК, що сприятиме розробленню напрямів дій організаційно-економічного механізму на розвиток АПК регіонів.</w:t>
      </w:r>
    </w:p>
    <w:p w:rsidR="00924312" w:rsidRPr="00D00AA1" w:rsidRDefault="00924312"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Для визначення самого розвитку, окрім інтегрального індексу АПК регіонів, необхідно, на наш погляд, розрахувати коефіцієнт динаміки, що відносяться до наступного шостого етапу запропонованих розрахунків. Коефіцієнт динаміки (</w:t>
      </w:r>
      <w:r w:rsidRPr="00D00AA1">
        <w:rPr>
          <w:rFonts w:ascii="Times New Roman" w:hAnsi="Times New Roman"/>
          <w:i/>
          <w:sz w:val="28"/>
          <w:szCs w:val="28"/>
          <w:lang w:val="en-US"/>
        </w:rPr>
        <w:t>kD</w:t>
      </w:r>
      <w:r w:rsidRPr="00D00AA1">
        <w:rPr>
          <w:rFonts w:ascii="Times New Roman" w:hAnsi="Times New Roman"/>
          <w:sz w:val="28"/>
          <w:szCs w:val="28"/>
          <w:lang w:val="uk-UA"/>
        </w:rPr>
        <w:t xml:space="preserve">) характеризує динамічність розвитку АПК регіонів у часі та розраховується за формулою: </w:t>
      </w:r>
    </w:p>
    <w:p w:rsidR="00924312" w:rsidRPr="00D00AA1" w:rsidRDefault="00924312" w:rsidP="00B246C8">
      <w:pPr>
        <w:spacing w:after="0" w:line="360" w:lineRule="auto"/>
        <w:ind w:firstLine="709"/>
        <w:jc w:val="both"/>
        <w:rPr>
          <w:rFonts w:ascii="Times New Roman" w:hAnsi="Times New Roman"/>
          <w:sz w:val="28"/>
          <w:szCs w:val="28"/>
          <w:lang w:val="uk-UA"/>
        </w:rPr>
      </w:pPr>
    </w:p>
    <w:p w:rsidR="00924312" w:rsidRPr="00D00AA1" w:rsidRDefault="00924312" w:rsidP="00B246C8">
      <w:pPr>
        <w:spacing w:after="0" w:line="360" w:lineRule="auto"/>
        <w:ind w:firstLine="709"/>
        <w:jc w:val="right"/>
        <w:rPr>
          <w:rFonts w:ascii="Times New Roman" w:hAnsi="Times New Roman"/>
          <w:sz w:val="28"/>
          <w:szCs w:val="28"/>
          <w:lang w:val="uk-UA"/>
        </w:rPr>
      </w:pPr>
      <w:r w:rsidRPr="00D00AA1">
        <w:rPr>
          <w:rFonts w:ascii="Times New Roman" w:hAnsi="Times New Roman"/>
          <w:position w:val="-24"/>
          <w:sz w:val="28"/>
          <w:szCs w:val="28"/>
          <w:lang w:val="uk-UA"/>
        </w:rPr>
        <w:object w:dxaOrig="960" w:dyaOrig="620">
          <v:shape id="_x0000_i1082" type="#_x0000_t75" style="width:59.85pt;height:29.9pt" o:ole="">
            <v:imagedata r:id="rId124" o:title=""/>
          </v:shape>
          <o:OLEObject Type="Embed" ProgID="Equation.3" ShapeID="_x0000_i1082" DrawAspect="Content" ObjectID="_1611596814" r:id="rId125"/>
        </w:object>
      </w:r>
      <w:r w:rsidR="000A0EF2" w:rsidRPr="00D00AA1">
        <w:rPr>
          <w:rFonts w:ascii="Times New Roman" w:hAnsi="Times New Roman"/>
          <w:sz w:val="28"/>
          <w:szCs w:val="28"/>
          <w:lang w:val="uk-UA"/>
        </w:rPr>
        <w:tab/>
      </w:r>
      <w:r w:rsidR="000A0EF2" w:rsidRPr="00D00AA1">
        <w:rPr>
          <w:rFonts w:ascii="Times New Roman" w:hAnsi="Times New Roman"/>
          <w:sz w:val="28"/>
          <w:szCs w:val="28"/>
          <w:lang w:val="uk-UA"/>
        </w:rPr>
        <w:tab/>
      </w:r>
      <w:r w:rsidR="000A0EF2" w:rsidRPr="00D00AA1">
        <w:rPr>
          <w:rFonts w:ascii="Times New Roman" w:hAnsi="Times New Roman"/>
          <w:sz w:val="28"/>
          <w:szCs w:val="28"/>
          <w:lang w:val="uk-UA"/>
        </w:rPr>
        <w:tab/>
      </w:r>
      <w:r w:rsidR="000A0EF2" w:rsidRPr="00D00AA1">
        <w:rPr>
          <w:rFonts w:ascii="Times New Roman" w:hAnsi="Times New Roman"/>
          <w:sz w:val="28"/>
          <w:szCs w:val="28"/>
          <w:lang w:val="uk-UA"/>
        </w:rPr>
        <w:tab/>
      </w:r>
      <w:r w:rsidR="000A0EF2" w:rsidRPr="00D00AA1">
        <w:rPr>
          <w:rFonts w:ascii="Times New Roman" w:hAnsi="Times New Roman"/>
          <w:sz w:val="28"/>
          <w:szCs w:val="28"/>
          <w:lang w:val="uk-UA"/>
        </w:rPr>
        <w:tab/>
      </w:r>
      <w:r w:rsidR="000A0EF2" w:rsidRPr="00D00AA1">
        <w:rPr>
          <w:rFonts w:ascii="Times New Roman" w:hAnsi="Times New Roman"/>
          <w:sz w:val="28"/>
          <w:szCs w:val="28"/>
          <w:lang w:val="uk-UA"/>
        </w:rPr>
        <w:tab/>
      </w:r>
      <w:r w:rsidR="000A0EF2" w:rsidRPr="00D00AA1">
        <w:rPr>
          <w:rFonts w:ascii="Times New Roman" w:hAnsi="Times New Roman"/>
          <w:sz w:val="28"/>
          <w:szCs w:val="28"/>
          <w:lang w:val="uk-UA"/>
        </w:rPr>
        <w:tab/>
        <w:t>(</w:t>
      </w:r>
      <w:r w:rsidR="006A3439">
        <w:rPr>
          <w:rFonts w:ascii="Times New Roman" w:hAnsi="Times New Roman"/>
          <w:sz w:val="28"/>
          <w:szCs w:val="28"/>
          <w:lang w:val="uk-UA"/>
        </w:rPr>
        <w:t>5</w:t>
      </w:r>
      <w:r w:rsidR="000A0EF2" w:rsidRPr="00D00AA1">
        <w:rPr>
          <w:rFonts w:ascii="Times New Roman" w:hAnsi="Times New Roman"/>
          <w:sz w:val="28"/>
          <w:szCs w:val="28"/>
          <w:lang w:val="uk-UA"/>
        </w:rPr>
        <w:t>.10</w:t>
      </w:r>
      <w:r w:rsidRPr="00D00AA1">
        <w:rPr>
          <w:rFonts w:ascii="Times New Roman" w:hAnsi="Times New Roman"/>
          <w:sz w:val="28"/>
          <w:szCs w:val="28"/>
          <w:lang w:val="uk-UA"/>
        </w:rPr>
        <w:t>)</w:t>
      </w:r>
    </w:p>
    <w:p w:rsidR="00924312" w:rsidRPr="00D00AA1" w:rsidRDefault="00924312" w:rsidP="00B246C8">
      <w:pPr>
        <w:spacing w:after="0" w:line="360" w:lineRule="auto"/>
        <w:ind w:left="1560" w:hanging="851"/>
        <w:jc w:val="both"/>
        <w:rPr>
          <w:rFonts w:ascii="Times New Roman" w:eastAsiaTheme="minorEastAsia"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uk-UA"/>
        </w:rPr>
        <w:t>r</w:t>
      </w:r>
      <w:r w:rsidRPr="00D00AA1">
        <w:rPr>
          <w:rFonts w:ascii="Times New Roman" w:hAnsi="Times New Roman"/>
          <w:i/>
          <w:sz w:val="28"/>
          <w:szCs w:val="28"/>
          <w:lang w:val="en-US"/>
        </w:rPr>
        <w:t>i</w:t>
      </w:r>
      <w:r w:rsidRPr="00D00AA1">
        <w:rPr>
          <w:rFonts w:ascii="Times New Roman" w:hAnsi="Times New Roman"/>
          <w:sz w:val="28"/>
          <w:szCs w:val="28"/>
          <w:lang w:val="uk-UA"/>
        </w:rPr>
        <w:t xml:space="preserve"> – функція залежності рангу </w:t>
      </w:r>
      <w:r w:rsidRPr="00D00AA1">
        <w:rPr>
          <w:rFonts w:ascii="Times New Roman" w:hAnsi="Times New Roman"/>
          <w:i/>
          <w:sz w:val="28"/>
          <w:szCs w:val="28"/>
          <w:lang w:val="uk-UA"/>
        </w:rPr>
        <w:t>і</w:t>
      </w:r>
      <w:r w:rsidRPr="00D00AA1">
        <w:rPr>
          <w:rFonts w:ascii="Times New Roman" w:hAnsi="Times New Roman"/>
          <w:sz w:val="28"/>
          <w:szCs w:val="28"/>
          <w:lang w:val="uk-UA"/>
        </w:rPr>
        <w:t xml:space="preserve">-го регіону за роками (від 1 до 24, інтегральний індекс АПК АР Крим не розраховується оскільки за </w:t>
      </w:r>
      <w:r w:rsidR="00CC192A" w:rsidRPr="00D00AA1">
        <w:rPr>
          <w:rFonts w:ascii="Times New Roman" w:hAnsi="Times New Roman"/>
          <w:sz w:val="28"/>
          <w:szCs w:val="28"/>
          <w:lang w:val="uk-UA"/>
        </w:rPr>
        <w:t>2015</w:t>
      </w:r>
      <w:r w:rsidRPr="00D00AA1">
        <w:rPr>
          <w:rFonts w:ascii="Times New Roman" w:hAnsi="Times New Roman"/>
          <w:sz w:val="28"/>
          <w:szCs w:val="28"/>
          <w:lang w:val="uk-UA"/>
        </w:rPr>
        <w:t>-</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рр. відсутні статистичні дані оціночних показників), у нашому випадку шість років з </w:t>
      </w:r>
      <w:r w:rsidR="00CC192A" w:rsidRPr="00D00AA1">
        <w:rPr>
          <w:rFonts w:ascii="Times New Roman" w:hAnsi="Times New Roman"/>
          <w:sz w:val="28"/>
          <w:szCs w:val="28"/>
          <w:lang w:val="uk-UA"/>
        </w:rPr>
        <w:t>2011</w:t>
      </w:r>
      <w:r w:rsidRPr="00D00AA1">
        <w:rPr>
          <w:rFonts w:ascii="Times New Roman" w:hAnsi="Times New Roman"/>
          <w:sz w:val="28"/>
          <w:szCs w:val="28"/>
          <w:lang w:val="uk-UA"/>
        </w:rPr>
        <w:t xml:space="preserve"> р. по </w:t>
      </w:r>
      <w:r w:rsidR="00CC192A" w:rsidRPr="00D00AA1">
        <w:rPr>
          <w:rFonts w:ascii="Times New Roman" w:hAnsi="Times New Roman"/>
          <w:sz w:val="28"/>
          <w:szCs w:val="28"/>
          <w:lang w:val="uk-UA"/>
        </w:rPr>
        <w:t>2016</w:t>
      </w:r>
      <w:r w:rsidRPr="00D00AA1">
        <w:rPr>
          <w:rFonts w:ascii="Times New Roman" w:hAnsi="Times New Roman"/>
          <w:sz w:val="28"/>
          <w:szCs w:val="28"/>
          <w:lang w:val="uk-UA"/>
        </w:rPr>
        <w:t> р.;</w:t>
      </w:r>
    </w:p>
    <w:p w:rsidR="00924312" w:rsidRPr="00D00AA1" w:rsidRDefault="00924312" w:rsidP="00B246C8">
      <w:pPr>
        <w:spacing w:after="0" w:line="360" w:lineRule="auto"/>
        <w:ind w:left="1560" w:hanging="426"/>
        <w:jc w:val="both"/>
        <w:rPr>
          <w:rFonts w:ascii="Times New Roman" w:hAnsi="Times New Roman"/>
          <w:sz w:val="28"/>
          <w:szCs w:val="28"/>
          <w:lang w:val="uk-UA"/>
        </w:rPr>
      </w:pPr>
      <w:r w:rsidRPr="00D00AA1">
        <w:rPr>
          <w:rFonts w:ascii="Times New Roman" w:hAnsi="Times New Roman"/>
          <w:i/>
          <w:sz w:val="28"/>
          <w:szCs w:val="28"/>
          <w:lang w:val="uk-UA"/>
        </w:rPr>
        <w:t>Іі</w:t>
      </w:r>
      <w:r w:rsidRPr="00D00AA1">
        <w:rPr>
          <w:rFonts w:ascii="Times New Roman" w:hAnsi="Times New Roman"/>
          <w:sz w:val="28"/>
          <w:szCs w:val="28"/>
          <w:lang w:val="uk-UA"/>
        </w:rPr>
        <w:t xml:space="preserve"> – інтегральний індекс розвитку АПК регіонів за роками (за яким визначені ранги регіонів);</w:t>
      </w:r>
    </w:p>
    <w:p w:rsidR="00924312" w:rsidRPr="00D00AA1" w:rsidRDefault="00924312"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Кінцева формула коефіцієнта динаміки для </w:t>
      </w:r>
      <w:r w:rsidRPr="00D00AA1">
        <w:rPr>
          <w:rFonts w:ascii="Times New Roman" w:hAnsi="Times New Roman"/>
          <w:i/>
          <w:sz w:val="28"/>
          <w:szCs w:val="28"/>
          <w:lang w:val="uk-UA"/>
        </w:rPr>
        <w:t>і</w:t>
      </w:r>
      <w:r w:rsidRPr="00D00AA1">
        <w:rPr>
          <w:rFonts w:ascii="Times New Roman" w:hAnsi="Times New Roman"/>
          <w:sz w:val="28"/>
          <w:szCs w:val="28"/>
          <w:lang w:val="uk-UA"/>
        </w:rPr>
        <w:t>-го регіону приймає наступний вигляд:</w:t>
      </w:r>
    </w:p>
    <w:p w:rsidR="00924312" w:rsidRPr="00D00AA1" w:rsidRDefault="00924312" w:rsidP="00B246C8">
      <w:pPr>
        <w:spacing w:after="0" w:line="240" w:lineRule="auto"/>
        <w:ind w:firstLine="709"/>
        <w:jc w:val="right"/>
        <w:rPr>
          <w:rFonts w:ascii="Times New Roman" w:hAnsi="Times New Roman"/>
          <w:sz w:val="28"/>
          <w:szCs w:val="28"/>
          <w:lang w:val="uk-UA"/>
        </w:rPr>
      </w:pPr>
    </w:p>
    <w:p w:rsidR="00924312" w:rsidRPr="00D00AA1" w:rsidRDefault="00E622B1" w:rsidP="00B246C8">
      <w:pPr>
        <w:spacing w:after="0" w:line="240" w:lineRule="auto"/>
        <w:jc w:val="right"/>
        <w:rPr>
          <w:rFonts w:ascii="Times New Roman" w:eastAsiaTheme="minorEastAsia" w:hAnsi="Times New Roman" w:cstheme="minorBidi"/>
          <w:bCs/>
          <w:sz w:val="28"/>
          <w:szCs w:val="28"/>
          <w:lang w:val="uk-UA"/>
        </w:rPr>
      </w:pPr>
      <w:r w:rsidRPr="00D00AA1">
        <w:rPr>
          <w:rFonts w:ascii="Times New Roman" w:hAnsi="Times New Roman"/>
          <w:position w:val="-34"/>
          <w:sz w:val="28"/>
          <w:szCs w:val="28"/>
          <w:lang w:val="uk-UA"/>
        </w:rPr>
        <w:object w:dxaOrig="8660" w:dyaOrig="880">
          <v:shape id="_x0000_i1083" type="#_x0000_t75" style="width:6in;height:47.7pt" o:ole="">
            <v:imagedata r:id="rId126" o:title=""/>
          </v:shape>
          <o:OLEObject Type="Embed" ProgID="Equation.3" ShapeID="_x0000_i1083" DrawAspect="Content" ObjectID="_1611596815" r:id="rId127"/>
        </w:object>
      </w:r>
      <w:r w:rsidR="000A0EF2" w:rsidRPr="00D00AA1">
        <w:rPr>
          <w:rFonts w:ascii="Times New Roman" w:hAnsi="Times New Roman"/>
          <w:sz w:val="28"/>
          <w:szCs w:val="28"/>
          <w:lang w:val="uk-UA"/>
        </w:rPr>
        <w:t>(</w:t>
      </w:r>
      <w:r w:rsidR="006A3439">
        <w:rPr>
          <w:rFonts w:ascii="Times New Roman" w:hAnsi="Times New Roman"/>
          <w:sz w:val="28"/>
          <w:szCs w:val="28"/>
          <w:lang w:val="uk-UA"/>
        </w:rPr>
        <w:t>5</w:t>
      </w:r>
      <w:r w:rsidR="000A0EF2" w:rsidRPr="00D00AA1">
        <w:rPr>
          <w:rFonts w:ascii="Times New Roman" w:hAnsi="Times New Roman"/>
          <w:sz w:val="28"/>
          <w:szCs w:val="28"/>
          <w:lang w:val="uk-UA"/>
        </w:rPr>
        <w:t>.11</w:t>
      </w:r>
      <w:r w:rsidR="00924312" w:rsidRPr="00D00AA1">
        <w:rPr>
          <w:rFonts w:ascii="Times New Roman" w:hAnsi="Times New Roman"/>
          <w:sz w:val="28"/>
          <w:szCs w:val="28"/>
          <w:lang w:val="uk-UA"/>
        </w:rPr>
        <w:t>)</w:t>
      </w:r>
    </w:p>
    <w:p w:rsidR="00CF4EFF" w:rsidRPr="00D00AA1" w:rsidRDefault="00CF4EFF" w:rsidP="00B246C8">
      <w:pPr>
        <w:spacing w:after="0" w:line="240" w:lineRule="auto"/>
        <w:ind w:firstLine="709"/>
        <w:jc w:val="both"/>
        <w:rPr>
          <w:rFonts w:ascii="Times New Roman" w:hAnsi="Times New Roman"/>
          <w:sz w:val="28"/>
          <w:szCs w:val="28"/>
          <w:lang w:val="uk-UA"/>
        </w:rPr>
      </w:pPr>
    </w:p>
    <w:p w:rsidR="00573E6C" w:rsidRDefault="00924312" w:rsidP="008973A9">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Таким чином, запропонований методичний підхід щодо оцінки розвитку АПК регіонів дає можливість оцінити розвиток кожної із сфер та АПК регіонів в цілому, а також визначити розвиток АПК за допомогою коефіцієнту динаміки. </w:t>
      </w:r>
    </w:p>
    <w:p w:rsidR="008973A9" w:rsidRDefault="008973A9" w:rsidP="008973A9">
      <w:pPr>
        <w:spacing w:after="0" w:line="360" w:lineRule="auto"/>
        <w:ind w:firstLine="709"/>
        <w:jc w:val="both"/>
        <w:rPr>
          <w:rFonts w:ascii="Times New Roman" w:hAnsi="Times New Roman"/>
          <w:bCs/>
          <w:sz w:val="28"/>
          <w:szCs w:val="28"/>
          <w:lang w:val="uk-UA"/>
        </w:rPr>
      </w:pPr>
      <w:r>
        <w:rPr>
          <w:rFonts w:ascii="Times New Roman" w:hAnsi="Times New Roman"/>
          <w:sz w:val="28"/>
          <w:szCs w:val="28"/>
          <w:lang w:val="uk-UA"/>
        </w:rPr>
        <w:t xml:space="preserve">Проведений аналіз існуючих методичних підходів дав можливість удосконалити методичний підхід до оцінювання розвитку АПК регіонів, який </w:t>
      </w:r>
      <w:r>
        <w:rPr>
          <w:rFonts w:ascii="Times New Roman" w:hAnsi="Times New Roman"/>
          <w:sz w:val="28"/>
          <w:szCs w:val="28"/>
          <w:lang w:val="uk-UA"/>
        </w:rPr>
        <w:lastRenderedPageBreak/>
        <w:t>включає послідовність таких етапів, як: по-перше, в</w:t>
      </w:r>
      <w:r>
        <w:rPr>
          <w:rFonts w:ascii="Times New Roman" w:hAnsi="Times New Roman"/>
          <w:bCs/>
          <w:sz w:val="28"/>
          <w:szCs w:val="28"/>
          <w:lang w:val="uk-UA"/>
        </w:rPr>
        <w:t xml:space="preserve">изначення оціночних показників розвитку АПК регіонів на основі науково-теоретичного обґрунтування їх вибору за умов дотримання </w:t>
      </w:r>
      <w:r>
        <w:rPr>
          <w:rFonts w:ascii="Times New Roman" w:hAnsi="Times New Roman"/>
          <w:sz w:val="28"/>
          <w:szCs w:val="28"/>
          <w:lang w:val="uk-UA"/>
        </w:rPr>
        <w:t xml:space="preserve">принципів системності, універсальності, та узгодженості. А також уточнення загального </w:t>
      </w:r>
      <w:r>
        <w:rPr>
          <w:rFonts w:ascii="Times New Roman" w:hAnsi="Times New Roman"/>
          <w:bCs/>
          <w:sz w:val="28"/>
          <w:szCs w:val="28"/>
          <w:lang w:val="uk-UA"/>
        </w:rPr>
        <w:t xml:space="preserve">переліку оціночних показників кожної з сфер АПК регіонів за використанням експертно-статистичного методу вибору оціночних показників. </w:t>
      </w:r>
    </w:p>
    <w:p w:rsidR="008973A9" w:rsidRDefault="008973A9" w:rsidP="008973A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По-друге, за використанням методу математичного сподівання проведення нормування оціночних показників розвитку АПК регіонів. </w:t>
      </w:r>
    </w:p>
    <w:p w:rsidR="008973A9" w:rsidRDefault="008973A9" w:rsidP="008973A9">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 xml:space="preserve">По-третє, підтвердження обґрунтованості визначених оціночних показників розвитку АПК регіонів за використанням множинної регресії для знаходження згорток при розв’язках матричних рівнянь оціночних показників сфер АПК регіонів на основі кореляційного аналізу, що </w:t>
      </w:r>
      <w:r>
        <w:rPr>
          <w:rFonts w:ascii="Times New Roman" w:hAnsi="Times New Roman"/>
          <w:sz w:val="28"/>
          <w:szCs w:val="28"/>
          <w:lang w:val="uk-UA"/>
        </w:rPr>
        <w:t xml:space="preserve">підтверджується відсутністю ознак мультиколінеарності й симультативності між оціночними показниками при знаходженні коефіцієнтів парної кореляції. </w:t>
      </w:r>
    </w:p>
    <w:p w:rsidR="008973A9" w:rsidRDefault="008973A9" w:rsidP="008973A9">
      <w:pPr>
        <w:spacing w:after="0" w:line="360" w:lineRule="auto"/>
        <w:ind w:firstLine="709"/>
        <w:jc w:val="both"/>
        <w:rPr>
          <w:rFonts w:ascii="Times New Roman" w:hAnsi="Times New Roman"/>
          <w:bCs/>
          <w:sz w:val="28"/>
          <w:szCs w:val="28"/>
          <w:lang w:val="uk-UA"/>
        </w:rPr>
      </w:pPr>
      <w:r>
        <w:rPr>
          <w:rFonts w:ascii="Times New Roman" w:hAnsi="Times New Roman"/>
          <w:sz w:val="28"/>
          <w:szCs w:val="28"/>
          <w:lang w:val="uk-UA"/>
        </w:rPr>
        <w:t>По-</w:t>
      </w:r>
      <w:r>
        <w:rPr>
          <w:rFonts w:ascii="Times New Roman" w:hAnsi="Times New Roman"/>
          <w:bCs/>
          <w:sz w:val="28"/>
          <w:szCs w:val="28"/>
          <w:lang w:val="uk-UA"/>
        </w:rPr>
        <w:t xml:space="preserve">четверте, розрахунки інтегрального індексу оцінки розвитку АПК регіонів за використанням факторного та кластерного аналізу та методу множинної регресії. </w:t>
      </w:r>
    </w:p>
    <w:p w:rsidR="008973A9" w:rsidRDefault="008973A9" w:rsidP="008973A9">
      <w:pPr>
        <w:spacing w:after="0" w:line="360" w:lineRule="auto"/>
        <w:ind w:firstLine="709"/>
        <w:jc w:val="both"/>
        <w:rPr>
          <w:rFonts w:ascii="Times New Roman" w:hAnsi="Times New Roman"/>
          <w:bCs/>
          <w:sz w:val="28"/>
          <w:szCs w:val="28"/>
          <w:lang w:val="uk-UA"/>
        </w:rPr>
      </w:pPr>
      <w:r>
        <w:rPr>
          <w:rFonts w:ascii="Times New Roman" w:hAnsi="Times New Roman"/>
          <w:bCs/>
          <w:sz w:val="28"/>
          <w:szCs w:val="28"/>
          <w:lang w:val="uk-UA"/>
        </w:rPr>
        <w:t xml:space="preserve">По-п’яте, визначення розвитку АПК регіонів за використанням факторного аналізу та розрахунків коефіцієнту динаміки розвитку. </w:t>
      </w:r>
    </w:p>
    <w:p w:rsidR="008973A9" w:rsidRPr="00D00AA1" w:rsidRDefault="008973A9" w:rsidP="008973A9">
      <w:pPr>
        <w:spacing w:after="0" w:line="360" w:lineRule="auto"/>
        <w:ind w:firstLine="709"/>
        <w:jc w:val="both"/>
        <w:rPr>
          <w:rFonts w:ascii="Times New Roman" w:hAnsi="Times New Roman"/>
          <w:sz w:val="28"/>
          <w:szCs w:val="28"/>
          <w:lang w:val="uk-UA"/>
        </w:rPr>
      </w:pPr>
      <w:r>
        <w:rPr>
          <w:rFonts w:ascii="Times New Roman" w:hAnsi="Times New Roman"/>
          <w:bCs/>
          <w:sz w:val="28"/>
          <w:szCs w:val="28"/>
          <w:lang w:val="uk-UA"/>
        </w:rPr>
        <w:t>По-шосте, за допомогою методу кластерного аналізу згрупувати регіони у залежності від розрахованих значень інтегрального індексу оцінки розвитку АПК регіонів для розроблення напрямів дій організаційно-економічного механізму розвитку АПК регіонів.</w:t>
      </w:r>
    </w:p>
    <w:p w:rsidR="008973A9" w:rsidRDefault="00845C0D" w:rsidP="008973A9">
      <w:pPr>
        <w:tabs>
          <w:tab w:val="num" w:pos="1134"/>
        </w:tabs>
        <w:spacing w:after="0" w:line="360" w:lineRule="auto"/>
        <w:jc w:val="center"/>
        <w:rPr>
          <w:rFonts w:ascii="Times New Roman" w:hAnsi="Times New Roman"/>
          <w:b/>
          <w:bCs/>
          <w:sz w:val="28"/>
          <w:szCs w:val="28"/>
          <w:lang w:val="uk-UA"/>
        </w:rPr>
      </w:pPr>
      <w:r>
        <w:rPr>
          <w:rFonts w:ascii="Times New Roman" w:hAnsi="Times New Roman"/>
          <w:sz w:val="28"/>
          <w:szCs w:val="28"/>
          <w:lang w:val="uk-UA"/>
        </w:rPr>
        <w:br w:type="column"/>
      </w:r>
      <w:r w:rsidR="008973A9">
        <w:rPr>
          <w:rFonts w:ascii="Times New Roman" w:hAnsi="Times New Roman"/>
          <w:b/>
          <w:bCs/>
          <w:sz w:val="28"/>
          <w:szCs w:val="28"/>
          <w:lang w:val="uk-UA"/>
        </w:rPr>
        <w:lastRenderedPageBreak/>
        <w:t>РОЗДІЛ 6</w:t>
      </w:r>
    </w:p>
    <w:p w:rsidR="008973A9" w:rsidRDefault="008973A9" w:rsidP="008973A9">
      <w:pPr>
        <w:tabs>
          <w:tab w:val="num" w:pos="1134"/>
        </w:tabs>
        <w:spacing w:after="0" w:line="360" w:lineRule="auto"/>
        <w:jc w:val="center"/>
        <w:rPr>
          <w:rFonts w:ascii="Times New Roman" w:hAnsi="Times New Roman"/>
          <w:b/>
          <w:bCs/>
          <w:sz w:val="28"/>
          <w:szCs w:val="28"/>
          <w:lang w:val="uk-UA"/>
        </w:rPr>
      </w:pPr>
      <w:r>
        <w:rPr>
          <w:rFonts w:ascii="Times New Roman" w:hAnsi="Times New Roman"/>
          <w:b/>
          <w:bCs/>
          <w:sz w:val="28"/>
          <w:szCs w:val="28"/>
          <w:lang w:val="uk-UA"/>
        </w:rPr>
        <w:t xml:space="preserve">АПРОБАЦІЯ </w:t>
      </w:r>
      <w:r>
        <w:rPr>
          <w:rFonts w:ascii="Times New Roman" w:hAnsi="Times New Roman"/>
          <w:b/>
          <w:sz w:val="28"/>
          <w:szCs w:val="28"/>
          <w:lang w:val="uk-UA"/>
        </w:rPr>
        <w:t>МЕТОДИЧНОГО ПІДХОДУ ДО ОЦІНЮВАННЯ РОЗВИТКУ АПК РЕГІОНІВ</w:t>
      </w:r>
    </w:p>
    <w:p w:rsidR="00573E6C" w:rsidRPr="00D00AA1" w:rsidRDefault="00573E6C" w:rsidP="00B246C8">
      <w:pPr>
        <w:spacing w:after="0" w:line="360" w:lineRule="auto"/>
        <w:ind w:firstLine="709"/>
        <w:jc w:val="both"/>
        <w:rPr>
          <w:rFonts w:ascii="Times New Roman" w:hAnsi="Times New Roman"/>
          <w:sz w:val="28"/>
          <w:szCs w:val="28"/>
          <w:lang w:val="uk-UA"/>
        </w:rPr>
      </w:pPr>
    </w:p>
    <w:p w:rsidR="00573E6C" w:rsidRPr="00D00AA1" w:rsidRDefault="008973A9" w:rsidP="00B246C8">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6.1</w:t>
      </w:r>
      <w:r w:rsidR="00573E6C" w:rsidRPr="00D00AA1">
        <w:rPr>
          <w:rFonts w:ascii="Times New Roman" w:hAnsi="Times New Roman"/>
          <w:b/>
          <w:sz w:val="28"/>
          <w:szCs w:val="28"/>
          <w:lang w:val="uk-UA"/>
        </w:rPr>
        <w:t xml:space="preserve"> </w:t>
      </w:r>
      <w:r>
        <w:rPr>
          <w:rFonts w:ascii="Times New Roman" w:hAnsi="Times New Roman"/>
          <w:b/>
          <w:sz w:val="28"/>
          <w:szCs w:val="28"/>
          <w:lang w:val="uk-UA"/>
        </w:rPr>
        <w:t xml:space="preserve">Оцінювання </w:t>
      </w:r>
      <w:r w:rsidR="00573E6C" w:rsidRPr="00D00AA1">
        <w:rPr>
          <w:rFonts w:ascii="Times New Roman" w:hAnsi="Times New Roman"/>
          <w:b/>
          <w:sz w:val="28"/>
          <w:szCs w:val="28"/>
          <w:lang w:val="uk-UA"/>
        </w:rPr>
        <w:t>АПК регіонів</w:t>
      </w:r>
      <w:r>
        <w:rPr>
          <w:rFonts w:ascii="Times New Roman" w:hAnsi="Times New Roman"/>
          <w:b/>
          <w:sz w:val="28"/>
          <w:szCs w:val="28"/>
          <w:lang w:val="uk-UA"/>
        </w:rPr>
        <w:t xml:space="preserve"> за удосконаленим методичним підходом</w:t>
      </w:r>
    </w:p>
    <w:p w:rsidR="00924312" w:rsidRPr="00D00AA1" w:rsidRDefault="00924312" w:rsidP="00B246C8">
      <w:pPr>
        <w:spacing w:after="0" w:line="360" w:lineRule="auto"/>
        <w:ind w:firstLine="709"/>
        <w:jc w:val="both"/>
        <w:rPr>
          <w:rFonts w:ascii="Times New Roman" w:hAnsi="Times New Roman"/>
          <w:sz w:val="28"/>
          <w:szCs w:val="28"/>
          <w:lang w:val="uk-UA"/>
        </w:rPr>
      </w:pPr>
    </w:p>
    <w:p w:rsidR="00924312" w:rsidRPr="00D00AA1" w:rsidRDefault="00924312" w:rsidP="00B246C8">
      <w:pPr>
        <w:spacing w:after="0" w:line="360" w:lineRule="auto"/>
        <w:ind w:firstLine="709"/>
        <w:jc w:val="both"/>
        <w:rPr>
          <w:rFonts w:ascii="Times New Roman" w:hAnsi="Times New Roman"/>
          <w:sz w:val="28"/>
          <w:szCs w:val="28"/>
          <w:lang w:val="uk-UA"/>
        </w:rPr>
      </w:pPr>
      <w:r w:rsidRPr="00D00AA1">
        <w:rPr>
          <w:rFonts w:ascii="Times New Roman" w:hAnsi="Times New Roman"/>
          <w:iCs/>
          <w:sz w:val="28"/>
          <w:szCs w:val="28"/>
          <w:lang w:val="uk-UA"/>
        </w:rPr>
        <w:t xml:space="preserve">Проведемо дослідно-експериментальну перевірку адекватності </w:t>
      </w:r>
      <w:r w:rsidRPr="00D00AA1">
        <w:rPr>
          <w:rFonts w:ascii="Times New Roman" w:hAnsi="Times New Roman"/>
          <w:sz w:val="28"/>
          <w:szCs w:val="28"/>
          <w:lang w:val="uk-UA"/>
        </w:rPr>
        <w:t>удосконаленого методичного підходу оцінки розвитку АПК регіонів, відповідно до запропонованих етапів (</w:t>
      </w:r>
      <w:r w:rsidR="00926C2E" w:rsidRPr="00D00AA1">
        <w:rPr>
          <w:rFonts w:ascii="Times New Roman" w:hAnsi="Times New Roman"/>
          <w:sz w:val="28"/>
          <w:szCs w:val="28"/>
          <w:lang w:val="uk-UA"/>
        </w:rPr>
        <w:t xml:space="preserve">див. рис. </w:t>
      </w:r>
      <w:r w:rsidR="006A3439">
        <w:rPr>
          <w:rFonts w:ascii="Times New Roman" w:hAnsi="Times New Roman"/>
          <w:sz w:val="28"/>
          <w:szCs w:val="28"/>
          <w:lang w:val="uk-UA"/>
        </w:rPr>
        <w:t>5</w:t>
      </w:r>
      <w:r w:rsidR="00097D40" w:rsidRPr="00D00AA1">
        <w:rPr>
          <w:rFonts w:ascii="Times New Roman" w:hAnsi="Times New Roman"/>
          <w:sz w:val="28"/>
          <w:szCs w:val="28"/>
          <w:lang w:val="uk-UA"/>
        </w:rPr>
        <w:t>.1</w:t>
      </w:r>
      <w:r w:rsidRPr="00D00AA1">
        <w:rPr>
          <w:rFonts w:ascii="Times New Roman" w:hAnsi="Times New Roman"/>
          <w:sz w:val="28"/>
          <w:szCs w:val="28"/>
          <w:lang w:val="uk-UA"/>
        </w:rPr>
        <w:t>.), з урахуванням того, що для оцінки розвитку АПК береться 24 регіони України, АР Крим не розраховується, оскільки статистичні данні за 2014-</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рр. відсутні. </w:t>
      </w:r>
    </w:p>
    <w:p w:rsidR="00112E78" w:rsidRPr="00D00AA1" w:rsidRDefault="00112E78" w:rsidP="00B246C8">
      <w:pPr>
        <w:tabs>
          <w:tab w:val="left"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Також необхідно зауважити, що дані за 2014-</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рр. по Донецькій та Луганській областях наведені по підприємствах, установах, організаціях, які подали звітність до органів державної служби статистики України, а також без урахування частини зони проведення антитерористичної операції. Це, у свою чергу, ускладнює розрахунки інтегральних індексів по цим регіонам. </w:t>
      </w:r>
    </w:p>
    <w:p w:rsidR="00112E78" w:rsidRPr="00D00AA1" w:rsidRDefault="00112E78" w:rsidP="00B246C8">
      <w:pPr>
        <w:tabs>
          <w:tab w:val="left"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Наприклад, за показником площа сільськогосподарських угідь у володінні та користуванні сільськогосподарських підприємств і господарств населення на кінець року майже не змінилась і навіть збільшилась. Для Донецької області у 2013 р. площа становила 1780,6 тис. га., 2014 р. – 1775,0 тис. га., у </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 – 1777,1 тис. га. Для Луганської області відповідно за роками 1700,1 тис. га., 1703,0 тис. га., 1706,0 тис. га. За показником кількості сільськогосподарських підприємств такі данні, для Донецької області у 2013 р. – 1884 од., 2014 р. – 1832 од., </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 – 1224 од. Для Луганської відповідно за роками: 1473 од., 1367 од., 1001 од. </w:t>
      </w:r>
      <w:r w:rsidRPr="00D00AA1">
        <w:rPr>
          <w:rFonts w:ascii="Times New Roman" w:hAnsi="Times New Roman"/>
          <w:sz w:val="28"/>
          <w:szCs w:val="28"/>
        </w:rPr>
        <w:t>[</w:t>
      </w:r>
      <w:r w:rsidR="00F679A6">
        <w:rPr>
          <w:lang w:val="uk-UA"/>
        </w:rPr>
        <w:fldChar w:fldCharType="begin"/>
      </w:r>
      <w:r w:rsidR="00F679A6">
        <w:rPr>
          <w:rFonts w:ascii="Times New Roman" w:hAnsi="Times New Roman"/>
          <w:sz w:val="28"/>
          <w:szCs w:val="28"/>
        </w:rPr>
        <w:instrText xml:space="preserve"> REF _Ref483556445 \r \h </w:instrText>
      </w:r>
      <w:r w:rsidR="00F679A6">
        <w:rPr>
          <w:lang w:val="uk-UA"/>
        </w:rPr>
      </w:r>
      <w:r w:rsidR="00F679A6">
        <w:rPr>
          <w:lang w:val="uk-UA"/>
        </w:rPr>
        <w:fldChar w:fldCharType="separate"/>
      </w:r>
      <w:r w:rsidR="00E87935">
        <w:rPr>
          <w:rFonts w:ascii="Times New Roman" w:hAnsi="Times New Roman"/>
          <w:sz w:val="28"/>
          <w:szCs w:val="28"/>
        </w:rPr>
        <w:t>190</w:t>
      </w:r>
      <w:r w:rsidR="00F679A6">
        <w:rPr>
          <w:lang w:val="uk-UA"/>
        </w:rPr>
        <w:fldChar w:fldCharType="end"/>
      </w:r>
      <w:r w:rsidRPr="00D00AA1">
        <w:rPr>
          <w:rFonts w:ascii="Times New Roman" w:hAnsi="Times New Roman"/>
          <w:sz w:val="28"/>
          <w:szCs w:val="28"/>
        </w:rPr>
        <w:t>]</w:t>
      </w:r>
      <w:r w:rsidRPr="00D00AA1">
        <w:rPr>
          <w:rFonts w:ascii="Times New Roman" w:hAnsi="Times New Roman"/>
          <w:sz w:val="28"/>
          <w:szCs w:val="28"/>
          <w:lang w:val="uk-UA"/>
        </w:rPr>
        <w:t>.</w:t>
      </w:r>
    </w:p>
    <w:p w:rsidR="00112E78" w:rsidRPr="00D00AA1" w:rsidRDefault="00112E78" w:rsidP="00B246C8">
      <w:pPr>
        <w:tabs>
          <w:tab w:val="left"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Якщо аналізувати показник випуску сільським господарством продукції, то у Донецькій області у 2013 р. було випущено продукції на 14187 млн. грн., у 2014 р. на 16322 млн. грн., у </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 на 16161 млн. грн. При цьому частка регіону у загальному обсязі за ці роки становила 4,5 %, 4,3 % та </w:t>
      </w:r>
      <w:r w:rsidRPr="00D00AA1">
        <w:rPr>
          <w:rFonts w:ascii="Times New Roman" w:hAnsi="Times New Roman"/>
          <w:sz w:val="28"/>
          <w:szCs w:val="28"/>
          <w:lang w:val="uk-UA"/>
        </w:rPr>
        <w:lastRenderedPageBreak/>
        <w:t xml:space="preserve">2,9 %. У Луганській області відповідно за роками було випущено продукції на 7932 млн. грн., 7733 млн. грн., 9536 млн. грн., що у загальному обсязі становило відповідно 2,5 %, 2,0 % та 1,7 % </w:t>
      </w:r>
      <w:r w:rsidRPr="00D00AA1">
        <w:rPr>
          <w:rFonts w:ascii="Times New Roman" w:hAnsi="Times New Roman"/>
          <w:sz w:val="28"/>
          <w:szCs w:val="28"/>
        </w:rPr>
        <w:t>[</w:t>
      </w:r>
      <w:r w:rsidR="00F679A6">
        <w:fldChar w:fldCharType="begin"/>
      </w:r>
      <w:r w:rsidR="00F679A6">
        <w:rPr>
          <w:rFonts w:ascii="Times New Roman" w:hAnsi="Times New Roman"/>
          <w:sz w:val="28"/>
          <w:szCs w:val="28"/>
        </w:rPr>
        <w:instrText xml:space="preserve"> REF _Ref483556445 \r \h </w:instrText>
      </w:r>
      <w:r w:rsidR="00F679A6">
        <w:fldChar w:fldCharType="separate"/>
      </w:r>
      <w:r w:rsidR="00E87935">
        <w:rPr>
          <w:rFonts w:ascii="Times New Roman" w:hAnsi="Times New Roman"/>
          <w:sz w:val="28"/>
          <w:szCs w:val="28"/>
        </w:rPr>
        <w:t>190</w:t>
      </w:r>
      <w:r w:rsidR="00F679A6">
        <w:fldChar w:fldCharType="end"/>
      </w:r>
      <w:r w:rsidRPr="00D00AA1">
        <w:rPr>
          <w:rFonts w:ascii="Times New Roman" w:hAnsi="Times New Roman"/>
          <w:sz w:val="28"/>
          <w:szCs w:val="28"/>
        </w:rPr>
        <w:t>]</w:t>
      </w:r>
      <w:r w:rsidRPr="00D00AA1">
        <w:rPr>
          <w:rFonts w:ascii="Times New Roman" w:hAnsi="Times New Roman"/>
          <w:sz w:val="28"/>
          <w:szCs w:val="28"/>
          <w:lang w:val="uk-UA"/>
        </w:rPr>
        <w:t>.</w:t>
      </w:r>
    </w:p>
    <w:p w:rsidR="00112E78" w:rsidRPr="00D00AA1" w:rsidRDefault="00112E78" w:rsidP="00B246C8">
      <w:pPr>
        <w:tabs>
          <w:tab w:val="left" w:pos="1134"/>
        </w:tabs>
        <w:spacing w:after="0" w:line="360" w:lineRule="auto"/>
        <w:ind w:firstLine="851"/>
        <w:jc w:val="both"/>
        <w:rPr>
          <w:lang w:val="uk-UA"/>
        </w:rPr>
      </w:pPr>
      <w:r w:rsidRPr="00D00AA1">
        <w:rPr>
          <w:rFonts w:ascii="Times New Roman" w:hAnsi="Times New Roman"/>
          <w:sz w:val="28"/>
          <w:szCs w:val="28"/>
          <w:lang w:val="uk-UA"/>
        </w:rPr>
        <w:t xml:space="preserve">Якщо казати про частку валового регіонального продукту у загальному підсумку, то частка Донецької області у 2013 р. становила 10,8 %, 2014 р. – 7,6 %, </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 – 5,8 %. Частка Луганської області у 2013 р. становила 3,6 %, 2014 р. – 2,0 %, </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 – 1,2 %. Частка Донецької області у створенні валового регіонального продукту у </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 по відношенню до 2013 р. зменшилась в 1,9 рази, Луганської області зменшилась в 3 рази </w:t>
      </w:r>
      <w:r w:rsidRPr="00D00AA1">
        <w:rPr>
          <w:rFonts w:ascii="Times New Roman" w:hAnsi="Times New Roman"/>
          <w:sz w:val="28"/>
          <w:szCs w:val="28"/>
        </w:rPr>
        <w:t>[</w:t>
      </w:r>
      <w:r w:rsidR="00F679A6">
        <w:fldChar w:fldCharType="begin"/>
      </w:r>
      <w:r w:rsidR="00F679A6">
        <w:rPr>
          <w:rFonts w:ascii="Times New Roman" w:hAnsi="Times New Roman"/>
          <w:sz w:val="28"/>
          <w:szCs w:val="28"/>
        </w:rPr>
        <w:instrText xml:space="preserve"> REF _Ref495310665 \r \h </w:instrText>
      </w:r>
      <w:r w:rsidR="00F679A6">
        <w:fldChar w:fldCharType="separate"/>
      </w:r>
      <w:r w:rsidR="00E87935">
        <w:rPr>
          <w:rFonts w:ascii="Times New Roman" w:hAnsi="Times New Roman"/>
          <w:sz w:val="28"/>
          <w:szCs w:val="28"/>
        </w:rPr>
        <w:t>25</w:t>
      </w:r>
      <w:r w:rsidR="00F679A6">
        <w:fldChar w:fldCharType="end"/>
      </w:r>
      <w:r w:rsidRPr="00D00AA1">
        <w:rPr>
          <w:rFonts w:ascii="Times New Roman" w:hAnsi="Times New Roman"/>
          <w:sz w:val="28"/>
          <w:szCs w:val="28"/>
        </w:rPr>
        <w:t>]</w:t>
      </w:r>
      <w:r w:rsidRPr="00D00AA1">
        <w:rPr>
          <w:rFonts w:ascii="Times New Roman" w:hAnsi="Times New Roman"/>
          <w:sz w:val="28"/>
          <w:szCs w:val="28"/>
          <w:lang w:val="uk-UA"/>
        </w:rPr>
        <w:t>.</w:t>
      </w:r>
    </w:p>
    <w:p w:rsidR="00112E78" w:rsidRPr="00D00AA1" w:rsidRDefault="00112E78" w:rsidP="00B246C8">
      <w:pPr>
        <w:tabs>
          <w:tab w:val="left"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Отже, у зв’язку з тим, що державна служба статистики України по Донецькій та Луганській областям надають дані без урахування чистини зони проведення антитерористичної операції та тільки по даним підприємств, установ, організацій, які дають звітність, це може викривляти реальну економічну ситуацію, що відбувається у цих регіонах та впливати на результати розрахунків інтегрального індексу ефективності організаційно-економічного механізму розвитку АПК регіонів.</w:t>
      </w:r>
    </w:p>
    <w:p w:rsidR="00924312" w:rsidRPr="00D00AA1" w:rsidRDefault="00924312" w:rsidP="00B246C8">
      <w:pPr>
        <w:spacing w:after="0" w:line="360" w:lineRule="auto"/>
        <w:ind w:firstLine="709"/>
        <w:jc w:val="both"/>
        <w:rPr>
          <w:rFonts w:ascii="Times New Roman" w:hAnsi="Times New Roman"/>
          <w:bCs/>
          <w:sz w:val="28"/>
          <w:szCs w:val="28"/>
          <w:lang w:val="uk-UA"/>
        </w:rPr>
      </w:pPr>
      <w:r w:rsidRPr="00D00AA1">
        <w:rPr>
          <w:rFonts w:ascii="Times New Roman" w:hAnsi="Times New Roman"/>
          <w:sz w:val="28"/>
          <w:szCs w:val="28"/>
          <w:lang w:val="uk-UA"/>
        </w:rPr>
        <w:t xml:space="preserve">Етапи проведення оцінювання розвитку АПК регіонів. </w:t>
      </w:r>
      <w:r w:rsidRPr="00D00AA1">
        <w:rPr>
          <w:rFonts w:ascii="Times New Roman" w:hAnsi="Times New Roman"/>
          <w:bCs/>
          <w:sz w:val="28"/>
          <w:szCs w:val="28"/>
          <w:lang w:val="uk-UA"/>
        </w:rPr>
        <w:t xml:space="preserve">Схема </w:t>
      </w:r>
      <w:r w:rsidR="0013390E" w:rsidRPr="00D00AA1">
        <w:rPr>
          <w:rFonts w:ascii="Times New Roman" w:hAnsi="Times New Roman"/>
          <w:bCs/>
          <w:sz w:val="28"/>
          <w:szCs w:val="28"/>
          <w:lang w:val="uk-UA"/>
        </w:rPr>
        <w:t xml:space="preserve">будови АПК регіонів як системи </w:t>
      </w:r>
      <w:r w:rsidR="00097D40" w:rsidRPr="00D00AA1">
        <w:rPr>
          <w:rFonts w:ascii="Times New Roman" w:hAnsi="Times New Roman"/>
          <w:bCs/>
          <w:sz w:val="28"/>
          <w:szCs w:val="28"/>
          <w:lang w:val="uk-UA"/>
        </w:rPr>
        <w:t xml:space="preserve">представлена на рис. </w:t>
      </w:r>
      <w:r w:rsidR="006A3439">
        <w:rPr>
          <w:rFonts w:ascii="Times New Roman" w:hAnsi="Times New Roman"/>
          <w:bCs/>
          <w:sz w:val="28"/>
          <w:szCs w:val="28"/>
          <w:lang w:val="uk-UA"/>
        </w:rPr>
        <w:t>6.1</w:t>
      </w:r>
      <w:r w:rsidRPr="00D00AA1">
        <w:rPr>
          <w:rFonts w:ascii="Times New Roman" w:hAnsi="Times New Roman"/>
          <w:bCs/>
          <w:sz w:val="28"/>
          <w:szCs w:val="28"/>
          <w:lang w:val="uk-UA"/>
        </w:rPr>
        <w:t xml:space="preserve">. </w:t>
      </w:r>
    </w:p>
    <w:p w:rsidR="00CF4EFF" w:rsidRPr="00D00AA1" w:rsidRDefault="00CF4EFF" w:rsidP="00B246C8">
      <w:pPr>
        <w:widowControl w:val="0"/>
        <w:autoSpaceDE w:val="0"/>
        <w:autoSpaceDN w:val="0"/>
        <w:adjustRightInd w:val="0"/>
        <w:spacing w:after="0" w:line="360" w:lineRule="auto"/>
        <w:ind w:firstLine="709"/>
        <w:jc w:val="both"/>
        <w:rPr>
          <w:rFonts w:ascii="Times New Roman" w:hAnsi="Times New Roman"/>
          <w:sz w:val="28"/>
          <w:szCs w:val="28"/>
          <w:lang w:val="uk-UA" w:eastAsia="uk-UA"/>
        </w:rPr>
      </w:pPr>
      <w:r w:rsidRPr="00D00AA1">
        <w:rPr>
          <w:rFonts w:ascii="Times New Roman" w:hAnsi="Times New Roman"/>
          <w:sz w:val="28"/>
          <w:szCs w:val="28"/>
          <w:lang w:val="uk-UA" w:eastAsia="uk-UA"/>
        </w:rPr>
        <w:t xml:space="preserve">Розвиток АПК характеризується інтегральним індексом розвитку </w:t>
      </w:r>
      <w:r w:rsidRPr="00D00AA1">
        <w:rPr>
          <w:rFonts w:ascii="Times New Roman" w:hAnsi="Times New Roman"/>
          <w:iCs/>
          <w:sz w:val="28"/>
          <w:szCs w:val="28"/>
          <w:lang w:val="uk-UA"/>
        </w:rPr>
        <w:t>АПК (</w:t>
      </w:r>
      <w:r w:rsidRPr="00D00AA1">
        <w:rPr>
          <w:rFonts w:ascii="Times New Roman" w:hAnsi="Times New Roman"/>
          <w:i/>
          <w:iCs/>
          <w:sz w:val="28"/>
          <w:szCs w:val="28"/>
          <w:lang w:val="uk-UA"/>
        </w:rPr>
        <w:t>І</w:t>
      </w:r>
      <w:r w:rsidRPr="00D00AA1">
        <w:rPr>
          <w:rFonts w:ascii="Times New Roman" w:hAnsi="Times New Roman"/>
          <w:i/>
          <w:iCs/>
          <w:sz w:val="28"/>
          <w:szCs w:val="28"/>
          <w:vertAlign w:val="subscript"/>
          <w:lang w:val="uk-UA"/>
        </w:rPr>
        <w:t>і</w:t>
      </w:r>
      <w:r w:rsidRPr="00D00AA1">
        <w:rPr>
          <w:rFonts w:ascii="Times New Roman" w:hAnsi="Times New Roman"/>
          <w:iCs/>
          <w:sz w:val="28"/>
          <w:szCs w:val="28"/>
          <w:lang w:val="uk-UA"/>
        </w:rPr>
        <w:t>)</w:t>
      </w:r>
      <w:r w:rsidRPr="00D00AA1">
        <w:rPr>
          <w:rFonts w:ascii="Times New Roman" w:hAnsi="Times New Roman"/>
          <w:i/>
          <w:iCs/>
          <w:sz w:val="28"/>
          <w:szCs w:val="28"/>
          <w:lang w:val="uk-UA"/>
        </w:rPr>
        <w:t>і</w:t>
      </w:r>
      <w:r w:rsidRPr="00D00AA1">
        <w:rPr>
          <w:rFonts w:ascii="Times New Roman" w:hAnsi="Times New Roman"/>
          <w:iCs/>
          <w:sz w:val="28"/>
          <w:szCs w:val="28"/>
          <w:lang w:val="uk-UA"/>
        </w:rPr>
        <w:t>-го регіону (</w:t>
      </w:r>
      <w:r w:rsidRPr="00D00AA1">
        <w:rPr>
          <w:rFonts w:ascii="Times New Roman" w:hAnsi="Times New Roman"/>
          <w:i/>
          <w:iCs/>
          <w:sz w:val="28"/>
          <w:szCs w:val="28"/>
          <w:lang w:val="uk-UA"/>
        </w:rPr>
        <w:t xml:space="preserve">і </w:t>
      </w:r>
      <w:r w:rsidRPr="00D00AA1">
        <w:rPr>
          <w:rFonts w:ascii="Times New Roman" w:hAnsi="Times New Roman"/>
          <w:iCs/>
          <w:sz w:val="28"/>
          <w:szCs w:val="28"/>
          <w:lang w:val="uk-UA"/>
        </w:rPr>
        <w:t xml:space="preserve">= 1-24), </w:t>
      </w:r>
      <w:r w:rsidRPr="00D00AA1">
        <w:rPr>
          <w:rFonts w:ascii="Times New Roman" w:hAnsi="Times New Roman"/>
          <w:sz w:val="28"/>
          <w:szCs w:val="28"/>
          <w:lang w:val="uk-UA" w:eastAsia="uk-UA"/>
        </w:rPr>
        <w:t xml:space="preserve">який визначається згортками чотирьох індексів сфер АПК, а саме сферами: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w:t>
      </w:r>
      <w:r w:rsidRPr="00D00AA1">
        <w:rPr>
          <w:rFonts w:ascii="Times New Roman" w:hAnsi="Times New Roman"/>
          <w:bCs/>
          <w:sz w:val="28"/>
          <w:szCs w:val="28"/>
          <w:lang w:val="uk-UA"/>
        </w:rPr>
        <w:t xml:space="preserve"> (шкала 0-0,25)</w:t>
      </w:r>
      <w:r w:rsidRPr="00D00AA1">
        <w:rPr>
          <w:rFonts w:ascii="Times New Roman" w:hAnsi="Times New Roman"/>
          <w:sz w:val="28"/>
          <w:szCs w:val="28"/>
          <w:lang w:val="uk-UA" w:eastAsia="uk-UA"/>
        </w:rPr>
        <w:t>;</w:t>
      </w:r>
      <w:r w:rsidRPr="00D00AA1">
        <w:rPr>
          <w:rFonts w:ascii="Times New Roman" w:hAnsi="Times New Roman"/>
          <w:sz w:val="28"/>
          <w:szCs w:val="28"/>
          <w:lang w:val="uk-UA"/>
        </w:rPr>
        <w:t>сільського господарства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2</w:t>
      </w:r>
      <w:r w:rsidRPr="00D00AA1">
        <w:rPr>
          <w:rFonts w:ascii="Times New Roman" w:hAnsi="Times New Roman"/>
          <w:sz w:val="28"/>
          <w:szCs w:val="28"/>
          <w:lang w:val="uk-UA"/>
        </w:rPr>
        <w:t xml:space="preserve">) </w:t>
      </w:r>
      <w:r w:rsidRPr="00D00AA1">
        <w:rPr>
          <w:rFonts w:ascii="Times New Roman" w:hAnsi="Times New Roman"/>
          <w:bCs/>
          <w:sz w:val="28"/>
          <w:szCs w:val="28"/>
          <w:lang w:val="uk-UA"/>
        </w:rPr>
        <w:t>(шкала 0-0,25)</w:t>
      </w:r>
      <w:r w:rsidRPr="00D00AA1">
        <w:rPr>
          <w:rFonts w:ascii="Times New Roman" w:hAnsi="Times New Roman"/>
          <w:sz w:val="28"/>
          <w:szCs w:val="28"/>
          <w:lang w:val="uk-UA" w:eastAsia="uk-UA"/>
        </w:rPr>
        <w:t xml:space="preserve">,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Pr="00D00AA1">
        <w:rPr>
          <w:rFonts w:ascii="Times New Roman" w:hAnsi="Times New Roman"/>
          <w:sz w:val="28"/>
          <w:szCs w:val="28"/>
          <w:lang w:val="uk-UA"/>
        </w:rPr>
        <w:t xml:space="preserve">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3</w:t>
      </w:r>
      <w:r w:rsidRPr="00D00AA1">
        <w:rPr>
          <w:rFonts w:ascii="Times New Roman" w:hAnsi="Times New Roman"/>
          <w:sz w:val="28"/>
          <w:szCs w:val="28"/>
          <w:lang w:val="uk-UA"/>
        </w:rPr>
        <w:t>)</w:t>
      </w:r>
      <w:r w:rsidRPr="00D00AA1">
        <w:rPr>
          <w:rFonts w:ascii="Times New Roman" w:hAnsi="Times New Roman"/>
          <w:bCs/>
          <w:sz w:val="28"/>
          <w:szCs w:val="28"/>
          <w:lang w:val="uk-UA"/>
        </w:rPr>
        <w:t xml:space="preserve"> (шкала 0-0,25)</w:t>
      </w:r>
      <w:r w:rsidRPr="00D00AA1">
        <w:rPr>
          <w:rFonts w:ascii="Times New Roman" w:hAnsi="Times New Roman"/>
          <w:sz w:val="28"/>
          <w:szCs w:val="28"/>
          <w:lang w:val="uk-UA" w:eastAsia="uk-UA"/>
        </w:rPr>
        <w:t xml:space="preserve">; </w:t>
      </w:r>
      <w:r w:rsidRPr="00D00AA1">
        <w:rPr>
          <w:rFonts w:ascii="Times New Roman" w:hAnsi="Times New Roman"/>
          <w:iCs/>
          <w:sz w:val="28"/>
          <w:szCs w:val="28"/>
          <w:lang w:val="uk-UA"/>
        </w:rPr>
        <w:t>сфери виробничої та соціальної інфраструктури</w:t>
      </w:r>
      <w:r w:rsidRPr="00D00AA1">
        <w:rPr>
          <w:rFonts w:ascii="Times New Roman" w:hAnsi="Times New Roman"/>
          <w:sz w:val="28"/>
          <w:szCs w:val="28"/>
          <w:lang w:val="uk-UA"/>
        </w:rPr>
        <w:t>(</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4</w:t>
      </w:r>
      <w:r w:rsidRPr="00D00AA1">
        <w:rPr>
          <w:rFonts w:ascii="Times New Roman" w:hAnsi="Times New Roman"/>
          <w:sz w:val="28"/>
          <w:szCs w:val="28"/>
          <w:lang w:val="uk-UA"/>
        </w:rPr>
        <w:t>)</w:t>
      </w:r>
      <w:r w:rsidRPr="00D00AA1">
        <w:rPr>
          <w:rFonts w:ascii="Times New Roman" w:hAnsi="Times New Roman"/>
          <w:bCs/>
          <w:sz w:val="28"/>
          <w:szCs w:val="28"/>
          <w:lang w:val="uk-UA"/>
        </w:rPr>
        <w:t xml:space="preserve"> (шкала 0-0,25)</w:t>
      </w:r>
      <w:r w:rsidRPr="00D00AA1">
        <w:rPr>
          <w:rFonts w:ascii="Times New Roman" w:hAnsi="Times New Roman"/>
          <w:sz w:val="28"/>
          <w:szCs w:val="28"/>
          <w:lang w:val="uk-UA" w:eastAsia="uk-UA"/>
        </w:rPr>
        <w:t xml:space="preserve">. </w:t>
      </w:r>
    </w:p>
    <w:p w:rsidR="00CF0A4A" w:rsidRPr="00D00AA1" w:rsidRDefault="00CF4EFF" w:rsidP="00906DF9">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eastAsia="uk-UA"/>
        </w:rPr>
        <w:t>У свою чергу, кожна із сфер АПК регіону, що характеризується індексами підсистем АПК, отриманими в результаті згорток оціночних показників (</w:t>
      </w:r>
      <w:r w:rsidRPr="00D00AA1">
        <w:rPr>
          <w:rFonts w:ascii="Times New Roman" w:hAnsi="Times New Roman"/>
          <w:i/>
          <w:sz w:val="28"/>
          <w:szCs w:val="28"/>
          <w:lang w:val="uk-UA" w:eastAsia="uk-UA"/>
        </w:rPr>
        <w:t>х</w:t>
      </w:r>
      <w:r w:rsidRPr="00D00AA1">
        <w:rPr>
          <w:rFonts w:ascii="Times New Roman" w:hAnsi="Times New Roman"/>
          <w:i/>
          <w:sz w:val="28"/>
          <w:szCs w:val="28"/>
          <w:vertAlign w:val="subscript"/>
          <w:lang w:val="uk-UA" w:eastAsia="uk-UA"/>
        </w:rPr>
        <w:t>1</w:t>
      </w:r>
      <w:r w:rsidRPr="00D00AA1">
        <w:rPr>
          <w:rFonts w:ascii="Times New Roman" w:hAnsi="Times New Roman"/>
          <w:i/>
          <w:sz w:val="28"/>
          <w:szCs w:val="28"/>
          <w:lang w:val="uk-UA" w:eastAsia="uk-UA"/>
        </w:rPr>
        <w:t>-х</w:t>
      </w:r>
      <w:r w:rsidRPr="00D00AA1">
        <w:rPr>
          <w:rFonts w:ascii="Times New Roman" w:hAnsi="Times New Roman"/>
          <w:i/>
          <w:sz w:val="28"/>
          <w:szCs w:val="28"/>
          <w:vertAlign w:val="subscript"/>
          <w:lang w:val="uk-UA" w:eastAsia="uk-UA"/>
        </w:rPr>
        <w:t>43</w:t>
      </w:r>
      <w:r w:rsidRPr="00D00AA1">
        <w:rPr>
          <w:rFonts w:ascii="Times New Roman" w:hAnsi="Times New Roman"/>
          <w:sz w:val="28"/>
          <w:szCs w:val="28"/>
          <w:lang w:val="uk-UA" w:eastAsia="uk-UA"/>
        </w:rPr>
        <w:t xml:space="preserve">). </w:t>
      </w:r>
    </w:p>
    <w:p w:rsidR="00924312" w:rsidRPr="00D00AA1" w:rsidRDefault="00924312" w:rsidP="00B246C8">
      <w:pPr>
        <w:spacing w:after="0" w:line="360" w:lineRule="auto"/>
        <w:rPr>
          <w:rFonts w:ascii="Times New Roman" w:hAnsi="Times New Roman"/>
          <w:sz w:val="28"/>
          <w:szCs w:val="28"/>
          <w:lang w:val="uk-UA"/>
        </w:rPr>
        <w:sectPr w:rsidR="00924312" w:rsidRPr="00D00AA1">
          <w:pgSz w:w="11906" w:h="16838"/>
          <w:pgMar w:top="1134" w:right="851" w:bottom="1134" w:left="1701" w:header="709" w:footer="709" w:gutter="0"/>
          <w:cols w:space="720"/>
        </w:sect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DC7332" w:rsidP="00B246C8">
      <w:pPr>
        <w:spacing w:after="0" w:line="240" w:lineRule="auto"/>
        <w:jc w:val="both"/>
        <w:rPr>
          <w:rFonts w:ascii="Times New Roman" w:hAnsi="Times New Roman"/>
          <w:sz w:val="28"/>
          <w:szCs w:val="28"/>
          <w:lang w:val="uk-UA" w:eastAsia="uk-UA"/>
        </w:rPr>
      </w:pPr>
      <w:r>
        <w:rPr>
          <w:rFonts w:asciiTheme="minorHAnsi" w:hAnsiTheme="minorHAnsi"/>
          <w:noProof/>
        </w:rPr>
        <mc:AlternateContent>
          <mc:Choice Requires="wps">
            <w:drawing>
              <wp:anchor distT="0" distB="0" distL="114300" distR="114300" simplePos="0" relativeHeight="251741184" behindDoc="0" locked="0" layoutInCell="1" allowOverlap="1" wp14:anchorId="0E26EDBD" wp14:editId="067B1FE4">
                <wp:simplePos x="0" y="0"/>
                <wp:positionH relativeFrom="column">
                  <wp:posOffset>5501640</wp:posOffset>
                </wp:positionH>
                <wp:positionV relativeFrom="paragraph">
                  <wp:posOffset>3312160</wp:posOffset>
                </wp:positionV>
                <wp:extent cx="1666875" cy="328295"/>
                <wp:effectExtent l="11430" t="12700" r="7620" b="11430"/>
                <wp:wrapNone/>
                <wp:docPr id="124" name="Text Box 9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328295"/>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ind w:hanging="142"/>
                              <w:jc w:val="center"/>
                              <w:rPr>
                                <w:rFonts w:ascii="Times New Roman" w:hAnsi="Times New Roman"/>
                                <w:sz w:val="24"/>
                                <w:szCs w:val="24"/>
                                <w:lang w:val="uk-UA"/>
                              </w:rPr>
                            </w:pPr>
                            <w:r>
                              <w:rPr>
                                <w:rFonts w:ascii="Times New Roman" w:hAnsi="Times New Roman"/>
                                <w:i/>
                                <w:sz w:val="24"/>
                                <w:szCs w:val="24"/>
                                <w:lang w:val="uk-UA"/>
                              </w:rPr>
                              <w:t>х</w:t>
                            </w:r>
                            <w:r>
                              <w:rPr>
                                <w:rFonts w:ascii="Times New Roman" w:hAnsi="Times New Roman"/>
                                <w:sz w:val="24"/>
                                <w:szCs w:val="24"/>
                                <w:lang w:val="en-US"/>
                              </w:rPr>
                              <w:t xml:space="preserve">= </w:t>
                            </w:r>
                            <w:r>
                              <w:rPr>
                                <w:rFonts w:ascii="Times New Roman" w:hAnsi="Times New Roman"/>
                                <w:sz w:val="24"/>
                                <w:szCs w:val="24"/>
                                <w:lang w:val="uk-UA"/>
                              </w:rPr>
                              <w:t>24-33</w:t>
                            </w: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22" o:spid="_x0000_s1095" type="#_x0000_t202" style="position:absolute;left:0;text-align:left;margin-left:433.2pt;margin-top:260.8pt;width:131.25pt;height:25.8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">
                <v:textbox>
                  <w:txbxContent>
                    <w:p w:rsidR="00FB3397" w:rsidRDefault="00FB3397" w:rsidP="00924312">
                      <w:pPr>
                        <w:spacing w:line="240" w:lineRule="auto"/>
                        <w:ind w:hanging="142"/>
                        <w:jc w:val="center"/>
                        <w:rPr>
                          <w:rFonts w:ascii="Times New Roman" w:hAnsi="Times New Roman"/>
                          <w:sz w:val="24"/>
                          <w:szCs w:val="24"/>
                          <w:lang w:val="uk-UA"/>
                        </w:rPr>
                      </w:pPr>
                      <w:r>
                        <w:rPr>
                          <w:rFonts w:ascii="Times New Roman" w:hAnsi="Times New Roman"/>
                          <w:i/>
                          <w:sz w:val="24"/>
                          <w:szCs w:val="24"/>
                          <w:lang w:val="uk-UA"/>
                        </w:rPr>
                        <w:t>х</w:t>
                      </w:r>
                      <w:r>
                        <w:rPr>
                          <w:rFonts w:ascii="Times New Roman" w:hAnsi="Times New Roman"/>
                          <w:sz w:val="24"/>
                          <w:szCs w:val="24"/>
                          <w:lang w:val="en-US"/>
                        </w:rPr>
                        <w:t xml:space="preserve">= </w:t>
                      </w:r>
                      <w:r>
                        <w:rPr>
                          <w:rFonts w:ascii="Times New Roman" w:hAnsi="Times New Roman"/>
                          <w:sz w:val="24"/>
                          <w:szCs w:val="24"/>
                          <w:lang w:val="uk-UA"/>
                        </w:rPr>
                        <w:t>24-33</w:t>
                      </w: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txbxContent>
                </v:textbox>
              </v:shape>
            </w:pict>
          </mc:Fallback>
        </mc:AlternateContent>
      </w:r>
      <w:r>
        <w:rPr>
          <w:rFonts w:asciiTheme="minorHAnsi" w:hAnsiTheme="minorHAnsi"/>
          <w:noProof/>
        </w:rPr>
        <mc:AlternateContent>
          <mc:Choice Requires="wps">
            <w:drawing>
              <wp:anchor distT="0" distB="0" distL="114300" distR="114300" simplePos="0" relativeHeight="251742208" behindDoc="0" locked="0" layoutInCell="1" allowOverlap="1" wp14:anchorId="3C831218" wp14:editId="0B59F944">
                <wp:simplePos x="0" y="0"/>
                <wp:positionH relativeFrom="column">
                  <wp:posOffset>3642995</wp:posOffset>
                </wp:positionH>
                <wp:positionV relativeFrom="paragraph">
                  <wp:posOffset>3312160</wp:posOffset>
                </wp:positionV>
                <wp:extent cx="1666875" cy="328295"/>
                <wp:effectExtent l="10160" t="12700" r="8890" b="11430"/>
                <wp:wrapNone/>
                <wp:docPr id="123" name="Text Box 9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328295"/>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i/>
                                <w:sz w:val="24"/>
                                <w:szCs w:val="24"/>
                                <w:lang w:val="uk-UA"/>
                              </w:rPr>
                              <w:t>х</w:t>
                            </w:r>
                            <w:r>
                              <w:rPr>
                                <w:rFonts w:ascii="Times New Roman" w:hAnsi="Times New Roman"/>
                                <w:sz w:val="24"/>
                                <w:szCs w:val="24"/>
                                <w:lang w:val="en-US"/>
                              </w:rPr>
                              <w:t xml:space="preserve"> = </w:t>
                            </w:r>
                            <w:r>
                              <w:rPr>
                                <w:rFonts w:ascii="Times New Roman" w:hAnsi="Times New Roman"/>
                                <w:sz w:val="24"/>
                                <w:szCs w:val="24"/>
                                <w:lang w:val="uk-UA"/>
                              </w:rPr>
                              <w:t xml:space="preserve">11-15, </w:t>
                            </w:r>
                            <w:r>
                              <w:rPr>
                                <w:rFonts w:ascii="Times New Roman" w:hAnsi="Times New Roman"/>
                                <w:i/>
                                <w:sz w:val="24"/>
                                <w:szCs w:val="24"/>
                                <w:lang w:val="uk-UA"/>
                              </w:rPr>
                              <w:t>х</w:t>
                            </w:r>
                            <w:r>
                              <w:rPr>
                                <w:rFonts w:ascii="Times New Roman" w:hAnsi="Times New Roman"/>
                                <w:sz w:val="24"/>
                                <w:szCs w:val="24"/>
                                <w:lang w:val="uk-UA"/>
                              </w:rPr>
                              <w:t xml:space="preserve"> = 16-23</w:t>
                            </w: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23" o:spid="_x0000_s1096" type="#_x0000_t202" style="position:absolute;left:0;text-align:left;margin-left:286.85pt;margin-top:260.8pt;width:131.25pt;height:25.8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">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i/>
                          <w:sz w:val="24"/>
                          <w:szCs w:val="24"/>
                          <w:lang w:val="uk-UA"/>
                        </w:rPr>
                        <w:t>х</w:t>
                      </w:r>
                      <w:r>
                        <w:rPr>
                          <w:rFonts w:ascii="Times New Roman" w:hAnsi="Times New Roman"/>
                          <w:sz w:val="24"/>
                          <w:szCs w:val="24"/>
                          <w:lang w:val="en-US"/>
                        </w:rPr>
                        <w:t xml:space="preserve"> = </w:t>
                      </w:r>
                      <w:r>
                        <w:rPr>
                          <w:rFonts w:ascii="Times New Roman" w:hAnsi="Times New Roman"/>
                          <w:sz w:val="24"/>
                          <w:szCs w:val="24"/>
                          <w:lang w:val="uk-UA"/>
                        </w:rPr>
                        <w:t xml:space="preserve">11-15, </w:t>
                      </w:r>
                      <w:r>
                        <w:rPr>
                          <w:rFonts w:ascii="Times New Roman" w:hAnsi="Times New Roman"/>
                          <w:i/>
                          <w:sz w:val="24"/>
                          <w:szCs w:val="24"/>
                          <w:lang w:val="uk-UA"/>
                        </w:rPr>
                        <w:t>х</w:t>
                      </w:r>
                      <w:r>
                        <w:rPr>
                          <w:rFonts w:ascii="Times New Roman" w:hAnsi="Times New Roman"/>
                          <w:sz w:val="24"/>
                          <w:szCs w:val="24"/>
                          <w:lang w:val="uk-UA"/>
                        </w:rPr>
                        <w:t xml:space="preserve"> = 16-23</w:t>
                      </w: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txbxContent>
                </v:textbox>
              </v:shape>
            </w:pict>
          </mc:Fallback>
        </mc:AlternateContent>
      </w:r>
      <w:r>
        <w:rPr>
          <w:rFonts w:asciiTheme="minorHAnsi" w:hAnsiTheme="minorHAnsi"/>
          <w:noProof/>
        </w:rPr>
        <mc:AlternateContent>
          <mc:Choice Requires="wps">
            <w:drawing>
              <wp:anchor distT="0" distB="0" distL="114300" distR="114300" simplePos="0" relativeHeight="251743232" behindDoc="0" locked="0" layoutInCell="1" allowOverlap="1" wp14:anchorId="15BC5150" wp14:editId="748838F6">
                <wp:simplePos x="0" y="0"/>
                <wp:positionH relativeFrom="column">
                  <wp:posOffset>1590675</wp:posOffset>
                </wp:positionH>
                <wp:positionV relativeFrom="paragraph">
                  <wp:posOffset>3312160</wp:posOffset>
                </wp:positionV>
                <wp:extent cx="1666875" cy="328295"/>
                <wp:effectExtent l="5715" t="12700" r="13335" b="11430"/>
                <wp:wrapNone/>
                <wp:docPr id="122" name="Text Box 9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328295"/>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i/>
                                <w:sz w:val="24"/>
                                <w:szCs w:val="24"/>
                                <w:lang w:val="uk-UA"/>
                              </w:rPr>
                              <w:t>х</w:t>
                            </w:r>
                            <w:r>
                              <w:rPr>
                                <w:rFonts w:ascii="Times New Roman" w:hAnsi="Times New Roman"/>
                                <w:sz w:val="24"/>
                                <w:szCs w:val="24"/>
                                <w:lang w:val="en-US"/>
                              </w:rPr>
                              <w:t>= 1</w:t>
                            </w:r>
                            <w:r>
                              <w:rPr>
                                <w:rFonts w:ascii="Times New Roman" w:hAnsi="Times New Roman"/>
                                <w:sz w:val="24"/>
                                <w:szCs w:val="24"/>
                                <w:lang w:val="uk-UA"/>
                              </w:rPr>
                              <w:t>-10</w:t>
                            </w: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24" o:spid="_x0000_s1097" type="#_x0000_t202" style="position:absolute;left:0;text-align:left;margin-left:125.25pt;margin-top:260.8pt;width:131.25pt;height:25.8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">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i/>
                          <w:sz w:val="24"/>
                          <w:szCs w:val="24"/>
                          <w:lang w:val="uk-UA"/>
                        </w:rPr>
                        <w:t>х</w:t>
                      </w:r>
                      <w:r>
                        <w:rPr>
                          <w:rFonts w:ascii="Times New Roman" w:hAnsi="Times New Roman"/>
                          <w:sz w:val="24"/>
                          <w:szCs w:val="24"/>
                          <w:lang w:val="en-US"/>
                        </w:rPr>
                        <w:t>= 1</w:t>
                      </w:r>
                      <w:r>
                        <w:rPr>
                          <w:rFonts w:ascii="Times New Roman" w:hAnsi="Times New Roman"/>
                          <w:sz w:val="24"/>
                          <w:szCs w:val="24"/>
                          <w:lang w:val="uk-UA"/>
                        </w:rPr>
                        <w:t>-10</w:t>
                      </w: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txbxContent>
                </v:textbox>
              </v:shape>
            </w:pict>
          </mc:Fallback>
        </mc:AlternateContent>
      </w:r>
      <w:r>
        <w:rPr>
          <w:rFonts w:asciiTheme="minorHAnsi" w:hAnsiTheme="minorHAnsi"/>
          <w:noProof/>
        </w:rPr>
        <mc:AlternateContent>
          <mc:Choice Requires="wps">
            <w:drawing>
              <wp:anchor distT="0" distB="0" distL="114300" distR="114300" simplePos="0" relativeHeight="251744256" behindDoc="0" locked="0" layoutInCell="1" allowOverlap="1" wp14:anchorId="28FE1979" wp14:editId="37240435">
                <wp:simplePos x="0" y="0"/>
                <wp:positionH relativeFrom="column">
                  <wp:posOffset>1590675</wp:posOffset>
                </wp:positionH>
                <wp:positionV relativeFrom="paragraph">
                  <wp:posOffset>1212850</wp:posOffset>
                </wp:positionV>
                <wp:extent cx="1857375" cy="1669415"/>
                <wp:effectExtent l="5715" t="8890" r="13335" b="7620"/>
                <wp:wrapNone/>
                <wp:docPr id="121" name="Text Box 9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57375" cy="1669415"/>
                        </a:xfrm>
                        <a:prstGeom prst="rect">
                          <a:avLst/>
                        </a:prstGeom>
                        <a:solidFill>
                          <a:srgbClr val="FFFFFF"/>
                        </a:solidFill>
                        <a:ln w="9525">
                          <a:solidFill>
                            <a:srgbClr val="000000"/>
                          </a:solidFill>
                          <a:miter lim="800000"/>
                          <a:headEnd/>
                          <a:tailEnd/>
                        </a:ln>
                      </wps:spPr>
                      <wps:txbx>
                        <w:txbxContent>
                          <w:p w:rsidR="00FB3397" w:rsidRDefault="00FB3397" w:rsidP="00924312">
                            <w:pPr>
                              <w:widowControl w:val="0"/>
                              <w:shd w:val="clear" w:color="auto" w:fill="FFFFFF"/>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Сфера галузей, що виробляють засоби виробництва для сільського господарства та інших галузей, які забезпечують обслуговування сільського господарства</w:t>
                            </w:r>
                          </w:p>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sz w:val="24"/>
                                <w:szCs w:val="24"/>
                                <w:lang w:val="uk-UA"/>
                              </w:rPr>
                              <w:t>(І1 – індекс підсистеми)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25" o:spid="_x0000_s1098" type="#_x0000_t202" style="position:absolute;left:0;text-align:left;margin-left:125.25pt;margin-top:95.5pt;width:146.25pt;height:131.4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">
                <v:textbox>
                  <w:txbxContent>
                    <w:p w:rsidR="00FB3397" w:rsidRDefault="00FB3397" w:rsidP="00924312">
                      <w:pPr>
                        <w:widowControl w:val="0"/>
                        <w:shd w:val="clear" w:color="auto" w:fill="FFFFFF"/>
                        <w:autoSpaceDE w:val="0"/>
                        <w:autoSpaceDN w:val="0"/>
                        <w:adjustRightInd w:val="0"/>
                        <w:spacing w:after="0" w:line="240" w:lineRule="auto"/>
                        <w:jc w:val="center"/>
                        <w:rPr>
                          <w:rFonts w:ascii="Times New Roman" w:hAnsi="Times New Roman"/>
                          <w:sz w:val="24"/>
                          <w:szCs w:val="24"/>
                          <w:lang w:val="uk-UA"/>
                        </w:rPr>
                      </w:pPr>
                      <w:r>
                        <w:rPr>
                          <w:rFonts w:ascii="Times New Roman" w:hAnsi="Times New Roman"/>
                          <w:sz w:val="24"/>
                          <w:szCs w:val="24"/>
                          <w:lang w:val="uk-UA"/>
                        </w:rPr>
                        <w:t>Сфера галузей, що виробляють засоби виробництва для сільського господарства та інших галузей, які забезпечують обслуговування сільського господарства</w:t>
                      </w:r>
                    </w:p>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sz w:val="24"/>
                          <w:szCs w:val="24"/>
                          <w:lang w:val="uk-UA"/>
                        </w:rPr>
                        <w:t>(І1 – індекс підсистеми)</w:t>
                      </w:r>
                    </w:p>
                  </w:txbxContent>
                </v:textbox>
              </v:shape>
            </w:pict>
          </mc:Fallback>
        </mc:AlternateContent>
      </w:r>
      <w:r>
        <w:rPr>
          <w:rFonts w:asciiTheme="minorHAnsi" w:hAnsiTheme="minorHAnsi"/>
          <w:noProof/>
        </w:rPr>
        <mc:AlternateContent>
          <mc:Choice Requires="wps">
            <w:drawing>
              <wp:anchor distT="0" distB="0" distL="114300" distR="114300" simplePos="0" relativeHeight="251745280" behindDoc="0" locked="0" layoutInCell="1" allowOverlap="1" wp14:anchorId="7BC24981" wp14:editId="678ADB6A">
                <wp:simplePos x="0" y="0"/>
                <wp:positionH relativeFrom="column">
                  <wp:posOffset>3642995</wp:posOffset>
                </wp:positionH>
                <wp:positionV relativeFrom="paragraph">
                  <wp:posOffset>1212850</wp:posOffset>
                </wp:positionV>
                <wp:extent cx="1666875" cy="1616075"/>
                <wp:effectExtent l="10160" t="8890" r="8890" b="13335"/>
                <wp:wrapNone/>
                <wp:docPr id="120" name="Text Box 9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1616075"/>
                        </a:xfrm>
                        <a:prstGeom prst="rect">
                          <a:avLst/>
                        </a:prstGeom>
                        <a:solidFill>
                          <a:srgbClr val="FFFFFF"/>
                        </a:solidFill>
                        <a:ln w="9525">
                          <a:solidFill>
                            <a:srgbClr val="000000"/>
                          </a:solidFill>
                          <a:miter lim="800000"/>
                          <a:headEnd/>
                          <a:tailEnd/>
                        </a:ln>
                      </wps:spPr>
                      <wps:txbx>
                        <w:txbxContent>
                          <w:p w:rsidR="00FB3397" w:rsidRDefault="00FB3397" w:rsidP="00924312">
                            <w:pPr>
                              <w:spacing w:after="0" w:line="240" w:lineRule="auto"/>
                              <w:jc w:val="center"/>
                              <w:rPr>
                                <w:rFonts w:ascii="Times New Roman" w:hAnsi="Times New Roman"/>
                                <w:iCs/>
                                <w:sz w:val="24"/>
                                <w:szCs w:val="24"/>
                                <w:lang w:val="uk-UA"/>
                              </w:rPr>
                            </w:pPr>
                            <w:r>
                              <w:rPr>
                                <w:rFonts w:ascii="Times New Roman" w:hAnsi="Times New Roman"/>
                                <w:iCs/>
                                <w:sz w:val="24"/>
                                <w:szCs w:val="24"/>
                                <w:lang w:val="uk-UA"/>
                              </w:rPr>
                              <w:t xml:space="preserve">Сфера </w:t>
                            </w:r>
                            <w:r>
                              <w:rPr>
                                <w:rFonts w:ascii="Times New Roman" w:hAnsi="Times New Roman"/>
                                <w:sz w:val="24"/>
                                <w:szCs w:val="24"/>
                                <w:lang w:val="uk-UA"/>
                              </w:rPr>
                              <w:t>сільського господарства</w:t>
                            </w:r>
                            <w:r>
                              <w:rPr>
                                <w:rFonts w:ascii="Times New Roman" w:hAnsi="Times New Roman"/>
                                <w:iCs/>
                                <w:sz w:val="24"/>
                                <w:szCs w:val="24"/>
                                <w:lang w:val="uk-UA"/>
                              </w:rPr>
                              <w:t xml:space="preserve"> (тваринництво, рослинництво)</w:t>
                            </w:r>
                          </w:p>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sz w:val="24"/>
                                <w:szCs w:val="24"/>
                                <w:lang w:val="uk-UA"/>
                              </w:rPr>
                              <w:t>(І2 – індекс підсистеми)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26" o:spid="_x0000_s1099" type="#_x0000_t202" style="position:absolute;left:0;text-align:left;margin-left:286.85pt;margin-top:95.5pt;width:131.25pt;height:127.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">
                <v:textbox>
                  <w:txbxContent>
                    <w:p w:rsidR="00FB3397" w:rsidRDefault="00FB3397" w:rsidP="00924312">
                      <w:pPr>
                        <w:spacing w:after="0" w:line="240" w:lineRule="auto"/>
                        <w:jc w:val="center"/>
                        <w:rPr>
                          <w:rFonts w:ascii="Times New Roman" w:hAnsi="Times New Roman"/>
                          <w:iCs/>
                          <w:sz w:val="24"/>
                          <w:szCs w:val="24"/>
                          <w:lang w:val="uk-UA"/>
                        </w:rPr>
                      </w:pPr>
                      <w:r>
                        <w:rPr>
                          <w:rFonts w:ascii="Times New Roman" w:hAnsi="Times New Roman"/>
                          <w:iCs/>
                          <w:sz w:val="24"/>
                          <w:szCs w:val="24"/>
                          <w:lang w:val="uk-UA"/>
                        </w:rPr>
                        <w:t xml:space="preserve">Сфера </w:t>
                      </w:r>
                      <w:r>
                        <w:rPr>
                          <w:rFonts w:ascii="Times New Roman" w:hAnsi="Times New Roman"/>
                          <w:sz w:val="24"/>
                          <w:szCs w:val="24"/>
                          <w:lang w:val="uk-UA"/>
                        </w:rPr>
                        <w:t>сільського господарства</w:t>
                      </w:r>
                      <w:r>
                        <w:rPr>
                          <w:rFonts w:ascii="Times New Roman" w:hAnsi="Times New Roman"/>
                          <w:iCs/>
                          <w:sz w:val="24"/>
                          <w:szCs w:val="24"/>
                          <w:lang w:val="uk-UA"/>
                        </w:rPr>
                        <w:t xml:space="preserve"> (тваринництво, рослинництво)</w:t>
                      </w:r>
                    </w:p>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sz w:val="24"/>
                          <w:szCs w:val="24"/>
                          <w:lang w:val="uk-UA"/>
                        </w:rPr>
                        <w:t>(І2 – індекс підсистеми)</w:t>
                      </w:r>
                    </w:p>
                  </w:txbxContent>
                </v:textbox>
              </v:shape>
            </w:pict>
          </mc:Fallback>
        </mc:AlternateContent>
      </w:r>
      <w:r>
        <w:rPr>
          <w:rFonts w:asciiTheme="minorHAnsi" w:hAnsiTheme="minorHAnsi"/>
          <w:noProof/>
        </w:rPr>
        <mc:AlternateContent>
          <mc:Choice Requires="wps">
            <w:drawing>
              <wp:anchor distT="0" distB="0" distL="114300" distR="114300" simplePos="0" relativeHeight="251746304" behindDoc="0" locked="0" layoutInCell="1" allowOverlap="1" wp14:anchorId="55104D98" wp14:editId="6D7DA31F">
                <wp:simplePos x="0" y="0"/>
                <wp:positionH relativeFrom="column">
                  <wp:posOffset>5501640</wp:posOffset>
                </wp:positionH>
                <wp:positionV relativeFrom="paragraph">
                  <wp:posOffset>1212850</wp:posOffset>
                </wp:positionV>
                <wp:extent cx="1763395" cy="1616075"/>
                <wp:effectExtent l="11430" t="8890" r="6350" b="13335"/>
                <wp:wrapNone/>
                <wp:docPr id="119" name="Text Box 9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3395" cy="1616075"/>
                        </a:xfrm>
                        <a:prstGeom prst="rect">
                          <a:avLst/>
                        </a:prstGeom>
                        <a:solidFill>
                          <a:srgbClr val="FFFFFF"/>
                        </a:solidFill>
                        <a:ln w="9525">
                          <a:solidFill>
                            <a:srgbClr val="000000"/>
                          </a:solidFill>
                          <a:miter lim="800000"/>
                          <a:headEnd/>
                          <a:tailEnd/>
                        </a:ln>
                      </wps:spPr>
                      <wps:txbx>
                        <w:txbxContent>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iCs/>
                                <w:sz w:val="24"/>
                                <w:szCs w:val="24"/>
                                <w:lang w:val="uk-UA"/>
                              </w:rPr>
                              <w:t>Сфери галузей промисловості з переробки та збереження сільськогосподарської продукції</w:t>
                            </w:r>
                          </w:p>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sz w:val="24"/>
                                <w:szCs w:val="24"/>
                                <w:lang w:val="uk-UA"/>
                              </w:rPr>
                              <w:t>(І3 – індекс підсистеми)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27" o:spid="_x0000_s1100" type="#_x0000_t202" style="position:absolute;left:0;text-align:left;margin-left:433.2pt;margin-top:95.5pt;width:138.85pt;height:127.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">
                <v:textbox>
                  <w:txbxContent>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iCs/>
                          <w:sz w:val="24"/>
                          <w:szCs w:val="24"/>
                          <w:lang w:val="uk-UA"/>
                        </w:rPr>
                        <w:t>Сфери галузей промисловості з переробки та збереження сільськогосподарської продукції</w:t>
                      </w:r>
                    </w:p>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sz w:val="24"/>
                          <w:szCs w:val="24"/>
                          <w:lang w:val="uk-UA"/>
                        </w:rPr>
                        <w:t>(І3 – індекс підсистеми)</w:t>
                      </w:r>
                    </w:p>
                  </w:txbxContent>
                </v:textbox>
              </v:shape>
            </w:pict>
          </mc:Fallback>
        </mc:AlternateContent>
      </w:r>
      <w:r>
        <w:rPr>
          <w:rFonts w:asciiTheme="minorHAnsi" w:hAnsiTheme="minorHAnsi"/>
          <w:noProof/>
        </w:rPr>
        <mc:AlternateContent>
          <mc:Choice Requires="wps">
            <w:drawing>
              <wp:anchor distT="0" distB="0" distL="114300" distR="114300" simplePos="0" relativeHeight="251747328" behindDoc="0" locked="0" layoutInCell="1" allowOverlap="1" wp14:anchorId="07E7D37A" wp14:editId="63A8A27F">
                <wp:simplePos x="0" y="0"/>
                <wp:positionH relativeFrom="column">
                  <wp:posOffset>53340</wp:posOffset>
                </wp:positionH>
                <wp:positionV relativeFrom="paragraph">
                  <wp:posOffset>182880</wp:posOffset>
                </wp:positionV>
                <wp:extent cx="950595" cy="409575"/>
                <wp:effectExtent l="11430" t="7620" r="9525" b="11430"/>
                <wp:wrapNone/>
                <wp:docPr id="118" name="Text Box 9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0595" cy="409575"/>
                        </a:xfrm>
                        <a:prstGeom prst="rect">
                          <a:avLst/>
                        </a:prstGeom>
                        <a:solidFill>
                          <a:srgbClr val="FFFFFF"/>
                        </a:solidFill>
                        <a:ln w="9525">
                          <a:solidFill>
                            <a:srgbClr val="000000"/>
                          </a:solidFill>
                          <a:prstDash val="dash"/>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sz w:val="24"/>
                                <w:szCs w:val="24"/>
                                <w:lang w:val="uk-UA"/>
                              </w:rPr>
                              <w:t xml:space="preserve">Система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28" o:spid="_x0000_s1101" type="#_x0000_t202" style="position:absolute;left:0;text-align:left;margin-left:4.2pt;margin-top:14.4pt;width:74.85pt;height:32.2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">
                <v:stroke dashstyle="dash"/>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sz w:val="24"/>
                          <w:szCs w:val="24"/>
                          <w:lang w:val="uk-UA"/>
                        </w:rPr>
                        <w:t xml:space="preserve">Система </w:t>
                      </w:r>
                    </w:p>
                  </w:txbxContent>
                </v:textbox>
              </v:shape>
            </w:pict>
          </mc:Fallback>
        </mc:AlternateContent>
      </w:r>
      <w:r>
        <w:rPr>
          <w:rFonts w:asciiTheme="minorHAnsi" w:hAnsiTheme="minorHAnsi"/>
          <w:noProof/>
        </w:rPr>
        <mc:AlternateContent>
          <mc:Choice Requires="wps">
            <w:drawing>
              <wp:anchor distT="0" distB="0" distL="114300" distR="114300" simplePos="0" relativeHeight="251748352" behindDoc="0" locked="0" layoutInCell="1" allowOverlap="1" wp14:anchorId="576EBE4C" wp14:editId="4E87537C">
                <wp:simplePos x="0" y="0"/>
                <wp:positionH relativeFrom="column">
                  <wp:posOffset>53340</wp:posOffset>
                </wp:positionH>
                <wp:positionV relativeFrom="paragraph">
                  <wp:posOffset>3312160</wp:posOffset>
                </wp:positionV>
                <wp:extent cx="950595" cy="472440"/>
                <wp:effectExtent l="11430" t="12700" r="9525" b="10160"/>
                <wp:wrapNone/>
                <wp:docPr id="117" name="Text Box 9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0595" cy="472440"/>
                        </a:xfrm>
                        <a:prstGeom prst="rect">
                          <a:avLst/>
                        </a:prstGeom>
                        <a:solidFill>
                          <a:srgbClr val="FFFFFF"/>
                        </a:solidFill>
                        <a:ln w="9525">
                          <a:solidFill>
                            <a:srgbClr val="000000"/>
                          </a:solidFill>
                          <a:prstDash val="dash"/>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sz w:val="24"/>
                                <w:szCs w:val="24"/>
                                <w:lang w:val="uk-UA"/>
                              </w:rPr>
                              <w:t>Оціночні показники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29" o:spid="_x0000_s1102" type="#_x0000_t202" style="position:absolute;left:0;text-align:left;margin-left:4.2pt;margin-top:260.8pt;width:74.85pt;height:37.2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">
                <v:stroke dashstyle="dash"/>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sz w:val="24"/>
                          <w:szCs w:val="24"/>
                          <w:lang w:val="uk-UA"/>
                        </w:rPr>
                        <w:t>Оціночні показники</w:t>
                      </w:r>
                    </w:p>
                  </w:txbxContent>
                </v:textbox>
              </v:shape>
            </w:pict>
          </mc:Fallback>
        </mc:AlternateContent>
      </w:r>
      <w:r>
        <w:rPr>
          <w:rFonts w:asciiTheme="minorHAnsi" w:hAnsiTheme="minorHAnsi"/>
          <w:noProof/>
        </w:rPr>
        <mc:AlternateContent>
          <mc:Choice Requires="wps">
            <w:drawing>
              <wp:anchor distT="0" distB="0" distL="114300" distR="114300" simplePos="0" relativeHeight="251749376" behindDoc="0" locked="0" layoutInCell="1" allowOverlap="1" wp14:anchorId="389A88C6" wp14:editId="1B7DEDC5">
                <wp:simplePos x="0" y="0"/>
                <wp:positionH relativeFrom="column">
                  <wp:posOffset>-1270</wp:posOffset>
                </wp:positionH>
                <wp:positionV relativeFrom="paragraph">
                  <wp:posOffset>1814830</wp:posOffset>
                </wp:positionV>
                <wp:extent cx="1005205" cy="409575"/>
                <wp:effectExtent l="13970" t="10795" r="9525" b="8255"/>
                <wp:wrapNone/>
                <wp:docPr id="116" name="Text Box 9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5205" cy="409575"/>
                        </a:xfrm>
                        <a:prstGeom prst="rect">
                          <a:avLst/>
                        </a:prstGeom>
                        <a:solidFill>
                          <a:srgbClr val="FFFFFF"/>
                        </a:solidFill>
                        <a:ln w="9525">
                          <a:solidFill>
                            <a:srgbClr val="000000"/>
                          </a:solidFill>
                          <a:prstDash val="dash"/>
                          <a:miter lim="800000"/>
                          <a:headEnd/>
                          <a:tailEnd/>
                        </a:ln>
                      </wps:spPr>
                      <wps:txb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sz w:val="24"/>
                                <w:szCs w:val="24"/>
                                <w:lang w:val="uk-UA"/>
                              </w:rPr>
                              <w:t xml:space="preserve">Підсистеми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30" o:spid="_x0000_s1103" type="#_x0000_t202" style="position:absolute;left:0;text-align:left;margin-left:-.1pt;margin-top:142.9pt;width:79.15pt;height:32.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">
                <v:stroke dashstyle="dash"/>
                <v:textbox>
                  <w:txbxContent>
                    <w:p w:rsidR="00FB3397" w:rsidRDefault="00FB3397" w:rsidP="00924312">
                      <w:pPr>
                        <w:spacing w:line="240" w:lineRule="auto"/>
                        <w:jc w:val="center"/>
                        <w:rPr>
                          <w:rFonts w:ascii="Times New Roman" w:hAnsi="Times New Roman"/>
                          <w:sz w:val="24"/>
                          <w:szCs w:val="24"/>
                          <w:lang w:val="uk-UA"/>
                        </w:rPr>
                      </w:pPr>
                      <w:r>
                        <w:rPr>
                          <w:rFonts w:ascii="Times New Roman" w:hAnsi="Times New Roman"/>
                          <w:sz w:val="24"/>
                          <w:szCs w:val="24"/>
                          <w:lang w:val="uk-UA"/>
                        </w:rPr>
                        <w:t xml:space="preserve">Підсистеми </w:t>
                      </w:r>
                    </w:p>
                  </w:txbxContent>
                </v:textbox>
              </v:shape>
            </w:pict>
          </mc:Fallback>
        </mc:AlternateContent>
      </w:r>
      <w:r>
        <w:rPr>
          <w:rFonts w:asciiTheme="minorHAnsi" w:hAnsiTheme="minorHAnsi"/>
          <w:noProof/>
        </w:rPr>
        <mc:AlternateContent>
          <mc:Choice Requires="wps">
            <w:drawing>
              <wp:anchor distT="0" distB="0" distL="114300" distR="114300" simplePos="0" relativeHeight="251750400" behindDoc="0" locked="0" layoutInCell="1" allowOverlap="1" wp14:anchorId="4917703D" wp14:editId="2339AD8D">
                <wp:simplePos x="0" y="0"/>
                <wp:positionH relativeFrom="column">
                  <wp:posOffset>1058545</wp:posOffset>
                </wp:positionH>
                <wp:positionV relativeFrom="paragraph">
                  <wp:posOffset>375285</wp:posOffset>
                </wp:positionV>
                <wp:extent cx="2389505" cy="0"/>
                <wp:effectExtent l="6985" t="57150" r="22860" b="57150"/>
                <wp:wrapNone/>
                <wp:docPr id="115" name="AutoShape 9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9505" cy="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0E13048" id="AutoShape 931" o:spid="_x0000_s1026" type="#_x0000_t32" style="position:absolute;margin-left:83.35pt;margin-top:29.55pt;width:188.15pt;height:0;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">
                <v:stroke dashstyle="dash" endarrow="block"/>
              </v:shape>
            </w:pict>
          </mc:Fallback>
        </mc:AlternateContent>
      </w:r>
      <w:r>
        <w:rPr>
          <w:rFonts w:asciiTheme="minorHAnsi" w:hAnsiTheme="minorHAnsi"/>
          <w:noProof/>
        </w:rPr>
        <mc:AlternateContent>
          <mc:Choice Requires="wps">
            <w:drawing>
              <wp:anchor distT="0" distB="0" distL="114300" distR="114300" simplePos="0" relativeHeight="251751424" behindDoc="0" locked="0" layoutInCell="1" allowOverlap="1" wp14:anchorId="76C3C872" wp14:editId="4FEDAF87">
                <wp:simplePos x="0" y="0"/>
                <wp:positionH relativeFrom="column">
                  <wp:posOffset>1003935</wp:posOffset>
                </wp:positionH>
                <wp:positionV relativeFrom="paragraph">
                  <wp:posOffset>2028190</wp:posOffset>
                </wp:positionV>
                <wp:extent cx="314325" cy="0"/>
                <wp:effectExtent l="9525" t="52705" r="19050" b="61595"/>
                <wp:wrapNone/>
                <wp:docPr id="114" name="AutoShape 9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4325" cy="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20D0051" id="AutoShape 932" o:spid="_x0000_s1026" type="#_x0000_t32" style="position:absolute;margin-left:79.05pt;margin-top:159.7pt;width:24.75pt;height: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">
                <v:stroke dashstyle="dash" endarrow="block"/>
              </v:shape>
            </w:pict>
          </mc:Fallback>
        </mc:AlternateContent>
      </w:r>
      <w:r>
        <w:rPr>
          <w:rFonts w:asciiTheme="minorHAnsi" w:hAnsiTheme="minorHAnsi"/>
          <w:noProof/>
        </w:rPr>
        <mc:AlternateContent>
          <mc:Choice Requires="wps">
            <w:drawing>
              <wp:anchor distT="0" distB="0" distL="114300" distR="114300" simplePos="0" relativeHeight="251752448" behindDoc="0" locked="0" layoutInCell="1" allowOverlap="1" wp14:anchorId="6C73C075" wp14:editId="2FAB305B">
                <wp:simplePos x="0" y="0"/>
                <wp:positionH relativeFrom="column">
                  <wp:posOffset>1058545</wp:posOffset>
                </wp:positionH>
                <wp:positionV relativeFrom="paragraph">
                  <wp:posOffset>3562350</wp:posOffset>
                </wp:positionV>
                <wp:extent cx="259715" cy="0"/>
                <wp:effectExtent l="6985" t="53340" r="19050" b="60960"/>
                <wp:wrapNone/>
                <wp:docPr id="113" name="AutoShape 9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715" cy="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AE1E2EC" id="AutoShape 933" o:spid="_x0000_s1026" type="#_x0000_t32" style="position:absolute;margin-left:83.35pt;margin-top:280.5pt;width:20.45pt;height:0;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">
                <v:stroke dashstyle="dash" endarrow="block"/>
              </v:shape>
            </w:pict>
          </mc:Fallback>
        </mc:AlternateContent>
      </w:r>
      <w:r>
        <w:rPr>
          <w:rFonts w:asciiTheme="minorHAnsi" w:hAnsiTheme="minorHAnsi"/>
          <w:noProof/>
        </w:rPr>
        <mc:AlternateContent>
          <mc:Choice Requires="wps">
            <w:drawing>
              <wp:anchor distT="0" distB="0" distL="114300" distR="114300" simplePos="0" relativeHeight="251753472" behindDoc="0" locked="0" layoutInCell="1" allowOverlap="1" wp14:anchorId="556AE375" wp14:editId="00A4D587">
                <wp:simplePos x="0" y="0"/>
                <wp:positionH relativeFrom="column">
                  <wp:posOffset>6414135</wp:posOffset>
                </wp:positionH>
                <wp:positionV relativeFrom="paragraph">
                  <wp:posOffset>2793365</wp:posOffset>
                </wp:positionV>
                <wp:extent cx="0" cy="532765"/>
                <wp:effectExtent l="57150" t="8255" r="57150" b="20955"/>
                <wp:wrapNone/>
                <wp:docPr id="112" name="AutoShape 9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27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A3CDE32" id="AutoShape 934" o:spid="_x0000_s1026" type="#_x0000_t32" style="position:absolute;margin-left:505.05pt;margin-top:219.95pt;width:0;height:41.9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">
                <v:stroke endarrow="block"/>
              </v:shape>
            </w:pict>
          </mc:Fallback>
        </mc:AlternateContent>
      </w:r>
      <w:r>
        <w:rPr>
          <w:rFonts w:asciiTheme="minorHAnsi" w:hAnsiTheme="minorHAnsi"/>
          <w:noProof/>
        </w:rPr>
        <mc:AlternateContent>
          <mc:Choice Requires="wps">
            <w:drawing>
              <wp:anchor distT="0" distB="0" distL="114300" distR="114300" simplePos="0" relativeHeight="251754496" behindDoc="0" locked="0" layoutInCell="1" allowOverlap="1" wp14:anchorId="4EA03D3C" wp14:editId="745A128B">
                <wp:simplePos x="0" y="0"/>
                <wp:positionH relativeFrom="column">
                  <wp:posOffset>2480310</wp:posOffset>
                </wp:positionH>
                <wp:positionV relativeFrom="paragraph">
                  <wp:posOffset>2764790</wp:posOffset>
                </wp:positionV>
                <wp:extent cx="0" cy="560705"/>
                <wp:effectExtent l="57150" t="8255" r="57150" b="21590"/>
                <wp:wrapNone/>
                <wp:docPr id="111" name="AutoShape 9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607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76AFBDC" id="AutoShape 935" o:spid="_x0000_s1026" type="#_x0000_t32" style="position:absolute;margin-left:195.3pt;margin-top:217.7pt;width:0;height:44.1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">
                <v:stroke endarrow="block"/>
              </v:shape>
            </w:pict>
          </mc:Fallback>
        </mc:AlternateContent>
      </w:r>
      <w:r>
        <w:rPr>
          <w:rFonts w:asciiTheme="minorHAnsi" w:hAnsiTheme="minorHAnsi"/>
          <w:noProof/>
        </w:rPr>
        <mc:AlternateContent>
          <mc:Choice Requires="wps">
            <w:drawing>
              <wp:anchor distT="0" distB="0" distL="114300" distR="114300" simplePos="0" relativeHeight="251755520" behindDoc="0" locked="0" layoutInCell="1" allowOverlap="1" wp14:anchorId="3E864B71" wp14:editId="41090BF0">
                <wp:simplePos x="0" y="0"/>
                <wp:positionH relativeFrom="column">
                  <wp:posOffset>4479290</wp:posOffset>
                </wp:positionH>
                <wp:positionV relativeFrom="paragraph">
                  <wp:posOffset>2793365</wp:posOffset>
                </wp:positionV>
                <wp:extent cx="0" cy="527685"/>
                <wp:effectExtent l="55880" t="8255" r="58420" b="16510"/>
                <wp:wrapNone/>
                <wp:docPr id="110" name="AutoShape 9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27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1EC5A20" id="AutoShape 936" o:spid="_x0000_s1026" type="#_x0000_t32" style="position:absolute;margin-left:352.7pt;margin-top:219.95pt;width:0;height:41.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">
                <v:stroke endarrow="block"/>
              </v:shape>
            </w:pict>
          </mc:Fallback>
        </mc:AlternateContent>
      </w:r>
      <w:r>
        <w:rPr>
          <w:rFonts w:asciiTheme="minorHAnsi" w:hAnsiTheme="minorHAnsi"/>
          <w:noProof/>
        </w:rPr>
        <mc:AlternateContent>
          <mc:Choice Requires="wps">
            <w:drawing>
              <wp:anchor distT="0" distB="0" distL="114300" distR="114300" simplePos="0" relativeHeight="251756544" behindDoc="0" locked="0" layoutInCell="1" allowOverlap="1" wp14:anchorId="131BC085" wp14:editId="2AB568FD">
                <wp:simplePos x="0" y="0"/>
                <wp:positionH relativeFrom="column">
                  <wp:posOffset>8221345</wp:posOffset>
                </wp:positionH>
                <wp:positionV relativeFrom="paragraph">
                  <wp:posOffset>2793365</wp:posOffset>
                </wp:positionV>
                <wp:extent cx="0" cy="532765"/>
                <wp:effectExtent l="54610" t="8255" r="59690" b="20955"/>
                <wp:wrapNone/>
                <wp:docPr id="109" name="AutoShape 9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27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EAEFDED" id="AutoShape 937" o:spid="_x0000_s1026" type="#_x0000_t32" style="position:absolute;margin-left:647.35pt;margin-top:219.95pt;width:0;height:41.9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">
                <v:stroke endarrow="block"/>
              </v:shape>
            </w:pict>
          </mc:Fallback>
        </mc:AlternateContent>
      </w:r>
      <w:r>
        <w:rPr>
          <w:rFonts w:asciiTheme="minorHAnsi" w:hAnsiTheme="minorHAnsi"/>
          <w:noProof/>
        </w:rPr>
        <mc:AlternateContent>
          <mc:Choice Requires="wps">
            <w:drawing>
              <wp:anchor distT="0" distB="0" distL="114300" distR="114300" simplePos="0" relativeHeight="251757568" behindDoc="0" locked="0" layoutInCell="1" allowOverlap="1" wp14:anchorId="0C896E02" wp14:editId="0F4DE9C4">
                <wp:simplePos x="0" y="0"/>
                <wp:positionH relativeFrom="column">
                  <wp:posOffset>3448050</wp:posOffset>
                </wp:positionH>
                <wp:positionV relativeFrom="paragraph">
                  <wp:posOffset>105410</wp:posOffset>
                </wp:positionV>
                <wp:extent cx="3841750" cy="487045"/>
                <wp:effectExtent l="5715" t="6350" r="10160" b="11430"/>
                <wp:wrapNone/>
                <wp:docPr id="108" name="Text Box 9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1750" cy="487045"/>
                        </a:xfrm>
                        <a:prstGeom prst="rect">
                          <a:avLst/>
                        </a:prstGeom>
                        <a:solidFill>
                          <a:srgbClr val="FFFFFF"/>
                        </a:solidFill>
                        <a:ln w="9525">
                          <a:solidFill>
                            <a:srgbClr val="000000"/>
                          </a:solidFill>
                          <a:miter lim="800000"/>
                          <a:headEnd/>
                          <a:tailEnd/>
                        </a:ln>
                      </wps:spPr>
                      <wps:txbx>
                        <w:txbxContent>
                          <w:p w:rsidR="00FB3397" w:rsidRDefault="00FB3397" w:rsidP="00924312">
                            <w:pPr>
                              <w:spacing w:after="0" w:line="240" w:lineRule="auto"/>
                              <w:jc w:val="center"/>
                              <w:rPr>
                                <w:rFonts w:ascii="Times New Roman" w:hAnsi="Times New Roman"/>
                                <w:sz w:val="24"/>
                                <w:szCs w:val="24"/>
                                <w:lang w:val="uk-UA"/>
                              </w:rPr>
                            </w:pPr>
                            <w:r w:rsidRPr="0033218F">
                              <w:rPr>
                                <w:rFonts w:ascii="Times New Roman" w:hAnsi="Times New Roman"/>
                                <w:sz w:val="24"/>
                                <w:szCs w:val="24"/>
                                <w:lang w:val="uk-UA"/>
                              </w:rPr>
                              <w:t>АПК регіону</w:t>
                            </w:r>
                          </w:p>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sz w:val="24"/>
                                <w:szCs w:val="24"/>
                                <w:lang w:val="uk-UA"/>
                              </w:rPr>
                              <w:t>(І – інтегральний індекс розвитку АПК регіону)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38" o:spid="_x0000_s1104" type="#_x0000_t202" style="position:absolute;left:0;text-align:left;margin-left:271.5pt;margin-top:8.3pt;width:302.5pt;height:38.3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">
                <v:textbox>
                  <w:txbxContent>
                    <w:p w:rsidR="00FB3397" w:rsidRDefault="00FB3397" w:rsidP="00924312">
                      <w:pPr>
                        <w:spacing w:after="0" w:line="240" w:lineRule="auto"/>
                        <w:jc w:val="center"/>
                        <w:rPr>
                          <w:rFonts w:ascii="Times New Roman" w:hAnsi="Times New Roman"/>
                          <w:sz w:val="24"/>
                          <w:szCs w:val="24"/>
                          <w:lang w:val="uk-UA"/>
                        </w:rPr>
                      </w:pPr>
                      <w:r w:rsidRPr="0033218F">
                        <w:rPr>
                          <w:rFonts w:ascii="Times New Roman" w:hAnsi="Times New Roman"/>
                          <w:sz w:val="24"/>
                          <w:szCs w:val="24"/>
                          <w:lang w:val="uk-UA"/>
                        </w:rPr>
                        <w:t>АПК регіону</w:t>
                      </w:r>
                    </w:p>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sz w:val="24"/>
                          <w:szCs w:val="24"/>
                          <w:lang w:val="uk-UA"/>
                        </w:rPr>
                        <w:t>(І – інтегральний індекс розвитку АПК регіону)</w:t>
                      </w:r>
                    </w:p>
                  </w:txbxContent>
                </v:textbox>
              </v:shape>
            </w:pict>
          </mc:Fallback>
        </mc:AlternateContent>
      </w:r>
      <w:r>
        <w:rPr>
          <w:rFonts w:asciiTheme="minorHAnsi" w:hAnsiTheme="minorHAnsi"/>
          <w:noProof/>
        </w:rPr>
        <mc:AlternateContent>
          <mc:Choice Requires="wps">
            <w:drawing>
              <wp:anchor distT="0" distB="0" distL="114300" distR="114300" simplePos="0" relativeHeight="251758592" behindDoc="0" locked="0" layoutInCell="1" allowOverlap="1" wp14:anchorId="3B0DD008" wp14:editId="1BF295DB">
                <wp:simplePos x="0" y="0"/>
                <wp:positionH relativeFrom="column">
                  <wp:posOffset>7453630</wp:posOffset>
                </wp:positionH>
                <wp:positionV relativeFrom="paragraph">
                  <wp:posOffset>1212850</wp:posOffset>
                </wp:positionV>
                <wp:extent cx="1501775" cy="1616075"/>
                <wp:effectExtent l="10795" t="8890" r="11430" b="13335"/>
                <wp:wrapNone/>
                <wp:docPr id="107" name="Text Box 9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1775" cy="1616075"/>
                        </a:xfrm>
                        <a:prstGeom prst="rect">
                          <a:avLst/>
                        </a:prstGeom>
                        <a:solidFill>
                          <a:srgbClr val="FFFFFF"/>
                        </a:solidFill>
                        <a:ln w="9525">
                          <a:solidFill>
                            <a:srgbClr val="000000"/>
                          </a:solidFill>
                          <a:miter lim="800000"/>
                          <a:headEnd/>
                          <a:tailEnd/>
                        </a:ln>
                      </wps:spPr>
                      <wps:txbx>
                        <w:txbxContent>
                          <w:p w:rsidR="00FB3397" w:rsidRDefault="00FB3397" w:rsidP="00924312">
                            <w:pPr>
                              <w:spacing w:after="0" w:line="240" w:lineRule="auto"/>
                              <w:jc w:val="center"/>
                              <w:rPr>
                                <w:rFonts w:ascii="Times New Roman" w:hAnsi="Times New Roman"/>
                                <w:sz w:val="24"/>
                                <w:szCs w:val="24"/>
                                <w:lang w:val="uk-UA" w:eastAsia="uk-UA"/>
                              </w:rPr>
                            </w:pPr>
                            <w:r>
                              <w:rPr>
                                <w:rFonts w:ascii="Times New Roman" w:hAnsi="Times New Roman"/>
                                <w:sz w:val="24"/>
                                <w:szCs w:val="24"/>
                                <w:lang w:val="uk-UA"/>
                              </w:rPr>
                              <w:t>Сфера</w:t>
                            </w:r>
                            <w:r>
                              <w:rPr>
                                <w:rFonts w:ascii="Times New Roman" w:hAnsi="Times New Roman"/>
                                <w:iCs/>
                                <w:sz w:val="24"/>
                                <w:szCs w:val="24"/>
                                <w:lang w:val="uk-UA"/>
                              </w:rPr>
                              <w:t xml:space="preserve"> виробничої та соціальної інфраструктури</w:t>
                            </w:r>
                          </w:p>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sz w:val="24"/>
                                <w:szCs w:val="24"/>
                                <w:lang w:val="uk-UA"/>
                              </w:rPr>
                              <w:t>(І1 – індекс підсистеми)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39" o:spid="_x0000_s1105" type="#_x0000_t202" style="position:absolute;left:0;text-align:left;margin-left:586.9pt;margin-top:95.5pt;width:118.25pt;height:127.2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">
                <v:textbox>
                  <w:txbxContent>
                    <w:p w:rsidR="00FB3397" w:rsidRDefault="00FB3397" w:rsidP="00924312">
                      <w:pPr>
                        <w:spacing w:after="0" w:line="240" w:lineRule="auto"/>
                        <w:jc w:val="center"/>
                        <w:rPr>
                          <w:rFonts w:ascii="Times New Roman" w:hAnsi="Times New Roman"/>
                          <w:sz w:val="24"/>
                          <w:szCs w:val="24"/>
                          <w:lang w:val="uk-UA" w:eastAsia="uk-UA"/>
                        </w:rPr>
                      </w:pPr>
                      <w:r>
                        <w:rPr>
                          <w:rFonts w:ascii="Times New Roman" w:hAnsi="Times New Roman"/>
                          <w:sz w:val="24"/>
                          <w:szCs w:val="24"/>
                          <w:lang w:val="uk-UA"/>
                        </w:rPr>
                        <w:t>Сфера</w:t>
                      </w:r>
                      <w:r>
                        <w:rPr>
                          <w:rFonts w:ascii="Times New Roman" w:hAnsi="Times New Roman"/>
                          <w:iCs/>
                          <w:sz w:val="24"/>
                          <w:szCs w:val="24"/>
                          <w:lang w:val="uk-UA"/>
                        </w:rPr>
                        <w:t xml:space="preserve"> виробничої та соціальної інфраструктури</w:t>
                      </w:r>
                    </w:p>
                    <w:p w:rsidR="00FB3397" w:rsidRDefault="00FB3397" w:rsidP="00924312">
                      <w:pPr>
                        <w:spacing w:after="0" w:line="240" w:lineRule="auto"/>
                        <w:jc w:val="center"/>
                        <w:rPr>
                          <w:rFonts w:ascii="Times New Roman" w:hAnsi="Times New Roman"/>
                          <w:sz w:val="24"/>
                          <w:szCs w:val="24"/>
                          <w:lang w:val="uk-UA"/>
                        </w:rPr>
                      </w:pPr>
                      <w:r>
                        <w:rPr>
                          <w:rFonts w:ascii="Times New Roman" w:hAnsi="Times New Roman"/>
                          <w:sz w:val="24"/>
                          <w:szCs w:val="24"/>
                          <w:lang w:val="uk-UA"/>
                        </w:rPr>
                        <w:t>(І1 – індекс підсистеми)</w:t>
                      </w:r>
                    </w:p>
                  </w:txbxContent>
                </v:textbox>
              </v:shape>
            </w:pict>
          </mc:Fallback>
        </mc:AlternateContent>
      </w:r>
      <w:r>
        <w:rPr>
          <w:rFonts w:asciiTheme="minorHAnsi" w:hAnsiTheme="minorHAnsi"/>
          <w:noProof/>
        </w:rPr>
        <mc:AlternateContent>
          <mc:Choice Requires="wps">
            <w:drawing>
              <wp:anchor distT="0" distB="0" distL="114300" distR="114300" simplePos="0" relativeHeight="251759616" behindDoc="0" locked="0" layoutInCell="1" allowOverlap="1" wp14:anchorId="446BA8F5" wp14:editId="713D93E5">
                <wp:simplePos x="0" y="0"/>
                <wp:positionH relativeFrom="column">
                  <wp:posOffset>1318260</wp:posOffset>
                </wp:positionH>
                <wp:positionV relativeFrom="paragraph">
                  <wp:posOffset>3200400</wp:posOffset>
                </wp:positionV>
                <wp:extent cx="7786370" cy="0"/>
                <wp:effectExtent l="9525" t="5715" r="5080" b="13335"/>
                <wp:wrapNone/>
                <wp:docPr id="106" name="AutoShape 9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8637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B8715D5" id="AutoShape 940" o:spid="_x0000_s1026" type="#_x0000_t32" style="position:absolute;margin-left:103.8pt;margin-top:252pt;width:613.1pt;height:0;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">
                <v:stroke dashstyle="dash"/>
              </v:shape>
            </w:pict>
          </mc:Fallback>
        </mc:AlternateContent>
      </w:r>
      <w:r>
        <w:rPr>
          <w:rFonts w:asciiTheme="minorHAnsi" w:hAnsiTheme="minorHAnsi"/>
          <w:noProof/>
        </w:rPr>
        <mc:AlternateContent>
          <mc:Choice Requires="wps">
            <w:drawing>
              <wp:anchor distT="0" distB="0" distL="114300" distR="114300" simplePos="0" relativeHeight="251760640" behindDoc="0" locked="0" layoutInCell="1" allowOverlap="1" wp14:anchorId="625FB0AD" wp14:editId="0C09B9B0">
                <wp:simplePos x="0" y="0"/>
                <wp:positionH relativeFrom="column">
                  <wp:posOffset>1318260</wp:posOffset>
                </wp:positionH>
                <wp:positionV relativeFrom="paragraph">
                  <wp:posOffset>935990</wp:posOffset>
                </wp:positionV>
                <wp:extent cx="7786370" cy="0"/>
                <wp:effectExtent l="9525" t="8255" r="5080" b="10795"/>
                <wp:wrapNone/>
                <wp:docPr id="105" name="AutoShape 9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8637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42FA9A7" id="AutoShape 941" o:spid="_x0000_s1026" type="#_x0000_t32" style="position:absolute;margin-left:103.8pt;margin-top:73.7pt;width:613.1pt;height:0;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">
                <v:stroke dashstyle="dash"/>
              </v:shape>
            </w:pict>
          </mc:Fallback>
        </mc:AlternateContent>
      </w:r>
      <w:r>
        <w:rPr>
          <w:rFonts w:asciiTheme="minorHAnsi" w:hAnsiTheme="minorHAnsi"/>
          <w:noProof/>
        </w:rPr>
        <mc:AlternateContent>
          <mc:Choice Requires="wps">
            <w:drawing>
              <wp:anchor distT="0" distB="0" distL="114300" distR="114300" simplePos="0" relativeHeight="251761664" behindDoc="0" locked="0" layoutInCell="1" allowOverlap="1" wp14:anchorId="6C254A6F" wp14:editId="6DA578AF">
                <wp:simplePos x="0" y="0"/>
                <wp:positionH relativeFrom="column">
                  <wp:posOffset>1318260</wp:posOffset>
                </wp:positionH>
                <wp:positionV relativeFrom="paragraph">
                  <wp:posOffset>935990</wp:posOffset>
                </wp:positionV>
                <wp:extent cx="635" cy="2216785"/>
                <wp:effectExtent l="9525" t="8255" r="8890" b="13335"/>
                <wp:wrapNone/>
                <wp:docPr id="103" name="AutoShape 9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1678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006C3CA" id="AutoShape 942" o:spid="_x0000_s1026" type="#_x0000_t32" style="position:absolute;margin-left:103.8pt;margin-top:73.7pt;width:.05pt;height:174.5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">
                <v:stroke dashstyle="dash"/>
              </v:shape>
            </w:pict>
          </mc:Fallback>
        </mc:AlternateContent>
      </w:r>
      <w:r>
        <w:rPr>
          <w:rFonts w:asciiTheme="minorHAnsi" w:hAnsiTheme="minorHAnsi"/>
          <w:noProof/>
        </w:rPr>
        <mc:AlternateContent>
          <mc:Choice Requires="wps">
            <w:drawing>
              <wp:anchor distT="0" distB="0" distL="114300" distR="114300" simplePos="0" relativeHeight="251762688" behindDoc="0" locked="0" layoutInCell="1" allowOverlap="1" wp14:anchorId="0013D53A" wp14:editId="13E7CB18">
                <wp:simplePos x="0" y="0"/>
                <wp:positionH relativeFrom="column">
                  <wp:posOffset>9104630</wp:posOffset>
                </wp:positionH>
                <wp:positionV relativeFrom="paragraph">
                  <wp:posOffset>935990</wp:posOffset>
                </wp:positionV>
                <wp:extent cx="0" cy="2216785"/>
                <wp:effectExtent l="13970" t="8255" r="5080" b="13335"/>
                <wp:wrapNone/>
                <wp:docPr id="102" name="AutoShape 9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16785"/>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8FC2037" id="AutoShape 943" o:spid="_x0000_s1026" type="#_x0000_t32" style="position:absolute;margin-left:716.9pt;margin-top:73.7pt;width:0;height:174.5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">
                <v:stroke dashstyle="dash"/>
              </v:shape>
            </w:pict>
          </mc:Fallback>
        </mc:AlternateContent>
      </w:r>
      <w:r>
        <w:rPr>
          <w:rFonts w:asciiTheme="minorHAnsi" w:hAnsiTheme="minorHAnsi"/>
          <w:noProof/>
        </w:rPr>
        <mc:AlternateContent>
          <mc:Choice Requires="wps">
            <w:drawing>
              <wp:anchor distT="0" distB="0" distL="114300" distR="114300" simplePos="0" relativeHeight="251763712" behindDoc="0" locked="0" layoutInCell="1" allowOverlap="1" wp14:anchorId="3E6713F7" wp14:editId="1375AD5D">
                <wp:simplePos x="0" y="0"/>
                <wp:positionH relativeFrom="column">
                  <wp:posOffset>7329170</wp:posOffset>
                </wp:positionH>
                <wp:positionV relativeFrom="paragraph">
                  <wp:posOffset>3312160</wp:posOffset>
                </wp:positionV>
                <wp:extent cx="1690370" cy="328295"/>
                <wp:effectExtent l="10160" t="12700" r="13970" b="11430"/>
                <wp:wrapNone/>
                <wp:docPr id="101" name="Text Box 9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0370" cy="328295"/>
                        </a:xfrm>
                        <a:prstGeom prst="rect">
                          <a:avLst/>
                        </a:prstGeom>
                        <a:solidFill>
                          <a:srgbClr val="FFFFFF"/>
                        </a:solidFill>
                        <a:ln w="9525">
                          <a:solidFill>
                            <a:srgbClr val="000000"/>
                          </a:solidFill>
                          <a:miter lim="800000"/>
                          <a:headEnd/>
                          <a:tailEnd/>
                        </a:ln>
                      </wps:spPr>
                      <wps:txbx>
                        <w:txbxContent>
                          <w:p w:rsidR="00FB3397" w:rsidRDefault="00FB3397" w:rsidP="00924312">
                            <w:pPr>
                              <w:spacing w:line="240" w:lineRule="auto"/>
                              <w:ind w:hanging="142"/>
                              <w:jc w:val="center"/>
                              <w:rPr>
                                <w:rFonts w:ascii="Times New Roman" w:hAnsi="Times New Roman"/>
                                <w:sz w:val="24"/>
                                <w:szCs w:val="24"/>
                                <w:lang w:val="uk-UA"/>
                              </w:rPr>
                            </w:pPr>
                            <w:r>
                              <w:rPr>
                                <w:rFonts w:ascii="Times New Roman" w:hAnsi="Times New Roman"/>
                                <w:i/>
                                <w:sz w:val="24"/>
                                <w:szCs w:val="24"/>
                                <w:lang w:val="uk-UA"/>
                              </w:rPr>
                              <w:t>х</w:t>
                            </w:r>
                            <w:r>
                              <w:rPr>
                                <w:rFonts w:ascii="Times New Roman" w:hAnsi="Times New Roman"/>
                                <w:sz w:val="24"/>
                                <w:szCs w:val="24"/>
                                <w:lang w:val="en-US"/>
                              </w:rPr>
                              <w:t xml:space="preserve">= </w:t>
                            </w:r>
                            <w:r>
                              <w:rPr>
                                <w:rFonts w:ascii="Times New Roman" w:hAnsi="Times New Roman"/>
                                <w:sz w:val="24"/>
                                <w:szCs w:val="24"/>
                                <w:lang w:val="uk-UA"/>
                              </w:rPr>
                              <w:t>34-43</w:t>
                            </w: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944" o:spid="_x0000_s1106" type="#_x0000_t202" style="position:absolute;left:0;text-align:left;margin-left:577.1pt;margin-top:260.8pt;width:133.1pt;height:25.8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">
                <v:textbox>
                  <w:txbxContent>
                    <w:p w:rsidR="00FB3397" w:rsidRDefault="00FB3397" w:rsidP="00924312">
                      <w:pPr>
                        <w:spacing w:line="240" w:lineRule="auto"/>
                        <w:ind w:hanging="142"/>
                        <w:jc w:val="center"/>
                        <w:rPr>
                          <w:rFonts w:ascii="Times New Roman" w:hAnsi="Times New Roman"/>
                          <w:sz w:val="24"/>
                          <w:szCs w:val="24"/>
                          <w:lang w:val="uk-UA"/>
                        </w:rPr>
                      </w:pPr>
                      <w:r>
                        <w:rPr>
                          <w:rFonts w:ascii="Times New Roman" w:hAnsi="Times New Roman"/>
                          <w:i/>
                          <w:sz w:val="24"/>
                          <w:szCs w:val="24"/>
                          <w:lang w:val="uk-UA"/>
                        </w:rPr>
                        <w:t>х</w:t>
                      </w:r>
                      <w:r>
                        <w:rPr>
                          <w:rFonts w:ascii="Times New Roman" w:hAnsi="Times New Roman"/>
                          <w:sz w:val="24"/>
                          <w:szCs w:val="24"/>
                          <w:lang w:val="en-US"/>
                        </w:rPr>
                        <w:t xml:space="preserve">= </w:t>
                      </w:r>
                      <w:r>
                        <w:rPr>
                          <w:rFonts w:ascii="Times New Roman" w:hAnsi="Times New Roman"/>
                          <w:sz w:val="24"/>
                          <w:szCs w:val="24"/>
                          <w:lang w:val="uk-UA"/>
                        </w:rPr>
                        <w:t>34-43</w:t>
                      </w: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p w:rsidR="00FB3397" w:rsidRDefault="00FB3397" w:rsidP="00924312">
                      <w:pPr>
                        <w:spacing w:line="240" w:lineRule="auto"/>
                        <w:rPr>
                          <w:rFonts w:ascii="Times New Roman" w:hAnsi="Times New Roman"/>
                          <w:sz w:val="24"/>
                          <w:szCs w:val="24"/>
                          <w:lang w:val="uk-UA"/>
                        </w:rPr>
                      </w:pPr>
                    </w:p>
                  </w:txbxContent>
                </v:textbox>
              </v:shape>
            </w:pict>
          </mc:Fallback>
        </mc:AlternateContent>
      </w:r>
      <w:r>
        <w:rPr>
          <w:rFonts w:asciiTheme="minorHAnsi" w:hAnsiTheme="minorHAnsi"/>
          <w:noProof/>
        </w:rPr>
        <mc:AlternateContent>
          <mc:Choice Requires="wps">
            <w:drawing>
              <wp:anchor distT="0" distB="0" distL="114300" distR="114300" simplePos="0" relativeHeight="251764736" behindDoc="0" locked="0" layoutInCell="1" allowOverlap="1" wp14:anchorId="248886C1" wp14:editId="24A655E8">
                <wp:simplePos x="0" y="0"/>
                <wp:positionH relativeFrom="column">
                  <wp:posOffset>1318895</wp:posOffset>
                </wp:positionH>
                <wp:positionV relativeFrom="paragraph">
                  <wp:posOffset>3053715</wp:posOffset>
                </wp:positionV>
                <wp:extent cx="7786370" cy="0"/>
                <wp:effectExtent l="10160" t="11430" r="13970" b="7620"/>
                <wp:wrapNone/>
                <wp:docPr id="100" name="AutoShape 9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8637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A64C0EA" id="AutoShape 945" o:spid="_x0000_s1026" type="#_x0000_t32" style="position:absolute;margin-left:103.85pt;margin-top:240.45pt;width:613.1pt;height:0;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">
                <v:stroke dashstyle="dash"/>
              </v:shape>
            </w:pict>
          </mc:Fallback>
        </mc:AlternateContent>
      </w:r>
      <w:r>
        <w:rPr>
          <w:rFonts w:asciiTheme="minorHAnsi" w:hAnsiTheme="minorHAnsi"/>
          <w:noProof/>
        </w:rPr>
        <mc:AlternateContent>
          <mc:Choice Requires="wps">
            <w:drawing>
              <wp:anchor distT="0" distB="0" distL="114300" distR="114300" simplePos="0" relativeHeight="251765760" behindDoc="0" locked="0" layoutInCell="1" allowOverlap="1" wp14:anchorId="1C3A7D2D" wp14:editId="0AE0DD4D">
                <wp:simplePos x="0" y="0"/>
                <wp:positionH relativeFrom="column">
                  <wp:posOffset>1318895</wp:posOffset>
                </wp:positionH>
                <wp:positionV relativeFrom="paragraph">
                  <wp:posOffset>3775710</wp:posOffset>
                </wp:positionV>
                <wp:extent cx="7786370" cy="0"/>
                <wp:effectExtent l="10160" t="9525" r="13970" b="9525"/>
                <wp:wrapNone/>
                <wp:docPr id="99" name="AutoShape 9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78637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51314D7" id="AutoShape 946" o:spid="_x0000_s1026" type="#_x0000_t32" style="position:absolute;margin-left:103.85pt;margin-top:297.3pt;width:613.1pt;height:0;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">
                <v:stroke dashstyle="dash"/>
              </v:shape>
            </w:pict>
          </mc:Fallback>
        </mc:AlternateContent>
      </w:r>
      <w:r>
        <w:rPr>
          <w:rFonts w:asciiTheme="minorHAnsi" w:hAnsiTheme="minorHAnsi"/>
          <w:noProof/>
        </w:rPr>
        <mc:AlternateContent>
          <mc:Choice Requires="wps">
            <w:drawing>
              <wp:anchor distT="0" distB="0" distL="114300" distR="114300" simplePos="0" relativeHeight="251766784" behindDoc="0" locked="0" layoutInCell="1" allowOverlap="1" wp14:anchorId="6F967E0E" wp14:editId="7B6EC9EE">
                <wp:simplePos x="0" y="0"/>
                <wp:positionH relativeFrom="column">
                  <wp:posOffset>9104630</wp:posOffset>
                </wp:positionH>
                <wp:positionV relativeFrom="paragraph">
                  <wp:posOffset>3200400</wp:posOffset>
                </wp:positionV>
                <wp:extent cx="0" cy="584200"/>
                <wp:effectExtent l="13970" t="5715" r="5080" b="10160"/>
                <wp:wrapNone/>
                <wp:docPr id="98" name="AutoShape 9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42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BB83C23" id="AutoShape 947" o:spid="_x0000_s1026" type="#_x0000_t32" style="position:absolute;margin-left:716.9pt;margin-top:252pt;width:0;height:46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">
                <v:stroke dashstyle="dash"/>
              </v:shape>
            </w:pict>
          </mc:Fallback>
        </mc:AlternateContent>
      </w:r>
      <w:r>
        <w:rPr>
          <w:rFonts w:asciiTheme="minorHAnsi" w:hAnsiTheme="minorHAnsi"/>
          <w:noProof/>
        </w:rPr>
        <mc:AlternateContent>
          <mc:Choice Requires="wps">
            <w:drawing>
              <wp:anchor distT="0" distB="0" distL="114300" distR="114300" simplePos="0" relativeHeight="251767808" behindDoc="0" locked="0" layoutInCell="1" allowOverlap="1" wp14:anchorId="6445B069" wp14:editId="608D9D36">
                <wp:simplePos x="0" y="0"/>
                <wp:positionH relativeFrom="column">
                  <wp:posOffset>1318260</wp:posOffset>
                </wp:positionH>
                <wp:positionV relativeFrom="paragraph">
                  <wp:posOffset>3200400</wp:posOffset>
                </wp:positionV>
                <wp:extent cx="0" cy="584200"/>
                <wp:effectExtent l="9525" t="5715" r="9525" b="10160"/>
                <wp:wrapNone/>
                <wp:docPr id="97" name="AutoShape 9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8420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81E1948" id="AutoShape 948" o:spid="_x0000_s1026" type="#_x0000_t32" style="position:absolute;margin-left:103.8pt;margin-top:252pt;width:0;height:46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">
                <v:stroke dashstyle="dash"/>
              </v:shape>
            </w:pict>
          </mc:Fallback>
        </mc:AlternateContent>
      </w:r>
      <w:r>
        <w:rPr>
          <w:rFonts w:asciiTheme="minorHAnsi" w:hAnsiTheme="minorHAnsi"/>
          <w:noProof/>
        </w:rPr>
        <mc:AlternateContent>
          <mc:Choice Requires="wps">
            <w:drawing>
              <wp:anchor distT="0" distB="0" distL="114300" distR="114300" simplePos="0" relativeHeight="251768832" behindDoc="0" locked="0" layoutInCell="1" allowOverlap="1" wp14:anchorId="33D4FE21" wp14:editId="0D2605D8">
                <wp:simplePos x="0" y="0"/>
                <wp:positionH relativeFrom="column">
                  <wp:posOffset>2426970</wp:posOffset>
                </wp:positionH>
                <wp:positionV relativeFrom="paragraph">
                  <wp:posOffset>792480</wp:posOffset>
                </wp:positionV>
                <wp:extent cx="5794375" cy="0"/>
                <wp:effectExtent l="13335" t="7620" r="12065" b="11430"/>
                <wp:wrapNone/>
                <wp:docPr id="96" name="AutoShape 9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94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07CBDF3" id="AutoShape 949" o:spid="_x0000_s1026" type="#_x0000_t32" style="position:absolute;margin-left:191.1pt;margin-top:62.4pt;width:456.25pt;height:0;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"/>
            </w:pict>
          </mc:Fallback>
        </mc:AlternateContent>
      </w:r>
      <w:r>
        <w:rPr>
          <w:rFonts w:asciiTheme="minorHAnsi" w:hAnsiTheme="minorHAnsi"/>
          <w:noProof/>
        </w:rPr>
        <mc:AlternateContent>
          <mc:Choice Requires="wps">
            <w:drawing>
              <wp:anchor distT="0" distB="0" distL="114300" distR="114300" simplePos="0" relativeHeight="251769856" behindDoc="0" locked="0" layoutInCell="1" allowOverlap="1" wp14:anchorId="06BAD862" wp14:editId="490BE1D2">
                <wp:simplePos x="0" y="0"/>
                <wp:positionH relativeFrom="column">
                  <wp:posOffset>5372100</wp:posOffset>
                </wp:positionH>
                <wp:positionV relativeFrom="paragraph">
                  <wp:posOffset>583565</wp:posOffset>
                </wp:positionV>
                <wp:extent cx="0" cy="212725"/>
                <wp:effectExtent l="5715" t="8255" r="13335" b="7620"/>
                <wp:wrapNone/>
                <wp:docPr id="95" name="AutoShape 9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27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266E874" id="AutoShape 950" o:spid="_x0000_s1026" type="#_x0000_t32" style="position:absolute;margin-left:423pt;margin-top:45.95pt;width:0;height:16.7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"/>
            </w:pict>
          </mc:Fallback>
        </mc:AlternateContent>
      </w:r>
      <w:r>
        <w:rPr>
          <w:rFonts w:asciiTheme="minorHAnsi" w:hAnsiTheme="minorHAnsi"/>
          <w:noProof/>
        </w:rPr>
        <mc:AlternateContent>
          <mc:Choice Requires="wps">
            <w:drawing>
              <wp:anchor distT="0" distB="0" distL="114300" distR="114300" simplePos="0" relativeHeight="251770880" behindDoc="0" locked="0" layoutInCell="1" allowOverlap="1" wp14:anchorId="67E3144C" wp14:editId="0D8E8DBD">
                <wp:simplePos x="0" y="0"/>
                <wp:positionH relativeFrom="column">
                  <wp:posOffset>4479290</wp:posOffset>
                </wp:positionH>
                <wp:positionV relativeFrom="paragraph">
                  <wp:posOffset>935990</wp:posOffset>
                </wp:positionV>
                <wp:extent cx="0" cy="285750"/>
                <wp:effectExtent l="55880" t="8255" r="58420" b="20320"/>
                <wp:wrapNone/>
                <wp:docPr id="93" name="AutoShape 9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DE6296B" id="AutoShape 951" o:spid="_x0000_s1026" type="#_x0000_t32" style="position:absolute;margin-left:352.7pt;margin-top:73.7pt;width:0;height:22.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">
                <v:stroke endarrow="block"/>
              </v:shape>
            </w:pict>
          </mc:Fallback>
        </mc:AlternateContent>
      </w:r>
      <w:r>
        <w:rPr>
          <w:rFonts w:asciiTheme="minorHAnsi" w:hAnsiTheme="minorHAnsi"/>
          <w:noProof/>
        </w:rPr>
        <mc:AlternateContent>
          <mc:Choice Requires="wps">
            <w:drawing>
              <wp:anchor distT="0" distB="0" distL="114300" distR="114300" simplePos="0" relativeHeight="251771904" behindDoc="0" locked="0" layoutInCell="1" allowOverlap="1" wp14:anchorId="30E0553E" wp14:editId="2932ED3D">
                <wp:simplePos x="0" y="0"/>
                <wp:positionH relativeFrom="column">
                  <wp:posOffset>6414135</wp:posOffset>
                </wp:positionH>
                <wp:positionV relativeFrom="paragraph">
                  <wp:posOffset>935990</wp:posOffset>
                </wp:positionV>
                <wp:extent cx="0" cy="285750"/>
                <wp:effectExtent l="57150" t="8255" r="57150" b="20320"/>
                <wp:wrapNone/>
                <wp:docPr id="92" name="AutoShape 9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7F56599" id="AutoShape 952" o:spid="_x0000_s1026" type="#_x0000_t32" style="position:absolute;margin-left:505.05pt;margin-top:73.7pt;width:0;height:22.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">
                <v:stroke endarrow="block"/>
              </v:shape>
            </w:pict>
          </mc:Fallback>
        </mc:AlternateContent>
      </w:r>
      <w:r>
        <w:rPr>
          <w:rFonts w:asciiTheme="minorHAnsi" w:hAnsiTheme="minorHAnsi"/>
          <w:noProof/>
        </w:rPr>
        <mc:AlternateContent>
          <mc:Choice Requires="wps">
            <w:drawing>
              <wp:anchor distT="0" distB="0" distL="114300" distR="114300" simplePos="0" relativeHeight="251772928" behindDoc="0" locked="0" layoutInCell="1" allowOverlap="1" wp14:anchorId="21C3FC1A" wp14:editId="76AB3B19">
                <wp:simplePos x="0" y="0"/>
                <wp:positionH relativeFrom="column">
                  <wp:posOffset>8221345</wp:posOffset>
                </wp:positionH>
                <wp:positionV relativeFrom="paragraph">
                  <wp:posOffset>791845</wp:posOffset>
                </wp:positionV>
                <wp:extent cx="0" cy="434340"/>
                <wp:effectExtent l="54610" t="6985" r="59690" b="15875"/>
                <wp:wrapNone/>
                <wp:docPr id="91" name="AutoShape 9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43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5D21305" id="AutoShape 953" o:spid="_x0000_s1026" type="#_x0000_t32" style="position:absolute;margin-left:647.35pt;margin-top:62.35pt;width:0;height:34.2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">
                <v:stroke endarrow="block"/>
              </v:shape>
            </w:pict>
          </mc:Fallback>
        </mc:AlternateContent>
      </w:r>
      <w:r>
        <w:rPr>
          <w:rFonts w:asciiTheme="minorHAnsi" w:hAnsiTheme="minorHAnsi"/>
          <w:noProof/>
        </w:rPr>
        <mc:AlternateContent>
          <mc:Choice Requires="wps">
            <w:drawing>
              <wp:anchor distT="0" distB="0" distL="114300" distR="114300" simplePos="0" relativeHeight="251773952" behindDoc="0" locked="0" layoutInCell="1" allowOverlap="1" wp14:anchorId="22071D21" wp14:editId="05F535D0">
                <wp:simplePos x="0" y="0"/>
                <wp:positionH relativeFrom="column">
                  <wp:posOffset>2426970</wp:posOffset>
                </wp:positionH>
                <wp:positionV relativeFrom="paragraph">
                  <wp:posOffset>791845</wp:posOffset>
                </wp:positionV>
                <wp:extent cx="0" cy="434340"/>
                <wp:effectExtent l="60960" t="6985" r="53340" b="15875"/>
                <wp:wrapNone/>
                <wp:docPr id="89" name="AutoShape 9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43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099B0789" id="AutoShape 954" o:spid="_x0000_s1026" type="#_x0000_t32" style="position:absolute;margin-left:191.1pt;margin-top:62.35pt;width:0;height:34.2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">
                <v:stroke endarrow="block"/>
              </v:shape>
            </w:pict>
          </mc:Fallback>
        </mc:AlternateContent>
      </w: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924312" w:rsidP="00B246C8">
      <w:pPr>
        <w:spacing w:after="0" w:line="240" w:lineRule="auto"/>
        <w:jc w:val="both"/>
        <w:rPr>
          <w:rFonts w:ascii="Times New Roman" w:hAnsi="Times New Roman"/>
          <w:sz w:val="28"/>
          <w:szCs w:val="28"/>
          <w:lang w:val="uk-UA" w:eastAsia="uk-UA"/>
        </w:rPr>
      </w:pPr>
    </w:p>
    <w:p w:rsidR="00924312" w:rsidRPr="00D00AA1" w:rsidRDefault="000B1712" w:rsidP="00B246C8">
      <w:pPr>
        <w:spacing w:after="0"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Рис. </w:t>
      </w:r>
      <w:r w:rsidR="00906DF9">
        <w:rPr>
          <w:rFonts w:ascii="Times New Roman" w:hAnsi="Times New Roman"/>
          <w:bCs/>
          <w:sz w:val="28"/>
          <w:szCs w:val="28"/>
          <w:lang w:val="uk-UA"/>
        </w:rPr>
        <w:t>6.1</w:t>
      </w:r>
      <w:r w:rsidR="00924312" w:rsidRPr="00D00AA1">
        <w:rPr>
          <w:rFonts w:ascii="Times New Roman" w:hAnsi="Times New Roman"/>
          <w:bCs/>
          <w:sz w:val="28"/>
          <w:szCs w:val="28"/>
          <w:lang w:val="uk-UA"/>
        </w:rPr>
        <w:t xml:space="preserve">. Структурно-логічна схема будови системи </w:t>
      </w:r>
      <w:r w:rsidR="0033218F" w:rsidRPr="00D00AA1">
        <w:rPr>
          <w:rFonts w:ascii="Times New Roman" w:hAnsi="Times New Roman"/>
          <w:bCs/>
          <w:sz w:val="28"/>
          <w:szCs w:val="28"/>
          <w:lang w:val="uk-UA"/>
        </w:rPr>
        <w:t>АПК</w:t>
      </w:r>
      <w:r w:rsidR="00924312" w:rsidRPr="00D00AA1">
        <w:rPr>
          <w:rFonts w:ascii="Times New Roman" w:hAnsi="Times New Roman"/>
          <w:bCs/>
          <w:sz w:val="28"/>
          <w:szCs w:val="28"/>
          <w:lang w:val="uk-UA"/>
        </w:rPr>
        <w:t xml:space="preserve"> для кваліметричного розрахунку інтегрального індексу оцінки розвитку </w:t>
      </w:r>
      <w:r w:rsidR="0033218F" w:rsidRPr="00D00AA1">
        <w:rPr>
          <w:rFonts w:ascii="Times New Roman" w:hAnsi="Times New Roman"/>
          <w:iCs/>
          <w:sz w:val="28"/>
          <w:szCs w:val="28"/>
          <w:lang w:val="uk-UA"/>
        </w:rPr>
        <w:t xml:space="preserve">АПК регіонів </w:t>
      </w:r>
    </w:p>
    <w:p w:rsidR="00924312" w:rsidRPr="00D00AA1" w:rsidRDefault="00924312" w:rsidP="00B246C8">
      <w:pPr>
        <w:spacing w:after="0" w:line="360" w:lineRule="auto"/>
        <w:ind w:firstLine="709"/>
        <w:jc w:val="both"/>
        <w:rPr>
          <w:rFonts w:ascii="Times New Roman" w:hAnsi="Times New Roman"/>
          <w:bCs/>
          <w:sz w:val="28"/>
          <w:szCs w:val="28"/>
          <w:lang w:val="uk-UA"/>
        </w:rPr>
      </w:pPr>
      <w:r w:rsidRPr="00D00AA1">
        <w:rPr>
          <w:rFonts w:ascii="Times New Roman" w:hAnsi="Times New Roman"/>
          <w:bCs/>
          <w:i/>
          <w:sz w:val="28"/>
          <w:szCs w:val="28"/>
          <w:lang w:val="uk-UA"/>
        </w:rPr>
        <w:t>Джерело:</w:t>
      </w:r>
      <w:r w:rsidRPr="00D00AA1">
        <w:rPr>
          <w:rFonts w:ascii="Times New Roman" w:hAnsi="Times New Roman"/>
          <w:bCs/>
          <w:sz w:val="28"/>
          <w:szCs w:val="28"/>
          <w:lang w:val="uk-UA"/>
        </w:rPr>
        <w:t xml:space="preserve"> запропоновано автор</w:t>
      </w:r>
      <w:r w:rsidR="002402EE" w:rsidRPr="00D00AA1">
        <w:rPr>
          <w:rFonts w:ascii="Times New Roman" w:hAnsi="Times New Roman"/>
          <w:bCs/>
          <w:sz w:val="28"/>
          <w:szCs w:val="28"/>
          <w:lang w:val="uk-UA"/>
        </w:rPr>
        <w:t>ами</w:t>
      </w:r>
      <w:r w:rsidRPr="00D00AA1">
        <w:rPr>
          <w:rFonts w:ascii="Times New Roman" w:hAnsi="Times New Roman"/>
          <w:bCs/>
          <w:sz w:val="28"/>
          <w:szCs w:val="28"/>
          <w:lang w:val="uk-UA"/>
        </w:rPr>
        <w:t xml:space="preserve"> дослідження</w:t>
      </w:r>
    </w:p>
    <w:p w:rsidR="00924312" w:rsidRPr="00D00AA1" w:rsidRDefault="00924312" w:rsidP="00B246C8">
      <w:pPr>
        <w:spacing w:after="0" w:line="360" w:lineRule="auto"/>
        <w:ind w:firstLine="709"/>
        <w:jc w:val="both"/>
        <w:rPr>
          <w:rFonts w:ascii="Times New Roman" w:hAnsi="Times New Roman"/>
          <w:sz w:val="28"/>
          <w:szCs w:val="28"/>
          <w:lang w:val="uk-UA"/>
        </w:rPr>
      </w:pPr>
    </w:p>
    <w:p w:rsidR="00924312" w:rsidRPr="00D00AA1" w:rsidRDefault="00924312" w:rsidP="00B246C8">
      <w:pPr>
        <w:spacing w:after="0" w:line="360" w:lineRule="auto"/>
        <w:rPr>
          <w:rFonts w:ascii="Times New Roman" w:hAnsi="Times New Roman"/>
          <w:bCs/>
          <w:sz w:val="28"/>
          <w:szCs w:val="28"/>
          <w:lang w:val="uk-UA"/>
        </w:rPr>
        <w:sectPr w:rsidR="00924312" w:rsidRPr="00D00AA1">
          <w:pgSz w:w="16838" w:h="11906" w:orient="landscape"/>
          <w:pgMar w:top="851" w:right="1134" w:bottom="1701" w:left="1134" w:header="709" w:footer="709" w:gutter="0"/>
          <w:cols w:space="720"/>
        </w:sectPr>
      </w:pPr>
    </w:p>
    <w:p w:rsidR="00906DF9" w:rsidRPr="00D00AA1" w:rsidRDefault="00906DF9" w:rsidP="00906DF9">
      <w:pPr>
        <w:widowControl w:val="0"/>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sz w:val="28"/>
          <w:szCs w:val="28"/>
          <w:lang w:val="uk-UA" w:eastAsia="uk-UA"/>
        </w:rPr>
        <w:lastRenderedPageBreak/>
        <w:t>Всі розрахунки проводять відповідно запропонованим етапам (рис. 3.1.) за період з 2011-2016 рр. (</w:t>
      </w:r>
      <w:r>
        <w:rPr>
          <w:rFonts w:ascii="Times New Roman" w:hAnsi="Times New Roman"/>
          <w:i/>
          <w:sz w:val="28"/>
          <w:szCs w:val="28"/>
          <w:lang w:val="en-US" w:eastAsia="uk-UA"/>
        </w:rPr>
        <w:t>r</w:t>
      </w:r>
      <w:r>
        <w:rPr>
          <w:rFonts w:ascii="Times New Roman" w:hAnsi="Times New Roman"/>
          <w:sz w:val="28"/>
          <w:szCs w:val="28"/>
          <w:lang w:val="en-US" w:eastAsia="uk-UA"/>
        </w:rPr>
        <w:t> </w:t>
      </w:r>
      <w:r>
        <w:rPr>
          <w:rFonts w:ascii="Times New Roman" w:hAnsi="Times New Roman"/>
          <w:sz w:val="28"/>
          <w:szCs w:val="28"/>
          <w:lang w:val="uk-UA" w:eastAsia="uk-UA"/>
        </w:rPr>
        <w:t>=</w:t>
      </w:r>
      <w:r>
        <w:rPr>
          <w:rFonts w:ascii="Times New Roman" w:hAnsi="Times New Roman"/>
          <w:sz w:val="28"/>
          <w:szCs w:val="28"/>
          <w:lang w:val="en-US" w:eastAsia="uk-UA"/>
        </w:rPr>
        <w:t> </w:t>
      </w:r>
      <w:r>
        <w:rPr>
          <w:rFonts w:ascii="Times New Roman" w:hAnsi="Times New Roman"/>
          <w:sz w:val="28"/>
          <w:szCs w:val="28"/>
          <w:lang w:val="uk-UA" w:eastAsia="uk-UA"/>
        </w:rPr>
        <w:t xml:space="preserve">6) та прогнозування до 2031 р. </w:t>
      </w:r>
      <w:r w:rsidRPr="00D00AA1">
        <w:rPr>
          <w:rFonts w:ascii="Times New Roman" w:hAnsi="Times New Roman"/>
          <w:sz w:val="28"/>
          <w:szCs w:val="28"/>
          <w:lang w:val="uk-UA" w:eastAsia="uk-UA"/>
        </w:rPr>
        <w:t xml:space="preserve">за використанням </w:t>
      </w:r>
      <w:r w:rsidRPr="00D00AA1">
        <w:rPr>
          <w:rFonts w:ascii="Times New Roman" w:hAnsi="Times New Roman"/>
          <w:bCs/>
          <w:sz w:val="28"/>
          <w:szCs w:val="28"/>
          <w:lang w:val="uk-UA"/>
        </w:rPr>
        <w:t xml:space="preserve">програмного забезпечення </w:t>
      </w:r>
      <w:r w:rsidRPr="00D00AA1">
        <w:rPr>
          <w:rFonts w:ascii="Times New Roman" w:hAnsi="Times New Roman"/>
          <w:sz w:val="28"/>
          <w:szCs w:val="28"/>
          <w:lang w:val="en-US"/>
        </w:rPr>
        <w:t>MathCAD</w:t>
      </w:r>
      <w:r w:rsidRPr="00D00AA1">
        <w:rPr>
          <w:rFonts w:ascii="Times New Roman" w:hAnsi="Times New Roman"/>
          <w:sz w:val="28"/>
          <w:szCs w:val="28"/>
        </w:rPr>
        <w:t>-15.</w:t>
      </w:r>
      <w:r w:rsidRPr="00D00AA1">
        <w:rPr>
          <w:rFonts w:ascii="Times New Roman" w:hAnsi="Times New Roman"/>
          <w:sz w:val="28"/>
          <w:szCs w:val="28"/>
          <w:lang w:val="uk-UA"/>
        </w:rPr>
        <w:t xml:space="preserve"> Приклади розрахунків Київської, Чернігівської, Сумської та Харківської областей наведені у додатках Б, Д, Е. Області вибрані із урахуванням визначених груп регіонів за розрахованим інтегральним індексом оцінки розвитку АПК регіонів довільно.</w:t>
      </w:r>
    </w:p>
    <w:p w:rsidR="00906DF9" w:rsidRDefault="00906DF9" w:rsidP="00906DF9">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У таблиці </w:t>
      </w:r>
      <w:r>
        <w:rPr>
          <w:rFonts w:ascii="Times New Roman" w:hAnsi="Times New Roman"/>
          <w:sz w:val="28"/>
          <w:szCs w:val="28"/>
          <w:lang w:val="uk-UA"/>
        </w:rPr>
        <w:t>6.1</w:t>
      </w:r>
      <w:r w:rsidRPr="00D00AA1">
        <w:rPr>
          <w:rFonts w:ascii="Times New Roman" w:hAnsi="Times New Roman"/>
          <w:sz w:val="28"/>
          <w:szCs w:val="28"/>
          <w:lang w:val="uk-UA"/>
        </w:rPr>
        <w:t xml:space="preserve"> представлено результати розрахунків інтегрального індексу розвитку АПК регіонів за 2011-2016 рр.</w:t>
      </w:r>
    </w:p>
    <w:p w:rsidR="00906DF9" w:rsidRDefault="00906DF9" w:rsidP="00906D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Асиметрія за середнім інтегральним індексом оцінки розвитку АПК регіонів між Запорізькою (І=0,724) та Херсонською (І=0,284) областями становить 2,5 рази, а асиметрія в середньому між групами регіонів, що відносяться до групи з високим (в середньому по групи 0,687) та низьким (в середньому по групі 0,315) рівнем розвитку АПК становить майже 2,2 рази.</w:t>
      </w:r>
    </w:p>
    <w:p w:rsidR="00906DF9" w:rsidRDefault="00906DF9" w:rsidP="00906D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Розрахунок середнього інтегрального індексу оцінки розвитку АПК регіонів по всім досліджуваним регіонам за роками показує тенденцію до падіння значень середнього індексу у 2012-2016 рр. по відношенню до значення індексу у 2011 р. у якому він становив – 0,537, що є найбільшим значенням за досліджуваний період. </w:t>
      </w:r>
    </w:p>
    <w:p w:rsidR="00906DF9" w:rsidRDefault="00906DF9" w:rsidP="00906D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Найменше значення середнього інтегрального індексу по всім досліджуваним регіонам було у 2012 р. – 0,477. У 2013-2014 рр. індекс становив – 0,521. а у 2016 р. – 0,520. Середнє значення інтегрального індексу по всім регіонам за досліджуваний період становило – 0,510. Тринадцять регіонів відносяться до середньої групи за інтегральним індексом.</w:t>
      </w:r>
    </w:p>
    <w:p w:rsidR="00906DF9" w:rsidRPr="00D00AA1" w:rsidRDefault="00906DF9" w:rsidP="00906DF9">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табл. 6.2 представлено ранги регіонів за значенням інтегрального індексу оцінки розвитку АПК регіонів. За досліджуваний період з 2011-2016 р. не має регіону, який би не змінював свій ранг за інтегральним індексом. Дані таблиці 6.2 ілюструють, що всі регіони змінювали ранг за інтегральним індексом розвитку АПК регіонів, при цьому не прослідковується позитивної або негативної динаміки у змінах рангів по регіонам за досліджуваний період. Найбільша зміна рангу за інтегральним індексом відбулася у Донецькій області, </w:t>
      </w:r>
      <w:r>
        <w:rPr>
          <w:rFonts w:ascii="Times New Roman" w:hAnsi="Times New Roman"/>
          <w:sz w:val="28"/>
          <w:szCs w:val="28"/>
          <w:lang w:val="uk-UA"/>
        </w:rPr>
        <w:lastRenderedPageBreak/>
        <w:t>для цього регіону максимально високий ранг – 3 місце було у 2013 р., а найнижчий – 24 місце за рейтингом спостерігалось у 2016 р., що пояснюється діями соціально-економічним становищем та політичною ситуацією в цьому регіоні.</w:t>
      </w:r>
    </w:p>
    <w:p w:rsidR="00906DF9" w:rsidRDefault="00906DF9" w:rsidP="00B246C8">
      <w:pPr>
        <w:spacing w:after="0" w:line="360" w:lineRule="auto"/>
        <w:ind w:left="567" w:hanging="567"/>
        <w:jc w:val="right"/>
        <w:rPr>
          <w:rFonts w:ascii="Times New Roman" w:hAnsi="Times New Roman"/>
          <w:i/>
          <w:sz w:val="28"/>
          <w:szCs w:val="28"/>
          <w:lang w:val="uk-UA"/>
        </w:rPr>
      </w:pPr>
    </w:p>
    <w:p w:rsidR="00CF0A4A" w:rsidRPr="00D00AA1" w:rsidRDefault="00906DF9" w:rsidP="00B246C8">
      <w:pPr>
        <w:spacing w:after="0" w:line="360" w:lineRule="auto"/>
        <w:ind w:left="567" w:hanging="567"/>
        <w:jc w:val="right"/>
        <w:rPr>
          <w:rFonts w:ascii="Times New Roman" w:hAnsi="Times New Roman"/>
          <w:i/>
          <w:sz w:val="28"/>
          <w:szCs w:val="28"/>
          <w:lang w:val="uk-UA"/>
        </w:rPr>
      </w:pPr>
      <w:r>
        <w:rPr>
          <w:rFonts w:ascii="Times New Roman" w:hAnsi="Times New Roman"/>
          <w:i/>
          <w:sz w:val="28"/>
          <w:szCs w:val="28"/>
          <w:lang w:val="uk-UA"/>
        </w:rPr>
        <w:t>Таблиця 6.1</w:t>
      </w:r>
    </w:p>
    <w:p w:rsidR="00CF0A4A" w:rsidRPr="00D00AA1" w:rsidRDefault="00CF0A4A" w:rsidP="00B246C8">
      <w:pPr>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t xml:space="preserve">Інтегральний індекс розвитку АПК регіонів за </w:t>
      </w:r>
      <w:r w:rsidR="00CC192A" w:rsidRPr="00D00AA1">
        <w:rPr>
          <w:rFonts w:ascii="Times New Roman" w:hAnsi="Times New Roman"/>
          <w:b/>
          <w:sz w:val="28"/>
          <w:szCs w:val="28"/>
          <w:lang w:val="uk-UA"/>
        </w:rPr>
        <w:t>2011</w:t>
      </w:r>
      <w:r w:rsidRPr="00D00AA1">
        <w:rPr>
          <w:rFonts w:ascii="Times New Roman" w:hAnsi="Times New Roman"/>
          <w:b/>
          <w:sz w:val="28"/>
          <w:szCs w:val="28"/>
          <w:lang w:val="uk-UA"/>
        </w:rPr>
        <w:t>-</w:t>
      </w:r>
      <w:r w:rsidR="00CC192A" w:rsidRPr="00D00AA1">
        <w:rPr>
          <w:rFonts w:ascii="Times New Roman" w:hAnsi="Times New Roman"/>
          <w:b/>
          <w:sz w:val="28"/>
          <w:szCs w:val="28"/>
          <w:lang w:val="uk-UA"/>
        </w:rPr>
        <w:t>2016</w:t>
      </w:r>
      <w:r w:rsidRPr="00D00AA1">
        <w:rPr>
          <w:rFonts w:ascii="Times New Roman" w:hAnsi="Times New Roman"/>
          <w:b/>
          <w:sz w:val="28"/>
          <w:szCs w:val="28"/>
          <w:lang w:val="uk-UA"/>
        </w:rPr>
        <w:t> рр.</w:t>
      </w:r>
    </w:p>
    <w:tbl>
      <w:tblPr>
        <w:tblW w:w="4964" w:type="pct"/>
        <w:jc w:val="center"/>
        <w:tblLook w:val="04A0" w:firstRow="1" w:lastRow="0" w:firstColumn="1" w:lastColumn="0" w:noHBand="0" w:noVBand="1"/>
      </w:tblPr>
      <w:tblGrid>
        <w:gridCol w:w="2938"/>
        <w:gridCol w:w="858"/>
        <w:gridCol w:w="859"/>
        <w:gridCol w:w="859"/>
        <w:gridCol w:w="861"/>
        <w:gridCol w:w="861"/>
        <w:gridCol w:w="861"/>
        <w:gridCol w:w="1685"/>
      </w:tblGrid>
      <w:tr w:rsidR="00CF0A4A" w:rsidRPr="00D00AA1" w:rsidTr="00CF0A4A">
        <w:trPr>
          <w:trHeight w:val="310"/>
          <w:jc w:val="center"/>
        </w:trPr>
        <w:tc>
          <w:tcPr>
            <w:tcW w:w="1502" w:type="pct"/>
            <w:tcBorders>
              <w:top w:val="single" w:sz="4" w:space="0" w:color="auto"/>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Регіони</w:t>
            </w:r>
          </w:p>
        </w:tc>
        <w:tc>
          <w:tcPr>
            <w:tcW w:w="439" w:type="pct"/>
            <w:tcBorders>
              <w:top w:val="single" w:sz="4" w:space="0" w:color="auto"/>
              <w:left w:val="nil"/>
              <w:bottom w:val="single" w:sz="4" w:space="0" w:color="auto"/>
              <w:right w:val="single" w:sz="4" w:space="0" w:color="000000"/>
            </w:tcBorders>
            <w:vAlign w:val="center"/>
            <w:hideMark/>
          </w:tcPr>
          <w:p w:rsidR="00CF0A4A"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2011</w:t>
            </w:r>
          </w:p>
        </w:tc>
        <w:tc>
          <w:tcPr>
            <w:tcW w:w="439" w:type="pct"/>
            <w:tcBorders>
              <w:top w:val="single" w:sz="4" w:space="0" w:color="auto"/>
              <w:left w:val="nil"/>
              <w:bottom w:val="single" w:sz="4" w:space="0" w:color="auto"/>
              <w:right w:val="single" w:sz="4" w:space="0" w:color="000000"/>
            </w:tcBorders>
            <w:vAlign w:val="center"/>
            <w:hideMark/>
          </w:tcPr>
          <w:p w:rsidR="00CF0A4A"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2012</w:t>
            </w:r>
          </w:p>
        </w:tc>
        <w:tc>
          <w:tcPr>
            <w:tcW w:w="439" w:type="pct"/>
            <w:tcBorders>
              <w:top w:val="single" w:sz="4" w:space="0" w:color="auto"/>
              <w:left w:val="nil"/>
              <w:bottom w:val="single" w:sz="4" w:space="0" w:color="auto"/>
              <w:right w:val="single" w:sz="4" w:space="0" w:color="000000"/>
            </w:tcBorders>
            <w:vAlign w:val="center"/>
            <w:hideMark/>
          </w:tcPr>
          <w:p w:rsidR="00CF0A4A"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2013</w:t>
            </w:r>
          </w:p>
        </w:tc>
        <w:tc>
          <w:tcPr>
            <w:tcW w:w="440" w:type="pct"/>
            <w:tcBorders>
              <w:top w:val="single" w:sz="4" w:space="0" w:color="auto"/>
              <w:left w:val="nil"/>
              <w:bottom w:val="single" w:sz="4" w:space="0" w:color="auto"/>
              <w:right w:val="single" w:sz="4" w:space="0" w:color="000000"/>
            </w:tcBorders>
            <w:vAlign w:val="center"/>
            <w:hideMark/>
          </w:tcPr>
          <w:p w:rsidR="00CF0A4A"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2014</w:t>
            </w:r>
          </w:p>
        </w:tc>
        <w:tc>
          <w:tcPr>
            <w:tcW w:w="440" w:type="pct"/>
            <w:tcBorders>
              <w:top w:val="single" w:sz="4" w:space="0" w:color="auto"/>
              <w:left w:val="nil"/>
              <w:bottom w:val="single" w:sz="4" w:space="0" w:color="auto"/>
              <w:right w:val="single" w:sz="4" w:space="0" w:color="auto"/>
            </w:tcBorders>
            <w:vAlign w:val="center"/>
            <w:hideMark/>
          </w:tcPr>
          <w:p w:rsidR="00CF0A4A"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2015</w:t>
            </w:r>
          </w:p>
        </w:tc>
        <w:tc>
          <w:tcPr>
            <w:tcW w:w="440" w:type="pct"/>
            <w:tcBorders>
              <w:top w:val="single" w:sz="4" w:space="0" w:color="auto"/>
              <w:left w:val="nil"/>
              <w:bottom w:val="single" w:sz="4" w:space="0" w:color="auto"/>
              <w:right w:val="single" w:sz="4" w:space="0" w:color="auto"/>
            </w:tcBorders>
            <w:vAlign w:val="center"/>
            <w:hideMark/>
          </w:tcPr>
          <w:p w:rsidR="00CF0A4A"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2016</w:t>
            </w:r>
          </w:p>
        </w:tc>
        <w:tc>
          <w:tcPr>
            <w:tcW w:w="861" w:type="pct"/>
            <w:tcBorders>
              <w:top w:val="single" w:sz="4" w:space="0" w:color="auto"/>
              <w:left w:val="single" w:sz="4" w:space="0" w:color="auto"/>
              <w:bottom w:val="single" w:sz="4" w:space="0" w:color="auto"/>
              <w:right w:val="single" w:sz="4" w:space="0" w:color="000000"/>
            </w:tcBorders>
            <w:vAlign w:val="center"/>
            <w:hideMark/>
          </w:tcPr>
          <w:p w:rsidR="00CF0A4A" w:rsidRPr="00D00AA1" w:rsidRDefault="00CF0A4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Середній інтегральний індекс АПК регіонів</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Вінницька область</w:t>
            </w:r>
          </w:p>
        </w:tc>
        <w:tc>
          <w:tcPr>
            <w:tcW w:w="439" w:type="pct"/>
            <w:tcBorders>
              <w:top w:val="nil"/>
              <w:left w:val="nil"/>
              <w:bottom w:val="single" w:sz="4" w:space="0" w:color="auto"/>
              <w:right w:val="single" w:sz="4" w:space="0" w:color="auto"/>
            </w:tcBorders>
            <w:vAlign w:val="center"/>
            <w:hideMark/>
          </w:tcPr>
          <w:p w:rsidR="00CF0A4A" w:rsidRPr="00D00AA1" w:rsidRDefault="00CF0A4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en-US"/>
              </w:rPr>
              <w:t>0</w:t>
            </w:r>
            <w:r w:rsidRPr="00D00AA1">
              <w:rPr>
                <w:rFonts w:ascii="Times New Roman" w:hAnsi="Times New Roman"/>
                <w:sz w:val="24"/>
                <w:szCs w:val="24"/>
                <w:lang w:val="uk-UA"/>
              </w:rPr>
              <w:t>,800</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,500</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,800</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,807</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,590</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,556</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,675</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Волинська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,193</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,111</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 379</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,622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,411</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,228</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,324</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Дніпропетровська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,713</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,687</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,612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,614</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,743</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,756</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,688</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Донецька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,5</w:t>
            </w:r>
            <w:r w:rsidRPr="00D00AA1">
              <w:rPr>
                <w:rFonts w:ascii="Times New Roman" w:hAnsi="Times New Roman"/>
                <w:sz w:val="24"/>
                <w:szCs w:val="24"/>
                <w:lang w:val="en-US"/>
              </w:rPr>
              <w:t>99</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380</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798</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694</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385</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228</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514</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Житомирська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,677</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,501</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,198</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,679</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,345</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,619</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,503</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Закарпатська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,256</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,577</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,604</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,581</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,418</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,453</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,481</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Запорізька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,810</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,607</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,815</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,641</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,643</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,829</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,724</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Ів.-Франківська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,529</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,656</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,539</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,478</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,537</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,553</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,549</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Київська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,778</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,585</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,752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,575</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,747</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,722</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,693</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Кіровоградська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,493</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,643</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,380</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,393</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,500</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,681</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,515</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Луганська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705</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481</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,40</w:t>
            </w:r>
            <w:r w:rsidRPr="00D00AA1">
              <w:rPr>
                <w:rFonts w:ascii="Times New Roman" w:hAnsi="Times New Roman"/>
                <w:sz w:val="24"/>
                <w:szCs w:val="24"/>
                <w:lang w:val="en-US"/>
              </w:rPr>
              <w:t>3</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512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501</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460</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510</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Львівська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,419</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,621</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,617</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,340</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,478</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,620</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,516</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Миколаївська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,364</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,755</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,602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,437</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,483</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,353</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,499</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Одеська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,514</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,400</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,562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,447</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,559</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,586</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,511</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Полтавська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,756</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,763</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,376</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,547</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,431</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,402</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,546</w:t>
            </w:r>
          </w:p>
        </w:tc>
      </w:tr>
      <w:tr w:rsidR="00CF0A4A" w:rsidRPr="00D00AA1" w:rsidTr="00CF0A4A">
        <w:trPr>
          <w:trHeight w:val="151"/>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Рівненська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,571</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,079</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,527</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,492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,369</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,701</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,457</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Сумська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,358</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,150</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,435</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,418</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,246</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,429</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,339</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Тернопільська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,339</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,211</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,422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,297</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,281</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,380</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,322</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Харківська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,541</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,837</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,549</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,732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,794</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,589</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,674</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Херсонська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,280</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,128</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,252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,415</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,374</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,253</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,284</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Хмельницька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,754</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,561</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,704</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,593</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,727</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,784</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,687</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Черкаська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,341</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,248</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,170</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,341</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,422</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,308</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,305</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Чернівецька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,608</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,399</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,558</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,473</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,536</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,509</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,514</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Чернігівська область</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,495</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,567</w:t>
            </w:r>
          </w:p>
        </w:tc>
        <w:tc>
          <w:tcPr>
            <w:tcW w:w="439"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,303</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,383</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,193</w:t>
            </w:r>
          </w:p>
        </w:tc>
        <w:tc>
          <w:tcPr>
            <w:tcW w:w="440"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,492</w:t>
            </w:r>
          </w:p>
        </w:tc>
        <w:tc>
          <w:tcPr>
            <w:tcW w:w="861" w:type="pct"/>
            <w:tcBorders>
              <w:top w:val="nil"/>
              <w:left w:val="nil"/>
              <w:bottom w:val="single" w:sz="4" w:space="0" w:color="auto"/>
              <w:right w:val="single" w:sz="4" w:space="0" w:color="auto"/>
            </w:tcBorders>
            <w:hideMark/>
          </w:tcPr>
          <w:p w:rsidR="00CF0A4A" w:rsidRPr="00D00AA1" w:rsidRDefault="00CF0A4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,405</w:t>
            </w:r>
          </w:p>
        </w:tc>
      </w:tr>
      <w:tr w:rsidR="00CF0A4A" w:rsidRPr="00D00AA1" w:rsidTr="00CF0A4A">
        <w:trPr>
          <w:trHeight w:val="255"/>
          <w:jc w:val="center"/>
        </w:trPr>
        <w:tc>
          <w:tcPr>
            <w:tcW w:w="1502" w:type="pct"/>
            <w:tcBorders>
              <w:top w:val="nil"/>
              <w:left w:val="single" w:sz="4" w:space="0" w:color="auto"/>
              <w:bottom w:val="single" w:sz="4" w:space="0" w:color="auto"/>
              <w:right w:val="single" w:sz="4" w:space="0" w:color="auto"/>
            </w:tcBorders>
            <w:vAlign w:val="center"/>
            <w:hideMark/>
          </w:tcPr>
          <w:p w:rsidR="00CF0A4A" w:rsidRPr="00D00AA1" w:rsidRDefault="00CF0A4A" w:rsidP="00B246C8">
            <w:pPr>
              <w:spacing w:after="0" w:line="240" w:lineRule="auto"/>
              <w:rPr>
                <w:rFonts w:ascii="Times New Roman" w:hAnsi="Times New Roman"/>
                <w:i/>
                <w:sz w:val="24"/>
                <w:szCs w:val="24"/>
                <w:lang w:val="uk-UA"/>
              </w:rPr>
            </w:pPr>
            <w:r w:rsidRPr="00D00AA1">
              <w:rPr>
                <w:rFonts w:ascii="Times New Roman" w:hAnsi="Times New Roman"/>
                <w:i/>
                <w:sz w:val="24"/>
                <w:szCs w:val="24"/>
                <w:lang w:val="uk-UA"/>
              </w:rPr>
              <w:t>Середнє арифметичне значення інтегральний індексу по всім регіонам</w:t>
            </w:r>
          </w:p>
        </w:tc>
        <w:tc>
          <w:tcPr>
            <w:tcW w:w="439" w:type="pct"/>
            <w:tcBorders>
              <w:top w:val="nil"/>
              <w:left w:val="nil"/>
              <w:bottom w:val="single" w:sz="4" w:space="0" w:color="auto"/>
              <w:right w:val="single" w:sz="4" w:space="0" w:color="auto"/>
            </w:tcBorders>
            <w:vAlign w:val="center"/>
            <w:hideMark/>
          </w:tcPr>
          <w:p w:rsidR="00CF0A4A" w:rsidRPr="00D00AA1" w:rsidRDefault="00CF0A4A" w:rsidP="00B246C8">
            <w:pPr>
              <w:spacing w:after="0" w:line="240" w:lineRule="auto"/>
              <w:jc w:val="center"/>
              <w:rPr>
                <w:rFonts w:ascii="Times New Roman" w:hAnsi="Times New Roman"/>
                <w:i/>
                <w:sz w:val="24"/>
                <w:szCs w:val="24"/>
                <w:lang w:val="uk-UA"/>
              </w:rPr>
            </w:pPr>
            <w:r w:rsidRPr="00D00AA1">
              <w:rPr>
                <w:rFonts w:ascii="Times New Roman" w:hAnsi="Times New Roman"/>
                <w:i/>
                <w:sz w:val="24"/>
                <w:szCs w:val="24"/>
                <w:lang w:val="uk-UA"/>
              </w:rPr>
              <w:t>0,537</w:t>
            </w:r>
          </w:p>
        </w:tc>
        <w:tc>
          <w:tcPr>
            <w:tcW w:w="439" w:type="pct"/>
            <w:tcBorders>
              <w:top w:val="nil"/>
              <w:left w:val="nil"/>
              <w:bottom w:val="single" w:sz="4" w:space="0" w:color="auto"/>
              <w:right w:val="single" w:sz="4" w:space="0" w:color="auto"/>
            </w:tcBorders>
            <w:vAlign w:val="center"/>
            <w:hideMark/>
          </w:tcPr>
          <w:p w:rsidR="00CF0A4A" w:rsidRPr="00D00AA1" w:rsidRDefault="00CF0A4A" w:rsidP="00B246C8">
            <w:pPr>
              <w:spacing w:after="0" w:line="240" w:lineRule="auto"/>
              <w:jc w:val="center"/>
              <w:rPr>
                <w:rFonts w:ascii="Times New Roman" w:hAnsi="Times New Roman"/>
                <w:i/>
                <w:sz w:val="24"/>
                <w:szCs w:val="24"/>
                <w:lang w:val="uk-UA"/>
              </w:rPr>
            </w:pPr>
            <w:r w:rsidRPr="00D00AA1">
              <w:rPr>
                <w:rFonts w:ascii="Times New Roman" w:hAnsi="Times New Roman"/>
                <w:i/>
                <w:sz w:val="24"/>
                <w:szCs w:val="24"/>
                <w:lang w:val="uk-UA"/>
              </w:rPr>
              <w:t>0,477</w:t>
            </w:r>
          </w:p>
        </w:tc>
        <w:tc>
          <w:tcPr>
            <w:tcW w:w="439" w:type="pct"/>
            <w:tcBorders>
              <w:top w:val="nil"/>
              <w:left w:val="nil"/>
              <w:bottom w:val="single" w:sz="4" w:space="0" w:color="auto"/>
              <w:right w:val="single" w:sz="4" w:space="0" w:color="auto"/>
            </w:tcBorders>
            <w:vAlign w:val="center"/>
            <w:hideMark/>
          </w:tcPr>
          <w:p w:rsidR="00CF0A4A" w:rsidRPr="00D00AA1" w:rsidRDefault="00CF0A4A" w:rsidP="00B246C8">
            <w:pPr>
              <w:spacing w:after="0" w:line="240" w:lineRule="auto"/>
              <w:jc w:val="center"/>
              <w:rPr>
                <w:rFonts w:ascii="Times New Roman" w:hAnsi="Times New Roman"/>
                <w:i/>
                <w:sz w:val="24"/>
                <w:szCs w:val="24"/>
                <w:lang w:val="uk-UA"/>
              </w:rPr>
            </w:pPr>
            <w:r w:rsidRPr="00D00AA1">
              <w:rPr>
                <w:rFonts w:ascii="Times New Roman" w:hAnsi="Times New Roman"/>
                <w:i/>
                <w:sz w:val="24"/>
                <w:szCs w:val="24"/>
                <w:lang w:val="uk-UA"/>
              </w:rPr>
              <w:t>0,521</w:t>
            </w:r>
          </w:p>
        </w:tc>
        <w:tc>
          <w:tcPr>
            <w:tcW w:w="440" w:type="pct"/>
            <w:tcBorders>
              <w:top w:val="nil"/>
              <w:left w:val="nil"/>
              <w:bottom w:val="single" w:sz="4" w:space="0" w:color="auto"/>
              <w:right w:val="single" w:sz="4" w:space="0" w:color="auto"/>
            </w:tcBorders>
            <w:vAlign w:val="center"/>
            <w:hideMark/>
          </w:tcPr>
          <w:p w:rsidR="00CF0A4A" w:rsidRPr="00D00AA1" w:rsidRDefault="00CF0A4A" w:rsidP="00B246C8">
            <w:pPr>
              <w:spacing w:after="0" w:line="240" w:lineRule="auto"/>
              <w:jc w:val="center"/>
              <w:rPr>
                <w:rFonts w:ascii="Times New Roman" w:hAnsi="Times New Roman"/>
                <w:i/>
                <w:sz w:val="24"/>
                <w:szCs w:val="24"/>
                <w:lang w:val="uk-UA"/>
              </w:rPr>
            </w:pPr>
            <w:r w:rsidRPr="00D00AA1">
              <w:rPr>
                <w:rFonts w:ascii="Times New Roman" w:hAnsi="Times New Roman"/>
                <w:i/>
                <w:sz w:val="24"/>
                <w:szCs w:val="24"/>
                <w:lang w:val="uk-UA"/>
              </w:rPr>
              <w:t>0,521</w:t>
            </w:r>
          </w:p>
        </w:tc>
        <w:tc>
          <w:tcPr>
            <w:tcW w:w="440" w:type="pct"/>
            <w:tcBorders>
              <w:top w:val="nil"/>
              <w:left w:val="nil"/>
              <w:bottom w:val="single" w:sz="4" w:space="0" w:color="auto"/>
              <w:right w:val="single" w:sz="4" w:space="0" w:color="auto"/>
            </w:tcBorders>
            <w:vAlign w:val="center"/>
            <w:hideMark/>
          </w:tcPr>
          <w:p w:rsidR="00CF0A4A" w:rsidRPr="00D00AA1" w:rsidRDefault="00CF0A4A" w:rsidP="00B246C8">
            <w:pPr>
              <w:spacing w:after="0" w:line="240" w:lineRule="auto"/>
              <w:jc w:val="center"/>
              <w:rPr>
                <w:rFonts w:ascii="Times New Roman" w:hAnsi="Times New Roman"/>
                <w:i/>
                <w:sz w:val="24"/>
                <w:szCs w:val="24"/>
                <w:lang w:val="uk-UA"/>
              </w:rPr>
            </w:pPr>
            <w:r w:rsidRPr="00D00AA1">
              <w:rPr>
                <w:rFonts w:ascii="Times New Roman" w:hAnsi="Times New Roman"/>
                <w:i/>
                <w:sz w:val="24"/>
                <w:szCs w:val="24"/>
                <w:lang w:val="uk-UA"/>
              </w:rPr>
              <w:t>0,488</w:t>
            </w:r>
          </w:p>
        </w:tc>
        <w:tc>
          <w:tcPr>
            <w:tcW w:w="440" w:type="pct"/>
            <w:tcBorders>
              <w:top w:val="nil"/>
              <w:left w:val="nil"/>
              <w:bottom w:val="single" w:sz="4" w:space="0" w:color="auto"/>
              <w:right w:val="single" w:sz="4" w:space="0" w:color="auto"/>
            </w:tcBorders>
            <w:vAlign w:val="center"/>
            <w:hideMark/>
          </w:tcPr>
          <w:p w:rsidR="00CF0A4A" w:rsidRPr="00D00AA1" w:rsidRDefault="00CF0A4A" w:rsidP="00B246C8">
            <w:pPr>
              <w:spacing w:after="0" w:line="240" w:lineRule="auto"/>
              <w:jc w:val="center"/>
              <w:rPr>
                <w:rFonts w:ascii="Times New Roman" w:hAnsi="Times New Roman"/>
                <w:i/>
                <w:sz w:val="24"/>
                <w:szCs w:val="24"/>
                <w:lang w:val="uk-UA"/>
              </w:rPr>
            </w:pPr>
            <w:r w:rsidRPr="00D00AA1">
              <w:rPr>
                <w:rFonts w:ascii="Times New Roman" w:hAnsi="Times New Roman"/>
                <w:i/>
                <w:sz w:val="24"/>
                <w:szCs w:val="24"/>
                <w:lang w:val="uk-UA"/>
              </w:rPr>
              <w:t>0,520</w:t>
            </w:r>
          </w:p>
        </w:tc>
        <w:tc>
          <w:tcPr>
            <w:tcW w:w="861" w:type="pct"/>
            <w:tcBorders>
              <w:top w:val="nil"/>
              <w:left w:val="nil"/>
              <w:bottom w:val="single" w:sz="4" w:space="0" w:color="auto"/>
              <w:right w:val="single" w:sz="4" w:space="0" w:color="auto"/>
            </w:tcBorders>
            <w:vAlign w:val="center"/>
            <w:hideMark/>
          </w:tcPr>
          <w:p w:rsidR="00CF0A4A" w:rsidRPr="00D00AA1" w:rsidRDefault="00CF0A4A" w:rsidP="00B246C8">
            <w:pPr>
              <w:spacing w:after="0" w:line="240" w:lineRule="auto"/>
              <w:jc w:val="center"/>
              <w:rPr>
                <w:rFonts w:ascii="Times New Roman" w:hAnsi="Times New Roman"/>
                <w:i/>
                <w:sz w:val="24"/>
                <w:szCs w:val="24"/>
                <w:lang w:val="uk-UA"/>
              </w:rPr>
            </w:pPr>
            <w:r w:rsidRPr="00D00AA1">
              <w:rPr>
                <w:rFonts w:ascii="Times New Roman" w:hAnsi="Times New Roman"/>
                <w:i/>
                <w:sz w:val="24"/>
                <w:szCs w:val="24"/>
                <w:lang w:val="uk-UA"/>
              </w:rPr>
              <w:t>0,510</w:t>
            </w:r>
          </w:p>
        </w:tc>
      </w:tr>
    </w:tbl>
    <w:p w:rsidR="00CF0A4A" w:rsidRPr="00D00AA1" w:rsidRDefault="00CF0A4A" w:rsidP="00906DF9">
      <w:pPr>
        <w:tabs>
          <w:tab w:val="left" w:pos="8370"/>
        </w:tabs>
        <w:spacing w:after="0" w:line="360" w:lineRule="auto"/>
        <w:ind w:firstLine="709"/>
        <w:jc w:val="both"/>
        <w:rPr>
          <w:rFonts w:ascii="Times New Roman" w:hAnsi="Times New Roman" w:cstheme="minorBidi"/>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розраховано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за запропонованим методичним підходом оцінювання розвитку АПК регіонів </w:t>
      </w:r>
    </w:p>
    <w:p w:rsidR="00906DF9" w:rsidRDefault="00906DF9" w:rsidP="00906DF9">
      <w:pPr>
        <w:spacing w:after="0" w:line="360" w:lineRule="auto"/>
        <w:ind w:firstLine="709"/>
        <w:jc w:val="both"/>
        <w:rPr>
          <w:rFonts w:ascii="Times New Roman" w:hAnsi="Times New Roman"/>
          <w:sz w:val="28"/>
          <w:szCs w:val="28"/>
          <w:lang w:val="uk-UA"/>
        </w:rPr>
      </w:pPr>
    </w:p>
    <w:p w:rsidR="00924312" w:rsidRPr="004D55D8" w:rsidRDefault="00924312" w:rsidP="00906DF9">
      <w:pPr>
        <w:spacing w:after="0" w:line="360" w:lineRule="auto"/>
        <w:jc w:val="both"/>
        <w:rPr>
          <w:rFonts w:ascii="Times New Roman" w:hAnsi="Times New Roman"/>
          <w:sz w:val="28"/>
          <w:szCs w:val="28"/>
          <w:lang w:val="uk-UA"/>
        </w:rPr>
      </w:pPr>
    </w:p>
    <w:p w:rsidR="009143FC" w:rsidRPr="00D00AA1" w:rsidRDefault="009143FC" w:rsidP="00B246C8">
      <w:pPr>
        <w:spacing w:after="0" w:line="240" w:lineRule="auto"/>
        <w:rPr>
          <w:rFonts w:ascii="Times New Roman" w:hAnsi="Times New Roman"/>
          <w:i/>
          <w:sz w:val="28"/>
          <w:szCs w:val="28"/>
          <w:lang w:val="uk-UA"/>
        </w:rPr>
        <w:sectPr w:rsidR="009143FC" w:rsidRPr="00D00AA1">
          <w:pgSz w:w="11906" w:h="16838"/>
          <w:pgMar w:top="1134" w:right="851" w:bottom="1134" w:left="1418" w:header="709" w:footer="709" w:gutter="0"/>
          <w:cols w:space="720"/>
        </w:sectPr>
      </w:pPr>
    </w:p>
    <w:p w:rsidR="00924312" w:rsidRPr="00D00AA1" w:rsidRDefault="00EF3D18" w:rsidP="00B246C8">
      <w:pPr>
        <w:spacing w:after="0" w:line="360" w:lineRule="auto"/>
        <w:ind w:left="567" w:hanging="567"/>
        <w:jc w:val="right"/>
        <w:rPr>
          <w:rFonts w:ascii="Times New Roman" w:hAnsi="Times New Roman"/>
          <w:i/>
          <w:sz w:val="28"/>
          <w:szCs w:val="28"/>
          <w:lang w:val="uk-UA"/>
        </w:rPr>
      </w:pPr>
      <w:r w:rsidRPr="00D00AA1">
        <w:rPr>
          <w:rFonts w:ascii="Times New Roman" w:hAnsi="Times New Roman"/>
          <w:i/>
          <w:sz w:val="28"/>
          <w:szCs w:val="28"/>
          <w:lang w:val="uk-UA"/>
        </w:rPr>
        <w:lastRenderedPageBreak/>
        <w:t xml:space="preserve">Таблиця </w:t>
      </w:r>
      <w:r w:rsidR="00906DF9">
        <w:rPr>
          <w:rFonts w:ascii="Times New Roman" w:hAnsi="Times New Roman"/>
          <w:i/>
          <w:sz w:val="28"/>
          <w:szCs w:val="28"/>
          <w:lang w:val="uk-UA"/>
        </w:rPr>
        <w:t>6.2</w:t>
      </w:r>
    </w:p>
    <w:p w:rsidR="00924312" w:rsidRPr="00D00AA1" w:rsidRDefault="00924312" w:rsidP="00B246C8">
      <w:pPr>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t xml:space="preserve">Інтегральний індекс розвитку АПК регіонів та ранг регіонів за </w:t>
      </w:r>
      <w:r w:rsidR="00CC192A" w:rsidRPr="00D00AA1">
        <w:rPr>
          <w:rFonts w:ascii="Times New Roman" w:hAnsi="Times New Roman"/>
          <w:b/>
          <w:sz w:val="28"/>
          <w:szCs w:val="28"/>
          <w:lang w:val="uk-UA"/>
        </w:rPr>
        <w:t>2011</w:t>
      </w:r>
      <w:r w:rsidRPr="00D00AA1">
        <w:rPr>
          <w:rFonts w:ascii="Times New Roman" w:hAnsi="Times New Roman"/>
          <w:b/>
          <w:sz w:val="28"/>
          <w:szCs w:val="28"/>
          <w:lang w:val="uk-UA"/>
        </w:rPr>
        <w:t>-</w:t>
      </w:r>
      <w:r w:rsidR="00CC192A" w:rsidRPr="00D00AA1">
        <w:rPr>
          <w:rFonts w:ascii="Times New Roman" w:hAnsi="Times New Roman"/>
          <w:b/>
          <w:sz w:val="28"/>
          <w:szCs w:val="28"/>
          <w:lang w:val="uk-UA"/>
        </w:rPr>
        <w:t>2016</w:t>
      </w:r>
      <w:r w:rsidRPr="00D00AA1">
        <w:rPr>
          <w:rFonts w:ascii="Times New Roman" w:hAnsi="Times New Roman"/>
          <w:b/>
          <w:sz w:val="28"/>
          <w:szCs w:val="28"/>
          <w:lang w:val="uk-UA"/>
        </w:rPr>
        <w:t xml:space="preserve"> рр.</w:t>
      </w:r>
    </w:p>
    <w:tbl>
      <w:tblPr>
        <w:tblW w:w="4950" w:type="pct"/>
        <w:jc w:val="center"/>
        <w:tblCellMar>
          <w:left w:w="28" w:type="dxa"/>
          <w:right w:w="28" w:type="dxa"/>
        </w:tblCellMar>
        <w:tblLook w:val="04A0" w:firstRow="1" w:lastRow="0" w:firstColumn="1" w:lastColumn="0" w:noHBand="0" w:noVBand="1"/>
      </w:tblPr>
      <w:tblGrid>
        <w:gridCol w:w="2718"/>
        <w:gridCol w:w="978"/>
        <w:gridCol w:w="982"/>
        <w:gridCol w:w="979"/>
        <w:gridCol w:w="982"/>
        <w:gridCol w:w="979"/>
        <w:gridCol w:w="982"/>
        <w:gridCol w:w="979"/>
        <w:gridCol w:w="982"/>
        <w:gridCol w:w="979"/>
        <w:gridCol w:w="982"/>
        <w:gridCol w:w="979"/>
        <w:gridCol w:w="979"/>
      </w:tblGrid>
      <w:tr w:rsidR="00924312" w:rsidRPr="00D00AA1" w:rsidTr="00924312">
        <w:trPr>
          <w:trHeight w:val="255"/>
          <w:jc w:val="center"/>
        </w:trPr>
        <w:tc>
          <w:tcPr>
            <w:tcW w:w="939" w:type="pct"/>
            <w:vMerge w:val="restar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Регіони</w:t>
            </w:r>
          </w:p>
        </w:tc>
        <w:tc>
          <w:tcPr>
            <w:tcW w:w="677" w:type="pct"/>
            <w:gridSpan w:val="2"/>
            <w:tcBorders>
              <w:top w:val="single" w:sz="4" w:space="0" w:color="auto"/>
              <w:left w:val="nil"/>
              <w:bottom w:val="single" w:sz="4" w:space="0" w:color="auto"/>
              <w:right w:val="single" w:sz="4" w:space="0" w:color="auto"/>
            </w:tcBorders>
            <w:vAlign w:val="center"/>
            <w:hideMark/>
          </w:tcPr>
          <w:p w:rsidR="00924312"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2011</w:t>
            </w:r>
          </w:p>
        </w:tc>
        <w:tc>
          <w:tcPr>
            <w:tcW w:w="677" w:type="pct"/>
            <w:gridSpan w:val="2"/>
            <w:tcBorders>
              <w:top w:val="single" w:sz="4" w:space="0" w:color="auto"/>
              <w:left w:val="single" w:sz="4" w:space="0" w:color="auto"/>
              <w:bottom w:val="single" w:sz="4" w:space="0" w:color="auto"/>
              <w:right w:val="single" w:sz="4" w:space="0" w:color="auto"/>
            </w:tcBorders>
            <w:vAlign w:val="center"/>
            <w:hideMark/>
          </w:tcPr>
          <w:p w:rsidR="00924312"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2012</w:t>
            </w:r>
          </w:p>
        </w:tc>
        <w:tc>
          <w:tcPr>
            <w:tcW w:w="677" w:type="pct"/>
            <w:gridSpan w:val="2"/>
            <w:tcBorders>
              <w:top w:val="single" w:sz="4" w:space="0" w:color="auto"/>
              <w:left w:val="single" w:sz="4" w:space="0" w:color="auto"/>
              <w:bottom w:val="single" w:sz="4" w:space="0" w:color="auto"/>
              <w:right w:val="single" w:sz="4" w:space="0" w:color="auto"/>
            </w:tcBorders>
            <w:vAlign w:val="center"/>
            <w:hideMark/>
          </w:tcPr>
          <w:p w:rsidR="00924312"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2013</w:t>
            </w:r>
          </w:p>
        </w:tc>
        <w:tc>
          <w:tcPr>
            <w:tcW w:w="677" w:type="pct"/>
            <w:gridSpan w:val="2"/>
            <w:tcBorders>
              <w:top w:val="single" w:sz="4" w:space="0" w:color="auto"/>
              <w:left w:val="single" w:sz="4" w:space="0" w:color="auto"/>
              <w:bottom w:val="single" w:sz="4" w:space="0" w:color="auto"/>
              <w:right w:val="single" w:sz="4" w:space="0" w:color="auto"/>
            </w:tcBorders>
            <w:vAlign w:val="center"/>
            <w:hideMark/>
          </w:tcPr>
          <w:p w:rsidR="00924312"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2014</w:t>
            </w:r>
          </w:p>
        </w:tc>
        <w:tc>
          <w:tcPr>
            <w:tcW w:w="677" w:type="pct"/>
            <w:gridSpan w:val="2"/>
            <w:tcBorders>
              <w:top w:val="single" w:sz="4" w:space="0" w:color="auto"/>
              <w:left w:val="single" w:sz="4" w:space="0" w:color="auto"/>
              <w:bottom w:val="single" w:sz="4" w:space="0" w:color="auto"/>
              <w:right w:val="single" w:sz="4" w:space="0" w:color="auto"/>
            </w:tcBorders>
            <w:vAlign w:val="center"/>
            <w:hideMark/>
          </w:tcPr>
          <w:p w:rsidR="00924312"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2015</w:t>
            </w:r>
          </w:p>
        </w:tc>
        <w:tc>
          <w:tcPr>
            <w:tcW w:w="676" w:type="pct"/>
            <w:gridSpan w:val="2"/>
            <w:tcBorders>
              <w:top w:val="single" w:sz="4" w:space="0" w:color="auto"/>
              <w:left w:val="single" w:sz="4" w:space="0" w:color="auto"/>
              <w:bottom w:val="single" w:sz="4" w:space="0" w:color="auto"/>
              <w:right w:val="single" w:sz="4" w:space="0" w:color="000000"/>
            </w:tcBorders>
            <w:vAlign w:val="center"/>
            <w:hideMark/>
          </w:tcPr>
          <w:p w:rsidR="00924312"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2016</w:t>
            </w:r>
          </w:p>
        </w:tc>
      </w:tr>
      <w:tr w:rsidR="00924312" w:rsidRPr="00D00AA1" w:rsidTr="00924312">
        <w:trPr>
          <w:trHeight w:val="25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rPr>
                <w:rFonts w:ascii="Times New Roman" w:hAnsi="Times New Roman"/>
                <w:b/>
                <w:sz w:val="24"/>
                <w:szCs w:val="24"/>
                <w:lang w:val="uk-UA"/>
              </w:rPr>
            </w:pPr>
          </w:p>
        </w:tc>
        <w:tc>
          <w:tcPr>
            <w:tcW w:w="338" w:type="pct"/>
            <w:tcBorders>
              <w:top w:val="single" w:sz="4" w:space="0" w:color="auto"/>
              <w:left w:val="nil"/>
              <w:bottom w:val="single" w:sz="4" w:space="0" w:color="auto"/>
              <w:right w:val="single" w:sz="4" w:space="0" w:color="000000"/>
            </w:tcBorders>
            <w:vAlign w:val="center"/>
            <w:hideMark/>
          </w:tcPr>
          <w:p w:rsidR="00924312" w:rsidRPr="00D00AA1" w:rsidRDefault="00924312" w:rsidP="00B246C8">
            <w:pPr>
              <w:spacing w:after="0" w:line="240" w:lineRule="auto"/>
              <w:jc w:val="center"/>
              <w:rPr>
                <w:rFonts w:ascii="Times New Roman" w:hAnsi="Times New Roman"/>
                <w:b/>
                <w:i/>
                <w:sz w:val="24"/>
                <w:szCs w:val="24"/>
                <w:lang w:val="uk-UA"/>
              </w:rPr>
            </w:pPr>
            <w:r w:rsidRPr="00D00AA1">
              <w:rPr>
                <w:rFonts w:ascii="Times New Roman" w:hAnsi="Times New Roman"/>
                <w:b/>
                <w:i/>
                <w:sz w:val="24"/>
                <w:szCs w:val="24"/>
                <w:lang w:val="uk-UA"/>
              </w:rPr>
              <w:t>І</w:t>
            </w:r>
          </w:p>
        </w:tc>
        <w:tc>
          <w:tcPr>
            <w:tcW w:w="339"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ранг регіону</w:t>
            </w:r>
          </w:p>
        </w:tc>
        <w:tc>
          <w:tcPr>
            <w:tcW w:w="338"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i/>
                <w:sz w:val="24"/>
                <w:szCs w:val="24"/>
                <w:lang w:val="uk-UA"/>
              </w:rPr>
              <w:t>І</w:t>
            </w:r>
          </w:p>
        </w:tc>
        <w:tc>
          <w:tcPr>
            <w:tcW w:w="339"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ранг регіону</w:t>
            </w:r>
          </w:p>
        </w:tc>
        <w:tc>
          <w:tcPr>
            <w:tcW w:w="338"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i/>
                <w:sz w:val="24"/>
                <w:szCs w:val="24"/>
                <w:lang w:val="uk-UA"/>
              </w:rPr>
              <w:t>І</w:t>
            </w:r>
          </w:p>
        </w:tc>
        <w:tc>
          <w:tcPr>
            <w:tcW w:w="339"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ранг регіону</w:t>
            </w:r>
          </w:p>
        </w:tc>
        <w:tc>
          <w:tcPr>
            <w:tcW w:w="338"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i/>
                <w:sz w:val="24"/>
                <w:szCs w:val="24"/>
                <w:lang w:val="uk-UA"/>
              </w:rPr>
              <w:t>І</w:t>
            </w:r>
          </w:p>
        </w:tc>
        <w:tc>
          <w:tcPr>
            <w:tcW w:w="339"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ранг регіону</w:t>
            </w:r>
          </w:p>
        </w:tc>
        <w:tc>
          <w:tcPr>
            <w:tcW w:w="338"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i/>
                <w:sz w:val="24"/>
                <w:szCs w:val="24"/>
                <w:lang w:val="uk-UA"/>
              </w:rPr>
              <w:t>І</w:t>
            </w:r>
          </w:p>
        </w:tc>
        <w:tc>
          <w:tcPr>
            <w:tcW w:w="339"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ранг регіону</w:t>
            </w:r>
          </w:p>
        </w:tc>
        <w:tc>
          <w:tcPr>
            <w:tcW w:w="338"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i/>
                <w:sz w:val="24"/>
                <w:szCs w:val="24"/>
                <w:lang w:val="uk-UA"/>
              </w:rPr>
              <w:t>І</w:t>
            </w:r>
          </w:p>
        </w:tc>
        <w:tc>
          <w:tcPr>
            <w:tcW w:w="338" w:type="pct"/>
            <w:tcBorders>
              <w:top w:val="single" w:sz="4" w:space="0" w:color="auto"/>
              <w:left w:val="single" w:sz="4" w:space="0" w:color="auto"/>
              <w:bottom w:val="single" w:sz="4" w:space="0" w:color="auto"/>
              <w:right w:val="single" w:sz="4" w:space="0" w:color="000000"/>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ранг регіону</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Вінницька область</w:t>
            </w:r>
          </w:p>
        </w:tc>
        <w:tc>
          <w:tcPr>
            <w:tcW w:w="338"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en-US"/>
              </w:rPr>
              <w:t>0</w:t>
            </w:r>
            <w:r w:rsidRPr="00D00AA1">
              <w:rPr>
                <w:rFonts w:ascii="Times New Roman" w:hAnsi="Times New Roman"/>
                <w:sz w:val="24"/>
                <w:szCs w:val="24"/>
                <w:lang w:val="uk-UA"/>
              </w:rPr>
              <w:t>,800</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,500</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,800</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,807</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,590</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,556</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Волинська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,193</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,111</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 379</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19</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,622</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,411</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17</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,228</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23</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Дніпропетровська обл.</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,713</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,687</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,612</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,614</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,743</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,756</w:t>
            </w:r>
          </w:p>
        </w:tc>
        <w:tc>
          <w:tcPr>
            <w:tcW w:w="338"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Донецька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,5</w:t>
            </w:r>
            <w:r w:rsidRPr="00D00AA1">
              <w:rPr>
                <w:rFonts w:ascii="Times New Roman" w:hAnsi="Times New Roman"/>
                <w:sz w:val="24"/>
                <w:szCs w:val="24"/>
                <w:lang w:val="en-US"/>
              </w:rPr>
              <w:t>99</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380</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798</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694</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385</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en-US"/>
              </w:rPr>
            </w:pPr>
            <w:r w:rsidRPr="00D00AA1">
              <w:rPr>
                <w:rFonts w:ascii="Times New Roman" w:hAnsi="Times New Roman"/>
                <w:sz w:val="24"/>
                <w:szCs w:val="24"/>
                <w:lang w:val="uk-UA"/>
              </w:rPr>
              <w:t>1</w:t>
            </w:r>
            <w:r w:rsidR="00614F33" w:rsidRPr="00D00AA1">
              <w:rPr>
                <w:rFonts w:ascii="Times New Roman" w:hAnsi="Times New Roman"/>
                <w:sz w:val="24"/>
                <w:szCs w:val="24"/>
                <w:lang w:val="uk-UA"/>
              </w:rPr>
              <w:t>8</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228</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Житомирська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,677</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,501</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,198</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,679</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,345</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,619</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Закарпатська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,256</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,577</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,604</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,581</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,418</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16</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,453</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16</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Запорізька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,810</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,607</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,815</w:t>
            </w:r>
          </w:p>
        </w:tc>
        <w:tc>
          <w:tcPr>
            <w:tcW w:w="339" w:type="pct"/>
            <w:tcBorders>
              <w:top w:val="nil"/>
              <w:left w:val="single" w:sz="4" w:space="0" w:color="auto"/>
              <w:bottom w:val="single" w:sz="4" w:space="0" w:color="auto"/>
              <w:right w:val="single" w:sz="4" w:space="0" w:color="auto"/>
            </w:tcBorders>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,641</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,643</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,829</w:t>
            </w:r>
          </w:p>
        </w:tc>
        <w:tc>
          <w:tcPr>
            <w:tcW w:w="338"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Ів.-Франківська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,529</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,656</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,539</w:t>
            </w:r>
          </w:p>
        </w:tc>
        <w:tc>
          <w:tcPr>
            <w:tcW w:w="339" w:type="pct"/>
            <w:tcBorders>
              <w:top w:val="nil"/>
              <w:left w:val="single" w:sz="4" w:space="0" w:color="auto"/>
              <w:bottom w:val="single" w:sz="4" w:space="0" w:color="auto"/>
              <w:right w:val="single" w:sz="4" w:space="0" w:color="auto"/>
            </w:tcBorders>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,478</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,537</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,553</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Київська область</w:t>
            </w:r>
          </w:p>
        </w:tc>
        <w:tc>
          <w:tcPr>
            <w:tcW w:w="338" w:type="pct"/>
            <w:tcBorders>
              <w:top w:val="nil"/>
              <w:left w:val="nil"/>
              <w:bottom w:val="single" w:sz="4" w:space="0" w:color="auto"/>
              <w:right w:val="single" w:sz="4" w:space="0" w:color="auto"/>
            </w:tcBorders>
            <w:hideMark/>
          </w:tcPr>
          <w:p w:rsidR="00AC57AA" w:rsidRPr="00D00AA1" w:rsidRDefault="00627552"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,778</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w:t>
            </w:r>
          </w:p>
        </w:tc>
        <w:tc>
          <w:tcPr>
            <w:tcW w:w="338" w:type="pct"/>
            <w:tcBorders>
              <w:top w:val="nil"/>
              <w:left w:val="nil"/>
              <w:bottom w:val="single" w:sz="4" w:space="0" w:color="auto"/>
              <w:right w:val="single" w:sz="4" w:space="0" w:color="auto"/>
            </w:tcBorders>
            <w:hideMark/>
          </w:tcPr>
          <w:p w:rsidR="00AC57AA" w:rsidRPr="00D00AA1" w:rsidRDefault="00627552"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,585</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w:t>
            </w:r>
          </w:p>
        </w:tc>
        <w:tc>
          <w:tcPr>
            <w:tcW w:w="338" w:type="pct"/>
            <w:tcBorders>
              <w:top w:val="nil"/>
              <w:left w:val="nil"/>
              <w:bottom w:val="single" w:sz="4" w:space="0" w:color="auto"/>
              <w:right w:val="single" w:sz="4" w:space="0" w:color="auto"/>
            </w:tcBorders>
            <w:hideMark/>
          </w:tcPr>
          <w:p w:rsidR="00AC57AA" w:rsidRPr="00D00AA1" w:rsidRDefault="00627552"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,752</w:t>
            </w:r>
          </w:p>
        </w:tc>
        <w:tc>
          <w:tcPr>
            <w:tcW w:w="339" w:type="pct"/>
            <w:tcBorders>
              <w:top w:val="nil"/>
              <w:left w:val="single" w:sz="4" w:space="0" w:color="auto"/>
              <w:bottom w:val="single" w:sz="4" w:space="0" w:color="auto"/>
              <w:right w:val="single" w:sz="4" w:space="0" w:color="auto"/>
            </w:tcBorders>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w:t>
            </w:r>
          </w:p>
        </w:tc>
        <w:tc>
          <w:tcPr>
            <w:tcW w:w="338" w:type="pct"/>
            <w:tcBorders>
              <w:top w:val="nil"/>
              <w:left w:val="nil"/>
              <w:bottom w:val="single" w:sz="4" w:space="0" w:color="auto"/>
              <w:right w:val="single" w:sz="4" w:space="0" w:color="auto"/>
            </w:tcBorders>
            <w:hideMark/>
          </w:tcPr>
          <w:p w:rsidR="00AC57AA" w:rsidRPr="00D00AA1" w:rsidRDefault="00627552"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,575</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w:t>
            </w:r>
          </w:p>
        </w:tc>
        <w:tc>
          <w:tcPr>
            <w:tcW w:w="338" w:type="pct"/>
            <w:tcBorders>
              <w:top w:val="nil"/>
              <w:left w:val="nil"/>
              <w:bottom w:val="single" w:sz="4" w:space="0" w:color="auto"/>
              <w:right w:val="single" w:sz="4" w:space="0" w:color="auto"/>
            </w:tcBorders>
            <w:hideMark/>
          </w:tcPr>
          <w:p w:rsidR="00AC57AA" w:rsidRPr="00D00AA1" w:rsidRDefault="00627552"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,747</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w:t>
            </w:r>
          </w:p>
        </w:tc>
        <w:tc>
          <w:tcPr>
            <w:tcW w:w="338" w:type="pct"/>
            <w:tcBorders>
              <w:top w:val="nil"/>
              <w:left w:val="nil"/>
              <w:bottom w:val="single" w:sz="4" w:space="0" w:color="auto"/>
              <w:right w:val="single" w:sz="4" w:space="0" w:color="auto"/>
            </w:tcBorders>
            <w:hideMark/>
          </w:tcPr>
          <w:p w:rsidR="00AC57AA" w:rsidRPr="00D00AA1" w:rsidRDefault="00627552"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,722</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Кіровоградська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,493</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16</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,643</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,380</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,393</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,500</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,681</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Луганська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705</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481</w:t>
            </w:r>
          </w:p>
        </w:tc>
        <w:tc>
          <w:tcPr>
            <w:tcW w:w="339" w:type="pct"/>
            <w:tcBorders>
              <w:top w:val="nil"/>
              <w:left w:val="single" w:sz="4" w:space="0" w:color="auto"/>
              <w:bottom w:val="single" w:sz="4" w:space="0" w:color="auto"/>
              <w:right w:val="single" w:sz="4" w:space="0" w:color="auto"/>
            </w:tcBorders>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15</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,40</w:t>
            </w:r>
            <w:r w:rsidRPr="00D00AA1">
              <w:rPr>
                <w:rFonts w:ascii="Times New Roman" w:hAnsi="Times New Roman"/>
                <w:sz w:val="24"/>
                <w:szCs w:val="24"/>
                <w:lang w:val="en-US"/>
              </w:rPr>
              <w:t>3</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17</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512</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501</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460</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15</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Львівська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,419</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17</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,621</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,617</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,340</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,478</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,620</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Миколаївська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,364</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,755</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,602</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,437</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17</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,483</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,353</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Одеська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,514</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,400</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16</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,562</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,447</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16</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,559</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,586</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Полтавська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,756</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,763</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,376</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,547</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,431</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,402</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w:t>
            </w:r>
          </w:p>
        </w:tc>
      </w:tr>
      <w:tr w:rsidR="00AC57AA" w:rsidRPr="00D00AA1" w:rsidTr="00924312">
        <w:trPr>
          <w:trHeight w:val="151"/>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Рівненська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,571</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,079</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,527</w:t>
            </w:r>
          </w:p>
        </w:tc>
        <w:tc>
          <w:tcPr>
            <w:tcW w:w="339" w:type="pct"/>
            <w:tcBorders>
              <w:top w:val="nil"/>
              <w:left w:val="single" w:sz="4" w:space="0" w:color="auto"/>
              <w:bottom w:val="single" w:sz="4" w:space="0" w:color="auto"/>
              <w:right w:val="single" w:sz="4" w:space="0" w:color="auto"/>
            </w:tcBorders>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,492</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,369</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,701</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Сумська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,358</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19</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,150</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,435</w:t>
            </w:r>
          </w:p>
        </w:tc>
        <w:tc>
          <w:tcPr>
            <w:tcW w:w="339" w:type="pct"/>
            <w:tcBorders>
              <w:top w:val="nil"/>
              <w:left w:val="single" w:sz="4" w:space="0" w:color="auto"/>
              <w:bottom w:val="single" w:sz="4" w:space="0" w:color="auto"/>
              <w:right w:val="single" w:sz="4" w:space="0" w:color="auto"/>
            </w:tcBorders>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15</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,418</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,246</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23</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,429</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17</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Тернопільська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,339</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,211</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,422</w:t>
            </w:r>
          </w:p>
        </w:tc>
        <w:tc>
          <w:tcPr>
            <w:tcW w:w="339" w:type="pct"/>
            <w:tcBorders>
              <w:top w:val="nil"/>
              <w:left w:val="single" w:sz="4" w:space="0" w:color="auto"/>
              <w:bottom w:val="single" w:sz="4" w:space="0" w:color="auto"/>
              <w:right w:val="single" w:sz="4" w:space="0" w:color="auto"/>
            </w:tcBorders>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16</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,297</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,281</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,380</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19</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Харківська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,541</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,837</w:t>
            </w:r>
          </w:p>
        </w:tc>
        <w:tc>
          <w:tcPr>
            <w:tcW w:w="339" w:type="pct"/>
            <w:tcBorders>
              <w:top w:val="nil"/>
              <w:left w:val="single" w:sz="4" w:space="0" w:color="auto"/>
              <w:bottom w:val="single" w:sz="4" w:space="0" w:color="auto"/>
              <w:right w:val="single" w:sz="4" w:space="0" w:color="auto"/>
            </w:tcBorders>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,549</w:t>
            </w:r>
          </w:p>
        </w:tc>
        <w:tc>
          <w:tcPr>
            <w:tcW w:w="339" w:type="pct"/>
            <w:tcBorders>
              <w:top w:val="nil"/>
              <w:left w:val="single" w:sz="4" w:space="0" w:color="auto"/>
              <w:bottom w:val="single" w:sz="4" w:space="0" w:color="auto"/>
              <w:right w:val="single" w:sz="4" w:space="0" w:color="auto"/>
            </w:tcBorders>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,732</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,794</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,589</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Херсонська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,280</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,128</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,252</w:t>
            </w:r>
          </w:p>
        </w:tc>
        <w:tc>
          <w:tcPr>
            <w:tcW w:w="339" w:type="pct"/>
            <w:tcBorders>
              <w:top w:val="nil"/>
              <w:left w:val="single" w:sz="4" w:space="0" w:color="auto"/>
              <w:bottom w:val="single" w:sz="4" w:space="0" w:color="auto"/>
              <w:right w:val="single" w:sz="4" w:space="0" w:color="auto"/>
            </w:tcBorders>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,415</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19</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,374</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19</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,253</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22</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Хмельницька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,754</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,561</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,704</w:t>
            </w:r>
          </w:p>
        </w:tc>
        <w:tc>
          <w:tcPr>
            <w:tcW w:w="339" w:type="pct"/>
            <w:tcBorders>
              <w:top w:val="nil"/>
              <w:left w:val="single" w:sz="4" w:space="0" w:color="auto"/>
              <w:bottom w:val="single" w:sz="4" w:space="0" w:color="auto"/>
              <w:right w:val="single" w:sz="4" w:space="0" w:color="auto"/>
            </w:tcBorders>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,593</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,727</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,784</w:t>
            </w:r>
          </w:p>
        </w:tc>
        <w:tc>
          <w:tcPr>
            <w:tcW w:w="338"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Черкаська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,341</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,248</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19</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,170</w:t>
            </w:r>
          </w:p>
        </w:tc>
        <w:tc>
          <w:tcPr>
            <w:tcW w:w="339" w:type="pct"/>
            <w:tcBorders>
              <w:top w:val="nil"/>
              <w:left w:val="single" w:sz="4" w:space="0" w:color="auto"/>
              <w:bottom w:val="single" w:sz="4" w:space="0" w:color="auto"/>
              <w:right w:val="single" w:sz="4" w:space="0" w:color="auto"/>
            </w:tcBorders>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,341</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22</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,422</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15</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,308</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21</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Чернівецька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,608</w:t>
            </w:r>
          </w:p>
        </w:tc>
        <w:tc>
          <w:tcPr>
            <w:tcW w:w="339" w:type="pct"/>
            <w:tcBorders>
              <w:top w:val="nil"/>
              <w:left w:val="nil"/>
              <w:bottom w:val="single" w:sz="4" w:space="0" w:color="auto"/>
              <w:right w:val="single" w:sz="4" w:space="0" w:color="auto"/>
            </w:tcBorders>
            <w:vAlign w:val="center"/>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,399</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17</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,558</w:t>
            </w:r>
          </w:p>
        </w:tc>
        <w:tc>
          <w:tcPr>
            <w:tcW w:w="339" w:type="pct"/>
            <w:tcBorders>
              <w:top w:val="nil"/>
              <w:left w:val="single" w:sz="4" w:space="0" w:color="auto"/>
              <w:bottom w:val="single" w:sz="4" w:space="0" w:color="auto"/>
              <w:right w:val="single" w:sz="4" w:space="0" w:color="auto"/>
            </w:tcBorders>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w:t>
            </w:r>
            <w:r w:rsidR="00614F33" w:rsidRPr="00D00AA1">
              <w:rPr>
                <w:rFonts w:ascii="Times New Roman" w:hAnsi="Times New Roman"/>
                <w:sz w:val="24"/>
                <w:szCs w:val="24"/>
                <w:lang w:val="uk-UA"/>
              </w:rPr>
              <w:t>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,473</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15</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,536</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,509</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w:t>
            </w:r>
          </w:p>
        </w:tc>
      </w:tr>
      <w:tr w:rsidR="00AC57AA" w:rsidRPr="00D00AA1" w:rsidTr="00924312">
        <w:trPr>
          <w:trHeight w:val="255"/>
          <w:jc w:val="center"/>
        </w:trPr>
        <w:tc>
          <w:tcPr>
            <w:tcW w:w="939" w:type="pct"/>
            <w:tcBorders>
              <w:top w:val="nil"/>
              <w:left w:val="single" w:sz="4" w:space="0" w:color="auto"/>
              <w:bottom w:val="single" w:sz="4" w:space="0" w:color="auto"/>
              <w:right w:val="single" w:sz="4" w:space="0" w:color="auto"/>
            </w:tcBorders>
            <w:vAlign w:val="center"/>
            <w:hideMark/>
          </w:tcPr>
          <w:p w:rsidR="00AC57AA" w:rsidRPr="00D00AA1" w:rsidRDefault="00AC57AA"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Чернігівська область</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,495</w:t>
            </w:r>
          </w:p>
        </w:tc>
        <w:tc>
          <w:tcPr>
            <w:tcW w:w="339" w:type="pct"/>
            <w:tcBorders>
              <w:top w:val="nil"/>
              <w:left w:val="nil"/>
              <w:bottom w:val="single" w:sz="4" w:space="0" w:color="auto"/>
              <w:right w:val="single" w:sz="4" w:space="0" w:color="auto"/>
            </w:tcBorders>
            <w:vAlign w:val="center"/>
            <w:hideMark/>
          </w:tcPr>
          <w:p w:rsidR="00AC57AA" w:rsidRPr="00D00AA1" w:rsidRDefault="00AC57AA"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15</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,567</w:t>
            </w:r>
          </w:p>
        </w:tc>
        <w:tc>
          <w:tcPr>
            <w:tcW w:w="339" w:type="pct"/>
            <w:tcBorders>
              <w:top w:val="nil"/>
              <w:left w:val="single" w:sz="4" w:space="0" w:color="auto"/>
              <w:bottom w:val="single" w:sz="4" w:space="0" w:color="auto"/>
              <w:right w:val="single" w:sz="4" w:space="0" w:color="auto"/>
            </w:tcBorders>
            <w:hideMark/>
          </w:tcPr>
          <w:p w:rsidR="00AC57AA" w:rsidRPr="00D00AA1" w:rsidRDefault="00622A7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,303</w:t>
            </w:r>
          </w:p>
        </w:tc>
        <w:tc>
          <w:tcPr>
            <w:tcW w:w="339" w:type="pct"/>
            <w:tcBorders>
              <w:top w:val="nil"/>
              <w:left w:val="single" w:sz="4" w:space="0" w:color="auto"/>
              <w:bottom w:val="single" w:sz="4" w:space="0" w:color="auto"/>
              <w:right w:val="single" w:sz="4" w:space="0" w:color="auto"/>
            </w:tcBorders>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,383</w:t>
            </w:r>
          </w:p>
        </w:tc>
        <w:tc>
          <w:tcPr>
            <w:tcW w:w="339" w:type="pct"/>
            <w:tcBorders>
              <w:top w:val="nil"/>
              <w:left w:val="single" w:sz="4" w:space="0" w:color="auto"/>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21</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,193</w:t>
            </w:r>
          </w:p>
        </w:tc>
        <w:tc>
          <w:tcPr>
            <w:tcW w:w="339" w:type="pct"/>
            <w:tcBorders>
              <w:top w:val="nil"/>
              <w:left w:val="nil"/>
              <w:bottom w:val="single" w:sz="4" w:space="0" w:color="auto"/>
              <w:right w:val="single" w:sz="4" w:space="0" w:color="auto"/>
            </w:tcBorders>
            <w:vAlign w:val="center"/>
            <w:hideMark/>
          </w:tcPr>
          <w:p w:rsidR="00AC57AA" w:rsidRPr="00D00AA1" w:rsidRDefault="00614F33"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w:t>
            </w:r>
          </w:p>
        </w:tc>
        <w:tc>
          <w:tcPr>
            <w:tcW w:w="338" w:type="pct"/>
            <w:tcBorders>
              <w:top w:val="nil"/>
              <w:left w:val="nil"/>
              <w:bottom w:val="single" w:sz="4" w:space="0" w:color="auto"/>
              <w:right w:val="single" w:sz="4" w:space="0" w:color="auto"/>
            </w:tcBorders>
            <w:hideMark/>
          </w:tcPr>
          <w:p w:rsidR="00AC57AA" w:rsidRPr="00D00AA1" w:rsidRDefault="00AC57AA"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,492</w:t>
            </w:r>
          </w:p>
        </w:tc>
        <w:tc>
          <w:tcPr>
            <w:tcW w:w="338" w:type="pct"/>
            <w:tcBorders>
              <w:top w:val="nil"/>
              <w:left w:val="nil"/>
              <w:bottom w:val="single" w:sz="4" w:space="0" w:color="auto"/>
              <w:right w:val="single" w:sz="4" w:space="0" w:color="auto"/>
            </w:tcBorders>
            <w:vAlign w:val="center"/>
            <w:hideMark/>
          </w:tcPr>
          <w:p w:rsidR="00AC57AA" w:rsidRPr="00D00AA1" w:rsidRDefault="00055255"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14</w:t>
            </w:r>
          </w:p>
        </w:tc>
      </w:tr>
    </w:tbl>
    <w:p w:rsidR="00924312" w:rsidRPr="00D00AA1" w:rsidRDefault="00924312" w:rsidP="00B246C8">
      <w:pPr>
        <w:tabs>
          <w:tab w:val="left" w:pos="8370"/>
        </w:tabs>
        <w:spacing w:after="0" w:line="240" w:lineRule="auto"/>
        <w:ind w:left="567" w:hanging="567"/>
        <w:jc w:val="both"/>
        <w:rPr>
          <w:rFonts w:ascii="Times New Roman" w:hAnsi="Times New Roman" w:cstheme="minorBidi"/>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розраховано авторами</w:t>
      </w:r>
      <w:r w:rsidRPr="00D00AA1">
        <w:rPr>
          <w:rFonts w:ascii="Times New Roman" w:hAnsi="Times New Roman"/>
          <w:sz w:val="28"/>
          <w:szCs w:val="28"/>
          <w:lang w:val="uk-UA"/>
        </w:rPr>
        <w:t xml:space="preserve"> за запропонованим методичним підходом до оцінювання розвитку АПК регіонів</w:t>
      </w:r>
    </w:p>
    <w:p w:rsidR="00924312" w:rsidRPr="00D00AA1" w:rsidRDefault="00924312" w:rsidP="00B246C8">
      <w:pPr>
        <w:spacing w:after="0" w:line="360" w:lineRule="auto"/>
        <w:rPr>
          <w:rFonts w:ascii="Times New Roman" w:hAnsi="Times New Roman"/>
          <w:sz w:val="24"/>
          <w:szCs w:val="24"/>
          <w:lang w:val="uk-UA"/>
        </w:rPr>
        <w:sectPr w:rsidR="00924312" w:rsidRPr="00D00AA1">
          <w:pgSz w:w="16838" w:h="11906" w:orient="landscape"/>
          <w:pgMar w:top="1418" w:right="1134" w:bottom="851" w:left="1134" w:header="709" w:footer="709" w:gutter="0"/>
          <w:cols w:space="720"/>
        </w:sectPr>
      </w:pPr>
    </w:p>
    <w:p w:rsidR="00906DF9" w:rsidRDefault="00906DF9" w:rsidP="00906D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Групування регіонів за середнім інтегральним індексом розвитку АПК регіонів проілюстрована на рис. 6.2.</w:t>
      </w:r>
    </w:p>
    <w:p w:rsidR="00906DF9" w:rsidRDefault="00906DF9" w:rsidP="00906DF9">
      <w:pPr>
        <w:spacing w:after="0" w:line="360" w:lineRule="auto"/>
        <w:jc w:val="both"/>
        <w:rPr>
          <w:rFonts w:ascii="Times New Roman" w:hAnsi="Times New Roman"/>
          <w:sz w:val="28"/>
          <w:szCs w:val="28"/>
          <w:lang w:val="uk-UA"/>
        </w:rPr>
      </w:pPr>
      <w:r>
        <w:rPr>
          <w:noProof/>
        </w:rPr>
        <w:drawing>
          <wp:inline distT="0" distB="0" distL="0" distR="0" wp14:anchorId="2F90C4F5" wp14:editId="5FE0ABAA">
            <wp:extent cx="6126480" cy="3771900"/>
            <wp:effectExtent l="0" t="0" r="0" b="0"/>
            <wp:docPr id="1"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descr="1"/>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6126480" cy="3771900"/>
                    </a:xfrm>
                    <a:prstGeom prst="rect">
                      <a:avLst/>
                    </a:prstGeom>
                    <a:noFill/>
                    <a:ln>
                      <a:noFill/>
                    </a:ln>
                  </pic:spPr>
                </pic:pic>
              </a:graphicData>
            </a:graphic>
          </wp:inline>
        </w:drawing>
      </w:r>
    </w:p>
    <w:p w:rsidR="00906DF9" w:rsidRDefault="00906DF9" w:rsidP="00906DF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Рис. 6.2. Групування регіонів за середнім інтегральним індексом розвитку АПК регіонів</w:t>
      </w:r>
      <w:r w:rsidRPr="00D00AA1">
        <w:rPr>
          <w:rFonts w:ascii="Times New Roman" w:hAnsi="Times New Roman"/>
          <w:sz w:val="28"/>
          <w:szCs w:val="28"/>
          <w:lang w:val="uk-UA"/>
        </w:rPr>
        <w:t xml:space="preserve"> </w:t>
      </w:r>
    </w:p>
    <w:p w:rsidR="00906DF9" w:rsidRDefault="00906DF9" w:rsidP="00906DF9">
      <w:pPr>
        <w:spacing w:after="0" w:line="360" w:lineRule="auto"/>
        <w:ind w:firstLine="709"/>
        <w:jc w:val="both"/>
        <w:rPr>
          <w:rFonts w:ascii="Times New Roman" w:hAnsi="Times New Roman"/>
          <w:bCs/>
          <w:sz w:val="28"/>
          <w:szCs w:val="28"/>
          <w:lang w:val="uk-UA"/>
        </w:rPr>
      </w:pPr>
      <w:r>
        <w:rPr>
          <w:rFonts w:ascii="Times New Roman" w:hAnsi="Times New Roman"/>
          <w:bCs/>
          <w:i/>
          <w:sz w:val="28"/>
          <w:szCs w:val="28"/>
          <w:lang w:val="uk-UA"/>
        </w:rPr>
        <w:t>Джерело:</w:t>
      </w:r>
      <w:r>
        <w:rPr>
          <w:rFonts w:ascii="Times New Roman" w:hAnsi="Times New Roman"/>
          <w:bCs/>
          <w:sz w:val="28"/>
          <w:szCs w:val="28"/>
          <w:lang w:val="uk-UA"/>
        </w:rPr>
        <w:t xml:space="preserve"> побудовано авторами дослідження</w:t>
      </w:r>
    </w:p>
    <w:p w:rsidR="00906DF9" w:rsidRDefault="00906DF9" w:rsidP="00906DF9">
      <w:pPr>
        <w:spacing w:after="0" w:line="360" w:lineRule="auto"/>
        <w:ind w:firstLine="708"/>
        <w:jc w:val="both"/>
        <w:rPr>
          <w:rFonts w:ascii="Times New Roman" w:hAnsi="Times New Roman"/>
          <w:sz w:val="28"/>
          <w:szCs w:val="28"/>
          <w:lang w:val="uk-UA"/>
        </w:rPr>
      </w:pPr>
    </w:p>
    <w:p w:rsidR="00CF0A4A" w:rsidRPr="00D00AA1" w:rsidRDefault="00CF0A4A" w:rsidP="00906DF9">
      <w:pPr>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t>Інтегральний індекс оцінки розвитку АПК регіонів характеризує зміни, що відбулися в АПК регіонів, але не характеризує динаміку саме розвитку АПК регіонів. Для визначення динаміки розвитку, відповідно до запропонованого методичного підходу, було запропоновано визначення коефіцієнту динаміки розвитку АПК регіонів, розрахунки якого базується на розрахованих значеннях інтегрального індексу оцінки розвитку АПК регіонів та рангах регіонів за цим індексом.</w:t>
      </w:r>
    </w:p>
    <w:p w:rsidR="008973A9" w:rsidRDefault="008973A9" w:rsidP="00B246C8">
      <w:pPr>
        <w:spacing w:after="0" w:line="360" w:lineRule="auto"/>
        <w:ind w:firstLine="708"/>
        <w:jc w:val="both"/>
        <w:rPr>
          <w:rFonts w:ascii="Times New Roman" w:hAnsi="Times New Roman"/>
          <w:sz w:val="28"/>
          <w:szCs w:val="28"/>
          <w:lang w:val="uk-UA"/>
        </w:rPr>
      </w:pPr>
    </w:p>
    <w:p w:rsidR="008973A9" w:rsidRDefault="008973A9" w:rsidP="00B246C8">
      <w:pPr>
        <w:spacing w:after="0" w:line="360" w:lineRule="auto"/>
        <w:ind w:firstLine="708"/>
        <w:jc w:val="both"/>
        <w:rPr>
          <w:rFonts w:ascii="Times New Roman" w:hAnsi="Times New Roman"/>
          <w:sz w:val="28"/>
          <w:szCs w:val="28"/>
          <w:lang w:val="uk-UA"/>
        </w:rPr>
      </w:pPr>
    </w:p>
    <w:p w:rsidR="00906DF9" w:rsidRDefault="00906DF9" w:rsidP="00B246C8">
      <w:pPr>
        <w:spacing w:after="0" w:line="360" w:lineRule="auto"/>
        <w:ind w:firstLine="708"/>
        <w:jc w:val="both"/>
        <w:rPr>
          <w:rFonts w:ascii="Times New Roman" w:hAnsi="Times New Roman"/>
          <w:sz w:val="28"/>
          <w:szCs w:val="28"/>
          <w:lang w:val="uk-UA"/>
        </w:rPr>
      </w:pPr>
    </w:p>
    <w:p w:rsidR="00906DF9" w:rsidRDefault="00906DF9" w:rsidP="00B246C8">
      <w:pPr>
        <w:spacing w:after="0" w:line="360" w:lineRule="auto"/>
        <w:ind w:firstLine="708"/>
        <w:jc w:val="both"/>
        <w:rPr>
          <w:rFonts w:ascii="Times New Roman" w:hAnsi="Times New Roman"/>
          <w:sz w:val="28"/>
          <w:szCs w:val="28"/>
          <w:lang w:val="uk-UA"/>
        </w:rPr>
      </w:pPr>
    </w:p>
    <w:p w:rsidR="008973A9" w:rsidRDefault="00F047AA" w:rsidP="008973A9">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lastRenderedPageBreak/>
        <w:t>6.2</w:t>
      </w:r>
      <w:r w:rsidR="008973A9">
        <w:rPr>
          <w:rFonts w:ascii="Times New Roman" w:hAnsi="Times New Roman"/>
          <w:b/>
          <w:sz w:val="28"/>
          <w:szCs w:val="28"/>
          <w:lang w:val="uk-UA"/>
        </w:rPr>
        <w:t xml:space="preserve"> Оцінювання </w:t>
      </w:r>
      <w:r w:rsidR="00411D04">
        <w:rPr>
          <w:rFonts w:ascii="Times New Roman" w:hAnsi="Times New Roman"/>
          <w:b/>
          <w:sz w:val="28"/>
          <w:szCs w:val="28"/>
          <w:lang w:val="uk-UA"/>
        </w:rPr>
        <w:t xml:space="preserve">коефіціенту динаміки </w:t>
      </w:r>
      <w:r w:rsidR="008973A9">
        <w:rPr>
          <w:rFonts w:ascii="Times New Roman" w:hAnsi="Times New Roman"/>
          <w:b/>
          <w:sz w:val="28"/>
          <w:szCs w:val="28"/>
          <w:lang w:val="uk-UA"/>
        </w:rPr>
        <w:t>розвитку АПК регіонів</w:t>
      </w:r>
    </w:p>
    <w:p w:rsidR="008973A9" w:rsidRDefault="008973A9" w:rsidP="00B246C8">
      <w:pPr>
        <w:spacing w:after="0" w:line="360" w:lineRule="auto"/>
        <w:ind w:firstLine="708"/>
        <w:jc w:val="both"/>
        <w:rPr>
          <w:rFonts w:ascii="Times New Roman" w:hAnsi="Times New Roman"/>
          <w:sz w:val="28"/>
          <w:szCs w:val="28"/>
          <w:lang w:val="uk-UA"/>
        </w:rPr>
      </w:pPr>
    </w:p>
    <w:p w:rsidR="00CF0A4A" w:rsidRPr="00D00AA1" w:rsidRDefault="00CF0A4A" w:rsidP="00B246C8">
      <w:pPr>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t>Розрахунки коефіцієнту динаміки розвитку АПК регіонів, групування регіонів за значенням середнього інтегрального індексу представлено у табл. </w:t>
      </w:r>
      <w:r w:rsidR="00906DF9">
        <w:rPr>
          <w:rFonts w:ascii="Times New Roman" w:hAnsi="Times New Roman"/>
          <w:sz w:val="28"/>
          <w:szCs w:val="28"/>
          <w:lang w:val="uk-UA"/>
        </w:rPr>
        <w:t>6.3</w:t>
      </w:r>
      <w:r w:rsidRPr="00D00AA1">
        <w:rPr>
          <w:rFonts w:ascii="Times New Roman" w:hAnsi="Times New Roman"/>
          <w:sz w:val="28"/>
          <w:szCs w:val="28"/>
          <w:lang w:val="uk-UA"/>
        </w:rPr>
        <w:t xml:space="preserve">. </w:t>
      </w:r>
    </w:p>
    <w:p w:rsidR="006958BE" w:rsidRPr="00D00AA1" w:rsidRDefault="006958BE" w:rsidP="00B246C8">
      <w:pPr>
        <w:spacing w:after="0" w:line="360" w:lineRule="auto"/>
        <w:ind w:left="567" w:hanging="567"/>
        <w:jc w:val="right"/>
        <w:rPr>
          <w:rFonts w:ascii="Times New Roman" w:hAnsi="Times New Roman"/>
          <w:i/>
          <w:sz w:val="28"/>
          <w:szCs w:val="28"/>
          <w:lang w:val="uk-UA"/>
        </w:rPr>
      </w:pPr>
    </w:p>
    <w:p w:rsidR="00924312" w:rsidRPr="00D00AA1" w:rsidRDefault="00EF3D18" w:rsidP="00B246C8">
      <w:pPr>
        <w:spacing w:after="0" w:line="360" w:lineRule="auto"/>
        <w:ind w:left="567" w:hanging="567"/>
        <w:jc w:val="right"/>
        <w:rPr>
          <w:rFonts w:ascii="Times New Roman" w:hAnsi="Times New Roman" w:cstheme="minorBidi"/>
          <w:i/>
          <w:sz w:val="28"/>
          <w:szCs w:val="28"/>
          <w:lang w:val="uk-UA"/>
        </w:rPr>
      </w:pPr>
      <w:r w:rsidRPr="00D00AA1">
        <w:rPr>
          <w:rFonts w:ascii="Times New Roman" w:hAnsi="Times New Roman"/>
          <w:i/>
          <w:sz w:val="28"/>
          <w:szCs w:val="28"/>
          <w:lang w:val="uk-UA"/>
        </w:rPr>
        <w:t xml:space="preserve">Таблиця </w:t>
      </w:r>
      <w:r w:rsidR="00906DF9">
        <w:rPr>
          <w:rFonts w:ascii="Times New Roman" w:hAnsi="Times New Roman"/>
          <w:i/>
          <w:sz w:val="28"/>
          <w:szCs w:val="28"/>
          <w:lang w:val="uk-UA"/>
        </w:rPr>
        <w:t>6.3</w:t>
      </w:r>
    </w:p>
    <w:p w:rsidR="00924312" w:rsidRPr="00D00AA1" w:rsidRDefault="00112E78" w:rsidP="00B246C8">
      <w:pPr>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t>Середній інтегральний індекс та коефіцієнт</w:t>
      </w:r>
      <w:r w:rsidR="00924312" w:rsidRPr="00D00AA1">
        <w:rPr>
          <w:rFonts w:ascii="Times New Roman" w:hAnsi="Times New Roman"/>
          <w:b/>
          <w:sz w:val="28"/>
          <w:szCs w:val="28"/>
          <w:lang w:val="uk-UA"/>
        </w:rPr>
        <w:t xml:space="preserve"> динамі</w:t>
      </w:r>
      <w:r w:rsidRPr="00D00AA1">
        <w:rPr>
          <w:rFonts w:ascii="Times New Roman" w:hAnsi="Times New Roman"/>
          <w:b/>
          <w:sz w:val="28"/>
          <w:szCs w:val="28"/>
          <w:lang w:val="uk-UA"/>
        </w:rPr>
        <w:t>ки розвитку АПК регіонів, ранги</w:t>
      </w:r>
      <w:r w:rsidR="00924312" w:rsidRPr="00D00AA1">
        <w:rPr>
          <w:rFonts w:ascii="Times New Roman" w:hAnsi="Times New Roman"/>
          <w:b/>
          <w:sz w:val="28"/>
          <w:szCs w:val="28"/>
          <w:lang w:val="uk-UA"/>
        </w:rPr>
        <w:t xml:space="preserve"> та груп</w:t>
      </w:r>
      <w:r w:rsidRPr="00D00AA1">
        <w:rPr>
          <w:rFonts w:ascii="Times New Roman" w:hAnsi="Times New Roman"/>
          <w:b/>
          <w:sz w:val="28"/>
          <w:szCs w:val="28"/>
          <w:lang w:val="uk-UA"/>
        </w:rPr>
        <w:t>и</w:t>
      </w:r>
      <w:r w:rsidR="00924312" w:rsidRPr="00D00AA1">
        <w:rPr>
          <w:rFonts w:ascii="Times New Roman" w:hAnsi="Times New Roman"/>
          <w:b/>
          <w:sz w:val="28"/>
          <w:szCs w:val="28"/>
          <w:lang w:val="uk-UA"/>
        </w:rPr>
        <w:t xml:space="preserve"> регіонів за середнім інтегральним індексом</w:t>
      </w:r>
    </w:p>
    <w:tbl>
      <w:tblPr>
        <w:tblW w:w="5000" w:type="pct"/>
        <w:jc w:val="center"/>
        <w:tblCellMar>
          <w:left w:w="28" w:type="dxa"/>
          <w:right w:w="28" w:type="dxa"/>
        </w:tblCellMar>
        <w:tblLook w:val="04A0" w:firstRow="1" w:lastRow="0" w:firstColumn="1" w:lastColumn="0" w:noHBand="0" w:noVBand="1"/>
      </w:tblPr>
      <w:tblGrid>
        <w:gridCol w:w="2437"/>
        <w:gridCol w:w="1443"/>
        <w:gridCol w:w="1427"/>
        <w:gridCol w:w="1368"/>
        <w:gridCol w:w="1220"/>
        <w:gridCol w:w="1515"/>
      </w:tblGrid>
      <w:tr w:rsidR="00924312" w:rsidRPr="00D00AA1" w:rsidTr="004A581C">
        <w:trPr>
          <w:trHeight w:val="1178"/>
          <w:jc w:val="center"/>
        </w:trPr>
        <w:tc>
          <w:tcPr>
            <w:tcW w:w="1295" w:type="pct"/>
            <w:tcBorders>
              <w:top w:val="single" w:sz="4" w:space="0" w:color="auto"/>
              <w:left w:val="single" w:sz="4" w:space="0" w:color="auto"/>
              <w:bottom w:val="single" w:sz="4" w:space="0" w:color="auto"/>
              <w:right w:val="single" w:sz="4" w:space="0" w:color="auto"/>
            </w:tcBorders>
            <w:vAlign w:val="center"/>
            <w:hideMark/>
          </w:tcPr>
          <w:p w:rsidR="00924312" w:rsidRPr="00D00AA1" w:rsidRDefault="00924312" w:rsidP="00B246C8">
            <w:pPr>
              <w:jc w:val="center"/>
              <w:rPr>
                <w:rFonts w:ascii="Times New Roman" w:hAnsi="Times New Roman"/>
                <w:b/>
                <w:sz w:val="24"/>
                <w:szCs w:val="24"/>
                <w:lang w:val="uk-UA"/>
              </w:rPr>
            </w:pPr>
            <w:r w:rsidRPr="00D00AA1">
              <w:rPr>
                <w:rFonts w:ascii="Times New Roman" w:hAnsi="Times New Roman"/>
                <w:b/>
                <w:sz w:val="24"/>
                <w:szCs w:val="24"/>
                <w:lang w:val="uk-UA"/>
              </w:rPr>
              <w:t>Регіони</w:t>
            </w:r>
          </w:p>
        </w:tc>
        <w:tc>
          <w:tcPr>
            <w:tcW w:w="767" w:type="pct"/>
            <w:tcBorders>
              <w:top w:val="single" w:sz="4" w:space="0" w:color="auto"/>
              <w:left w:val="nil"/>
              <w:bottom w:val="single" w:sz="4" w:space="0" w:color="auto"/>
              <w:right w:val="single" w:sz="4" w:space="0" w:color="000000"/>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sz w:val="24"/>
                <w:szCs w:val="24"/>
                <w:lang w:val="uk-UA"/>
              </w:rPr>
              <w:t>Середній інтегральний індекс розвитку АПК</w:t>
            </w:r>
          </w:p>
        </w:tc>
        <w:tc>
          <w:tcPr>
            <w:tcW w:w="758" w:type="pct"/>
            <w:tcBorders>
              <w:top w:val="single" w:sz="4" w:space="0" w:color="auto"/>
              <w:left w:val="nil"/>
              <w:bottom w:val="single" w:sz="4" w:space="0" w:color="auto"/>
              <w:right w:val="single" w:sz="4" w:space="0" w:color="auto"/>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sz w:val="24"/>
                <w:szCs w:val="24"/>
                <w:lang w:val="uk-UA"/>
              </w:rPr>
              <w:t xml:space="preserve">Ранг регіону за середнім інтегральним індексом </w:t>
            </w:r>
          </w:p>
        </w:tc>
        <w:tc>
          <w:tcPr>
            <w:tcW w:w="727" w:type="pct"/>
            <w:tcBorders>
              <w:top w:val="single" w:sz="4" w:space="0" w:color="auto"/>
              <w:left w:val="single" w:sz="4" w:space="0" w:color="auto"/>
              <w:bottom w:val="single" w:sz="4" w:space="0" w:color="auto"/>
              <w:right w:val="single" w:sz="4" w:space="0" w:color="000000"/>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sz w:val="24"/>
                <w:szCs w:val="24"/>
                <w:lang w:val="uk-UA"/>
              </w:rPr>
              <w:t xml:space="preserve">Група рівня розвитку регіону за рангом індексу </w:t>
            </w:r>
          </w:p>
        </w:tc>
        <w:tc>
          <w:tcPr>
            <w:tcW w:w="648" w:type="pct"/>
            <w:tcBorders>
              <w:top w:val="single" w:sz="4" w:space="0" w:color="auto"/>
              <w:left w:val="nil"/>
              <w:bottom w:val="single" w:sz="4" w:space="0" w:color="auto"/>
              <w:right w:val="single" w:sz="4" w:space="0" w:color="000000"/>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sz w:val="24"/>
                <w:szCs w:val="24"/>
                <w:lang w:val="uk-UA"/>
              </w:rPr>
              <w:t>Середній коефіцієнт динаміки розвитку АПК.</w:t>
            </w:r>
          </w:p>
        </w:tc>
        <w:tc>
          <w:tcPr>
            <w:tcW w:w="805" w:type="pct"/>
            <w:tcBorders>
              <w:top w:val="single" w:sz="4" w:space="0" w:color="auto"/>
              <w:left w:val="nil"/>
              <w:bottom w:val="single" w:sz="4" w:space="0" w:color="auto"/>
              <w:right w:val="single" w:sz="4" w:space="0" w:color="000000"/>
            </w:tcBorders>
            <w:vAlign w:val="center"/>
            <w:hideMark/>
          </w:tcPr>
          <w:p w:rsidR="00924312" w:rsidRPr="00D00AA1" w:rsidRDefault="00924312" w:rsidP="00B246C8">
            <w:pPr>
              <w:spacing w:after="0" w:line="240" w:lineRule="auto"/>
              <w:jc w:val="center"/>
              <w:rPr>
                <w:rFonts w:ascii="Times New Roman" w:hAnsi="Times New Roman"/>
                <w:b/>
                <w:sz w:val="24"/>
                <w:szCs w:val="24"/>
                <w:lang w:val="uk-UA"/>
              </w:rPr>
            </w:pPr>
            <w:r w:rsidRPr="00D00AA1">
              <w:rPr>
                <w:rFonts w:ascii="Times New Roman" w:hAnsi="Times New Roman"/>
                <w:sz w:val="24"/>
                <w:szCs w:val="24"/>
                <w:lang w:val="uk-UA"/>
              </w:rPr>
              <w:t>Ранг регіону за середнім коефіцієнтом динаміки розвитку АПК</w:t>
            </w:r>
          </w:p>
        </w:tc>
      </w:tr>
      <w:tr w:rsidR="006958BE" w:rsidRPr="00D00AA1" w:rsidTr="006958BE">
        <w:trPr>
          <w:trHeight w:val="207"/>
          <w:jc w:val="center"/>
        </w:trPr>
        <w:tc>
          <w:tcPr>
            <w:tcW w:w="1295" w:type="pct"/>
            <w:tcBorders>
              <w:top w:val="single" w:sz="4" w:space="0" w:color="auto"/>
              <w:left w:val="single" w:sz="4" w:space="0" w:color="auto"/>
              <w:bottom w:val="single" w:sz="4" w:space="0" w:color="auto"/>
              <w:right w:val="single" w:sz="4" w:space="0" w:color="auto"/>
            </w:tcBorders>
            <w:vAlign w:val="center"/>
          </w:tcPr>
          <w:p w:rsidR="006958BE" w:rsidRPr="00D00AA1" w:rsidRDefault="006958BE"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1</w:t>
            </w:r>
          </w:p>
        </w:tc>
        <w:tc>
          <w:tcPr>
            <w:tcW w:w="767" w:type="pct"/>
            <w:tcBorders>
              <w:top w:val="single" w:sz="4" w:space="0" w:color="auto"/>
              <w:left w:val="nil"/>
              <w:bottom w:val="single" w:sz="4" w:space="0" w:color="auto"/>
              <w:right w:val="single" w:sz="4" w:space="0" w:color="000000"/>
            </w:tcBorders>
            <w:vAlign w:val="center"/>
          </w:tcPr>
          <w:p w:rsidR="006958BE" w:rsidRPr="00D00AA1" w:rsidRDefault="006958BE"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c>
          <w:tcPr>
            <w:tcW w:w="758" w:type="pct"/>
            <w:tcBorders>
              <w:top w:val="single" w:sz="4" w:space="0" w:color="auto"/>
              <w:left w:val="nil"/>
              <w:bottom w:val="single" w:sz="4" w:space="0" w:color="auto"/>
              <w:right w:val="single" w:sz="4" w:space="0" w:color="auto"/>
            </w:tcBorders>
            <w:vAlign w:val="center"/>
          </w:tcPr>
          <w:p w:rsidR="006958BE" w:rsidRPr="00D00AA1" w:rsidRDefault="006958BE"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3</w:t>
            </w:r>
          </w:p>
        </w:tc>
        <w:tc>
          <w:tcPr>
            <w:tcW w:w="727" w:type="pct"/>
            <w:tcBorders>
              <w:top w:val="single" w:sz="4" w:space="0" w:color="auto"/>
              <w:left w:val="single" w:sz="4" w:space="0" w:color="auto"/>
              <w:bottom w:val="single" w:sz="4" w:space="0" w:color="auto"/>
              <w:right w:val="single" w:sz="4" w:space="0" w:color="000000"/>
            </w:tcBorders>
            <w:vAlign w:val="center"/>
          </w:tcPr>
          <w:p w:rsidR="006958BE" w:rsidRPr="00D00AA1" w:rsidRDefault="006958BE"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4</w:t>
            </w:r>
          </w:p>
        </w:tc>
        <w:tc>
          <w:tcPr>
            <w:tcW w:w="648" w:type="pct"/>
            <w:tcBorders>
              <w:top w:val="single" w:sz="4" w:space="0" w:color="auto"/>
              <w:left w:val="nil"/>
              <w:bottom w:val="single" w:sz="4" w:space="0" w:color="auto"/>
              <w:right w:val="single" w:sz="4" w:space="0" w:color="000000"/>
            </w:tcBorders>
            <w:vAlign w:val="center"/>
          </w:tcPr>
          <w:p w:rsidR="006958BE" w:rsidRPr="00D00AA1" w:rsidRDefault="006958BE"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5</w:t>
            </w:r>
          </w:p>
        </w:tc>
        <w:tc>
          <w:tcPr>
            <w:tcW w:w="805" w:type="pct"/>
            <w:tcBorders>
              <w:top w:val="single" w:sz="4" w:space="0" w:color="auto"/>
              <w:left w:val="nil"/>
              <w:bottom w:val="single" w:sz="4" w:space="0" w:color="auto"/>
              <w:right w:val="single" w:sz="4" w:space="0" w:color="000000"/>
            </w:tcBorders>
            <w:vAlign w:val="center"/>
          </w:tcPr>
          <w:p w:rsidR="006958BE" w:rsidRPr="00D00AA1" w:rsidRDefault="006958BE"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6</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Вінницька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,675</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високий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rPr>
            </w:pPr>
            <w:r w:rsidRPr="00D00AA1">
              <w:rPr>
                <w:rFonts w:ascii="Times New Roman" w:hAnsi="Times New Roman"/>
                <w:sz w:val="24"/>
                <w:szCs w:val="24"/>
                <w:lang w:val="en-US"/>
              </w:rPr>
              <w:t>31</w:t>
            </w:r>
            <w:r w:rsidRPr="00D00AA1">
              <w:rPr>
                <w:rFonts w:ascii="Times New Roman" w:hAnsi="Times New Roman"/>
                <w:sz w:val="24"/>
                <w:szCs w:val="24"/>
              </w:rPr>
              <w:t>,52</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en-US"/>
              </w:rPr>
            </w:pPr>
            <w:r w:rsidRPr="00D00AA1">
              <w:rPr>
                <w:rFonts w:ascii="Times New Roman" w:hAnsi="Times New Roman"/>
                <w:sz w:val="24"/>
                <w:szCs w:val="24"/>
                <w:lang w:val="en-US"/>
              </w:rPr>
              <w:t>14</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Волинська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,324</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21</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низький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58,22</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4</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Дніпропетровська обл.</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,688</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високий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8,74</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24</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Донецька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rPr>
                <w:lang w:val="en-US"/>
              </w:rPr>
            </w:pPr>
            <w:r w:rsidRPr="00D00AA1">
              <w:rPr>
                <w:rFonts w:ascii="Times New Roman" w:hAnsi="Times New Roman"/>
                <w:sz w:val="24"/>
                <w:szCs w:val="24"/>
                <w:lang w:val="en-US"/>
              </w:rPr>
              <w:t>0</w:t>
            </w:r>
            <w:r w:rsidRPr="00D00AA1">
              <w:rPr>
                <w:rFonts w:ascii="Times New Roman" w:hAnsi="Times New Roman"/>
                <w:sz w:val="24"/>
                <w:szCs w:val="24"/>
                <w:lang w:val="uk-UA"/>
              </w:rPr>
              <w:t>,</w:t>
            </w:r>
            <w:r w:rsidRPr="00D00AA1">
              <w:rPr>
                <w:rFonts w:ascii="Times New Roman" w:hAnsi="Times New Roman"/>
                <w:sz w:val="24"/>
                <w:szCs w:val="24"/>
                <w:lang w:val="en-US"/>
              </w:rPr>
              <w:t>514</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en-US"/>
              </w:rPr>
            </w:pPr>
            <w:r w:rsidRPr="00D00AA1">
              <w:rPr>
                <w:rFonts w:ascii="Times New Roman" w:hAnsi="Times New Roman"/>
                <w:sz w:val="24"/>
                <w:szCs w:val="24"/>
                <w:lang w:val="en-US"/>
              </w:rPr>
              <w:t>11</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70,12</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3</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Житомирська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,503</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15</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108,48</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Закарпатська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,481</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17</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52,58</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6</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Запорізька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,724</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високий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16,72</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22</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Ів.-Франківська обл.</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,549</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24,46</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18</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Київська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,693</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високий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20,01</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20</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Кіровоградська обл.</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,515</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38,89</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11</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Луганська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,510</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14</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20,99</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19</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Львівська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,516</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49,23</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9</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Миколаївська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,499</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16</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52,13</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7</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Одеська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,511</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28,32</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16</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Полтавська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,546</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38,91</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10</w:t>
            </w:r>
          </w:p>
        </w:tc>
      </w:tr>
      <w:tr w:rsidR="00852688" w:rsidRPr="00D00AA1" w:rsidTr="00AE5C94">
        <w:trPr>
          <w:trHeight w:val="151"/>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Рівненська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,457</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136,32</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Сумська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,339</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низький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49,35</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8</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Тернопільська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,322</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22</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низький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29,99</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15</w:t>
            </w:r>
          </w:p>
        </w:tc>
      </w:tr>
      <w:tr w:rsidR="0085268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852688" w:rsidRPr="00D00AA1" w:rsidRDefault="00852688"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Харківська область</w:t>
            </w:r>
          </w:p>
        </w:tc>
        <w:tc>
          <w:tcPr>
            <w:tcW w:w="767" w:type="pct"/>
            <w:tcBorders>
              <w:top w:val="nil"/>
              <w:left w:val="nil"/>
              <w:bottom w:val="single" w:sz="4" w:space="0" w:color="auto"/>
              <w:right w:val="single" w:sz="4" w:space="0" w:color="auto"/>
            </w:tcBorders>
            <w:hideMark/>
          </w:tcPr>
          <w:p w:rsidR="00852688" w:rsidRPr="00D00AA1" w:rsidRDefault="00852688" w:rsidP="00B246C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,674</w:t>
            </w:r>
          </w:p>
        </w:tc>
        <w:tc>
          <w:tcPr>
            <w:tcW w:w="758"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w:t>
            </w:r>
          </w:p>
        </w:tc>
        <w:tc>
          <w:tcPr>
            <w:tcW w:w="727" w:type="pct"/>
            <w:tcBorders>
              <w:top w:val="nil"/>
              <w:left w:val="nil"/>
              <w:bottom w:val="single" w:sz="4" w:space="0" w:color="auto"/>
              <w:right w:val="single" w:sz="4" w:space="0" w:color="auto"/>
            </w:tcBorders>
            <w:vAlign w:val="center"/>
            <w:hideMark/>
          </w:tcPr>
          <w:p w:rsidR="00852688" w:rsidRPr="00D00AA1" w:rsidRDefault="00852688"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високий</w:t>
            </w:r>
          </w:p>
        </w:tc>
        <w:tc>
          <w:tcPr>
            <w:tcW w:w="648"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32,32</w:t>
            </w:r>
          </w:p>
        </w:tc>
        <w:tc>
          <w:tcPr>
            <w:tcW w:w="805" w:type="pct"/>
            <w:tcBorders>
              <w:top w:val="nil"/>
              <w:left w:val="nil"/>
              <w:bottom w:val="single" w:sz="4" w:space="0" w:color="auto"/>
              <w:right w:val="single" w:sz="4" w:space="0" w:color="auto"/>
            </w:tcBorders>
            <w:vAlign w:val="bottom"/>
            <w:hideMark/>
          </w:tcPr>
          <w:p w:rsidR="00852688" w:rsidRPr="00D00AA1" w:rsidRDefault="00852688" w:rsidP="00B246C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13</w:t>
            </w:r>
          </w:p>
        </w:tc>
      </w:tr>
      <w:tr w:rsidR="004D55D8" w:rsidRPr="00D00AA1" w:rsidTr="004D55D8">
        <w:trPr>
          <w:trHeight w:val="255"/>
          <w:jc w:val="center"/>
        </w:trPr>
        <w:tc>
          <w:tcPr>
            <w:tcW w:w="1295" w:type="pct"/>
            <w:tcBorders>
              <w:top w:val="nil"/>
              <w:left w:val="single" w:sz="4" w:space="0" w:color="auto"/>
              <w:bottom w:val="single" w:sz="4" w:space="0" w:color="auto"/>
              <w:right w:val="single" w:sz="4" w:space="0" w:color="auto"/>
            </w:tcBorders>
            <w:vAlign w:val="center"/>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Херсонська область</w:t>
            </w:r>
          </w:p>
        </w:tc>
        <w:tc>
          <w:tcPr>
            <w:tcW w:w="767" w:type="pct"/>
            <w:tcBorders>
              <w:top w:val="nil"/>
              <w:left w:val="nil"/>
              <w:bottom w:val="single" w:sz="4" w:space="0" w:color="auto"/>
              <w:right w:val="single" w:sz="4" w:space="0" w:color="auto"/>
            </w:tcBorders>
          </w:tcPr>
          <w:p w:rsidR="004D55D8" w:rsidRPr="00D00AA1" w:rsidRDefault="004D55D8" w:rsidP="004D55D8">
            <w:pPr>
              <w:spacing w:after="0" w:line="240" w:lineRule="auto"/>
              <w:jc w:val="center"/>
            </w:pPr>
            <w:r w:rsidRPr="00D00AA1">
              <w:rPr>
                <w:rFonts w:ascii="Times New Roman" w:hAnsi="Times New Roman"/>
                <w:sz w:val="24"/>
                <w:szCs w:val="24"/>
                <w:lang w:val="en-US"/>
              </w:rPr>
              <w:t>0</w:t>
            </w:r>
            <w:r w:rsidRPr="00D00AA1">
              <w:rPr>
                <w:rFonts w:ascii="Times New Roman" w:hAnsi="Times New Roman"/>
                <w:sz w:val="24"/>
                <w:szCs w:val="24"/>
                <w:lang w:val="uk-UA"/>
              </w:rPr>
              <w:t>,284</w:t>
            </w:r>
          </w:p>
        </w:tc>
        <w:tc>
          <w:tcPr>
            <w:tcW w:w="758" w:type="pct"/>
            <w:tcBorders>
              <w:top w:val="nil"/>
              <w:left w:val="nil"/>
              <w:bottom w:val="single" w:sz="4" w:space="0" w:color="auto"/>
              <w:right w:val="single" w:sz="4" w:space="0" w:color="auto"/>
            </w:tcBorders>
            <w:vAlign w:val="center"/>
          </w:tcPr>
          <w:p w:rsidR="004D55D8" w:rsidRPr="00D00AA1" w:rsidRDefault="004D55D8" w:rsidP="004D55D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w:t>
            </w:r>
          </w:p>
        </w:tc>
        <w:tc>
          <w:tcPr>
            <w:tcW w:w="727" w:type="pct"/>
            <w:tcBorders>
              <w:top w:val="nil"/>
              <w:left w:val="nil"/>
              <w:bottom w:val="single" w:sz="4" w:space="0" w:color="auto"/>
              <w:right w:val="single" w:sz="4" w:space="0" w:color="auto"/>
            </w:tcBorders>
            <w:vAlign w:val="center"/>
          </w:tcPr>
          <w:p w:rsidR="004D55D8" w:rsidRPr="00D00AA1" w:rsidRDefault="004D55D8" w:rsidP="004D55D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низький</w:t>
            </w:r>
          </w:p>
        </w:tc>
        <w:tc>
          <w:tcPr>
            <w:tcW w:w="648" w:type="pct"/>
            <w:tcBorders>
              <w:top w:val="nil"/>
              <w:left w:val="nil"/>
              <w:bottom w:val="single" w:sz="4" w:space="0" w:color="auto"/>
              <w:right w:val="single" w:sz="4" w:space="0" w:color="auto"/>
            </w:tcBorders>
            <w:vAlign w:val="bottom"/>
          </w:tcPr>
          <w:p w:rsidR="004D55D8" w:rsidRPr="00D00AA1" w:rsidRDefault="004D55D8" w:rsidP="004D55D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14,89</w:t>
            </w:r>
          </w:p>
        </w:tc>
        <w:tc>
          <w:tcPr>
            <w:tcW w:w="805" w:type="pct"/>
            <w:tcBorders>
              <w:top w:val="nil"/>
              <w:left w:val="nil"/>
              <w:bottom w:val="single" w:sz="4" w:space="0" w:color="auto"/>
              <w:right w:val="single" w:sz="4" w:space="0" w:color="auto"/>
            </w:tcBorders>
            <w:vAlign w:val="bottom"/>
          </w:tcPr>
          <w:p w:rsidR="004D55D8" w:rsidRPr="00D00AA1" w:rsidRDefault="004D55D8" w:rsidP="004D55D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23</w:t>
            </w:r>
          </w:p>
        </w:tc>
      </w:tr>
      <w:tr w:rsidR="004D55D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Хмельницька область</w:t>
            </w:r>
          </w:p>
        </w:tc>
        <w:tc>
          <w:tcPr>
            <w:tcW w:w="767" w:type="pct"/>
            <w:tcBorders>
              <w:top w:val="nil"/>
              <w:left w:val="nil"/>
              <w:bottom w:val="single" w:sz="4" w:space="0" w:color="auto"/>
              <w:right w:val="single" w:sz="4" w:space="0" w:color="auto"/>
            </w:tcBorders>
          </w:tcPr>
          <w:p w:rsidR="004D55D8" w:rsidRPr="00D00AA1" w:rsidRDefault="004D55D8" w:rsidP="004D55D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,687</w:t>
            </w:r>
          </w:p>
        </w:tc>
        <w:tc>
          <w:tcPr>
            <w:tcW w:w="758" w:type="pct"/>
            <w:tcBorders>
              <w:top w:val="nil"/>
              <w:left w:val="nil"/>
              <w:bottom w:val="single" w:sz="4" w:space="0" w:color="auto"/>
              <w:right w:val="single" w:sz="4" w:space="0" w:color="auto"/>
            </w:tcBorders>
            <w:vAlign w:val="center"/>
          </w:tcPr>
          <w:p w:rsidR="004D55D8" w:rsidRPr="00D00AA1" w:rsidRDefault="004D55D8" w:rsidP="004D55D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w:t>
            </w:r>
          </w:p>
        </w:tc>
        <w:tc>
          <w:tcPr>
            <w:tcW w:w="727" w:type="pct"/>
            <w:tcBorders>
              <w:top w:val="nil"/>
              <w:left w:val="nil"/>
              <w:bottom w:val="single" w:sz="4" w:space="0" w:color="auto"/>
              <w:right w:val="single" w:sz="4" w:space="0" w:color="auto"/>
            </w:tcBorders>
            <w:vAlign w:val="center"/>
          </w:tcPr>
          <w:p w:rsidR="004D55D8" w:rsidRPr="00D00AA1" w:rsidRDefault="004D55D8" w:rsidP="004D55D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високий</w:t>
            </w:r>
          </w:p>
        </w:tc>
        <w:tc>
          <w:tcPr>
            <w:tcW w:w="648" w:type="pct"/>
            <w:tcBorders>
              <w:top w:val="nil"/>
              <w:left w:val="nil"/>
              <w:bottom w:val="single" w:sz="4" w:space="0" w:color="auto"/>
              <w:right w:val="single" w:sz="4" w:space="0" w:color="auto"/>
            </w:tcBorders>
            <w:vAlign w:val="bottom"/>
          </w:tcPr>
          <w:p w:rsidR="004D55D8" w:rsidRPr="00D00AA1" w:rsidRDefault="004D55D8" w:rsidP="004D55D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18,42</w:t>
            </w:r>
          </w:p>
        </w:tc>
        <w:tc>
          <w:tcPr>
            <w:tcW w:w="805" w:type="pct"/>
            <w:tcBorders>
              <w:top w:val="nil"/>
              <w:left w:val="nil"/>
              <w:bottom w:val="single" w:sz="4" w:space="0" w:color="auto"/>
              <w:right w:val="single" w:sz="4" w:space="0" w:color="auto"/>
            </w:tcBorders>
            <w:vAlign w:val="bottom"/>
          </w:tcPr>
          <w:p w:rsidR="004D55D8" w:rsidRPr="00D00AA1" w:rsidRDefault="004D55D8" w:rsidP="004D55D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21</w:t>
            </w:r>
          </w:p>
        </w:tc>
      </w:tr>
      <w:tr w:rsidR="004D55D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Черкаська область</w:t>
            </w:r>
          </w:p>
        </w:tc>
        <w:tc>
          <w:tcPr>
            <w:tcW w:w="767" w:type="pct"/>
            <w:tcBorders>
              <w:top w:val="nil"/>
              <w:left w:val="nil"/>
              <w:bottom w:val="single" w:sz="4" w:space="0" w:color="auto"/>
              <w:right w:val="single" w:sz="4" w:space="0" w:color="auto"/>
            </w:tcBorders>
            <w:hideMark/>
          </w:tcPr>
          <w:p w:rsidR="004D55D8" w:rsidRPr="00D00AA1" w:rsidRDefault="004D55D8" w:rsidP="004D55D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,305</w:t>
            </w:r>
          </w:p>
        </w:tc>
        <w:tc>
          <w:tcPr>
            <w:tcW w:w="758" w:type="pct"/>
            <w:tcBorders>
              <w:top w:val="nil"/>
              <w:left w:val="nil"/>
              <w:bottom w:val="single" w:sz="4" w:space="0" w:color="auto"/>
              <w:right w:val="single" w:sz="4" w:space="0" w:color="auto"/>
            </w:tcBorders>
            <w:vAlign w:val="center"/>
            <w:hideMark/>
          </w:tcPr>
          <w:p w:rsidR="004D55D8" w:rsidRPr="00D00AA1" w:rsidRDefault="004D55D8" w:rsidP="004D55D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23</w:t>
            </w:r>
          </w:p>
        </w:tc>
        <w:tc>
          <w:tcPr>
            <w:tcW w:w="727" w:type="pct"/>
            <w:tcBorders>
              <w:top w:val="nil"/>
              <w:left w:val="nil"/>
              <w:bottom w:val="single" w:sz="4" w:space="0" w:color="auto"/>
              <w:right w:val="single" w:sz="4" w:space="0" w:color="auto"/>
            </w:tcBorders>
            <w:vAlign w:val="center"/>
            <w:hideMark/>
          </w:tcPr>
          <w:p w:rsidR="004D55D8" w:rsidRPr="00D00AA1" w:rsidRDefault="004D55D8" w:rsidP="004D55D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низький</w:t>
            </w:r>
          </w:p>
        </w:tc>
        <w:tc>
          <w:tcPr>
            <w:tcW w:w="648" w:type="pct"/>
            <w:tcBorders>
              <w:top w:val="nil"/>
              <w:left w:val="nil"/>
              <w:bottom w:val="single" w:sz="4" w:space="0" w:color="auto"/>
              <w:right w:val="single" w:sz="4" w:space="0" w:color="auto"/>
            </w:tcBorders>
            <w:vAlign w:val="bottom"/>
            <w:hideMark/>
          </w:tcPr>
          <w:p w:rsidR="004D55D8" w:rsidRPr="00D00AA1" w:rsidRDefault="004D55D8" w:rsidP="004D55D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34,41</w:t>
            </w:r>
          </w:p>
        </w:tc>
        <w:tc>
          <w:tcPr>
            <w:tcW w:w="805" w:type="pct"/>
            <w:tcBorders>
              <w:top w:val="nil"/>
              <w:left w:val="nil"/>
              <w:bottom w:val="single" w:sz="4" w:space="0" w:color="auto"/>
              <w:right w:val="single" w:sz="4" w:space="0" w:color="auto"/>
            </w:tcBorders>
            <w:vAlign w:val="bottom"/>
            <w:hideMark/>
          </w:tcPr>
          <w:p w:rsidR="004D55D8" w:rsidRPr="00D00AA1" w:rsidRDefault="004D55D8" w:rsidP="004D55D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12</w:t>
            </w:r>
          </w:p>
        </w:tc>
      </w:tr>
      <w:tr w:rsidR="004D55D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Чернівецька область</w:t>
            </w:r>
          </w:p>
        </w:tc>
        <w:tc>
          <w:tcPr>
            <w:tcW w:w="767" w:type="pct"/>
            <w:tcBorders>
              <w:top w:val="nil"/>
              <w:left w:val="nil"/>
              <w:bottom w:val="single" w:sz="4" w:space="0" w:color="auto"/>
              <w:right w:val="single" w:sz="4" w:space="0" w:color="auto"/>
            </w:tcBorders>
            <w:vAlign w:val="center"/>
            <w:hideMark/>
          </w:tcPr>
          <w:p w:rsidR="004D55D8" w:rsidRPr="00D00AA1" w:rsidRDefault="004D55D8" w:rsidP="004D55D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,514</w:t>
            </w:r>
          </w:p>
        </w:tc>
        <w:tc>
          <w:tcPr>
            <w:tcW w:w="758" w:type="pct"/>
            <w:tcBorders>
              <w:top w:val="nil"/>
              <w:left w:val="nil"/>
              <w:bottom w:val="single" w:sz="4" w:space="0" w:color="auto"/>
              <w:right w:val="single" w:sz="4" w:space="0" w:color="auto"/>
            </w:tcBorders>
            <w:vAlign w:val="center"/>
            <w:hideMark/>
          </w:tcPr>
          <w:p w:rsidR="004D55D8" w:rsidRPr="00D00AA1" w:rsidRDefault="004D55D8" w:rsidP="004D55D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w:t>
            </w:r>
          </w:p>
        </w:tc>
        <w:tc>
          <w:tcPr>
            <w:tcW w:w="727" w:type="pct"/>
            <w:tcBorders>
              <w:top w:val="nil"/>
              <w:left w:val="nil"/>
              <w:bottom w:val="single" w:sz="4" w:space="0" w:color="auto"/>
              <w:right w:val="single" w:sz="4" w:space="0" w:color="auto"/>
            </w:tcBorders>
            <w:vAlign w:val="center"/>
            <w:hideMark/>
          </w:tcPr>
          <w:p w:rsidR="004D55D8" w:rsidRPr="00D00AA1" w:rsidRDefault="004D55D8" w:rsidP="004D55D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4D55D8" w:rsidRPr="00D00AA1" w:rsidRDefault="004D55D8" w:rsidP="004D55D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25,06</w:t>
            </w:r>
          </w:p>
        </w:tc>
        <w:tc>
          <w:tcPr>
            <w:tcW w:w="805" w:type="pct"/>
            <w:tcBorders>
              <w:top w:val="nil"/>
              <w:left w:val="nil"/>
              <w:bottom w:val="single" w:sz="4" w:space="0" w:color="auto"/>
              <w:right w:val="single" w:sz="4" w:space="0" w:color="auto"/>
            </w:tcBorders>
            <w:vAlign w:val="bottom"/>
            <w:hideMark/>
          </w:tcPr>
          <w:p w:rsidR="004D55D8" w:rsidRPr="00D00AA1" w:rsidRDefault="004D55D8" w:rsidP="004D55D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17</w:t>
            </w:r>
          </w:p>
        </w:tc>
      </w:tr>
      <w:tr w:rsidR="004D55D8" w:rsidRPr="00D00AA1" w:rsidTr="00AE5C94">
        <w:trPr>
          <w:trHeight w:val="255"/>
          <w:jc w:val="center"/>
        </w:trPr>
        <w:tc>
          <w:tcPr>
            <w:tcW w:w="1295" w:type="pct"/>
            <w:tcBorders>
              <w:top w:val="nil"/>
              <w:left w:val="single" w:sz="4" w:space="0" w:color="auto"/>
              <w:bottom w:val="single" w:sz="4" w:space="0" w:color="auto"/>
              <w:right w:val="single" w:sz="4" w:space="0" w:color="auto"/>
            </w:tcBorders>
            <w:vAlign w:val="center"/>
            <w:hideMark/>
          </w:tcPr>
          <w:p w:rsidR="004D55D8" w:rsidRPr="00D00AA1" w:rsidRDefault="004D55D8" w:rsidP="004D55D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Чернігівська область</w:t>
            </w:r>
          </w:p>
        </w:tc>
        <w:tc>
          <w:tcPr>
            <w:tcW w:w="767" w:type="pct"/>
            <w:tcBorders>
              <w:top w:val="nil"/>
              <w:left w:val="nil"/>
              <w:bottom w:val="single" w:sz="4" w:space="0" w:color="auto"/>
              <w:right w:val="single" w:sz="4" w:space="0" w:color="auto"/>
            </w:tcBorders>
            <w:hideMark/>
          </w:tcPr>
          <w:p w:rsidR="004D55D8" w:rsidRPr="00D00AA1" w:rsidRDefault="004D55D8" w:rsidP="004D55D8">
            <w:pPr>
              <w:spacing w:after="0" w:line="240" w:lineRule="auto"/>
              <w:jc w:val="center"/>
            </w:pPr>
            <w:r w:rsidRPr="00D00AA1">
              <w:rPr>
                <w:rFonts w:ascii="Times New Roman" w:hAnsi="Times New Roman"/>
                <w:sz w:val="24"/>
                <w:szCs w:val="24"/>
              </w:rPr>
              <w:t>0</w:t>
            </w:r>
            <w:r w:rsidRPr="00D00AA1">
              <w:rPr>
                <w:rFonts w:ascii="Times New Roman" w:hAnsi="Times New Roman"/>
                <w:sz w:val="24"/>
                <w:szCs w:val="24"/>
                <w:lang w:val="uk-UA"/>
              </w:rPr>
              <w:t>,405</w:t>
            </w:r>
          </w:p>
        </w:tc>
        <w:tc>
          <w:tcPr>
            <w:tcW w:w="758" w:type="pct"/>
            <w:tcBorders>
              <w:top w:val="nil"/>
              <w:left w:val="nil"/>
              <w:bottom w:val="single" w:sz="4" w:space="0" w:color="auto"/>
              <w:right w:val="single" w:sz="4" w:space="0" w:color="auto"/>
            </w:tcBorders>
            <w:vAlign w:val="center"/>
            <w:hideMark/>
          </w:tcPr>
          <w:p w:rsidR="004D55D8" w:rsidRPr="00D00AA1" w:rsidRDefault="004D55D8" w:rsidP="004D55D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19</w:t>
            </w:r>
          </w:p>
        </w:tc>
        <w:tc>
          <w:tcPr>
            <w:tcW w:w="727" w:type="pct"/>
            <w:tcBorders>
              <w:top w:val="nil"/>
              <w:left w:val="nil"/>
              <w:bottom w:val="single" w:sz="4" w:space="0" w:color="auto"/>
              <w:right w:val="single" w:sz="4" w:space="0" w:color="auto"/>
            </w:tcBorders>
            <w:vAlign w:val="center"/>
            <w:hideMark/>
          </w:tcPr>
          <w:p w:rsidR="004D55D8" w:rsidRPr="00D00AA1" w:rsidRDefault="004D55D8" w:rsidP="004D55D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середній</w:t>
            </w:r>
          </w:p>
        </w:tc>
        <w:tc>
          <w:tcPr>
            <w:tcW w:w="648" w:type="pct"/>
            <w:tcBorders>
              <w:top w:val="nil"/>
              <w:left w:val="nil"/>
              <w:bottom w:val="single" w:sz="4" w:space="0" w:color="auto"/>
              <w:right w:val="single" w:sz="4" w:space="0" w:color="auto"/>
            </w:tcBorders>
            <w:vAlign w:val="bottom"/>
            <w:hideMark/>
          </w:tcPr>
          <w:p w:rsidR="004D55D8" w:rsidRPr="00D00AA1" w:rsidRDefault="004D55D8" w:rsidP="004D55D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56,37</w:t>
            </w:r>
          </w:p>
        </w:tc>
        <w:tc>
          <w:tcPr>
            <w:tcW w:w="805" w:type="pct"/>
            <w:tcBorders>
              <w:top w:val="nil"/>
              <w:left w:val="nil"/>
              <w:bottom w:val="single" w:sz="4" w:space="0" w:color="auto"/>
              <w:right w:val="single" w:sz="4" w:space="0" w:color="auto"/>
            </w:tcBorders>
            <w:vAlign w:val="bottom"/>
            <w:hideMark/>
          </w:tcPr>
          <w:p w:rsidR="004D55D8" w:rsidRPr="00D00AA1" w:rsidRDefault="004D55D8" w:rsidP="004D55D8">
            <w:pPr>
              <w:spacing w:after="0" w:line="240" w:lineRule="auto"/>
              <w:ind w:left="-113"/>
              <w:jc w:val="center"/>
              <w:rPr>
                <w:rFonts w:ascii="Times New Roman" w:hAnsi="Times New Roman"/>
                <w:sz w:val="24"/>
                <w:szCs w:val="24"/>
                <w:lang w:val="uk-UA"/>
              </w:rPr>
            </w:pPr>
            <w:r w:rsidRPr="00D00AA1">
              <w:rPr>
                <w:rFonts w:ascii="Times New Roman" w:hAnsi="Times New Roman"/>
                <w:sz w:val="24"/>
                <w:szCs w:val="24"/>
                <w:lang w:val="uk-UA"/>
              </w:rPr>
              <w:t>5</w:t>
            </w:r>
          </w:p>
        </w:tc>
      </w:tr>
    </w:tbl>
    <w:p w:rsidR="00924312" w:rsidRPr="00D00AA1" w:rsidRDefault="00924312" w:rsidP="00B246C8">
      <w:pPr>
        <w:spacing w:after="0" w:line="360" w:lineRule="auto"/>
        <w:ind w:firstLine="709"/>
        <w:jc w:val="both"/>
        <w:rPr>
          <w:rFonts w:ascii="Times New Roman" w:hAnsi="Times New Roman" w:cstheme="minorBidi"/>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розраховано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за запропонованим методичним підходом із врахуванням похибки при прогнозуванні</w:t>
      </w:r>
    </w:p>
    <w:p w:rsidR="006958BE" w:rsidRPr="00D00AA1" w:rsidRDefault="006958BE" w:rsidP="00B246C8">
      <w:pPr>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lastRenderedPageBreak/>
        <w:t>Коефіцієнт динаміки розвитку АПК регіонів безпосередньо визначає динаміку розвитку у часі, його розрахунки засвідчують, що високий рівень динаміки розвитку АПК мають Рівненька (</w:t>
      </w:r>
      <w:r w:rsidRPr="00D00AA1">
        <w:rPr>
          <w:rFonts w:ascii="Times New Roman" w:hAnsi="Times New Roman"/>
          <w:sz w:val="28"/>
          <w:szCs w:val="28"/>
          <w:lang w:val="en-US"/>
        </w:rPr>
        <w:t>kD</w:t>
      </w:r>
      <w:r w:rsidRPr="00D00AA1">
        <w:rPr>
          <w:rFonts w:ascii="Times New Roman" w:hAnsi="Times New Roman"/>
          <w:sz w:val="28"/>
          <w:szCs w:val="28"/>
          <w:lang w:val="uk-UA"/>
        </w:rPr>
        <w:t> = 136,32), Житомирська (</w:t>
      </w:r>
      <w:r w:rsidRPr="00D00AA1">
        <w:rPr>
          <w:rFonts w:ascii="Times New Roman" w:hAnsi="Times New Roman"/>
          <w:sz w:val="28"/>
          <w:szCs w:val="28"/>
          <w:lang w:val="en-US"/>
        </w:rPr>
        <w:t>kD</w:t>
      </w:r>
      <w:r w:rsidRPr="00D00AA1">
        <w:rPr>
          <w:rFonts w:ascii="Times New Roman" w:hAnsi="Times New Roman"/>
          <w:sz w:val="28"/>
          <w:szCs w:val="28"/>
          <w:lang w:val="uk-UA"/>
        </w:rPr>
        <w:t> = 108,48), Донецька (</w:t>
      </w:r>
      <w:r w:rsidRPr="00D00AA1">
        <w:rPr>
          <w:rFonts w:ascii="Times New Roman" w:hAnsi="Times New Roman"/>
          <w:sz w:val="28"/>
          <w:szCs w:val="28"/>
          <w:lang w:val="en-US"/>
        </w:rPr>
        <w:t>kD</w:t>
      </w:r>
      <w:r w:rsidRPr="00D00AA1">
        <w:rPr>
          <w:rFonts w:ascii="Times New Roman" w:hAnsi="Times New Roman"/>
          <w:sz w:val="28"/>
          <w:szCs w:val="28"/>
          <w:lang w:val="uk-UA"/>
        </w:rPr>
        <w:t xml:space="preserve"> = 70,12), Волинська (</w:t>
      </w:r>
      <w:r w:rsidRPr="00D00AA1">
        <w:rPr>
          <w:rFonts w:ascii="Times New Roman" w:hAnsi="Times New Roman"/>
          <w:sz w:val="28"/>
          <w:szCs w:val="28"/>
          <w:lang w:val="en-US"/>
        </w:rPr>
        <w:t>kD</w:t>
      </w:r>
      <w:r w:rsidRPr="00D00AA1">
        <w:rPr>
          <w:rFonts w:ascii="Times New Roman" w:hAnsi="Times New Roman"/>
          <w:sz w:val="28"/>
          <w:szCs w:val="28"/>
          <w:lang w:val="uk-UA"/>
        </w:rPr>
        <w:t xml:space="preserve"> = 58,22), Чернігівська (</w:t>
      </w:r>
      <w:r w:rsidRPr="00D00AA1">
        <w:rPr>
          <w:rFonts w:ascii="Times New Roman" w:hAnsi="Times New Roman"/>
          <w:sz w:val="28"/>
          <w:szCs w:val="28"/>
          <w:lang w:val="en-US"/>
        </w:rPr>
        <w:t>kD</w:t>
      </w:r>
      <w:r w:rsidRPr="00D00AA1">
        <w:rPr>
          <w:rFonts w:ascii="Times New Roman" w:hAnsi="Times New Roman"/>
          <w:sz w:val="28"/>
          <w:szCs w:val="28"/>
          <w:lang w:val="uk-UA"/>
        </w:rPr>
        <w:t> = 56,37) та Закарпадська (</w:t>
      </w:r>
      <w:r w:rsidRPr="00D00AA1">
        <w:rPr>
          <w:rFonts w:ascii="Times New Roman" w:hAnsi="Times New Roman"/>
          <w:sz w:val="28"/>
          <w:szCs w:val="28"/>
          <w:lang w:val="en-US"/>
        </w:rPr>
        <w:t>kD</w:t>
      </w:r>
      <w:r w:rsidRPr="00D00AA1">
        <w:rPr>
          <w:rFonts w:ascii="Times New Roman" w:hAnsi="Times New Roman"/>
          <w:sz w:val="28"/>
          <w:szCs w:val="28"/>
          <w:lang w:val="uk-UA"/>
        </w:rPr>
        <w:t xml:space="preserve"> = 52,58) області. </w:t>
      </w:r>
    </w:p>
    <w:p w:rsidR="00D26F9D" w:rsidRPr="00D00AA1" w:rsidRDefault="00D26F9D" w:rsidP="00B246C8">
      <w:pPr>
        <w:spacing w:after="0" w:line="336"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Незначний рівень динаміки розвитку АПК регіонів мають </w:t>
      </w:r>
      <w:r w:rsidR="00E96D00" w:rsidRPr="00D00AA1">
        <w:rPr>
          <w:rFonts w:ascii="Times New Roman" w:hAnsi="Times New Roman"/>
          <w:sz w:val="28"/>
          <w:szCs w:val="28"/>
          <w:lang w:val="uk-UA"/>
        </w:rPr>
        <w:t>Дніпропетровська</w:t>
      </w:r>
      <w:r w:rsidR="004A581C" w:rsidRPr="00D00AA1">
        <w:rPr>
          <w:rFonts w:ascii="Times New Roman" w:hAnsi="Times New Roman"/>
          <w:sz w:val="28"/>
          <w:szCs w:val="28"/>
          <w:lang w:val="uk-UA"/>
        </w:rPr>
        <w:t xml:space="preserve"> (</w:t>
      </w:r>
      <w:r w:rsidR="004A581C" w:rsidRPr="00D00AA1">
        <w:rPr>
          <w:rFonts w:ascii="Times New Roman" w:hAnsi="Times New Roman"/>
          <w:sz w:val="28"/>
          <w:szCs w:val="28"/>
          <w:lang w:val="en-US"/>
        </w:rPr>
        <w:t>kD</w:t>
      </w:r>
      <w:r w:rsidR="001B1646" w:rsidRPr="00D00AA1">
        <w:rPr>
          <w:rFonts w:ascii="Times New Roman" w:hAnsi="Times New Roman"/>
          <w:sz w:val="28"/>
          <w:szCs w:val="28"/>
          <w:lang w:val="uk-UA"/>
        </w:rPr>
        <w:t xml:space="preserve"> = </w:t>
      </w:r>
      <w:r w:rsidR="00E96D00" w:rsidRPr="00D00AA1">
        <w:rPr>
          <w:rFonts w:ascii="Times New Roman" w:hAnsi="Times New Roman"/>
          <w:sz w:val="28"/>
          <w:szCs w:val="28"/>
          <w:lang w:val="uk-UA"/>
        </w:rPr>
        <w:t>8,74</w:t>
      </w:r>
      <w:r w:rsidR="004A581C" w:rsidRPr="00D00AA1">
        <w:rPr>
          <w:rFonts w:ascii="Times New Roman" w:hAnsi="Times New Roman"/>
          <w:sz w:val="28"/>
          <w:szCs w:val="28"/>
          <w:lang w:val="uk-UA"/>
        </w:rPr>
        <w:t>),</w:t>
      </w:r>
      <w:r w:rsidR="00E96D00" w:rsidRPr="00D00AA1">
        <w:rPr>
          <w:rFonts w:ascii="Times New Roman" w:hAnsi="Times New Roman"/>
          <w:sz w:val="28"/>
          <w:szCs w:val="28"/>
          <w:lang w:val="uk-UA"/>
        </w:rPr>
        <w:t xml:space="preserve"> </w:t>
      </w:r>
      <w:r w:rsidRPr="00D00AA1">
        <w:rPr>
          <w:rFonts w:ascii="Times New Roman" w:hAnsi="Times New Roman"/>
          <w:sz w:val="28"/>
          <w:szCs w:val="28"/>
          <w:lang w:val="uk-UA"/>
        </w:rPr>
        <w:t>Херсонська (</w:t>
      </w:r>
      <w:r w:rsidRPr="00D00AA1">
        <w:rPr>
          <w:rFonts w:ascii="Times New Roman" w:hAnsi="Times New Roman"/>
          <w:sz w:val="28"/>
          <w:szCs w:val="28"/>
          <w:lang w:val="en-US"/>
        </w:rPr>
        <w:t>kD</w:t>
      </w:r>
      <w:r w:rsidR="001B1646" w:rsidRPr="00D00AA1">
        <w:rPr>
          <w:rFonts w:ascii="Times New Roman" w:hAnsi="Times New Roman"/>
          <w:sz w:val="28"/>
          <w:szCs w:val="28"/>
          <w:lang w:val="uk-UA"/>
        </w:rPr>
        <w:t xml:space="preserve"> = </w:t>
      </w:r>
      <w:r w:rsidR="00E96D00" w:rsidRPr="00D00AA1">
        <w:rPr>
          <w:rFonts w:ascii="Times New Roman" w:hAnsi="Times New Roman"/>
          <w:sz w:val="28"/>
          <w:szCs w:val="28"/>
          <w:lang w:val="uk-UA"/>
        </w:rPr>
        <w:t>14,89</w:t>
      </w:r>
      <w:r w:rsidRPr="00D00AA1">
        <w:rPr>
          <w:rFonts w:ascii="Times New Roman" w:hAnsi="Times New Roman"/>
          <w:sz w:val="28"/>
          <w:szCs w:val="28"/>
          <w:lang w:val="uk-UA"/>
        </w:rPr>
        <w:t xml:space="preserve">), </w:t>
      </w:r>
      <w:r w:rsidR="00E96D00" w:rsidRPr="00D00AA1">
        <w:rPr>
          <w:rFonts w:ascii="Times New Roman" w:hAnsi="Times New Roman"/>
          <w:sz w:val="28"/>
          <w:szCs w:val="28"/>
          <w:lang w:val="uk-UA"/>
        </w:rPr>
        <w:t>Запорізька (</w:t>
      </w:r>
      <w:r w:rsidR="00E96D00" w:rsidRPr="00D00AA1">
        <w:rPr>
          <w:rFonts w:ascii="Times New Roman" w:hAnsi="Times New Roman"/>
          <w:sz w:val="28"/>
          <w:szCs w:val="28"/>
          <w:lang w:val="en-US"/>
        </w:rPr>
        <w:t>kD</w:t>
      </w:r>
      <w:r w:rsidR="00E96D00" w:rsidRPr="00D00AA1">
        <w:rPr>
          <w:rFonts w:ascii="Times New Roman" w:hAnsi="Times New Roman"/>
          <w:sz w:val="28"/>
          <w:szCs w:val="28"/>
          <w:lang w:val="uk-UA"/>
        </w:rPr>
        <w:t> = 16,72), Хмельницька</w:t>
      </w:r>
      <w:r w:rsidRPr="00D00AA1">
        <w:rPr>
          <w:rFonts w:ascii="Times New Roman" w:hAnsi="Times New Roman"/>
          <w:sz w:val="28"/>
          <w:szCs w:val="28"/>
          <w:lang w:val="uk-UA"/>
        </w:rPr>
        <w:t xml:space="preserve"> (</w:t>
      </w:r>
      <w:r w:rsidRPr="00D00AA1">
        <w:rPr>
          <w:rFonts w:ascii="Times New Roman" w:hAnsi="Times New Roman"/>
          <w:sz w:val="28"/>
          <w:szCs w:val="28"/>
          <w:lang w:val="en-US"/>
        </w:rPr>
        <w:t>kD</w:t>
      </w:r>
      <w:r w:rsidR="001B1646" w:rsidRPr="00D00AA1">
        <w:rPr>
          <w:rFonts w:ascii="Times New Roman" w:hAnsi="Times New Roman"/>
          <w:sz w:val="28"/>
          <w:szCs w:val="28"/>
          <w:lang w:val="uk-UA"/>
        </w:rPr>
        <w:t xml:space="preserve"> = </w:t>
      </w:r>
      <w:r w:rsidR="00E96D00" w:rsidRPr="00D00AA1">
        <w:rPr>
          <w:rFonts w:ascii="Times New Roman" w:hAnsi="Times New Roman"/>
          <w:sz w:val="28"/>
          <w:szCs w:val="28"/>
          <w:lang w:val="uk-UA"/>
        </w:rPr>
        <w:t>18,42</w:t>
      </w:r>
      <w:r w:rsidRPr="00D00AA1">
        <w:rPr>
          <w:rFonts w:ascii="Times New Roman" w:hAnsi="Times New Roman"/>
          <w:sz w:val="28"/>
          <w:szCs w:val="28"/>
          <w:lang w:val="uk-UA"/>
        </w:rPr>
        <w:t xml:space="preserve">), </w:t>
      </w:r>
      <w:r w:rsidR="00E96D00" w:rsidRPr="00D00AA1">
        <w:rPr>
          <w:rFonts w:ascii="Times New Roman" w:hAnsi="Times New Roman"/>
          <w:sz w:val="28"/>
          <w:szCs w:val="28"/>
          <w:lang w:val="uk-UA"/>
        </w:rPr>
        <w:t>Київська</w:t>
      </w:r>
      <w:r w:rsidR="001B1646" w:rsidRPr="00D00AA1">
        <w:rPr>
          <w:rFonts w:ascii="Times New Roman" w:hAnsi="Times New Roman"/>
          <w:sz w:val="28"/>
          <w:szCs w:val="28"/>
          <w:lang w:val="uk-UA"/>
        </w:rPr>
        <w:t xml:space="preserve"> (</w:t>
      </w:r>
      <w:r w:rsidR="001B1646" w:rsidRPr="00D00AA1">
        <w:rPr>
          <w:rFonts w:ascii="Times New Roman" w:hAnsi="Times New Roman"/>
          <w:sz w:val="28"/>
          <w:szCs w:val="28"/>
          <w:lang w:val="en-US"/>
        </w:rPr>
        <w:t>kD</w:t>
      </w:r>
      <w:r w:rsidR="001B1646" w:rsidRPr="00D00AA1">
        <w:rPr>
          <w:rFonts w:ascii="Times New Roman" w:hAnsi="Times New Roman"/>
          <w:sz w:val="28"/>
          <w:szCs w:val="28"/>
          <w:lang w:val="uk-UA"/>
        </w:rPr>
        <w:t xml:space="preserve"> = </w:t>
      </w:r>
      <w:r w:rsidR="00E96D00" w:rsidRPr="00D00AA1">
        <w:rPr>
          <w:rFonts w:ascii="Times New Roman" w:hAnsi="Times New Roman"/>
          <w:sz w:val="28"/>
          <w:szCs w:val="28"/>
          <w:lang w:val="uk-UA"/>
        </w:rPr>
        <w:t>20,01</w:t>
      </w:r>
      <w:r w:rsidR="001B1646" w:rsidRPr="00D00AA1">
        <w:rPr>
          <w:rFonts w:ascii="Times New Roman" w:hAnsi="Times New Roman"/>
          <w:sz w:val="28"/>
          <w:szCs w:val="28"/>
          <w:lang w:val="uk-UA"/>
        </w:rPr>
        <w:t xml:space="preserve">), </w:t>
      </w:r>
      <w:r w:rsidR="00E96D00" w:rsidRPr="00D00AA1">
        <w:rPr>
          <w:rFonts w:ascii="Times New Roman" w:hAnsi="Times New Roman"/>
          <w:sz w:val="28"/>
          <w:szCs w:val="28"/>
          <w:lang w:val="uk-UA"/>
        </w:rPr>
        <w:t>Луганська</w:t>
      </w:r>
      <w:r w:rsidRPr="00D00AA1">
        <w:rPr>
          <w:rFonts w:ascii="Times New Roman" w:hAnsi="Times New Roman"/>
          <w:sz w:val="28"/>
          <w:szCs w:val="28"/>
          <w:lang w:val="uk-UA"/>
        </w:rPr>
        <w:t xml:space="preserve"> (</w:t>
      </w:r>
      <w:r w:rsidRPr="00D00AA1">
        <w:rPr>
          <w:rFonts w:ascii="Times New Roman" w:hAnsi="Times New Roman"/>
          <w:sz w:val="28"/>
          <w:szCs w:val="28"/>
          <w:lang w:val="en-US"/>
        </w:rPr>
        <w:t>kD</w:t>
      </w:r>
      <w:r w:rsidR="00E96D00" w:rsidRPr="00D00AA1">
        <w:rPr>
          <w:rFonts w:ascii="Times New Roman" w:hAnsi="Times New Roman"/>
          <w:sz w:val="28"/>
          <w:szCs w:val="28"/>
          <w:lang w:val="uk-UA"/>
        </w:rPr>
        <w:t> </w:t>
      </w:r>
      <w:r w:rsidRPr="00D00AA1">
        <w:rPr>
          <w:rFonts w:ascii="Times New Roman" w:hAnsi="Times New Roman"/>
          <w:sz w:val="28"/>
          <w:szCs w:val="28"/>
          <w:lang w:val="uk-UA"/>
        </w:rPr>
        <w:t>=</w:t>
      </w:r>
      <w:r w:rsidR="00E96D00" w:rsidRPr="00D00AA1">
        <w:rPr>
          <w:rFonts w:ascii="Times New Roman" w:hAnsi="Times New Roman"/>
          <w:sz w:val="28"/>
          <w:szCs w:val="28"/>
          <w:lang w:val="uk-UA"/>
        </w:rPr>
        <w:t> 20,99</w:t>
      </w:r>
      <w:r w:rsidRPr="00D00AA1">
        <w:rPr>
          <w:rFonts w:ascii="Times New Roman" w:hAnsi="Times New Roman"/>
          <w:sz w:val="28"/>
          <w:szCs w:val="28"/>
          <w:lang w:val="uk-UA"/>
        </w:rPr>
        <w:t xml:space="preserve">), </w:t>
      </w:r>
      <w:r w:rsidR="00E96D00" w:rsidRPr="00D00AA1">
        <w:rPr>
          <w:rFonts w:ascii="Times New Roman" w:hAnsi="Times New Roman"/>
          <w:sz w:val="28"/>
          <w:szCs w:val="28"/>
          <w:lang w:val="uk-UA"/>
        </w:rPr>
        <w:t xml:space="preserve">Івано-Франківська </w:t>
      </w:r>
      <w:r w:rsidRPr="00D00AA1">
        <w:rPr>
          <w:rFonts w:ascii="Times New Roman" w:hAnsi="Times New Roman"/>
          <w:sz w:val="28"/>
          <w:szCs w:val="28"/>
          <w:lang w:val="uk-UA"/>
        </w:rPr>
        <w:t>(</w:t>
      </w:r>
      <w:r w:rsidRPr="00D00AA1">
        <w:rPr>
          <w:rFonts w:ascii="Times New Roman" w:hAnsi="Times New Roman"/>
          <w:sz w:val="28"/>
          <w:szCs w:val="28"/>
          <w:lang w:val="en-US"/>
        </w:rPr>
        <w:t>kD</w:t>
      </w:r>
      <w:r w:rsidR="001B1646" w:rsidRPr="00D00AA1">
        <w:rPr>
          <w:rFonts w:ascii="Times New Roman" w:hAnsi="Times New Roman"/>
          <w:sz w:val="28"/>
          <w:szCs w:val="28"/>
          <w:lang w:val="uk-UA"/>
        </w:rPr>
        <w:t xml:space="preserve"> = </w:t>
      </w:r>
      <w:r w:rsidR="00E96D00" w:rsidRPr="00D00AA1">
        <w:rPr>
          <w:rFonts w:ascii="Times New Roman" w:hAnsi="Times New Roman"/>
          <w:sz w:val="28"/>
          <w:szCs w:val="28"/>
          <w:lang w:val="uk-UA"/>
        </w:rPr>
        <w:t>24,46</w:t>
      </w:r>
      <w:r w:rsidRPr="00D00AA1">
        <w:rPr>
          <w:rFonts w:ascii="Times New Roman" w:hAnsi="Times New Roman"/>
          <w:sz w:val="28"/>
          <w:szCs w:val="28"/>
          <w:lang w:val="uk-UA"/>
        </w:rPr>
        <w:t xml:space="preserve">) області. </w:t>
      </w:r>
    </w:p>
    <w:p w:rsidR="00D26F9D" w:rsidRPr="00D00AA1" w:rsidRDefault="00D26F9D" w:rsidP="00B246C8">
      <w:pPr>
        <w:spacing w:after="0" w:line="336"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Різниця між </w:t>
      </w:r>
      <w:r w:rsidR="00E96D00" w:rsidRPr="00D00AA1">
        <w:rPr>
          <w:rFonts w:ascii="Times New Roman" w:hAnsi="Times New Roman"/>
          <w:sz w:val="28"/>
          <w:szCs w:val="28"/>
          <w:lang w:val="uk-UA"/>
        </w:rPr>
        <w:t>Дніпропетровською</w:t>
      </w:r>
      <w:r w:rsidRPr="00D00AA1">
        <w:rPr>
          <w:rFonts w:ascii="Times New Roman" w:hAnsi="Times New Roman"/>
          <w:sz w:val="28"/>
          <w:szCs w:val="28"/>
          <w:lang w:val="uk-UA"/>
        </w:rPr>
        <w:t xml:space="preserve"> та </w:t>
      </w:r>
      <w:r w:rsidR="00E96D00" w:rsidRPr="00D00AA1">
        <w:rPr>
          <w:rFonts w:ascii="Times New Roman" w:hAnsi="Times New Roman"/>
          <w:sz w:val="28"/>
          <w:szCs w:val="28"/>
          <w:lang w:val="uk-UA"/>
        </w:rPr>
        <w:t>Рівненською</w:t>
      </w:r>
      <w:r w:rsidRPr="00D00AA1">
        <w:rPr>
          <w:rFonts w:ascii="Times New Roman" w:hAnsi="Times New Roman"/>
          <w:sz w:val="28"/>
          <w:szCs w:val="28"/>
          <w:lang w:val="uk-UA"/>
        </w:rPr>
        <w:t xml:space="preserve"> областями за коефіцієнтом динаміки розвитку АПК регіонів становить майже </w:t>
      </w:r>
      <w:r w:rsidR="00E96D00" w:rsidRPr="00D00AA1">
        <w:rPr>
          <w:rFonts w:ascii="Times New Roman" w:hAnsi="Times New Roman"/>
          <w:sz w:val="28"/>
          <w:szCs w:val="28"/>
          <w:lang w:val="uk-UA"/>
        </w:rPr>
        <w:t>15,6</w:t>
      </w:r>
      <w:r w:rsidRPr="00D00AA1">
        <w:rPr>
          <w:rFonts w:ascii="Times New Roman" w:hAnsi="Times New Roman"/>
          <w:sz w:val="28"/>
          <w:szCs w:val="28"/>
          <w:lang w:val="uk-UA"/>
        </w:rPr>
        <w:t xml:space="preserve"> рази. </w:t>
      </w:r>
    </w:p>
    <w:p w:rsidR="006958BE" w:rsidRPr="00D00AA1" w:rsidRDefault="00DD0759"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Ілюстрація регіонів України за значенням коефіцієнту динаміки розвитку АПК представлено на рис. </w:t>
      </w:r>
      <w:r w:rsidR="00906DF9">
        <w:rPr>
          <w:rFonts w:ascii="Times New Roman" w:hAnsi="Times New Roman"/>
          <w:sz w:val="28"/>
          <w:szCs w:val="28"/>
          <w:lang w:val="uk-UA"/>
        </w:rPr>
        <w:t>6.3</w:t>
      </w:r>
      <w:r w:rsidR="00097D40" w:rsidRPr="00D00AA1">
        <w:rPr>
          <w:rFonts w:ascii="Times New Roman" w:hAnsi="Times New Roman"/>
          <w:sz w:val="28"/>
          <w:szCs w:val="28"/>
          <w:lang w:val="uk-UA"/>
        </w:rPr>
        <w:t>.</w:t>
      </w:r>
      <w:r w:rsidRPr="00D00AA1">
        <w:rPr>
          <w:rFonts w:ascii="Times New Roman" w:hAnsi="Times New Roman"/>
          <w:sz w:val="28"/>
          <w:szCs w:val="28"/>
          <w:lang w:val="uk-UA"/>
        </w:rPr>
        <w:t xml:space="preserve"> </w:t>
      </w:r>
    </w:p>
    <w:p w:rsidR="006958BE" w:rsidRPr="00D00AA1" w:rsidRDefault="006958BE"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Розрахований інтегральний індекс розвитку АПК регіонів за запропонованим методичним підходом дає можливість згрупувати регіони за високим, середнім та низьким рівнем розвитку АПК (див. табл. </w:t>
      </w:r>
      <w:r w:rsidR="00906DF9">
        <w:rPr>
          <w:rFonts w:ascii="Times New Roman" w:hAnsi="Times New Roman"/>
          <w:sz w:val="28"/>
          <w:szCs w:val="28"/>
          <w:lang w:val="uk-UA"/>
        </w:rPr>
        <w:t>6.3</w:t>
      </w:r>
      <w:r w:rsidRPr="00D00AA1">
        <w:rPr>
          <w:rFonts w:ascii="Times New Roman" w:hAnsi="Times New Roman"/>
          <w:sz w:val="28"/>
          <w:szCs w:val="28"/>
          <w:lang w:val="uk-UA"/>
        </w:rPr>
        <w:t xml:space="preserve">). </w:t>
      </w:r>
    </w:p>
    <w:p w:rsidR="006958BE" w:rsidRPr="00D00AA1" w:rsidRDefault="006958BE" w:rsidP="00B246C8">
      <w:pPr>
        <w:spacing w:after="0" w:line="360" w:lineRule="auto"/>
        <w:ind w:firstLine="709"/>
        <w:jc w:val="both"/>
        <w:rPr>
          <w:rFonts w:ascii="Times New Roman" w:hAnsi="Times New Roman"/>
          <w:sz w:val="28"/>
          <w:szCs w:val="28"/>
          <w:lang w:val="uk-UA"/>
        </w:rPr>
      </w:pPr>
      <w:r w:rsidRPr="00D00AA1">
        <w:rPr>
          <w:rFonts w:ascii="Times New Roman" w:hAnsi="Times New Roman"/>
          <w:bCs/>
          <w:sz w:val="28"/>
          <w:szCs w:val="28"/>
          <w:lang w:val="uk-UA"/>
        </w:rPr>
        <w:t xml:space="preserve">За середнім інтегральним індексом розвитку </w:t>
      </w:r>
      <w:r w:rsidRPr="00D00AA1">
        <w:rPr>
          <w:rFonts w:ascii="Times New Roman" w:hAnsi="Times New Roman"/>
          <w:sz w:val="28"/>
          <w:szCs w:val="28"/>
          <w:lang w:val="uk-UA"/>
        </w:rPr>
        <w:t xml:space="preserve">АПК регіонів </w:t>
      </w:r>
      <w:r w:rsidRPr="00D00AA1">
        <w:rPr>
          <w:rFonts w:ascii="Times New Roman" w:hAnsi="Times New Roman"/>
          <w:bCs/>
          <w:sz w:val="28"/>
          <w:szCs w:val="28"/>
          <w:lang w:val="uk-UA"/>
        </w:rPr>
        <w:t xml:space="preserve">шість регіонів, а саме </w:t>
      </w:r>
      <w:r w:rsidRPr="00D00AA1">
        <w:rPr>
          <w:rFonts w:ascii="Times New Roman" w:hAnsi="Times New Roman"/>
          <w:sz w:val="28"/>
          <w:szCs w:val="28"/>
          <w:lang w:val="uk-UA"/>
        </w:rPr>
        <w:t xml:space="preserve">Запорізька, Київська, Дніпропетровська, Хмельницька Вінницька, Харківська, та області віднесено до регіонів з високим рівнем розвитку АПК регіонів. До регіонів з низьким рівнем розвитку за інтегральним індексом розвитку АПК регіонів відносяться п’ять регіонів –Сумська, Волинська, Тернопільська, Черкаська, Херсонська області. Найбільш численна група регіонів з середнім рівнем розвитку АПК регіонів, до якою відноситься тринадцять регіонів, а саме: Донецька, Житомирська, Закарпатська, Івано-Франківська, Кіровоградська, Луганська, Львівська, Миколаївська, Одеська, Полтавська, Рівненська, Чернівецька та Чернігівська області. </w:t>
      </w:r>
    </w:p>
    <w:p w:rsidR="00DD0759" w:rsidRPr="00D00AA1" w:rsidRDefault="00DD0759" w:rsidP="00B246C8">
      <w:pPr>
        <w:spacing w:after="0" w:line="360" w:lineRule="auto"/>
        <w:ind w:firstLine="709"/>
        <w:jc w:val="both"/>
        <w:rPr>
          <w:rFonts w:ascii="Times New Roman" w:hAnsi="Times New Roman"/>
          <w:sz w:val="28"/>
          <w:szCs w:val="28"/>
          <w:lang w:val="uk-UA"/>
        </w:rPr>
      </w:pPr>
    </w:p>
    <w:p w:rsidR="00DD0759" w:rsidRPr="00D00AA1" w:rsidRDefault="006E4264" w:rsidP="00B246C8">
      <w:pPr>
        <w:spacing w:after="0" w:line="360" w:lineRule="auto"/>
        <w:jc w:val="both"/>
        <w:rPr>
          <w:rFonts w:ascii="Times New Roman" w:hAnsi="Times New Roman"/>
          <w:sz w:val="28"/>
          <w:szCs w:val="28"/>
          <w:lang w:val="uk-UA"/>
        </w:rPr>
      </w:pPr>
      <w:r w:rsidRPr="00D00AA1">
        <w:rPr>
          <w:noProof/>
        </w:rPr>
        <w:lastRenderedPageBreak/>
        <w:drawing>
          <wp:inline distT="0" distB="0" distL="0" distR="0" wp14:anchorId="2E8FA4A9" wp14:editId="57ACA2F6">
            <wp:extent cx="5940425" cy="4082817"/>
            <wp:effectExtent l="19050" t="0" r="3175" b="0"/>
            <wp:docPr id="104" name="Рисунок 10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2"/>
                    <pic:cNvPicPr>
                      <a:picLocks noChangeAspect="1" noChangeArrowheads="1"/>
                    </pic:cNvPicPr>
                  </pic:nvPicPr>
                  <pic:blipFill>
                    <a:blip r:embed="rId129" cstate="print"/>
                    <a:srcRect/>
                    <a:stretch>
                      <a:fillRect/>
                    </a:stretch>
                  </pic:blipFill>
                  <pic:spPr bwMode="auto">
                    <a:xfrm>
                      <a:off x="0" y="0"/>
                      <a:ext cx="5940425" cy="4082817"/>
                    </a:xfrm>
                    <a:prstGeom prst="rect">
                      <a:avLst/>
                    </a:prstGeom>
                    <a:noFill/>
                    <a:ln w="9525">
                      <a:noFill/>
                      <a:miter lim="800000"/>
                      <a:headEnd/>
                      <a:tailEnd/>
                    </a:ln>
                  </pic:spPr>
                </pic:pic>
              </a:graphicData>
            </a:graphic>
          </wp:inline>
        </w:drawing>
      </w:r>
    </w:p>
    <w:p w:rsidR="00DD0759" w:rsidRPr="00D00AA1" w:rsidRDefault="00DD0759"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Рис. </w:t>
      </w:r>
      <w:r w:rsidR="00906DF9">
        <w:rPr>
          <w:rFonts w:ascii="Times New Roman" w:hAnsi="Times New Roman"/>
          <w:sz w:val="28"/>
          <w:szCs w:val="28"/>
          <w:lang w:val="uk-UA"/>
        </w:rPr>
        <w:t>6.3</w:t>
      </w:r>
      <w:r w:rsidR="00097D40" w:rsidRPr="00D00AA1">
        <w:rPr>
          <w:rFonts w:ascii="Times New Roman" w:hAnsi="Times New Roman"/>
          <w:sz w:val="28"/>
          <w:szCs w:val="28"/>
          <w:lang w:val="uk-UA"/>
        </w:rPr>
        <w:t>.</w:t>
      </w:r>
      <w:r w:rsidRPr="00D00AA1">
        <w:rPr>
          <w:rFonts w:ascii="Times New Roman" w:hAnsi="Times New Roman"/>
          <w:sz w:val="28"/>
          <w:szCs w:val="28"/>
          <w:lang w:val="uk-UA"/>
        </w:rPr>
        <w:t xml:space="preserve"> Ілюстрація регіонів України за значенням коефіцієнту динаміки розвитку АПК </w:t>
      </w:r>
    </w:p>
    <w:p w:rsidR="00906DF9" w:rsidRDefault="00906DF9" w:rsidP="00906DF9">
      <w:pPr>
        <w:spacing w:after="0" w:line="360" w:lineRule="auto"/>
        <w:ind w:firstLine="709"/>
        <w:jc w:val="both"/>
        <w:rPr>
          <w:rFonts w:ascii="Times New Roman" w:hAnsi="Times New Roman"/>
          <w:bCs/>
          <w:sz w:val="28"/>
          <w:szCs w:val="28"/>
          <w:lang w:val="uk-UA"/>
        </w:rPr>
      </w:pPr>
      <w:r>
        <w:rPr>
          <w:rFonts w:ascii="Times New Roman" w:hAnsi="Times New Roman"/>
          <w:bCs/>
          <w:i/>
          <w:sz w:val="28"/>
          <w:szCs w:val="28"/>
          <w:lang w:val="uk-UA"/>
        </w:rPr>
        <w:t>Джерело:</w:t>
      </w:r>
      <w:r>
        <w:rPr>
          <w:rFonts w:ascii="Times New Roman" w:hAnsi="Times New Roman"/>
          <w:bCs/>
          <w:sz w:val="28"/>
          <w:szCs w:val="28"/>
          <w:lang w:val="uk-UA"/>
        </w:rPr>
        <w:t xml:space="preserve"> зрозраховано авторами дослідження</w:t>
      </w:r>
    </w:p>
    <w:p w:rsidR="00DD0759" w:rsidRPr="00D00AA1" w:rsidRDefault="00DD0759" w:rsidP="00B246C8">
      <w:pPr>
        <w:spacing w:after="0" w:line="360" w:lineRule="auto"/>
        <w:ind w:firstLine="709"/>
        <w:jc w:val="both"/>
        <w:rPr>
          <w:rFonts w:ascii="Times New Roman" w:hAnsi="Times New Roman"/>
          <w:sz w:val="28"/>
          <w:szCs w:val="28"/>
          <w:lang w:val="uk-UA"/>
        </w:rPr>
      </w:pPr>
    </w:p>
    <w:p w:rsidR="00924312" w:rsidRPr="00D00AA1" w:rsidRDefault="00924312"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Отже, на основі отриманих результатів за запропонованим методичним підходом оцінки розвитку АПК регіонів відповідно до запропонованих етапів її проведення отримані результати дають можна зробити висновок, що асиметрія за значенням середнього інтегрального індексу оцінки розвитку АПК регіонів між Запорізькою та Херсонською областями становить 2,5 рази, асиметрія за середнім інтегральним індексом розвитку АПК регіонів між групою регіонів з високим рівнем розвитку АПК та низьким рівнем розвитку становить майже 2,2 рази. Асиметрія за значенням коефіцієнту динаміки розвитку між </w:t>
      </w:r>
      <w:r w:rsidR="00E96D00" w:rsidRPr="00D00AA1">
        <w:rPr>
          <w:rFonts w:ascii="Times New Roman" w:hAnsi="Times New Roman"/>
          <w:sz w:val="28"/>
          <w:szCs w:val="28"/>
          <w:lang w:val="uk-UA"/>
        </w:rPr>
        <w:t xml:space="preserve">Дніпропетровською та Рівненською </w:t>
      </w:r>
      <w:r w:rsidR="001B1646" w:rsidRPr="00D00AA1">
        <w:rPr>
          <w:rFonts w:ascii="Times New Roman" w:hAnsi="Times New Roman"/>
          <w:sz w:val="28"/>
          <w:szCs w:val="28"/>
          <w:lang w:val="uk-UA"/>
        </w:rPr>
        <w:t xml:space="preserve">областями становить майже </w:t>
      </w:r>
      <w:r w:rsidR="00E96D00" w:rsidRPr="00D00AA1">
        <w:rPr>
          <w:rFonts w:ascii="Times New Roman" w:hAnsi="Times New Roman"/>
          <w:sz w:val="28"/>
          <w:szCs w:val="28"/>
          <w:lang w:val="uk-UA"/>
        </w:rPr>
        <w:t>15,6</w:t>
      </w:r>
      <w:r w:rsidRPr="00D00AA1">
        <w:rPr>
          <w:rFonts w:ascii="Times New Roman" w:hAnsi="Times New Roman"/>
          <w:sz w:val="28"/>
          <w:szCs w:val="28"/>
          <w:lang w:val="uk-UA"/>
        </w:rPr>
        <w:t xml:space="preserve"> рази. При цьому ранг регіонів за середнім інтегральним індексом та коефіцієнтом динаміки розвитку АПК регіонів має приблизно однакові позиції за рангом, що засвідчую, що регіони які мають кращі </w:t>
      </w:r>
      <w:r w:rsidRPr="00D00AA1">
        <w:rPr>
          <w:rFonts w:ascii="Times New Roman" w:hAnsi="Times New Roman"/>
          <w:sz w:val="28"/>
          <w:szCs w:val="28"/>
          <w:lang w:val="uk-UA"/>
        </w:rPr>
        <w:lastRenderedPageBreak/>
        <w:t>значення інтегрального індексу мають і краще значення коефіцієнту динаміки. Удосконалений методичний підхід оцінювання розвитку АПК регіонів, у свою чергу, є методичним підґрунтям для розроблення методичних рекомендацій щодо оцінювання організаційно-економічного механізму розвитку АПК регіонів та розробленню напрямів дій щодо його удосконалення.</w:t>
      </w:r>
    </w:p>
    <w:p w:rsidR="008973A9" w:rsidRDefault="008973A9" w:rsidP="008973A9">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Дослідно-експериментальна перевірка запропонованого методичного підходу до оцінювання розвитку АПК регіонів на основі розрахунків інтегрального індексу розвитку АПК регіонів дала можливість визначити регіони з високим рівнем розвитку АПК (Вінницька, Дніпропетровська, Запорізька, Київська, Харківська, Хмельницька області), середнім рівнем (Донецька, Житомирська, Закарпатська, Івано-Франківська, Кіровоградська, Луганська, Львівська, Миколаївська, Одеська, Полтавська, Рівненська, Чернівецька, Чернігівська області) та низьким рівнем розвитку (Волинська, Сумська, Тернопільська, Херсонська, Черкаська області). </w:t>
      </w:r>
    </w:p>
    <w:p w:rsidR="008973A9" w:rsidRDefault="008973A9" w:rsidP="008973A9">
      <w:pPr>
        <w:tabs>
          <w:tab w:val="left" w:pos="993"/>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 середнім інтегральним індексом розвитку АПК регіонів існує асиметрія, так між Запорізькою та Херсонською областями вона становить 2,5 рази, асиметрія за середнім інтегральним індексом розвитку АПК регіонів між групою регіонів, що відносяться до регіонів з високим рівнем розвитку АПК становить та низьким рівнем розвитку сягає майже 2,2 рази.  </w:t>
      </w:r>
    </w:p>
    <w:p w:rsidR="008973A9" w:rsidRDefault="008973A9" w:rsidP="008973A9">
      <w:pPr>
        <w:spacing w:after="0" w:line="336"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Розрахунок середнього інтегрального індексу оцінки розвитку АПК регіонів показує тенденцію до падіння значень середнього індексу починаючи з 2012 р. до 2014 р., а з 2015 р. по 2016 р. його зростання. Визначення динаміки розвитку АПК регіонів, що характеризується коефіцієнтом динаміки розвитку показали, що високий рівень динаміки розвитку мають Рівненька, Житомирська, Донецька, Волинська, Чернігівська та Закарпадська області, незначний рівень динаміки розвитку АПК регіонів мають Дніпропетровська, Херсонська, Запорізька, Хмельницька, Київська  та Івано-Франківська області. Асиметрія за коефіцієнтом динаміки розвитку між Дніпропетровською та Рівненською областями за коефіцієнтом динаміки </w:t>
      </w:r>
      <w:r>
        <w:rPr>
          <w:rFonts w:ascii="Times New Roman" w:hAnsi="Times New Roman"/>
          <w:sz w:val="28"/>
          <w:szCs w:val="28"/>
          <w:lang w:val="uk-UA"/>
        </w:rPr>
        <w:lastRenderedPageBreak/>
        <w:t>розвитку АПК регіонів становить майже 15,6 рази. Регіони, які мають вище значення інтегрального індексу розвитку АПК регіонів мають і вищі значення коефіцієнту динаміки розвитку АПК регіонів.</w:t>
      </w:r>
    </w:p>
    <w:p w:rsidR="00411D04" w:rsidRDefault="008973A9" w:rsidP="00411D04">
      <w:pPr>
        <w:tabs>
          <w:tab w:val="num" w:pos="1134"/>
        </w:tabs>
        <w:spacing w:after="0" w:line="360" w:lineRule="auto"/>
        <w:jc w:val="center"/>
        <w:rPr>
          <w:rFonts w:ascii="Times New Roman" w:hAnsi="Times New Roman"/>
          <w:b/>
          <w:bCs/>
          <w:sz w:val="28"/>
          <w:szCs w:val="28"/>
          <w:lang w:val="uk-UA"/>
        </w:rPr>
      </w:pPr>
      <w:r>
        <w:rPr>
          <w:rFonts w:ascii="Times New Roman" w:hAnsi="Times New Roman"/>
          <w:sz w:val="28"/>
          <w:szCs w:val="28"/>
          <w:lang w:val="uk-UA"/>
        </w:rPr>
        <w:br w:type="column"/>
      </w:r>
      <w:r w:rsidR="00411D04">
        <w:rPr>
          <w:rFonts w:ascii="Times New Roman" w:hAnsi="Times New Roman"/>
          <w:b/>
          <w:bCs/>
          <w:sz w:val="28"/>
          <w:szCs w:val="28"/>
          <w:lang w:val="uk-UA"/>
        </w:rPr>
        <w:lastRenderedPageBreak/>
        <w:t>РОЗДІЛ 7</w:t>
      </w:r>
    </w:p>
    <w:p w:rsidR="00DD0759" w:rsidRPr="00411D04" w:rsidRDefault="00411D04" w:rsidP="00411D04">
      <w:pPr>
        <w:tabs>
          <w:tab w:val="num" w:pos="1134"/>
        </w:tabs>
        <w:spacing w:after="0" w:line="360" w:lineRule="auto"/>
        <w:jc w:val="center"/>
        <w:rPr>
          <w:rFonts w:ascii="Times New Roman" w:hAnsi="Times New Roman"/>
          <w:b/>
          <w:sz w:val="28"/>
          <w:szCs w:val="28"/>
          <w:lang w:val="uk-UA"/>
        </w:rPr>
      </w:pPr>
      <w:r w:rsidRPr="00411D04">
        <w:rPr>
          <w:rFonts w:ascii="Times New Roman" w:hAnsi="Times New Roman"/>
          <w:b/>
          <w:sz w:val="28"/>
          <w:szCs w:val="28"/>
          <w:lang w:val="uk-UA"/>
        </w:rPr>
        <w:t xml:space="preserve">ЗАПРОВАДЖЕННЯ ТА АПРОБАЦІЯ </w:t>
      </w:r>
      <w:r>
        <w:rPr>
          <w:rFonts w:ascii="Times New Roman" w:hAnsi="Times New Roman"/>
          <w:b/>
          <w:sz w:val="28"/>
          <w:szCs w:val="28"/>
          <w:lang w:val="uk-UA"/>
        </w:rPr>
        <w:t>МЕТОДИЧНОГО ПІДХОДУ ДО ОЦІНЮВАННЯ ЕФЕКТИВНОСТІ ОРГАНІЗАЦІЙНО-ЕКОНОМІЧНОГО МЕХАНІЗМУ ТА ПРОГНОЗУВАННЯ РОЗВИТКУ АПК РЕГІОНІВ</w:t>
      </w:r>
    </w:p>
    <w:p w:rsidR="0013390E" w:rsidRPr="00D00AA1" w:rsidRDefault="0013390E" w:rsidP="00B246C8">
      <w:pPr>
        <w:spacing w:after="0" w:line="360" w:lineRule="auto"/>
        <w:jc w:val="both"/>
        <w:rPr>
          <w:rFonts w:ascii="Times New Roman" w:hAnsi="Times New Roman"/>
          <w:sz w:val="28"/>
          <w:szCs w:val="28"/>
          <w:lang w:val="uk-UA"/>
        </w:rPr>
      </w:pPr>
    </w:p>
    <w:p w:rsidR="00EE399C" w:rsidRPr="00D00AA1" w:rsidRDefault="00F047AA" w:rsidP="00B246C8">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7</w:t>
      </w:r>
      <w:r w:rsidR="00EE399C" w:rsidRPr="00D00AA1">
        <w:rPr>
          <w:rFonts w:ascii="Times New Roman" w:hAnsi="Times New Roman"/>
          <w:b/>
          <w:sz w:val="28"/>
          <w:szCs w:val="28"/>
          <w:lang w:val="uk-UA"/>
        </w:rPr>
        <w:t>.</w:t>
      </w:r>
      <w:r>
        <w:rPr>
          <w:rFonts w:ascii="Times New Roman" w:hAnsi="Times New Roman"/>
          <w:b/>
          <w:sz w:val="28"/>
          <w:szCs w:val="28"/>
          <w:lang w:val="uk-UA"/>
        </w:rPr>
        <w:t>1</w:t>
      </w:r>
      <w:r w:rsidR="00EE399C" w:rsidRPr="00D00AA1">
        <w:rPr>
          <w:rFonts w:ascii="Times New Roman" w:hAnsi="Times New Roman"/>
          <w:b/>
          <w:sz w:val="28"/>
          <w:szCs w:val="28"/>
          <w:lang w:val="uk-UA"/>
        </w:rPr>
        <w:t xml:space="preserve"> </w:t>
      </w:r>
      <w:r w:rsidR="0013390E" w:rsidRPr="00D00AA1">
        <w:rPr>
          <w:rFonts w:ascii="Times New Roman" w:hAnsi="Times New Roman"/>
          <w:b/>
          <w:sz w:val="28"/>
          <w:szCs w:val="28"/>
          <w:lang w:val="uk-UA"/>
        </w:rPr>
        <w:t>Запровадження</w:t>
      </w:r>
      <w:r w:rsidR="00EE399C" w:rsidRPr="00D00AA1">
        <w:rPr>
          <w:rFonts w:ascii="Times New Roman" w:hAnsi="Times New Roman"/>
          <w:b/>
          <w:sz w:val="28"/>
          <w:szCs w:val="28"/>
          <w:lang w:val="uk-UA"/>
        </w:rPr>
        <w:t xml:space="preserve"> методичного підходу до оцінювання ефективності організаційно-економічного механізму </w:t>
      </w:r>
      <w:r w:rsidR="0013390E" w:rsidRPr="00D00AA1">
        <w:rPr>
          <w:rFonts w:ascii="Times New Roman" w:hAnsi="Times New Roman"/>
          <w:b/>
          <w:sz w:val="28"/>
          <w:szCs w:val="28"/>
          <w:lang w:val="uk-UA"/>
        </w:rPr>
        <w:t xml:space="preserve">та прогнозування розвитку АПК регіонів </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Проведене дослідження існуючих методичних підходів щодо оцінювання організаційно-економічного механізму розвитку АПК регіонів засвідчує, що найчастіше дослідники використовують методи розрахунків інтегральних індексів. Це, на наш погляд, виправдано, оскільки організаційно-економічний механізм розвитку АПК регіонів представляє собою складну систему, яка постійно знаходиться у русі. Але, застосування інтегрального показника для оцінювання ефективності організаційно-економічного механізму накладає певні умови, а саме: </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по-перше, повинно бути розбиття об’єкта оцінювання на елементи, що оцінюються певною сукупністю показників, що об’єктивно характеризують ці елементи. Необхідно наголосити, що для АПК регіонів та її сфер існує така статистика, а для організаційно-економічного механізму – ні;</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по-друге, інтегральні індекси дають можливість оцінити результат розвитку об’єкту, але при цьому не відображають процеси, що відбуваються та забезпечують цей результат. Це підходить для оцінювання АПК регіонів, але не для організаційно-економічного механізму, оскільки для механізму важливо оцінити процеси, що відбуваються під його дією та впливають на розвиток АПК регіонів, що у свою чергу, оцінюється інтегральним індексом розвитку АПК регіонів. </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lastRenderedPageBreak/>
        <w:t>Отже, на наш погляд, для оцінювання ефективності організаційно-економічного механізму розвитку АПК регіонів доцільно використовувати модель нелінійної динаміки у вигляді системи з трьох диференціальних рівнянь, а саме:</w:t>
      </w:r>
    </w:p>
    <w:p w:rsidR="00EE399C" w:rsidRPr="00D00AA1" w:rsidRDefault="00EE399C" w:rsidP="00B246C8">
      <w:pPr>
        <w:spacing w:after="0" w:line="240" w:lineRule="auto"/>
        <w:ind w:firstLine="709"/>
        <w:jc w:val="both"/>
        <w:rPr>
          <w:rFonts w:ascii="Times New Roman" w:hAnsi="Times New Roman"/>
          <w:sz w:val="28"/>
          <w:szCs w:val="28"/>
          <w:lang w:val="uk-UA"/>
        </w:rPr>
      </w:pPr>
    </w:p>
    <w:p w:rsidR="00EE399C" w:rsidRPr="00D00AA1" w:rsidRDefault="00EE399C"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52"/>
          <w:sz w:val="28"/>
          <w:szCs w:val="28"/>
          <w:lang w:val="uk-UA"/>
        </w:rPr>
        <w:object w:dxaOrig="4464" w:dyaOrig="1224">
          <v:shape id="_x0000_i1084" type="#_x0000_t75" style="width:222.55pt;height:59.85pt" o:ole="">
            <v:imagedata r:id="rId130" o:title=""/>
          </v:shape>
          <o:OLEObject Type="Embed" ProgID="Equation.3" ShapeID="_x0000_i1084" DrawAspect="Content" ObjectID="_1611596816" r:id="rId131"/>
        </w:object>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00906DF9">
        <w:rPr>
          <w:rFonts w:ascii="Times New Roman" w:hAnsi="Times New Roman"/>
          <w:sz w:val="28"/>
          <w:szCs w:val="28"/>
          <w:lang w:val="uk-UA"/>
        </w:rPr>
        <w:t>(7</w:t>
      </w:r>
      <w:r w:rsidRPr="00D00AA1">
        <w:rPr>
          <w:rFonts w:ascii="Times New Roman" w:hAnsi="Times New Roman"/>
          <w:sz w:val="28"/>
          <w:szCs w:val="28"/>
          <w:lang w:val="uk-UA"/>
        </w:rPr>
        <w:t>.1)</w:t>
      </w:r>
    </w:p>
    <w:p w:rsidR="00EE399C" w:rsidRPr="00D00AA1" w:rsidRDefault="00EE399C" w:rsidP="00B246C8">
      <w:pPr>
        <w:spacing w:after="0" w:line="240" w:lineRule="auto"/>
        <w:ind w:firstLine="709"/>
        <w:jc w:val="both"/>
        <w:rPr>
          <w:rFonts w:ascii="Times New Roman" w:hAnsi="Times New Roman"/>
          <w:noProof/>
          <w:sz w:val="28"/>
          <w:szCs w:val="28"/>
          <w:lang w:val="uk-UA"/>
        </w:rPr>
      </w:pPr>
    </w:p>
    <w:p w:rsidR="00EE399C" w:rsidRPr="00D00AA1" w:rsidRDefault="00EE399C" w:rsidP="00B246C8">
      <w:pPr>
        <w:spacing w:after="0" w:line="360" w:lineRule="auto"/>
        <w:ind w:left="1843" w:hanging="1134"/>
        <w:jc w:val="both"/>
        <w:rPr>
          <w:rFonts w:ascii="Times New Roman" w:hAnsi="Times New Roman"/>
          <w:sz w:val="28"/>
          <w:szCs w:val="28"/>
          <w:lang w:val="uk-UA"/>
        </w:rPr>
      </w:pPr>
      <w:r w:rsidRPr="00D00AA1">
        <w:rPr>
          <w:rFonts w:ascii="Times New Roman" w:hAnsi="Times New Roman"/>
          <w:noProof/>
          <w:sz w:val="28"/>
          <w:szCs w:val="28"/>
          <w:lang w:val="uk-UA"/>
        </w:rPr>
        <w:t xml:space="preserve">де: </w:t>
      </w:r>
      <w:r w:rsidRPr="00D00AA1">
        <w:rPr>
          <w:rFonts w:ascii="Times New Roman" w:hAnsi="Times New Roman"/>
          <w:i/>
          <w:sz w:val="28"/>
          <w:szCs w:val="28"/>
          <w:lang w:val="en-US"/>
        </w:rPr>
        <w:t>z</w:t>
      </w:r>
      <w:r w:rsidRPr="00D00AA1">
        <w:rPr>
          <w:rFonts w:ascii="Times New Roman" w:hAnsi="Times New Roman"/>
          <w:i/>
          <w:sz w:val="28"/>
          <w:szCs w:val="28"/>
          <w:vertAlign w:val="subscript"/>
          <w:lang w:val="uk-UA"/>
        </w:rPr>
        <w:t>0,0</w:t>
      </w:r>
      <w:r w:rsidRPr="00D00AA1">
        <w:rPr>
          <w:rFonts w:ascii="Times New Roman" w:hAnsi="Times New Roman"/>
          <w:sz w:val="28"/>
          <w:szCs w:val="28"/>
          <w:lang w:val="uk-UA"/>
        </w:rPr>
        <w:t>– рівень розвитку АПК регіону (середній інтегральний індекс організаційно-економічного механізму);</w:t>
      </w:r>
    </w:p>
    <w:p w:rsidR="00EE399C" w:rsidRPr="00D00AA1" w:rsidRDefault="00EE399C" w:rsidP="00B246C8">
      <w:pPr>
        <w:tabs>
          <w:tab w:val="left" w:pos="1843"/>
        </w:tabs>
        <w:spacing w:after="0" w:line="360" w:lineRule="auto"/>
        <w:ind w:left="1843" w:hanging="709"/>
        <w:jc w:val="both"/>
        <w:rPr>
          <w:rFonts w:ascii="Times New Roman" w:hAnsi="Times New Roman"/>
          <w:sz w:val="28"/>
          <w:szCs w:val="28"/>
          <w:lang w:val="uk-UA"/>
        </w:rPr>
      </w:pPr>
      <w:r w:rsidRPr="00D00AA1">
        <w:rPr>
          <w:rFonts w:ascii="Times New Roman" w:hAnsi="Times New Roman"/>
          <w:i/>
          <w:sz w:val="28"/>
          <w:szCs w:val="28"/>
          <w:lang w:val="en-US"/>
        </w:rPr>
        <w:t>z</w:t>
      </w:r>
      <w:r w:rsidRPr="00D00AA1">
        <w:rPr>
          <w:rFonts w:ascii="Times New Roman" w:hAnsi="Times New Roman"/>
          <w:i/>
          <w:sz w:val="28"/>
          <w:szCs w:val="28"/>
          <w:vertAlign w:val="subscript"/>
          <w:lang w:val="uk-UA"/>
        </w:rPr>
        <w:t>1,0</w:t>
      </w:r>
      <w:r w:rsidRPr="00D00AA1">
        <w:rPr>
          <w:rFonts w:ascii="Times New Roman" w:hAnsi="Times New Roman"/>
          <w:sz w:val="28"/>
          <w:szCs w:val="28"/>
          <w:lang w:val="uk-UA"/>
        </w:rPr>
        <w:t xml:space="preserve"> – максимальний рівень розвитку АПК регіону (максимальне значення інтегрального індексу організаційно-економічного механізму регіону за досліджуваний період);</w:t>
      </w:r>
    </w:p>
    <w:p w:rsidR="00EE399C" w:rsidRPr="00D00AA1" w:rsidRDefault="00EE399C" w:rsidP="00B246C8">
      <w:pPr>
        <w:spacing w:after="0" w:line="360" w:lineRule="auto"/>
        <w:ind w:left="1843" w:hanging="709"/>
        <w:jc w:val="both"/>
        <w:rPr>
          <w:rFonts w:ascii="Times New Roman" w:hAnsi="Times New Roman"/>
          <w:sz w:val="28"/>
          <w:szCs w:val="28"/>
          <w:lang w:val="uk-UA"/>
        </w:rPr>
      </w:pPr>
      <w:r w:rsidRPr="00D00AA1">
        <w:rPr>
          <w:rFonts w:ascii="Times New Roman" w:hAnsi="Times New Roman"/>
          <w:i/>
          <w:sz w:val="28"/>
          <w:szCs w:val="28"/>
          <w:lang w:val="en-US"/>
        </w:rPr>
        <w:t>z</w:t>
      </w:r>
      <w:r w:rsidRPr="00D00AA1">
        <w:rPr>
          <w:rFonts w:ascii="Times New Roman" w:hAnsi="Times New Roman"/>
          <w:i/>
          <w:sz w:val="28"/>
          <w:szCs w:val="28"/>
          <w:vertAlign w:val="subscript"/>
          <w:lang w:val="uk-UA"/>
        </w:rPr>
        <w:t>2,0</w:t>
      </w:r>
      <w:r w:rsidRPr="00D00AA1">
        <w:rPr>
          <w:rFonts w:ascii="Times New Roman" w:hAnsi="Times New Roman"/>
          <w:sz w:val="28"/>
          <w:szCs w:val="28"/>
          <w:lang w:val="uk-UA"/>
        </w:rPr>
        <w:t xml:space="preserve"> – швидкість змін розвитку АПК регіону (коефіцієнт зміни інтегрального індексу організаційно-економічного механізму);</w:t>
      </w:r>
    </w:p>
    <w:p w:rsidR="00EE399C" w:rsidRPr="00D00AA1" w:rsidRDefault="00EE399C" w:rsidP="00B246C8">
      <w:pPr>
        <w:spacing w:after="0" w:line="360" w:lineRule="auto"/>
        <w:ind w:left="1843" w:hanging="709"/>
        <w:jc w:val="both"/>
        <w:rPr>
          <w:rFonts w:ascii="Times New Roman" w:hAnsi="Times New Roman"/>
          <w:sz w:val="28"/>
          <w:szCs w:val="28"/>
          <w:lang w:val="uk-UA"/>
        </w:rPr>
      </w:pPr>
      <w:r w:rsidRPr="00D00AA1">
        <w:rPr>
          <w:rFonts w:ascii="Times New Roman" w:hAnsi="Times New Roman"/>
          <w:i/>
          <w:sz w:val="28"/>
          <w:szCs w:val="28"/>
          <w:lang w:val="uk-UA"/>
        </w:rPr>
        <w:t>у</w:t>
      </w:r>
      <w:r w:rsidRPr="00D00AA1">
        <w:rPr>
          <w:rFonts w:ascii="Times New Roman" w:hAnsi="Times New Roman"/>
          <w:sz w:val="28"/>
          <w:szCs w:val="28"/>
          <w:lang w:val="uk-UA"/>
        </w:rPr>
        <w:t xml:space="preserve"> – середнє значення коефіцієнту організаційної складової механізму;</w:t>
      </w:r>
    </w:p>
    <w:p w:rsidR="00EE399C" w:rsidRPr="00D00AA1" w:rsidRDefault="00EE399C" w:rsidP="00B246C8">
      <w:pPr>
        <w:spacing w:after="0" w:line="360" w:lineRule="auto"/>
        <w:ind w:firstLine="1134"/>
        <w:jc w:val="both"/>
        <w:rPr>
          <w:rFonts w:ascii="Times New Roman" w:hAnsi="Times New Roman"/>
          <w:sz w:val="28"/>
          <w:szCs w:val="28"/>
          <w:lang w:val="uk-UA"/>
        </w:rPr>
      </w:pPr>
      <w:r w:rsidRPr="00D00AA1">
        <w:rPr>
          <w:rFonts w:ascii="Times New Roman" w:hAnsi="Times New Roman"/>
          <w:i/>
          <w:sz w:val="28"/>
          <w:szCs w:val="28"/>
          <w:lang w:val="en-US"/>
        </w:rPr>
        <w:t>b</w:t>
      </w:r>
      <w:r w:rsidRPr="00D00AA1">
        <w:rPr>
          <w:rFonts w:ascii="Times New Roman" w:hAnsi="Times New Roman"/>
          <w:sz w:val="28"/>
          <w:szCs w:val="28"/>
          <w:lang w:val="uk-UA"/>
        </w:rPr>
        <w:t xml:space="preserve"> – середнє значення коефіцієнту економічної складової механізму;</w:t>
      </w:r>
    </w:p>
    <w:p w:rsidR="00EE399C" w:rsidRPr="00D00AA1" w:rsidRDefault="00EE399C" w:rsidP="00B246C8">
      <w:pPr>
        <w:spacing w:after="0" w:line="360" w:lineRule="auto"/>
        <w:ind w:left="1843" w:hanging="709"/>
        <w:jc w:val="both"/>
        <w:rPr>
          <w:rFonts w:ascii="Times New Roman" w:hAnsi="Times New Roman"/>
          <w:sz w:val="28"/>
          <w:szCs w:val="28"/>
          <w:lang w:val="uk-UA"/>
        </w:rPr>
      </w:pPr>
      <w:r w:rsidRPr="00D00AA1">
        <w:rPr>
          <w:rFonts w:ascii="Times New Roman" w:hAnsi="Times New Roman"/>
          <w:position w:val="-24"/>
          <w:sz w:val="28"/>
          <w:szCs w:val="28"/>
          <w:lang w:val="uk-UA"/>
        </w:rPr>
        <w:object w:dxaOrig="600" w:dyaOrig="600">
          <v:shape id="_x0000_i1085" type="#_x0000_t75" style="width:29.9pt;height:29.9pt" o:ole="">
            <v:imagedata r:id="rId132" o:title=""/>
          </v:shape>
          <o:OLEObject Type="Embed" ProgID="Equation.3" ShapeID="_x0000_i1085" DrawAspect="Content" ObjectID="_1611596817" r:id="rId133"/>
        </w:object>
      </w:r>
      <w:r w:rsidRPr="00D00AA1">
        <w:rPr>
          <w:rFonts w:ascii="Times New Roman" w:hAnsi="Times New Roman"/>
          <w:sz w:val="28"/>
          <w:szCs w:val="28"/>
          <w:lang w:val="uk-UA"/>
        </w:rPr>
        <w:t xml:space="preserve"> – відношення мінімального значення інтегрального індексу організаційно-економічного механізму до максимального;</w:t>
      </w:r>
    </w:p>
    <w:p w:rsidR="00EE399C" w:rsidRPr="00D00AA1" w:rsidRDefault="00EE399C" w:rsidP="00B246C8">
      <w:pPr>
        <w:spacing w:after="0" w:line="360" w:lineRule="auto"/>
        <w:ind w:left="1843" w:hanging="709"/>
        <w:jc w:val="both"/>
        <w:rPr>
          <w:rFonts w:ascii="Times New Roman" w:hAnsi="Times New Roman"/>
          <w:sz w:val="28"/>
          <w:szCs w:val="28"/>
          <w:lang w:val="uk-UA"/>
        </w:rPr>
      </w:pPr>
      <w:r w:rsidRPr="00D00AA1">
        <w:rPr>
          <w:rFonts w:ascii="Times New Roman" w:hAnsi="Times New Roman"/>
          <w:i/>
          <w:sz w:val="28"/>
          <w:szCs w:val="28"/>
          <w:lang w:val="uk-UA"/>
        </w:rPr>
        <w:t>А</w:t>
      </w:r>
      <w:r w:rsidRPr="00D00AA1">
        <w:rPr>
          <w:rFonts w:ascii="Times New Roman" w:hAnsi="Times New Roman"/>
          <w:sz w:val="28"/>
          <w:szCs w:val="28"/>
          <w:lang w:val="uk-UA"/>
        </w:rPr>
        <w:t xml:space="preserve"> – мінімальне значення інтегрального індексу організаційно-економічного механізму регіону за досліджуваний період;</w:t>
      </w:r>
    </w:p>
    <w:p w:rsidR="00EE399C" w:rsidRPr="00D00AA1" w:rsidRDefault="00EE399C" w:rsidP="00B246C8">
      <w:pPr>
        <w:spacing w:after="0" w:line="360" w:lineRule="auto"/>
        <w:ind w:left="1843" w:hanging="709"/>
        <w:jc w:val="both"/>
        <w:rPr>
          <w:rFonts w:ascii="Times New Roman" w:hAnsi="Times New Roman"/>
          <w:sz w:val="28"/>
          <w:szCs w:val="28"/>
          <w:lang w:val="uk-UA"/>
        </w:rPr>
      </w:pPr>
      <w:r w:rsidRPr="00D00AA1">
        <w:rPr>
          <w:rFonts w:ascii="Times New Roman" w:hAnsi="Times New Roman"/>
          <w:i/>
          <w:sz w:val="28"/>
          <w:szCs w:val="28"/>
          <w:lang w:val="uk-UA"/>
        </w:rPr>
        <w:t>В</w:t>
      </w:r>
      <w:r w:rsidRPr="00D00AA1">
        <w:rPr>
          <w:rFonts w:ascii="Times New Roman" w:hAnsi="Times New Roman"/>
          <w:sz w:val="28"/>
          <w:szCs w:val="28"/>
          <w:lang w:val="uk-UA"/>
        </w:rPr>
        <w:t xml:space="preserve"> – максимальне значення інтегрального індексу організаційно-економічного механізму регіону за досліджуваний період;</w:t>
      </w:r>
    </w:p>
    <w:p w:rsidR="00EE399C" w:rsidRPr="00D00AA1" w:rsidRDefault="00EE399C" w:rsidP="00B246C8">
      <w:pPr>
        <w:spacing w:after="0" w:line="360" w:lineRule="auto"/>
        <w:ind w:firstLine="1134"/>
        <w:jc w:val="both"/>
        <w:rPr>
          <w:rFonts w:ascii="Times New Roman" w:hAnsi="Times New Roman"/>
          <w:sz w:val="28"/>
          <w:szCs w:val="28"/>
          <w:lang w:val="uk-UA"/>
        </w:rPr>
      </w:pPr>
      <w:r w:rsidRPr="00D00AA1">
        <w:rPr>
          <w:rFonts w:ascii="Times New Roman" w:hAnsi="Times New Roman"/>
          <w:i/>
          <w:sz w:val="28"/>
          <w:szCs w:val="28"/>
          <w:lang w:val="uk-UA"/>
        </w:rPr>
        <w:t xml:space="preserve">а, </w:t>
      </w:r>
      <w:r w:rsidRPr="00D00AA1">
        <w:rPr>
          <w:rFonts w:ascii="Times New Roman" w:hAnsi="Times New Roman"/>
          <w:i/>
          <w:sz w:val="28"/>
          <w:szCs w:val="28"/>
          <w:lang w:val="en-US"/>
        </w:rPr>
        <w:t>b</w:t>
      </w:r>
      <w:r w:rsidRPr="00D00AA1">
        <w:rPr>
          <w:rFonts w:ascii="Times New Roman" w:hAnsi="Times New Roman"/>
          <w:sz w:val="28"/>
          <w:szCs w:val="28"/>
          <w:lang w:val="uk-UA"/>
        </w:rPr>
        <w:t xml:space="preserve"> – зміни рівнів інвестицій у розвитку АПК регіону.</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Інтегральний індекс організаційно-економічного механізму розвитку АПК регіонів розраховується за формулою:</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right"/>
        <w:rPr>
          <w:rFonts w:ascii="Times New Roman" w:hAnsi="Times New Roman"/>
          <w:position w:val="-10"/>
          <w:sz w:val="28"/>
          <w:szCs w:val="28"/>
          <w:lang w:val="uk-UA"/>
        </w:rPr>
      </w:pPr>
      <w:r w:rsidRPr="00D00AA1">
        <w:rPr>
          <w:rFonts w:ascii="Times New Roman" w:hAnsi="Times New Roman"/>
          <w:position w:val="-30"/>
          <w:sz w:val="28"/>
          <w:szCs w:val="28"/>
          <w:lang w:val="uk-UA"/>
        </w:rPr>
        <w:object w:dxaOrig="2580" w:dyaOrig="768">
          <v:shape id="_x0000_i1086" type="#_x0000_t75" style="width:131.85pt;height:36.45pt" o:ole="">
            <v:imagedata r:id="rId134" o:title=""/>
          </v:shape>
          <o:OLEObject Type="Embed" ProgID="Equation.3" ShapeID="_x0000_i1086" DrawAspect="Content" ObjectID="_1611596818" r:id="rId135"/>
        </w:object>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00906DF9">
        <w:rPr>
          <w:rFonts w:ascii="Times New Roman" w:hAnsi="Times New Roman"/>
          <w:position w:val="-10"/>
          <w:sz w:val="28"/>
          <w:szCs w:val="28"/>
          <w:lang w:val="uk-UA"/>
        </w:rPr>
        <w:t>(7</w:t>
      </w:r>
      <w:r w:rsidRPr="00D00AA1">
        <w:rPr>
          <w:rFonts w:ascii="Times New Roman" w:hAnsi="Times New Roman"/>
          <w:position w:val="-10"/>
          <w:sz w:val="28"/>
          <w:szCs w:val="28"/>
          <w:lang w:val="uk-UA"/>
        </w:rPr>
        <w:t>.</w:t>
      </w:r>
      <w:r w:rsidR="00906DF9">
        <w:rPr>
          <w:rFonts w:ascii="Times New Roman" w:hAnsi="Times New Roman"/>
          <w:position w:val="-10"/>
          <w:sz w:val="28"/>
          <w:szCs w:val="28"/>
          <w:lang w:val="uk-UA"/>
        </w:rPr>
        <w:t>2</w:t>
      </w:r>
      <w:r w:rsidRPr="00D00AA1">
        <w:rPr>
          <w:rFonts w:ascii="Times New Roman" w:hAnsi="Times New Roman"/>
          <w:position w:val="-10"/>
          <w:sz w:val="28"/>
          <w:szCs w:val="28"/>
          <w:lang w:val="uk-UA"/>
        </w:rPr>
        <w:t>)</w:t>
      </w:r>
    </w:p>
    <w:p w:rsidR="00EE399C" w:rsidRPr="00D00AA1" w:rsidRDefault="00EE399C" w:rsidP="00B246C8">
      <w:pPr>
        <w:spacing w:after="0" w:line="360" w:lineRule="auto"/>
        <w:ind w:firstLine="709"/>
        <w:jc w:val="both"/>
        <w:rPr>
          <w:rFonts w:ascii="Times New Roman" w:hAnsi="Times New Roman"/>
          <w:sz w:val="28"/>
          <w:szCs w:val="28"/>
        </w:rPr>
      </w:pPr>
    </w:p>
    <w:p w:rsidR="00EE399C" w:rsidRPr="00D00AA1" w:rsidRDefault="00EE399C" w:rsidP="00B246C8">
      <w:pPr>
        <w:spacing w:after="0" w:line="360" w:lineRule="auto"/>
        <w:ind w:firstLine="709"/>
        <w:jc w:val="both"/>
        <w:rPr>
          <w:rFonts w:ascii="Times New Roman" w:hAnsi="Times New Roman"/>
          <w:position w:val="-10"/>
          <w:sz w:val="28"/>
          <w:szCs w:val="28"/>
          <w:lang w:val="uk-UA"/>
        </w:rPr>
      </w:pPr>
      <w:r w:rsidRPr="00D00AA1">
        <w:rPr>
          <w:rFonts w:ascii="Times New Roman" w:hAnsi="Times New Roman"/>
          <w:sz w:val="28"/>
          <w:szCs w:val="28"/>
          <w:lang w:val="uk-UA"/>
        </w:rPr>
        <w:t>де</w:t>
      </w:r>
      <w:r w:rsidRPr="00D00AA1">
        <w:rPr>
          <w:rFonts w:ascii="Times New Roman" w:hAnsi="Times New Roman"/>
          <w:position w:val="-12"/>
          <w:sz w:val="28"/>
          <w:szCs w:val="28"/>
          <w:lang w:val="uk-UA"/>
        </w:rPr>
        <w:object w:dxaOrig="504" w:dyaOrig="372">
          <v:shape id="_x0000_i1087" type="#_x0000_t75" style="width:24.3pt;height:17.75pt" o:ole="">
            <v:imagedata r:id="rId136" o:title=""/>
          </v:shape>
          <o:OLEObject Type="Embed" ProgID="Equation.3" ShapeID="_x0000_i1087" DrawAspect="Content" ObjectID="_1611596819" r:id="rId137"/>
        </w:object>
      </w:r>
      <w:r w:rsidRPr="00D00AA1">
        <w:rPr>
          <w:rFonts w:ascii="Times New Roman" w:hAnsi="Times New Roman"/>
          <w:sz w:val="28"/>
          <w:szCs w:val="28"/>
          <w:lang w:val="uk-UA"/>
        </w:rPr>
        <w:t xml:space="preserve">– коефіцієнт впливу складових матриці </w:t>
      </w:r>
      <w:r w:rsidRPr="00D00AA1">
        <w:rPr>
          <w:rFonts w:ascii="Times New Roman" w:hAnsi="Times New Roman"/>
          <w:sz w:val="28"/>
          <w:szCs w:val="28"/>
          <w:lang w:val="en-US"/>
        </w:rPr>
        <w:t>Z</w:t>
      </w:r>
      <w:r w:rsidRPr="00D00AA1">
        <w:rPr>
          <w:rFonts w:ascii="Times New Roman" w:hAnsi="Times New Roman"/>
          <w:sz w:val="28"/>
          <w:szCs w:val="28"/>
          <w:vertAlign w:val="subscript"/>
        </w:rPr>
        <w:t>1</w:t>
      </w:r>
      <w:r w:rsidRPr="00D00AA1">
        <w:rPr>
          <w:rFonts w:ascii="Times New Roman" w:hAnsi="Times New Roman"/>
          <w:sz w:val="28"/>
          <w:szCs w:val="28"/>
          <w:lang w:val="uk-UA"/>
        </w:rPr>
        <w:t>, розраховується за формулою:</w:t>
      </w:r>
    </w:p>
    <w:p w:rsidR="00EE399C" w:rsidRPr="00D00AA1" w:rsidRDefault="00EE399C" w:rsidP="00B246C8">
      <w:pPr>
        <w:spacing w:after="0" w:line="360" w:lineRule="auto"/>
        <w:ind w:firstLine="709"/>
        <w:jc w:val="right"/>
        <w:rPr>
          <w:rFonts w:ascii="Times New Roman" w:hAnsi="Times New Roman"/>
          <w:position w:val="-10"/>
          <w:sz w:val="28"/>
          <w:szCs w:val="28"/>
          <w:lang w:val="uk-UA"/>
        </w:rPr>
      </w:pPr>
      <w:r w:rsidRPr="00D00AA1">
        <w:rPr>
          <w:rFonts w:ascii="Times New Roman" w:hAnsi="Times New Roman"/>
          <w:position w:val="-12"/>
          <w:sz w:val="28"/>
          <w:szCs w:val="28"/>
          <w:lang w:val="uk-UA"/>
        </w:rPr>
        <w:object w:dxaOrig="2796" w:dyaOrig="420">
          <v:shape id="_x0000_i1088" type="#_x0000_t75" style="width:138.4pt;height:24.3pt" o:ole="">
            <v:imagedata r:id="rId138" o:title=""/>
          </v:shape>
          <o:OLEObject Type="Embed" ProgID="Equation.3" ShapeID="_x0000_i1088" DrawAspect="Content" ObjectID="_1611596820" r:id="rId139"/>
        </w:object>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00906DF9">
        <w:rPr>
          <w:rFonts w:ascii="Times New Roman" w:hAnsi="Times New Roman"/>
          <w:position w:val="-10"/>
          <w:sz w:val="28"/>
          <w:szCs w:val="28"/>
          <w:lang w:val="uk-UA"/>
        </w:rPr>
        <w:t>(7</w:t>
      </w:r>
      <w:r w:rsidRPr="00D00AA1">
        <w:rPr>
          <w:rFonts w:ascii="Times New Roman" w:hAnsi="Times New Roman"/>
          <w:position w:val="-10"/>
          <w:sz w:val="28"/>
          <w:szCs w:val="28"/>
          <w:lang w:val="uk-UA"/>
        </w:rPr>
        <w:t>.</w:t>
      </w:r>
      <w:r w:rsidR="00906DF9">
        <w:rPr>
          <w:rFonts w:ascii="Times New Roman" w:hAnsi="Times New Roman"/>
          <w:position w:val="-10"/>
          <w:sz w:val="28"/>
          <w:szCs w:val="28"/>
          <w:lang w:val="uk-UA"/>
        </w:rPr>
        <w:t>3</w:t>
      </w:r>
      <w:r w:rsidRPr="00D00AA1">
        <w:rPr>
          <w:rFonts w:ascii="Times New Roman" w:hAnsi="Times New Roman"/>
          <w:position w:val="-10"/>
          <w:sz w:val="28"/>
          <w:szCs w:val="28"/>
          <w:lang w:val="uk-UA"/>
        </w:rPr>
        <w:t>)</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en-US"/>
        </w:rPr>
        <w:t>Z</w:t>
      </w:r>
      <w:r w:rsidRPr="00D00AA1">
        <w:rPr>
          <w:rFonts w:ascii="Times New Roman" w:hAnsi="Times New Roman"/>
          <w:i/>
          <w:sz w:val="28"/>
          <w:szCs w:val="28"/>
          <w:vertAlign w:val="subscript"/>
        </w:rPr>
        <w:t>1</w:t>
      </w:r>
      <w:r w:rsidRPr="00D00AA1">
        <w:rPr>
          <w:rFonts w:ascii="Times New Roman" w:hAnsi="Times New Roman"/>
          <w:sz w:val="28"/>
          <w:szCs w:val="28"/>
          <w:lang w:val="uk-UA"/>
        </w:rPr>
        <w:t>–матриця складових організаційно-економічного механізму за роками;</w:t>
      </w:r>
    </w:p>
    <w:p w:rsidR="00EE399C" w:rsidRPr="00D00AA1" w:rsidRDefault="00EE399C" w:rsidP="00B246C8">
      <w:pPr>
        <w:spacing w:after="0" w:line="360" w:lineRule="auto"/>
        <w:ind w:firstLine="709"/>
        <w:jc w:val="both"/>
        <w:rPr>
          <w:rFonts w:ascii="Times New Roman" w:hAnsi="Times New Roman"/>
          <w:sz w:val="28"/>
          <w:szCs w:val="28"/>
          <w:vertAlign w:val="subscript"/>
          <w:lang w:val="uk-UA"/>
        </w:rPr>
      </w:pPr>
      <w:r w:rsidRPr="00D00AA1">
        <w:rPr>
          <w:rFonts w:ascii="Times New Roman" w:hAnsi="Times New Roman"/>
          <w:i/>
          <w:sz w:val="28"/>
          <w:szCs w:val="28"/>
          <w:lang w:val="en-US"/>
        </w:rPr>
        <w:t>z</w:t>
      </w:r>
      <w:r w:rsidRPr="00D00AA1">
        <w:rPr>
          <w:rFonts w:ascii="Times New Roman" w:hAnsi="Times New Roman"/>
          <w:i/>
          <w:sz w:val="28"/>
          <w:szCs w:val="28"/>
          <w:vertAlign w:val="subscript"/>
        </w:rPr>
        <w:t>1</w:t>
      </w:r>
      <w:r w:rsidRPr="00D00AA1">
        <w:rPr>
          <w:rFonts w:ascii="Times New Roman" w:hAnsi="Times New Roman"/>
          <w:sz w:val="28"/>
          <w:szCs w:val="28"/>
          <w:lang w:val="uk-UA"/>
        </w:rPr>
        <w:t>–інтегральний індекс розвитку АПК регіону (</w:t>
      </w:r>
      <w:r w:rsidRPr="00D00AA1">
        <w:rPr>
          <w:rFonts w:ascii="Times New Roman" w:hAnsi="Times New Roman"/>
          <w:i/>
          <w:sz w:val="28"/>
          <w:szCs w:val="28"/>
          <w:lang w:val="uk-UA"/>
        </w:rPr>
        <w:t>І</w:t>
      </w:r>
      <w:r w:rsidR="0013390E" w:rsidRPr="00D00AA1">
        <w:rPr>
          <w:rFonts w:ascii="Times New Roman" w:hAnsi="Times New Roman"/>
          <w:sz w:val="28"/>
          <w:szCs w:val="28"/>
          <w:lang w:val="uk-UA"/>
        </w:rPr>
        <w:t xml:space="preserve">) </w:t>
      </w:r>
      <w:r w:rsidRPr="00D00AA1">
        <w:rPr>
          <w:rFonts w:ascii="Times New Roman" w:hAnsi="Times New Roman"/>
          <w:sz w:val="28"/>
          <w:szCs w:val="28"/>
          <w:lang w:val="uk-UA"/>
        </w:rPr>
        <w:t>за роками.</w:t>
      </w:r>
    </w:p>
    <w:p w:rsidR="00EE399C" w:rsidRPr="00D00AA1" w:rsidRDefault="00EE399C" w:rsidP="00B246C8">
      <w:pPr>
        <w:spacing w:after="0" w:line="360" w:lineRule="auto"/>
        <w:ind w:firstLine="709"/>
        <w:jc w:val="right"/>
        <w:rPr>
          <w:rFonts w:ascii="Times New Roman" w:hAnsi="Times New Roman"/>
          <w:sz w:val="28"/>
          <w:szCs w:val="28"/>
          <w:lang w:val="uk-UA"/>
        </w:rPr>
      </w:pPr>
      <w:r w:rsidRPr="00D00AA1">
        <w:rPr>
          <w:rFonts w:ascii="Times New Roman" w:hAnsi="Times New Roman"/>
          <w:position w:val="-68"/>
          <w:sz w:val="28"/>
          <w:szCs w:val="28"/>
          <w:lang w:val="uk-UA"/>
        </w:rPr>
        <w:object w:dxaOrig="4164" w:dyaOrig="1584">
          <v:shape id="_x0000_i1089" type="#_x0000_t75" style="width:210.4pt;height:77.6pt" o:ole="">
            <v:imagedata r:id="rId140" o:title=""/>
          </v:shape>
          <o:OLEObject Type="Embed" ProgID="Equation.3" ShapeID="_x0000_i1089" DrawAspect="Content" ObjectID="_1611596821" r:id="rId141"/>
        </w:object>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00906DF9">
        <w:rPr>
          <w:rFonts w:ascii="Times New Roman" w:hAnsi="Times New Roman"/>
          <w:position w:val="-10"/>
          <w:sz w:val="28"/>
          <w:szCs w:val="28"/>
          <w:lang w:val="uk-UA"/>
        </w:rPr>
        <w:t>(7</w:t>
      </w:r>
      <w:r w:rsidRPr="00D00AA1">
        <w:rPr>
          <w:rFonts w:ascii="Times New Roman" w:hAnsi="Times New Roman"/>
          <w:position w:val="-10"/>
          <w:sz w:val="28"/>
          <w:szCs w:val="28"/>
          <w:lang w:val="uk-UA"/>
        </w:rPr>
        <w:t>.</w:t>
      </w:r>
      <w:r w:rsidR="00906DF9">
        <w:rPr>
          <w:rFonts w:ascii="Times New Roman" w:hAnsi="Times New Roman"/>
          <w:position w:val="-10"/>
          <w:sz w:val="28"/>
          <w:szCs w:val="28"/>
          <w:lang w:val="uk-UA"/>
        </w:rPr>
        <w:t>4</w:t>
      </w:r>
      <w:r w:rsidRPr="00D00AA1">
        <w:rPr>
          <w:rFonts w:ascii="Times New Roman" w:hAnsi="Times New Roman"/>
          <w:position w:val="-10"/>
          <w:sz w:val="28"/>
          <w:szCs w:val="28"/>
          <w:lang w:val="uk-UA"/>
        </w:rPr>
        <w:t>)</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left="993" w:hanging="284"/>
        <w:jc w:val="both"/>
        <w:rPr>
          <w:rFonts w:ascii="Times New Roman" w:hAnsi="Times New Roman"/>
          <w:sz w:val="28"/>
          <w:szCs w:val="28"/>
          <w:vertAlign w:val="subscript"/>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en-US"/>
        </w:rPr>
        <w:t>z</w:t>
      </w:r>
      <w:r w:rsidRPr="00D00AA1">
        <w:rPr>
          <w:rFonts w:ascii="Times New Roman" w:hAnsi="Times New Roman"/>
          <w:i/>
          <w:sz w:val="28"/>
          <w:szCs w:val="28"/>
          <w:vertAlign w:val="subscript"/>
          <w:lang w:val="uk-UA"/>
        </w:rPr>
        <w:t>2</w:t>
      </w:r>
      <w:r w:rsidRPr="00D00AA1">
        <w:rPr>
          <w:rFonts w:ascii="Times New Roman" w:hAnsi="Times New Roman"/>
          <w:sz w:val="28"/>
          <w:szCs w:val="28"/>
          <w:lang w:val="uk-UA"/>
        </w:rPr>
        <w:t>– вплив функції організаційної складової механізму (</w:t>
      </w:r>
      <w:r w:rsidRPr="00D00AA1">
        <w:rPr>
          <w:rFonts w:ascii="Times New Roman" w:hAnsi="Times New Roman"/>
          <w:i/>
          <w:sz w:val="28"/>
          <w:szCs w:val="28"/>
          <w:lang w:val="uk-UA"/>
        </w:rPr>
        <w:t>Ко</w:t>
      </w:r>
      <w:r w:rsidRPr="00D00AA1">
        <w:rPr>
          <w:rFonts w:ascii="Times New Roman" w:hAnsi="Times New Roman"/>
          <w:sz w:val="28"/>
          <w:szCs w:val="28"/>
          <w:lang w:val="uk-UA"/>
        </w:rPr>
        <w:t>) на інтегральний індекс розвитку АПК регіону,</w:t>
      </w:r>
    </w:p>
    <w:p w:rsidR="00EE399C" w:rsidRPr="00D00AA1" w:rsidRDefault="00EE399C" w:rsidP="00B246C8">
      <w:pPr>
        <w:spacing w:after="0" w:line="360" w:lineRule="auto"/>
        <w:ind w:left="993" w:hanging="284"/>
        <w:jc w:val="both"/>
        <w:rPr>
          <w:rFonts w:ascii="Times New Roman" w:hAnsi="Times New Roman"/>
          <w:sz w:val="28"/>
          <w:szCs w:val="28"/>
          <w:lang w:val="uk-UA"/>
        </w:rPr>
      </w:pPr>
      <w:r w:rsidRPr="00D00AA1">
        <w:rPr>
          <w:rFonts w:ascii="Times New Roman" w:hAnsi="Times New Roman"/>
          <w:i/>
          <w:sz w:val="28"/>
          <w:szCs w:val="28"/>
          <w:lang w:val="en-US"/>
        </w:rPr>
        <w:t>z</w:t>
      </w:r>
      <w:r w:rsidRPr="00D00AA1">
        <w:rPr>
          <w:rFonts w:ascii="Times New Roman" w:hAnsi="Times New Roman"/>
          <w:i/>
          <w:sz w:val="28"/>
          <w:szCs w:val="28"/>
          <w:vertAlign w:val="subscript"/>
          <w:lang w:val="uk-UA"/>
        </w:rPr>
        <w:t>3</w:t>
      </w:r>
      <w:r w:rsidRPr="00D00AA1">
        <w:rPr>
          <w:rFonts w:ascii="Times New Roman" w:hAnsi="Times New Roman"/>
          <w:sz w:val="28"/>
          <w:szCs w:val="28"/>
          <w:lang w:val="uk-UA"/>
        </w:rPr>
        <w:t>– вплив функції економічної складової механізму (</w:t>
      </w:r>
      <w:r w:rsidRPr="00D00AA1">
        <w:rPr>
          <w:rFonts w:ascii="Times New Roman" w:hAnsi="Times New Roman"/>
          <w:i/>
          <w:sz w:val="28"/>
          <w:szCs w:val="28"/>
          <w:lang w:val="uk-UA"/>
        </w:rPr>
        <w:t>К</w:t>
      </w:r>
      <w:r w:rsidRPr="00D00AA1">
        <w:rPr>
          <w:rFonts w:ascii="Times New Roman" w:hAnsi="Times New Roman"/>
          <w:i/>
          <w:sz w:val="28"/>
          <w:szCs w:val="28"/>
          <w:vertAlign w:val="subscript"/>
          <w:lang w:val="uk-UA"/>
        </w:rPr>
        <w:t>Е</w:t>
      </w:r>
      <w:r w:rsidRPr="00D00AA1">
        <w:rPr>
          <w:rFonts w:ascii="Times New Roman" w:hAnsi="Times New Roman"/>
          <w:sz w:val="28"/>
          <w:szCs w:val="28"/>
          <w:lang w:val="uk-UA"/>
        </w:rPr>
        <w:t>) на інтегральний індекс розвитку АПК регіону.</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right"/>
        <w:rPr>
          <w:rFonts w:ascii="Times New Roman" w:hAnsi="Times New Roman"/>
          <w:sz w:val="28"/>
          <w:szCs w:val="28"/>
          <w:lang w:val="uk-UA"/>
        </w:rPr>
      </w:pPr>
      <w:r w:rsidRPr="00D00AA1">
        <w:rPr>
          <w:rFonts w:ascii="Times New Roman" w:hAnsi="Times New Roman"/>
          <w:position w:val="-28"/>
          <w:sz w:val="28"/>
          <w:szCs w:val="28"/>
          <w:lang w:val="uk-UA"/>
        </w:rPr>
        <w:object w:dxaOrig="3036" w:dyaOrig="720">
          <v:shape id="_x0000_i1090" type="#_x0000_t75" style="width:149.6pt;height:36.45pt" o:ole="">
            <v:imagedata r:id="rId142" o:title=""/>
          </v:shape>
          <o:OLEObject Type="Embed" ProgID="Equation.3" ShapeID="_x0000_i1090" DrawAspect="Content" ObjectID="_1611596822" r:id="rId143"/>
        </w:object>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Pr="00D00AA1">
        <w:rPr>
          <w:rFonts w:ascii="Times New Roman" w:hAnsi="Times New Roman"/>
          <w:position w:val="-10"/>
          <w:sz w:val="28"/>
          <w:szCs w:val="28"/>
          <w:lang w:val="uk-UA"/>
        </w:rPr>
        <w:tab/>
      </w:r>
      <w:r w:rsidR="00906DF9">
        <w:rPr>
          <w:rFonts w:ascii="Times New Roman" w:hAnsi="Times New Roman"/>
          <w:position w:val="-10"/>
          <w:sz w:val="28"/>
          <w:szCs w:val="28"/>
          <w:lang w:val="uk-UA"/>
        </w:rPr>
        <w:t>(7</w:t>
      </w:r>
      <w:r w:rsidRPr="00D00AA1">
        <w:rPr>
          <w:rFonts w:ascii="Times New Roman" w:hAnsi="Times New Roman"/>
          <w:position w:val="-10"/>
          <w:sz w:val="28"/>
          <w:szCs w:val="28"/>
          <w:lang w:val="uk-UA"/>
        </w:rPr>
        <w:t>.</w:t>
      </w:r>
      <w:r w:rsidR="00906DF9">
        <w:rPr>
          <w:rFonts w:ascii="Times New Roman" w:hAnsi="Times New Roman"/>
          <w:position w:val="-10"/>
          <w:sz w:val="28"/>
          <w:szCs w:val="28"/>
          <w:lang w:val="uk-UA"/>
        </w:rPr>
        <w:t>5</w:t>
      </w:r>
      <w:r w:rsidRPr="00D00AA1">
        <w:rPr>
          <w:rFonts w:ascii="Times New Roman" w:hAnsi="Times New Roman"/>
          <w:position w:val="-10"/>
          <w:sz w:val="28"/>
          <w:szCs w:val="28"/>
          <w:lang w:val="uk-UA"/>
        </w:rPr>
        <w:t>)</w:t>
      </w:r>
    </w:p>
    <w:p w:rsidR="00EE399C" w:rsidRPr="00D00AA1" w:rsidRDefault="00EE399C" w:rsidP="00B246C8">
      <w:pPr>
        <w:spacing w:after="0" w:line="360" w:lineRule="auto"/>
        <w:ind w:firstLine="709"/>
        <w:jc w:val="both"/>
        <w:rPr>
          <w:rFonts w:ascii="Times New Roman" w:hAnsi="Times New Roman"/>
          <w:position w:val="-12"/>
          <w:sz w:val="28"/>
          <w:szCs w:val="28"/>
          <w:lang w:val="uk-UA"/>
        </w:rPr>
      </w:pPr>
    </w:p>
    <w:p w:rsidR="00EE399C" w:rsidRPr="00D00AA1" w:rsidRDefault="00EE399C" w:rsidP="00B246C8">
      <w:pPr>
        <w:spacing w:after="0" w:line="360" w:lineRule="auto"/>
        <w:ind w:left="1418" w:hanging="709"/>
        <w:jc w:val="both"/>
        <w:rPr>
          <w:rFonts w:ascii="Times New Roman" w:hAnsi="Times New Roman"/>
          <w:sz w:val="28"/>
          <w:szCs w:val="28"/>
          <w:lang w:val="uk-UA"/>
        </w:rPr>
      </w:pPr>
      <w:r w:rsidRPr="00D00AA1">
        <w:rPr>
          <w:rFonts w:ascii="Times New Roman" w:hAnsi="Times New Roman"/>
          <w:position w:val="-12"/>
          <w:sz w:val="28"/>
          <w:szCs w:val="28"/>
          <w:lang w:val="uk-UA"/>
        </w:rPr>
        <w:object w:dxaOrig="672" w:dyaOrig="372">
          <v:shape id="_x0000_i1091" type="#_x0000_t75" style="width:35.55pt;height:17.75pt" o:ole="">
            <v:imagedata r:id="rId144" o:title=""/>
          </v:shape>
          <o:OLEObject Type="Embed" ProgID="Equation.3" ShapeID="_x0000_i1091" DrawAspect="Content" ObjectID="_1611596823" r:id="rId145"/>
        </w:object>
      </w:r>
      <w:r w:rsidRPr="00D00AA1">
        <w:rPr>
          <w:rFonts w:ascii="Times New Roman" w:hAnsi="Times New Roman"/>
          <w:sz w:val="28"/>
          <w:szCs w:val="28"/>
          <w:lang w:val="uk-UA"/>
        </w:rPr>
        <w:t>– коефіцієнт зміни індексу організаційно-економічного механізму розвитку АПК регіонів.</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Для визначення дії організаційної складової механізму на розвиток АПК регіону необхідно розрахувати коефіцієнт організаційної складової механізму (</w:t>
      </w:r>
      <w:r w:rsidRPr="00D00AA1">
        <w:rPr>
          <w:rFonts w:ascii="Times New Roman" w:hAnsi="Times New Roman"/>
          <w:i/>
          <w:sz w:val="28"/>
          <w:szCs w:val="28"/>
          <w:lang w:val="uk-UA"/>
        </w:rPr>
        <w:t>Ко</w:t>
      </w:r>
      <w:r w:rsidRPr="00D00AA1">
        <w:rPr>
          <w:rFonts w:ascii="Times New Roman" w:hAnsi="Times New Roman"/>
          <w:sz w:val="28"/>
          <w:szCs w:val="28"/>
          <w:lang w:val="uk-UA"/>
        </w:rPr>
        <w:t xml:space="preserve">), що визначає вплив функцій організаційної складової </w:t>
      </w:r>
      <w:r w:rsidRPr="00D00AA1">
        <w:rPr>
          <w:rFonts w:ascii="Times New Roman" w:hAnsi="Times New Roman"/>
          <w:sz w:val="28"/>
          <w:szCs w:val="28"/>
          <w:lang w:val="uk-UA"/>
        </w:rPr>
        <w:lastRenderedPageBreak/>
        <w:t>організаційно-економічного механізму на розвиток АПК регіонів та визначається за формулою:</w:t>
      </w:r>
    </w:p>
    <w:p w:rsidR="00EE399C" w:rsidRPr="00D00AA1" w:rsidRDefault="00EE399C" w:rsidP="00B246C8">
      <w:pPr>
        <w:spacing w:after="0" w:line="240" w:lineRule="auto"/>
        <w:ind w:firstLine="709"/>
        <w:jc w:val="both"/>
        <w:rPr>
          <w:rFonts w:ascii="Times New Roman" w:hAnsi="Times New Roman"/>
          <w:sz w:val="28"/>
          <w:szCs w:val="28"/>
          <w:lang w:val="uk-UA"/>
        </w:rPr>
      </w:pPr>
    </w:p>
    <w:p w:rsidR="00EE399C" w:rsidRPr="00D00AA1" w:rsidRDefault="00EE399C"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32"/>
          <w:sz w:val="28"/>
          <w:szCs w:val="28"/>
          <w:lang w:val="uk-UA"/>
        </w:rPr>
        <w:object w:dxaOrig="1812" w:dyaOrig="840">
          <v:shape id="_x0000_i1092" type="#_x0000_t75" style="width:89.75pt;height:42.1pt" o:ole="">
            <v:imagedata r:id="rId146" o:title=""/>
          </v:shape>
          <o:OLEObject Type="Embed" ProgID="Equation.3" ShapeID="_x0000_i1092" DrawAspect="Content" ObjectID="_1611596824" r:id="rId147"/>
        </w:object>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00906DF9">
        <w:rPr>
          <w:rFonts w:ascii="Times New Roman" w:hAnsi="Times New Roman"/>
          <w:sz w:val="28"/>
          <w:szCs w:val="28"/>
          <w:lang w:val="uk-UA"/>
        </w:rPr>
        <w:t>(7</w:t>
      </w:r>
      <w:r w:rsidRPr="00D00AA1">
        <w:rPr>
          <w:rFonts w:ascii="Times New Roman" w:hAnsi="Times New Roman"/>
          <w:sz w:val="28"/>
          <w:szCs w:val="28"/>
          <w:lang w:val="uk-UA"/>
        </w:rPr>
        <w:t>.</w:t>
      </w:r>
      <w:r w:rsidR="00906DF9">
        <w:rPr>
          <w:rFonts w:ascii="Times New Roman" w:hAnsi="Times New Roman"/>
          <w:sz w:val="28"/>
          <w:szCs w:val="28"/>
          <w:lang w:val="uk-UA"/>
        </w:rPr>
        <w:t>6</w:t>
      </w:r>
      <w:r w:rsidRPr="00D00AA1">
        <w:rPr>
          <w:rFonts w:ascii="Times New Roman" w:hAnsi="Times New Roman"/>
          <w:sz w:val="28"/>
          <w:szCs w:val="28"/>
          <w:lang w:val="uk-UA"/>
        </w:rPr>
        <w:t>)</w:t>
      </w:r>
    </w:p>
    <w:p w:rsidR="00EE399C" w:rsidRPr="00D00AA1" w:rsidRDefault="00EE399C" w:rsidP="00B246C8">
      <w:pPr>
        <w:spacing w:after="0" w:line="240" w:lineRule="auto"/>
        <w:ind w:firstLine="709"/>
        <w:jc w:val="right"/>
        <w:rPr>
          <w:rFonts w:ascii="Times New Roman" w:hAnsi="Times New Roman"/>
          <w:sz w:val="28"/>
          <w:szCs w:val="28"/>
          <w:lang w:val="uk-UA"/>
        </w:rPr>
      </w:pPr>
    </w:p>
    <w:p w:rsidR="00EE399C" w:rsidRPr="00D00AA1" w:rsidRDefault="00EE399C" w:rsidP="00B246C8">
      <w:pPr>
        <w:tabs>
          <w:tab w:val="left" w:pos="1134"/>
        </w:tabs>
        <w:spacing w:after="0" w:line="360" w:lineRule="auto"/>
        <w:ind w:left="1560" w:hanging="851"/>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uk-UA"/>
        </w:rPr>
        <w:t>r</w:t>
      </w:r>
      <w:r w:rsidRPr="00D00AA1">
        <w:rPr>
          <w:rFonts w:ascii="Times New Roman" w:hAnsi="Times New Roman"/>
          <w:i/>
          <w:sz w:val="28"/>
          <w:szCs w:val="28"/>
          <w:lang w:val="en-US"/>
        </w:rPr>
        <w:t>i</w:t>
      </w:r>
      <w:r w:rsidRPr="00D00AA1">
        <w:rPr>
          <w:rFonts w:ascii="Times New Roman" w:hAnsi="Times New Roman"/>
          <w:sz w:val="28"/>
          <w:szCs w:val="28"/>
          <w:lang w:val="uk-UA"/>
        </w:rPr>
        <w:t xml:space="preserve"> – функція залежності рангу </w:t>
      </w:r>
      <w:r w:rsidRPr="00D00AA1">
        <w:rPr>
          <w:rFonts w:ascii="Times New Roman" w:hAnsi="Times New Roman"/>
          <w:i/>
          <w:sz w:val="28"/>
          <w:szCs w:val="28"/>
          <w:lang w:val="uk-UA"/>
        </w:rPr>
        <w:t>і</w:t>
      </w:r>
      <w:r w:rsidRPr="00D00AA1">
        <w:rPr>
          <w:rFonts w:ascii="Times New Roman" w:hAnsi="Times New Roman"/>
          <w:sz w:val="28"/>
          <w:szCs w:val="28"/>
          <w:lang w:val="uk-UA"/>
        </w:rPr>
        <w:t xml:space="preserve">-го регіону за роками (від 1 до 24, інтегральний індекс АПК АР Крим не розраховується оскільки за </w:t>
      </w:r>
      <w:r w:rsidR="00CC192A" w:rsidRPr="00D00AA1">
        <w:rPr>
          <w:rFonts w:ascii="Times New Roman" w:hAnsi="Times New Roman"/>
          <w:sz w:val="28"/>
          <w:szCs w:val="28"/>
          <w:lang w:val="uk-UA"/>
        </w:rPr>
        <w:t>2015</w:t>
      </w:r>
      <w:r w:rsidRPr="00D00AA1">
        <w:rPr>
          <w:rFonts w:ascii="Times New Roman" w:hAnsi="Times New Roman"/>
          <w:sz w:val="28"/>
          <w:szCs w:val="28"/>
          <w:lang w:val="uk-UA"/>
        </w:rPr>
        <w:t>-</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рр. відсутні статистичні дані оціночних показників), у нашому випадку шість років з </w:t>
      </w:r>
      <w:r w:rsidR="00CC192A" w:rsidRPr="00D00AA1">
        <w:rPr>
          <w:rFonts w:ascii="Times New Roman" w:hAnsi="Times New Roman"/>
          <w:sz w:val="28"/>
          <w:szCs w:val="28"/>
          <w:lang w:val="uk-UA"/>
        </w:rPr>
        <w:t>2011</w:t>
      </w:r>
      <w:r w:rsidRPr="00D00AA1">
        <w:rPr>
          <w:rFonts w:ascii="Times New Roman" w:hAnsi="Times New Roman"/>
          <w:sz w:val="28"/>
          <w:szCs w:val="28"/>
          <w:lang w:val="uk-UA"/>
        </w:rPr>
        <w:t xml:space="preserve"> р. по </w:t>
      </w:r>
      <w:r w:rsidR="00CC192A" w:rsidRPr="00D00AA1">
        <w:rPr>
          <w:rFonts w:ascii="Times New Roman" w:hAnsi="Times New Roman"/>
          <w:sz w:val="28"/>
          <w:szCs w:val="28"/>
          <w:lang w:val="uk-UA"/>
        </w:rPr>
        <w:t>2016</w:t>
      </w:r>
      <w:r w:rsidRPr="00D00AA1">
        <w:rPr>
          <w:rFonts w:ascii="Times New Roman" w:hAnsi="Times New Roman"/>
          <w:sz w:val="28"/>
          <w:szCs w:val="28"/>
          <w:lang w:val="uk-UA"/>
        </w:rPr>
        <w:t xml:space="preserve"> р.; </w:t>
      </w:r>
    </w:p>
    <w:p w:rsidR="00EE399C" w:rsidRPr="00D00AA1" w:rsidRDefault="00EE399C" w:rsidP="00B246C8">
      <w:pPr>
        <w:tabs>
          <w:tab w:val="left" w:pos="1134"/>
        </w:tabs>
        <w:spacing w:after="0" w:line="360" w:lineRule="auto"/>
        <w:ind w:left="1560" w:hanging="426"/>
        <w:jc w:val="both"/>
        <w:rPr>
          <w:rFonts w:ascii="Times New Roman" w:hAnsi="Times New Roman"/>
          <w:sz w:val="28"/>
          <w:szCs w:val="28"/>
          <w:lang w:val="uk-UA"/>
        </w:rPr>
      </w:pPr>
      <w:r w:rsidRPr="00D00AA1">
        <w:rPr>
          <w:rFonts w:ascii="Times New Roman" w:hAnsi="Times New Roman"/>
          <w:i/>
          <w:sz w:val="28"/>
          <w:szCs w:val="28"/>
          <w:lang w:val="uk-UA"/>
        </w:rPr>
        <w:t>Іі</w:t>
      </w:r>
      <w:r w:rsidRPr="00D00AA1">
        <w:rPr>
          <w:rFonts w:ascii="Times New Roman" w:hAnsi="Times New Roman"/>
          <w:sz w:val="28"/>
          <w:szCs w:val="28"/>
          <w:lang w:val="uk-UA"/>
        </w:rPr>
        <w:t xml:space="preserve"> – інтегральний індекс розвитку АПК регіонів за роками (за яким визначені ранги регіонів);</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У нашому випадку кінцева формула коефіцієнта організаційної складової для </w:t>
      </w:r>
      <w:r w:rsidRPr="00D00AA1">
        <w:rPr>
          <w:rFonts w:ascii="Times New Roman" w:hAnsi="Times New Roman"/>
          <w:i/>
          <w:sz w:val="28"/>
          <w:szCs w:val="28"/>
          <w:lang w:val="uk-UA"/>
        </w:rPr>
        <w:t>і</w:t>
      </w:r>
      <w:r w:rsidRPr="00D00AA1">
        <w:rPr>
          <w:rFonts w:ascii="Times New Roman" w:hAnsi="Times New Roman"/>
          <w:sz w:val="28"/>
          <w:szCs w:val="28"/>
          <w:lang w:val="uk-UA"/>
        </w:rPr>
        <w:t>-го регіону приймає наступний вигляд:</w:t>
      </w:r>
    </w:p>
    <w:p w:rsidR="00EE399C" w:rsidRPr="00D00AA1" w:rsidRDefault="00EE399C" w:rsidP="00B246C8">
      <w:pPr>
        <w:spacing w:after="0" w:line="240" w:lineRule="auto"/>
        <w:ind w:firstLine="709"/>
        <w:jc w:val="both"/>
        <w:rPr>
          <w:rFonts w:ascii="Times New Roman" w:hAnsi="Times New Roman"/>
          <w:sz w:val="28"/>
          <w:szCs w:val="28"/>
          <w:lang w:val="uk-UA"/>
        </w:rPr>
      </w:pPr>
    </w:p>
    <w:p w:rsidR="00EE399C" w:rsidRPr="00D00AA1" w:rsidRDefault="00EE399C" w:rsidP="00B246C8">
      <w:pPr>
        <w:spacing w:after="0" w:line="240" w:lineRule="auto"/>
        <w:ind w:left="1560" w:hanging="1560"/>
        <w:jc w:val="right"/>
        <w:rPr>
          <w:rFonts w:ascii="Times New Roman" w:hAnsi="Times New Roman"/>
          <w:sz w:val="28"/>
          <w:szCs w:val="28"/>
          <w:lang w:val="uk-UA"/>
        </w:rPr>
      </w:pPr>
      <w:r w:rsidRPr="00D00AA1">
        <w:rPr>
          <w:rFonts w:ascii="Times New Roman" w:hAnsi="Times New Roman"/>
          <w:position w:val="-46"/>
          <w:sz w:val="28"/>
          <w:szCs w:val="28"/>
          <w:lang w:val="uk-UA"/>
        </w:rPr>
        <w:object w:dxaOrig="8460" w:dyaOrig="1224">
          <v:shape id="_x0000_i1093" type="#_x0000_t75" style="width:426.4pt;height:59.85pt" o:ole="">
            <v:imagedata r:id="rId148" o:title=""/>
          </v:shape>
          <o:OLEObject Type="Embed" ProgID="Equation.3" ShapeID="_x0000_i1093" DrawAspect="Content" ObjectID="_1611596825" r:id="rId149"/>
        </w:object>
      </w:r>
      <w:r w:rsidR="00906DF9">
        <w:rPr>
          <w:rFonts w:ascii="Times New Roman" w:hAnsi="Times New Roman"/>
          <w:sz w:val="28"/>
          <w:szCs w:val="28"/>
          <w:lang w:val="uk-UA"/>
        </w:rPr>
        <w:tab/>
        <w:t>(7</w:t>
      </w:r>
      <w:r w:rsidRPr="00D00AA1">
        <w:rPr>
          <w:rFonts w:ascii="Times New Roman" w:hAnsi="Times New Roman"/>
          <w:sz w:val="28"/>
          <w:szCs w:val="28"/>
          <w:lang w:val="uk-UA"/>
        </w:rPr>
        <w:t>.</w:t>
      </w:r>
      <w:r w:rsidR="00906DF9">
        <w:rPr>
          <w:rFonts w:ascii="Times New Roman" w:hAnsi="Times New Roman"/>
          <w:sz w:val="28"/>
          <w:szCs w:val="28"/>
          <w:lang w:val="uk-UA"/>
        </w:rPr>
        <w:t>7</w:t>
      </w:r>
      <w:r w:rsidRPr="00D00AA1">
        <w:rPr>
          <w:rFonts w:ascii="Times New Roman" w:hAnsi="Times New Roman"/>
          <w:sz w:val="28"/>
          <w:szCs w:val="28"/>
          <w:lang w:val="uk-UA"/>
        </w:rPr>
        <w:t>)</w:t>
      </w:r>
    </w:p>
    <w:p w:rsidR="00EE399C" w:rsidRPr="00D00AA1" w:rsidRDefault="00EE399C" w:rsidP="00B246C8">
      <w:pPr>
        <w:spacing w:after="0" w:line="24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Для визначення економічної складової механізму необхідно розрахувати коефіцієнт економічної складової механізму (</w:t>
      </w:r>
      <w:r w:rsidRPr="00D00AA1">
        <w:rPr>
          <w:rFonts w:ascii="Times New Roman" w:hAnsi="Times New Roman"/>
          <w:i/>
          <w:sz w:val="28"/>
          <w:szCs w:val="28"/>
          <w:lang w:val="uk-UA"/>
        </w:rPr>
        <w:t>К</w:t>
      </w:r>
      <w:r w:rsidRPr="00D00AA1">
        <w:rPr>
          <w:rFonts w:ascii="Times New Roman" w:hAnsi="Times New Roman"/>
          <w:i/>
          <w:sz w:val="28"/>
          <w:szCs w:val="28"/>
          <w:vertAlign w:val="subscript"/>
          <w:lang w:val="uk-UA"/>
        </w:rPr>
        <w:t>Е</w:t>
      </w:r>
      <w:r w:rsidRPr="00D00AA1">
        <w:rPr>
          <w:rFonts w:ascii="Times New Roman" w:hAnsi="Times New Roman"/>
          <w:sz w:val="28"/>
          <w:szCs w:val="28"/>
          <w:lang w:val="uk-UA"/>
        </w:rPr>
        <w:t>), що визначає вплив функцій економічної складової механізму на розвиток АПК регіонів та визначається за формулою:</w:t>
      </w:r>
    </w:p>
    <w:p w:rsidR="00EE399C" w:rsidRPr="00D00AA1" w:rsidRDefault="00EE399C" w:rsidP="00B246C8">
      <w:pPr>
        <w:spacing w:after="0" w:line="240" w:lineRule="auto"/>
        <w:ind w:firstLine="709"/>
        <w:jc w:val="both"/>
        <w:rPr>
          <w:rFonts w:ascii="Times New Roman" w:hAnsi="Times New Roman"/>
          <w:sz w:val="28"/>
          <w:szCs w:val="28"/>
          <w:lang w:val="uk-UA"/>
        </w:rPr>
      </w:pPr>
    </w:p>
    <w:p w:rsidR="00EE399C" w:rsidRPr="00D00AA1" w:rsidRDefault="00EE399C" w:rsidP="00B246C8">
      <w:pPr>
        <w:spacing w:after="0" w:line="240" w:lineRule="auto"/>
        <w:ind w:firstLine="709"/>
        <w:jc w:val="right"/>
        <w:rPr>
          <w:rFonts w:ascii="Times New Roman" w:hAnsi="Times New Roman"/>
          <w:sz w:val="28"/>
          <w:szCs w:val="28"/>
          <w:lang w:val="uk-UA"/>
        </w:rPr>
      </w:pPr>
      <w:r w:rsidRPr="00D00AA1">
        <w:rPr>
          <w:rFonts w:ascii="Times New Roman" w:hAnsi="Times New Roman"/>
          <w:position w:val="-32"/>
          <w:sz w:val="28"/>
          <w:szCs w:val="28"/>
          <w:lang w:val="uk-UA"/>
        </w:rPr>
        <w:object w:dxaOrig="3228" w:dyaOrig="840">
          <v:shape id="_x0000_i1094" type="#_x0000_t75" style="width:161.75pt;height:42.1pt" o:ole="">
            <v:imagedata r:id="rId150" o:title=""/>
          </v:shape>
          <o:OLEObject Type="Embed" ProgID="Equation.3" ShapeID="_x0000_i1094" DrawAspect="Content" ObjectID="_1611596826" r:id="rId151"/>
        </w:object>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00D42E67">
        <w:rPr>
          <w:rFonts w:ascii="Times New Roman" w:hAnsi="Times New Roman"/>
          <w:sz w:val="28"/>
          <w:szCs w:val="28"/>
          <w:lang w:val="uk-UA"/>
        </w:rPr>
        <w:t>(7</w:t>
      </w:r>
      <w:r w:rsidRPr="00D00AA1">
        <w:rPr>
          <w:rFonts w:ascii="Times New Roman" w:hAnsi="Times New Roman"/>
          <w:sz w:val="28"/>
          <w:szCs w:val="28"/>
          <w:lang w:val="uk-UA"/>
        </w:rPr>
        <w:t>.</w:t>
      </w:r>
      <w:r w:rsidR="00D42E67">
        <w:rPr>
          <w:rFonts w:ascii="Times New Roman" w:hAnsi="Times New Roman"/>
          <w:sz w:val="28"/>
          <w:szCs w:val="28"/>
          <w:lang w:val="uk-UA"/>
        </w:rPr>
        <w:t>8</w:t>
      </w:r>
      <w:r w:rsidRPr="00D00AA1">
        <w:rPr>
          <w:rFonts w:ascii="Times New Roman" w:hAnsi="Times New Roman"/>
          <w:sz w:val="28"/>
          <w:szCs w:val="28"/>
          <w:lang w:val="uk-UA"/>
        </w:rPr>
        <w:t>)</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де: </w:t>
      </w:r>
      <w:r w:rsidRPr="00D00AA1">
        <w:rPr>
          <w:rFonts w:ascii="Times New Roman" w:hAnsi="Times New Roman"/>
          <w:i/>
          <w:sz w:val="28"/>
          <w:szCs w:val="28"/>
          <w:lang w:val="uk-UA"/>
        </w:rPr>
        <w:t>Іі</w:t>
      </w:r>
      <w:r w:rsidRPr="00D00AA1">
        <w:rPr>
          <w:rFonts w:ascii="Times New Roman" w:hAnsi="Times New Roman"/>
          <w:i/>
          <w:sz w:val="28"/>
          <w:szCs w:val="28"/>
          <w:vertAlign w:val="subscript"/>
          <w:lang w:val="en-US"/>
        </w:rPr>
        <w:t>r</w:t>
      </w:r>
      <w:r w:rsidRPr="00D00AA1">
        <w:rPr>
          <w:rFonts w:ascii="Times New Roman" w:hAnsi="Times New Roman"/>
          <w:sz w:val="28"/>
          <w:szCs w:val="28"/>
        </w:rPr>
        <w:t xml:space="preserve">– </w:t>
      </w:r>
      <w:r w:rsidRPr="00D00AA1">
        <w:rPr>
          <w:rFonts w:ascii="Times New Roman" w:hAnsi="Times New Roman"/>
          <w:sz w:val="28"/>
          <w:szCs w:val="28"/>
          <w:lang w:val="uk-UA"/>
        </w:rPr>
        <w:t xml:space="preserve">інтегральний індекс </w:t>
      </w:r>
      <w:r w:rsidRPr="00D00AA1">
        <w:rPr>
          <w:rFonts w:ascii="Times New Roman" w:hAnsi="Times New Roman"/>
          <w:i/>
          <w:sz w:val="28"/>
          <w:szCs w:val="28"/>
          <w:lang w:val="uk-UA"/>
        </w:rPr>
        <w:t>і</w:t>
      </w:r>
      <w:r w:rsidRPr="00D00AA1">
        <w:rPr>
          <w:rFonts w:ascii="Times New Roman" w:hAnsi="Times New Roman"/>
          <w:sz w:val="28"/>
          <w:szCs w:val="28"/>
          <w:lang w:val="uk-UA"/>
        </w:rPr>
        <w:t xml:space="preserve">-го регіону за </w:t>
      </w:r>
      <w:r w:rsidRPr="00D00AA1">
        <w:rPr>
          <w:rFonts w:ascii="Times New Roman" w:hAnsi="Times New Roman"/>
          <w:i/>
          <w:sz w:val="28"/>
          <w:szCs w:val="28"/>
          <w:lang w:val="en-US"/>
        </w:rPr>
        <w:t>r</w:t>
      </w:r>
      <w:r w:rsidRPr="00D00AA1">
        <w:rPr>
          <w:rFonts w:ascii="Times New Roman" w:hAnsi="Times New Roman"/>
          <w:sz w:val="28"/>
          <w:szCs w:val="28"/>
        </w:rPr>
        <w:t>-</w:t>
      </w:r>
      <w:r w:rsidRPr="00D00AA1">
        <w:rPr>
          <w:rFonts w:ascii="Times New Roman" w:hAnsi="Times New Roman"/>
          <w:sz w:val="28"/>
          <w:szCs w:val="28"/>
          <w:lang w:val="uk-UA"/>
        </w:rPr>
        <w:t>й рік;</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i/>
          <w:sz w:val="28"/>
          <w:szCs w:val="28"/>
          <w:lang w:val="en-US"/>
        </w:rPr>
        <w:t>kD</w:t>
      </w:r>
      <w:r w:rsidRPr="00D00AA1">
        <w:rPr>
          <w:rFonts w:ascii="Times New Roman" w:hAnsi="Times New Roman"/>
          <w:i/>
          <w:sz w:val="28"/>
          <w:szCs w:val="28"/>
          <w:vertAlign w:val="subscript"/>
          <w:lang w:val="en-US"/>
        </w:rPr>
        <w:t>r</w:t>
      </w:r>
      <w:r w:rsidRPr="00D00AA1">
        <w:rPr>
          <w:rFonts w:ascii="Times New Roman" w:hAnsi="Times New Roman"/>
          <w:sz w:val="28"/>
          <w:szCs w:val="28"/>
          <w:lang w:val="uk-UA"/>
        </w:rPr>
        <w:t xml:space="preserve"> – коефіцієнт динаміки розвитку АПК регіону за </w:t>
      </w:r>
      <w:r w:rsidRPr="00D00AA1">
        <w:rPr>
          <w:rFonts w:ascii="Times New Roman" w:hAnsi="Times New Roman"/>
          <w:i/>
          <w:sz w:val="28"/>
          <w:szCs w:val="28"/>
          <w:lang w:val="en-US"/>
        </w:rPr>
        <w:t>r</w:t>
      </w:r>
      <w:r w:rsidRPr="00D00AA1">
        <w:rPr>
          <w:rFonts w:ascii="Times New Roman" w:hAnsi="Times New Roman"/>
          <w:sz w:val="28"/>
          <w:szCs w:val="28"/>
          <w:lang w:val="uk-UA"/>
        </w:rPr>
        <w:t>-й рік;</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i/>
          <w:sz w:val="28"/>
          <w:szCs w:val="28"/>
          <w:lang w:val="en-US"/>
        </w:rPr>
        <w:t>Inv</w:t>
      </w:r>
      <w:r w:rsidRPr="00D00AA1">
        <w:rPr>
          <w:rFonts w:ascii="Times New Roman" w:hAnsi="Times New Roman"/>
          <w:i/>
          <w:sz w:val="28"/>
          <w:szCs w:val="28"/>
          <w:vertAlign w:val="subscript"/>
          <w:lang w:val="en-US"/>
        </w:rPr>
        <w:t>r</w:t>
      </w:r>
      <w:r w:rsidRPr="00D00AA1">
        <w:rPr>
          <w:rFonts w:ascii="Times New Roman" w:hAnsi="Times New Roman"/>
          <w:sz w:val="28"/>
          <w:szCs w:val="28"/>
        </w:rPr>
        <w:t xml:space="preserve"> – </w:t>
      </w:r>
      <w:r w:rsidRPr="00D00AA1">
        <w:rPr>
          <w:rFonts w:ascii="Times New Roman" w:hAnsi="Times New Roman"/>
          <w:sz w:val="28"/>
          <w:szCs w:val="28"/>
          <w:lang w:val="uk-UA"/>
        </w:rPr>
        <w:t>найбільш впливовий показник інвестицій по кожному із регіонів за роками;</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i/>
          <w:sz w:val="28"/>
          <w:szCs w:val="28"/>
          <w:lang w:val="en-US"/>
        </w:rPr>
        <w:lastRenderedPageBreak/>
        <w:t>R</w:t>
      </w:r>
      <w:r w:rsidRPr="00D00AA1">
        <w:rPr>
          <w:rFonts w:ascii="Times New Roman" w:hAnsi="Times New Roman"/>
          <w:sz w:val="28"/>
          <w:szCs w:val="28"/>
        </w:rPr>
        <w:t xml:space="preserve">– </w:t>
      </w:r>
      <w:r w:rsidRPr="00D00AA1">
        <w:rPr>
          <w:rFonts w:ascii="Times New Roman" w:hAnsi="Times New Roman"/>
          <w:sz w:val="28"/>
          <w:szCs w:val="28"/>
          <w:lang w:val="uk-UA"/>
        </w:rPr>
        <w:t>ранг</w:t>
      </w:r>
      <w:r w:rsidRPr="00D00AA1">
        <w:rPr>
          <w:rFonts w:ascii="Times New Roman" w:hAnsi="Times New Roman"/>
          <w:i/>
          <w:sz w:val="28"/>
          <w:szCs w:val="28"/>
          <w:lang w:val="uk-UA"/>
        </w:rPr>
        <w:t xml:space="preserve"> і</w:t>
      </w:r>
      <w:r w:rsidRPr="00D00AA1">
        <w:rPr>
          <w:rFonts w:ascii="Times New Roman" w:hAnsi="Times New Roman"/>
          <w:sz w:val="28"/>
          <w:szCs w:val="28"/>
          <w:lang w:val="uk-UA"/>
        </w:rPr>
        <w:t>-го регіону від 1 до 24 за середнім інтегральним індексом АПК регіону.</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jc w:val="both"/>
        <w:rPr>
          <w:rFonts w:ascii="Times New Roman" w:hAnsi="Times New Roman"/>
          <w:sz w:val="28"/>
          <w:szCs w:val="28"/>
          <w:lang w:val="uk-UA"/>
        </w:rPr>
      </w:pPr>
      <w:r w:rsidRPr="00D00AA1">
        <w:rPr>
          <w:rFonts w:ascii="Times New Roman" w:hAnsi="Times New Roman"/>
          <w:position w:val="-34"/>
          <w:sz w:val="28"/>
          <w:szCs w:val="28"/>
          <w:lang w:val="uk-UA"/>
        </w:rPr>
        <w:object w:dxaOrig="8640" w:dyaOrig="936">
          <v:shape id="_x0000_i1095" type="#_x0000_t75" style="width:6in;height:47.7pt" o:ole="">
            <v:imagedata r:id="rId152" o:title=""/>
          </v:shape>
          <o:OLEObject Type="Embed" ProgID="Equation.3" ShapeID="_x0000_i1095" DrawAspect="Content" ObjectID="_1611596827" r:id="rId153"/>
        </w:object>
      </w:r>
      <w:r w:rsidR="00D42E67">
        <w:rPr>
          <w:rFonts w:ascii="Times New Roman" w:hAnsi="Times New Roman"/>
          <w:sz w:val="28"/>
          <w:szCs w:val="28"/>
          <w:lang w:val="uk-UA"/>
        </w:rPr>
        <w:t>(7</w:t>
      </w:r>
      <w:r w:rsidRPr="00D00AA1">
        <w:rPr>
          <w:rFonts w:ascii="Times New Roman" w:hAnsi="Times New Roman"/>
          <w:sz w:val="28"/>
          <w:szCs w:val="28"/>
          <w:lang w:val="uk-UA"/>
        </w:rPr>
        <w:t>.</w:t>
      </w:r>
      <w:r w:rsidR="00D42E67">
        <w:rPr>
          <w:rFonts w:ascii="Times New Roman" w:hAnsi="Times New Roman"/>
          <w:sz w:val="28"/>
          <w:szCs w:val="28"/>
          <w:lang w:val="uk-UA"/>
        </w:rPr>
        <w:t>9</w:t>
      </w:r>
      <w:r w:rsidRPr="00D00AA1">
        <w:rPr>
          <w:rFonts w:ascii="Times New Roman" w:hAnsi="Times New Roman"/>
          <w:sz w:val="28"/>
          <w:szCs w:val="28"/>
          <w:lang w:val="uk-UA"/>
        </w:rPr>
        <w:t>)</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position w:val="-32"/>
          <w:sz w:val="28"/>
          <w:szCs w:val="28"/>
          <w:lang w:val="uk-UA"/>
        </w:rPr>
      </w:pPr>
      <w:r w:rsidRPr="00D00AA1">
        <w:rPr>
          <w:rFonts w:ascii="Times New Roman" w:hAnsi="Times New Roman"/>
          <w:sz w:val="28"/>
          <w:szCs w:val="28"/>
          <w:lang w:val="uk-UA"/>
        </w:rPr>
        <w:t xml:space="preserve">де </w:t>
      </w:r>
      <w:r w:rsidRPr="00D00AA1">
        <w:rPr>
          <w:rFonts w:ascii="Times New Roman" w:hAnsi="Times New Roman"/>
          <w:position w:val="-38"/>
          <w:sz w:val="28"/>
          <w:szCs w:val="28"/>
          <w:lang w:val="uk-UA"/>
        </w:rPr>
        <w:object w:dxaOrig="4692" w:dyaOrig="1020">
          <v:shape id="_x0000_i1096" type="#_x0000_t75" style="width:233.75pt;height:54.25pt" o:ole="">
            <v:imagedata r:id="rId154" o:title=""/>
          </v:shape>
          <o:OLEObject Type="Embed" ProgID="Equation.3" ShapeID="_x0000_i1096" DrawAspect="Content" ObjectID="_1611596828" r:id="rId155"/>
        </w:object>
      </w:r>
      <w:r w:rsidRPr="00D00AA1">
        <w:rPr>
          <w:rFonts w:ascii="Times New Roman" w:hAnsi="Times New Roman"/>
          <w:sz w:val="28"/>
          <w:szCs w:val="28"/>
        </w:rPr>
        <w:t>–</w:t>
      </w:r>
      <w:r w:rsidRPr="00D00AA1">
        <w:rPr>
          <w:rFonts w:ascii="Times New Roman" w:hAnsi="Times New Roman"/>
          <w:sz w:val="28"/>
          <w:szCs w:val="28"/>
          <w:lang w:val="uk-UA"/>
        </w:rPr>
        <w:t>складові відносного показника динаміки АПК регіону.</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Модель є системою із трьох нелінійних диференціальних рівнянь. Перші два рівняння описують зміни в часі рівня розвитку АПК під дією організаційно-економічного механізму. Третє рівняння визнає зміни швидкості розвитку АПК під дією організаційно-економічного механізму. Розв’язок системи проводиться методом Рунге-Кутта 4-го порядку, що дає можливість отримати результат високої точності. Ефект дії організаційно-економічного механізму проявляється у зростанні рівня розвитку АПК (візуалізується, як зростаюча поверхня розв’язку системи). Результати розв’язку показують фазовий простір координат організаційно-економічного механізму у межах зростання інтегрального індексу АПК. </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Система диференціальних рівнянь дає можливість оцінити динаміку розвитку АПК у часі та дію організаційно-економічного механізму на АПК регіонів у певному напрямі розвитку, що відповідає конкретній траєкторії розв’язку системи диференціальних рівнянь на поверхні розв’язку. При цьому, АПК регіону за визначеним інтегральним індексом розвитку АПК характеризує деяку точку (стан АПК), що знаходиться на цій траєкторії. Якщо поверхня розв’язку системи диференціальних рівнянь гладка та без розривів і має позитивний нахил, то це характеризує напрямок розвитку АПК під дією організаційно-економічного механізму. </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bCs/>
          <w:sz w:val="28"/>
          <w:szCs w:val="28"/>
          <w:lang w:val="uk-UA"/>
        </w:rPr>
        <w:lastRenderedPageBreak/>
        <w:t>Також, оцінювання організаційно-економічного механізму розвитку АПК регіонів, на наш погляд, потребує прогнозування подальшого розвитку АПК регіонів</w:t>
      </w:r>
      <w:r w:rsidRPr="00D00AA1">
        <w:rPr>
          <w:rFonts w:ascii="Times New Roman" w:hAnsi="Times New Roman"/>
          <w:sz w:val="28"/>
          <w:szCs w:val="28"/>
          <w:lang w:val="uk-UA"/>
        </w:rPr>
        <w:t xml:space="preserve">. Прогноз будується екстраполяцією трендів найбільш впливових оціночних показників кожної із сфер АПК регіонів, визначених в результаті розрахунків на індекс кожної із сфер АПК регіонів та інтегрального індексу АПК регіонів в цілому. Це та розрахунок похибки прогнозування дає можливість побудувати прогноз розвитку АПК регіонів за інтегральним індексом АПК регіонів до </w:t>
      </w:r>
      <w:r w:rsidR="00AD1C64" w:rsidRPr="00D00AA1">
        <w:rPr>
          <w:rFonts w:ascii="Times New Roman" w:hAnsi="Times New Roman"/>
          <w:sz w:val="28"/>
          <w:szCs w:val="28"/>
          <w:lang w:val="uk-UA"/>
        </w:rPr>
        <w:t>2031</w:t>
      </w:r>
      <w:r w:rsidRPr="00D00AA1">
        <w:rPr>
          <w:rFonts w:ascii="Times New Roman" w:hAnsi="Times New Roman"/>
          <w:sz w:val="28"/>
          <w:szCs w:val="28"/>
          <w:lang w:val="uk-UA"/>
        </w:rPr>
        <w:t xml:space="preserve"> р. </w:t>
      </w:r>
      <w:r w:rsidRPr="00D00AA1">
        <w:rPr>
          <w:rFonts w:ascii="Times New Roman" w:hAnsi="Times New Roman"/>
          <w:bCs/>
          <w:sz w:val="28"/>
          <w:szCs w:val="28"/>
          <w:lang w:val="uk-UA"/>
        </w:rPr>
        <w:t xml:space="preserve">Схему алгоритму </w:t>
      </w:r>
      <w:r w:rsidRPr="00D00AA1">
        <w:rPr>
          <w:rFonts w:ascii="Times New Roman" w:hAnsi="Times New Roman"/>
          <w:spacing w:val="-6"/>
          <w:sz w:val="28"/>
          <w:szCs w:val="28"/>
          <w:lang w:val="uk-UA"/>
        </w:rPr>
        <w:t>прогнозування інтегрального індексу розвитку АПК р</w:t>
      </w:r>
      <w:r w:rsidR="00D42E67">
        <w:rPr>
          <w:rFonts w:ascii="Times New Roman" w:hAnsi="Times New Roman"/>
          <w:spacing w:val="-6"/>
          <w:sz w:val="28"/>
          <w:szCs w:val="28"/>
          <w:lang w:val="uk-UA"/>
        </w:rPr>
        <w:t>егіонів представлено на рис. 7.1</w:t>
      </w:r>
      <w:r w:rsidRPr="00D00AA1">
        <w:rPr>
          <w:rFonts w:ascii="Times New Roman" w:hAnsi="Times New Roman"/>
          <w:spacing w:val="-6"/>
          <w:sz w:val="28"/>
          <w:szCs w:val="28"/>
          <w:lang w:val="uk-UA"/>
        </w:rPr>
        <w:t>.</w:t>
      </w:r>
    </w:p>
    <w:p w:rsidR="00EE399C" w:rsidRPr="00D00AA1" w:rsidRDefault="00EE399C" w:rsidP="00B246C8">
      <w:pPr>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Лінійна екстраполяція трендів найбільш впливових показників у вигляді </w:t>
      </w:r>
      <w:r w:rsidRPr="00D00AA1">
        <w:rPr>
          <w:rFonts w:ascii="Times New Roman" w:hAnsi="Times New Roman"/>
          <w:iCs/>
          <w:sz w:val="28"/>
          <w:szCs w:val="28"/>
          <w:lang w:val="uk-UA"/>
        </w:rPr>
        <w:t xml:space="preserve">функції </w:t>
      </w:r>
      <w:r w:rsidRPr="00D00AA1">
        <w:rPr>
          <w:rFonts w:ascii="Times New Roman" w:hAnsi="Times New Roman"/>
          <w:i/>
          <w:sz w:val="28"/>
          <w:szCs w:val="28"/>
          <w:lang w:val="uk-UA"/>
        </w:rPr>
        <w:t>у = </w:t>
      </w:r>
      <w:r w:rsidRPr="00D00AA1">
        <w:rPr>
          <w:rFonts w:ascii="Times New Roman" w:hAnsi="Times New Roman"/>
          <w:i/>
          <w:sz w:val="28"/>
          <w:szCs w:val="28"/>
          <w:lang w:val="en-US"/>
        </w:rPr>
        <w:t>k</w:t>
      </w:r>
      <w:r w:rsidRPr="00D00AA1">
        <w:rPr>
          <w:rFonts w:ascii="Times New Roman" w:hAnsi="Times New Roman"/>
          <w:i/>
          <w:sz w:val="28"/>
          <w:szCs w:val="28"/>
          <w:lang w:val="uk-UA"/>
        </w:rPr>
        <w:t>х + </w:t>
      </w:r>
      <w:r w:rsidRPr="00D00AA1">
        <w:rPr>
          <w:rFonts w:ascii="Times New Roman" w:hAnsi="Times New Roman"/>
          <w:i/>
          <w:sz w:val="28"/>
          <w:szCs w:val="28"/>
          <w:lang w:val="en-US"/>
        </w:rPr>
        <w:t>b</w:t>
      </w:r>
      <w:r w:rsidRPr="00D00AA1">
        <w:rPr>
          <w:rFonts w:ascii="Times New Roman" w:hAnsi="Times New Roman"/>
          <w:sz w:val="28"/>
          <w:szCs w:val="28"/>
          <w:lang w:val="uk-UA"/>
        </w:rPr>
        <w:t xml:space="preserve"> дає можливість отримати найбільш точний прогноз, оскільки використовується орієнтовне наближення прогнозованого значення оціночного показника сфер АПК регіонів, результат якого коригує початкове наближення цього показника. При цьому застосовується не менше </w:t>
      </w:r>
      <w:r w:rsidRPr="00D00AA1">
        <w:rPr>
          <w:rFonts w:ascii="Times New Roman" w:hAnsi="Times New Roman"/>
          <w:iCs/>
          <w:sz w:val="28"/>
          <w:szCs w:val="28"/>
          <w:lang w:val="uk-UA"/>
        </w:rPr>
        <w:t>3-4 ітерацій наближень значень найбільш впливових оціночних показників.</w:t>
      </w:r>
    </w:p>
    <w:p w:rsidR="00EE399C" w:rsidRDefault="00EE399C" w:rsidP="004D55D8">
      <w:pPr>
        <w:autoSpaceDE w:val="0"/>
        <w:autoSpaceDN w:val="0"/>
        <w:adjustRightInd w:val="0"/>
        <w:spacing w:after="0" w:line="348" w:lineRule="auto"/>
        <w:ind w:firstLine="539"/>
        <w:jc w:val="both"/>
        <w:rPr>
          <w:rFonts w:ascii="Times New Roman" w:hAnsi="Times New Roman"/>
          <w:sz w:val="28"/>
          <w:szCs w:val="28"/>
          <w:lang w:val="uk-UA"/>
        </w:rPr>
      </w:pPr>
      <w:r w:rsidRPr="00D00AA1">
        <w:rPr>
          <w:rFonts w:ascii="Times New Roman" w:hAnsi="Times New Roman"/>
          <w:sz w:val="28"/>
          <w:szCs w:val="28"/>
          <w:lang w:val="uk-UA"/>
        </w:rPr>
        <w:t xml:space="preserve">Методологія прогнозування розвитку АПК регіонів вимагає урахування та розрахунку похибки прогнозування, оскільки обраний нами прогнозний період є довготривалим, а саме 15 років до </w:t>
      </w:r>
      <w:r w:rsidR="00AD1C64" w:rsidRPr="00D00AA1">
        <w:rPr>
          <w:rFonts w:ascii="Times New Roman" w:hAnsi="Times New Roman"/>
          <w:sz w:val="28"/>
          <w:szCs w:val="28"/>
          <w:lang w:val="uk-UA"/>
        </w:rPr>
        <w:t>2031</w:t>
      </w:r>
      <w:r w:rsidRPr="00D00AA1">
        <w:rPr>
          <w:rFonts w:ascii="Times New Roman" w:hAnsi="Times New Roman"/>
          <w:sz w:val="28"/>
          <w:szCs w:val="28"/>
          <w:lang w:val="uk-UA"/>
        </w:rPr>
        <w:t xml:space="preserve"> р. Для отримання більш точних розрахунків, на наш погляд, доречно прогнозувати не просто інтегральний показник розвитку АПК регіонів, а прогнозувати індекси сфер АПК регіонів з урахуванням впливу найбільш впливових оціночних показників.  </w:t>
      </w:r>
    </w:p>
    <w:p w:rsidR="00D42E67" w:rsidRDefault="00D42E67" w:rsidP="00D42E67">
      <w:pPr>
        <w:autoSpaceDE w:val="0"/>
        <w:autoSpaceDN w:val="0"/>
        <w:adjustRightInd w:val="0"/>
        <w:spacing w:after="0" w:line="348" w:lineRule="auto"/>
        <w:ind w:firstLine="539"/>
        <w:jc w:val="both"/>
        <w:rPr>
          <w:rFonts w:ascii="Times New Roman" w:hAnsi="Times New Roman"/>
          <w:sz w:val="28"/>
          <w:szCs w:val="28"/>
          <w:lang w:val="uk-UA"/>
        </w:rPr>
      </w:pPr>
      <w:r>
        <w:rPr>
          <w:rFonts w:ascii="Times New Roman" w:hAnsi="Times New Roman"/>
          <w:sz w:val="28"/>
          <w:szCs w:val="28"/>
          <w:lang w:val="uk-UA"/>
        </w:rPr>
        <w:t>Похибка розрахунків індексів сфер АПК регіонів визначається за формулою (</w:t>
      </w:r>
      <w:r>
        <w:rPr>
          <w:rFonts w:ascii="Times New Roman" w:hAnsi="Times New Roman"/>
          <w:i/>
          <w:sz w:val="28"/>
          <w:szCs w:val="28"/>
          <w:lang w:val="en-US"/>
        </w:rPr>
        <w:t>dIs</w:t>
      </w:r>
      <w:r>
        <w:rPr>
          <w:rFonts w:ascii="Times New Roman" w:hAnsi="Times New Roman"/>
          <w:sz w:val="28"/>
          <w:szCs w:val="28"/>
          <w:lang w:val="uk-UA"/>
        </w:rPr>
        <w:t>):</w:t>
      </w:r>
    </w:p>
    <w:p w:rsidR="00D42E67" w:rsidRDefault="00D42E67" w:rsidP="00D42E67">
      <w:pPr>
        <w:autoSpaceDE w:val="0"/>
        <w:autoSpaceDN w:val="0"/>
        <w:adjustRightInd w:val="0"/>
        <w:spacing w:after="0" w:line="240" w:lineRule="auto"/>
        <w:ind w:firstLine="539"/>
        <w:jc w:val="both"/>
        <w:rPr>
          <w:rFonts w:ascii="Times New Roman" w:hAnsi="Times New Roman"/>
          <w:sz w:val="28"/>
          <w:szCs w:val="28"/>
          <w:lang w:val="uk-UA"/>
        </w:rPr>
      </w:pPr>
    </w:p>
    <w:p w:rsidR="00D42E67" w:rsidRDefault="00D42E67" w:rsidP="00D42E67">
      <w:pPr>
        <w:autoSpaceDE w:val="0"/>
        <w:autoSpaceDN w:val="0"/>
        <w:adjustRightInd w:val="0"/>
        <w:spacing w:after="0" w:line="240" w:lineRule="auto"/>
        <w:ind w:firstLine="539"/>
        <w:jc w:val="right"/>
        <w:rPr>
          <w:rFonts w:ascii="Times New Roman" w:hAnsi="Times New Roman"/>
          <w:sz w:val="28"/>
          <w:szCs w:val="28"/>
          <w:lang w:val="uk-UA"/>
        </w:rPr>
      </w:pPr>
      <w:r>
        <w:rPr>
          <w:rFonts w:ascii="Times New Roman" w:hAnsi="Times New Roman"/>
          <w:position w:val="-12"/>
          <w:sz w:val="28"/>
          <w:szCs w:val="28"/>
          <w:lang w:val="uk-UA"/>
        </w:rPr>
        <w:object w:dxaOrig="2676" w:dyaOrig="432">
          <v:shape id="_x0000_i1097" type="#_x0000_t75" style="width:131.85pt;height:24.3pt" o:ole="">
            <v:imagedata r:id="rId156" o:title=""/>
          </v:shape>
          <o:OLEObject Type="Embed" ProgID="Equation.3" ShapeID="_x0000_i1097" DrawAspect="Content" ObjectID="_1611596829" r:id="rId157"/>
        </w:objec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(7.10)</w:t>
      </w:r>
    </w:p>
    <w:p w:rsidR="00D42E67" w:rsidRDefault="00D42E67" w:rsidP="00D42E67">
      <w:pPr>
        <w:autoSpaceDE w:val="0"/>
        <w:autoSpaceDN w:val="0"/>
        <w:adjustRightInd w:val="0"/>
        <w:spacing w:after="0" w:line="240" w:lineRule="auto"/>
        <w:ind w:firstLine="539"/>
        <w:jc w:val="right"/>
        <w:rPr>
          <w:rFonts w:ascii="Times New Roman" w:hAnsi="Times New Roman"/>
          <w:sz w:val="28"/>
          <w:szCs w:val="28"/>
          <w:lang w:val="uk-UA"/>
        </w:rPr>
      </w:pPr>
    </w:p>
    <w:p w:rsidR="00D42E67" w:rsidRDefault="00D42E67" w:rsidP="00D42E67">
      <w:pPr>
        <w:autoSpaceDE w:val="0"/>
        <w:autoSpaceDN w:val="0"/>
        <w:adjustRightInd w:val="0"/>
        <w:spacing w:after="0" w:line="348" w:lineRule="auto"/>
        <w:ind w:left="1560" w:hanging="1021"/>
        <w:jc w:val="both"/>
        <w:rPr>
          <w:rStyle w:val="FontStyle109"/>
          <w:sz w:val="28"/>
          <w:szCs w:val="28"/>
          <w:lang w:eastAsia="uk-UA"/>
        </w:rPr>
      </w:pPr>
      <w:r>
        <w:rPr>
          <w:rStyle w:val="FontStyle109"/>
          <w:sz w:val="28"/>
          <w:szCs w:val="28"/>
          <w:lang w:val="uk-UA" w:eastAsia="uk-UA"/>
        </w:rPr>
        <w:t xml:space="preserve">де: </w:t>
      </w:r>
      <w:r>
        <w:rPr>
          <w:rStyle w:val="FontStyle109"/>
          <w:i/>
          <w:sz w:val="28"/>
          <w:szCs w:val="28"/>
          <w:lang w:eastAsia="uk-UA"/>
        </w:rPr>
        <w:t>d</w:t>
      </w:r>
      <w:r>
        <w:rPr>
          <w:rStyle w:val="FontStyle109"/>
          <w:i/>
          <w:sz w:val="28"/>
          <w:szCs w:val="28"/>
          <w:lang w:val="en-US" w:eastAsia="uk-UA"/>
        </w:rPr>
        <w:t>x</w:t>
      </w:r>
      <w:r>
        <w:rPr>
          <w:rStyle w:val="FontStyle109"/>
          <w:i/>
          <w:sz w:val="28"/>
          <w:szCs w:val="28"/>
          <w:vertAlign w:val="subscript"/>
          <w:lang w:val="en-US" w:eastAsia="uk-UA"/>
        </w:rPr>
        <w:t>n</w:t>
      </w:r>
      <w:r>
        <w:rPr>
          <w:rStyle w:val="FontStyle109"/>
          <w:sz w:val="28"/>
          <w:szCs w:val="28"/>
          <w:lang w:eastAsia="uk-UA"/>
        </w:rPr>
        <w:t xml:space="preserve">– </w:t>
      </w:r>
      <w:r>
        <w:rPr>
          <w:rStyle w:val="FontStyle109"/>
          <w:sz w:val="28"/>
          <w:szCs w:val="28"/>
          <w:lang w:val="uk-UA" w:eastAsia="uk-UA"/>
        </w:rPr>
        <w:t xml:space="preserve">визначений найбільш впливовий оціночний показник для </w:t>
      </w:r>
      <w:r>
        <w:rPr>
          <w:rStyle w:val="FontStyle109"/>
          <w:i/>
          <w:sz w:val="28"/>
          <w:szCs w:val="28"/>
          <w:lang w:val="en-US" w:eastAsia="uk-UA"/>
        </w:rPr>
        <w:t>s</w:t>
      </w:r>
      <w:r>
        <w:rPr>
          <w:rStyle w:val="FontStyle109"/>
          <w:sz w:val="28"/>
          <w:szCs w:val="28"/>
          <w:lang w:val="uk-UA" w:eastAsia="uk-UA"/>
        </w:rPr>
        <w:t>-ої сфери АПК регіонів;</w:t>
      </w:r>
    </w:p>
    <w:p w:rsidR="00D42E67" w:rsidRDefault="00D42E67" w:rsidP="004D55D8">
      <w:pPr>
        <w:autoSpaceDE w:val="0"/>
        <w:autoSpaceDN w:val="0"/>
        <w:adjustRightInd w:val="0"/>
        <w:spacing w:after="0" w:line="348" w:lineRule="auto"/>
        <w:ind w:firstLine="539"/>
        <w:jc w:val="both"/>
        <w:rPr>
          <w:rFonts w:ascii="Times New Roman" w:hAnsi="Times New Roman"/>
          <w:sz w:val="28"/>
          <w:szCs w:val="28"/>
        </w:rPr>
      </w:pPr>
    </w:p>
    <w:p w:rsidR="00CD0C19" w:rsidRPr="00D42E67" w:rsidRDefault="00CD0C19" w:rsidP="004D55D8">
      <w:pPr>
        <w:autoSpaceDE w:val="0"/>
        <w:autoSpaceDN w:val="0"/>
        <w:adjustRightInd w:val="0"/>
        <w:spacing w:after="0" w:line="348" w:lineRule="auto"/>
        <w:ind w:firstLine="539"/>
        <w:jc w:val="both"/>
        <w:rPr>
          <w:rFonts w:ascii="Times New Roman" w:hAnsi="Times New Roman"/>
          <w:sz w:val="28"/>
          <w:szCs w:val="28"/>
        </w:rPr>
      </w:pPr>
    </w:p>
    <w:p w:rsidR="00EE399C" w:rsidRPr="00D00AA1" w:rsidRDefault="00DC7332" w:rsidP="00B246C8">
      <w:pPr>
        <w:spacing w:after="0" w:line="240" w:lineRule="auto"/>
        <w:jc w:val="both"/>
        <w:rPr>
          <w:rFonts w:ascii="Times New Roman" w:hAnsi="Times New Roman"/>
          <w:bCs/>
          <w:sz w:val="28"/>
          <w:szCs w:val="28"/>
          <w:lang w:val="uk-UA"/>
        </w:rPr>
      </w:pPr>
      <w:r>
        <w:rPr>
          <w:noProof/>
        </w:rPr>
        <mc:AlternateContent>
          <mc:Choice Requires="wps">
            <w:drawing>
              <wp:anchor distT="0" distB="0" distL="114300" distR="114300" simplePos="0" relativeHeight="251776000" behindDoc="0" locked="0" layoutInCell="1" allowOverlap="1" wp14:anchorId="14F4A0B8" wp14:editId="07C67529">
                <wp:simplePos x="0" y="0"/>
                <wp:positionH relativeFrom="column">
                  <wp:posOffset>2266950</wp:posOffset>
                </wp:positionH>
                <wp:positionV relativeFrom="paragraph">
                  <wp:posOffset>40640</wp:posOffset>
                </wp:positionV>
                <wp:extent cx="1797050" cy="452120"/>
                <wp:effectExtent l="13335" t="8255" r="8890" b="6350"/>
                <wp:wrapNone/>
                <wp:docPr id="88" name="Text Box 18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7050" cy="452120"/>
                        </a:xfrm>
                        <a:prstGeom prst="rect">
                          <a:avLst/>
                        </a:prstGeom>
                        <a:solidFill>
                          <a:srgbClr val="FFFFFF"/>
                        </a:solidFill>
                        <a:ln w="9525">
                          <a:solidFill>
                            <a:srgbClr val="000000"/>
                          </a:solidFill>
                          <a:miter lim="800000"/>
                          <a:headEnd/>
                          <a:tailEnd/>
                        </a:ln>
                      </wps:spPr>
                      <wps:txb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i/>
                                <w:sz w:val="24"/>
                                <w:szCs w:val="24"/>
                                <w:lang w:val="uk-UA"/>
                              </w:rPr>
                              <w:t>і</w:t>
                            </w:r>
                            <w:r>
                              <w:rPr>
                                <w:rFonts w:ascii="Times New Roman" w:hAnsi="Times New Roman"/>
                                <w:sz w:val="24"/>
                                <w:szCs w:val="24"/>
                                <w:lang w:val="uk-UA"/>
                              </w:rPr>
                              <w:t xml:space="preserve"> = 1 (</w:t>
                            </w:r>
                            <w:r>
                              <w:rPr>
                                <w:rFonts w:ascii="Times New Roman" w:hAnsi="Times New Roman"/>
                                <w:i/>
                                <w:sz w:val="24"/>
                                <w:szCs w:val="24"/>
                                <w:lang w:val="uk-UA"/>
                              </w:rPr>
                              <w:t>і</w:t>
                            </w:r>
                            <w:r>
                              <w:rPr>
                                <w:rFonts w:ascii="Times New Roman" w:hAnsi="Times New Roman"/>
                                <w:sz w:val="24"/>
                                <w:szCs w:val="24"/>
                                <w:lang w:val="uk-UA"/>
                              </w:rPr>
                              <w:t xml:space="preserve"> – регіон),</w:t>
                            </w:r>
                          </w:p>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i/>
                                <w:sz w:val="24"/>
                                <w:szCs w:val="24"/>
                                <w:lang w:val="en-US"/>
                              </w:rPr>
                              <w:t xml:space="preserve">s </w:t>
                            </w:r>
                            <w:r>
                              <w:rPr>
                                <w:rFonts w:ascii="Times New Roman" w:hAnsi="Times New Roman"/>
                                <w:sz w:val="24"/>
                                <w:szCs w:val="24"/>
                                <w:lang w:val="uk-UA"/>
                              </w:rPr>
                              <w:t>= 1 (</w:t>
                            </w:r>
                            <w:r>
                              <w:rPr>
                                <w:rFonts w:ascii="Times New Roman" w:hAnsi="Times New Roman"/>
                                <w:i/>
                                <w:sz w:val="24"/>
                                <w:szCs w:val="24"/>
                                <w:lang w:val="en-US"/>
                              </w:rPr>
                              <w:t>s</w:t>
                            </w:r>
                            <w:r>
                              <w:rPr>
                                <w:rFonts w:ascii="Times New Roman" w:hAnsi="Times New Roman"/>
                                <w:sz w:val="24"/>
                                <w:szCs w:val="24"/>
                                <w:lang w:val="uk-UA"/>
                              </w:rPr>
                              <w:t>– сфера АПК)</w:t>
                            </w:r>
                          </w:p>
                          <w:p w:rsidR="00FB3397" w:rsidRDefault="00FB3397" w:rsidP="00EE399C">
                            <w:pPr>
                              <w:rPr>
                                <w:rFonts w:ascii="Times New Roman" w:hAnsi="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01" o:spid="_x0000_s1107" type="#_x0000_t202" style="position:absolute;left:0;text-align:left;margin-left:178.5pt;margin-top:3.2pt;width:141.5pt;height:35.6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">
                <v:textbo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i/>
                          <w:sz w:val="24"/>
                          <w:szCs w:val="24"/>
                          <w:lang w:val="uk-UA"/>
                        </w:rPr>
                        <w:t>і</w:t>
                      </w:r>
                      <w:r>
                        <w:rPr>
                          <w:rFonts w:ascii="Times New Roman" w:hAnsi="Times New Roman"/>
                          <w:sz w:val="24"/>
                          <w:szCs w:val="24"/>
                          <w:lang w:val="uk-UA"/>
                        </w:rPr>
                        <w:t xml:space="preserve"> = 1 (</w:t>
                      </w:r>
                      <w:r>
                        <w:rPr>
                          <w:rFonts w:ascii="Times New Roman" w:hAnsi="Times New Roman"/>
                          <w:i/>
                          <w:sz w:val="24"/>
                          <w:szCs w:val="24"/>
                          <w:lang w:val="uk-UA"/>
                        </w:rPr>
                        <w:t>і</w:t>
                      </w:r>
                      <w:r>
                        <w:rPr>
                          <w:rFonts w:ascii="Times New Roman" w:hAnsi="Times New Roman"/>
                          <w:sz w:val="24"/>
                          <w:szCs w:val="24"/>
                          <w:lang w:val="uk-UA"/>
                        </w:rPr>
                        <w:t xml:space="preserve"> – регіон),</w:t>
                      </w:r>
                    </w:p>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i/>
                          <w:sz w:val="24"/>
                          <w:szCs w:val="24"/>
                          <w:lang w:val="en-US"/>
                        </w:rPr>
                        <w:t xml:space="preserve">s </w:t>
                      </w:r>
                      <w:r>
                        <w:rPr>
                          <w:rFonts w:ascii="Times New Roman" w:hAnsi="Times New Roman"/>
                          <w:sz w:val="24"/>
                          <w:szCs w:val="24"/>
                          <w:lang w:val="uk-UA"/>
                        </w:rPr>
                        <w:t>= 1 (</w:t>
                      </w:r>
                      <w:r>
                        <w:rPr>
                          <w:rFonts w:ascii="Times New Roman" w:hAnsi="Times New Roman"/>
                          <w:i/>
                          <w:sz w:val="24"/>
                          <w:szCs w:val="24"/>
                          <w:lang w:val="en-US"/>
                        </w:rPr>
                        <w:t>s</w:t>
                      </w:r>
                      <w:r>
                        <w:rPr>
                          <w:rFonts w:ascii="Times New Roman" w:hAnsi="Times New Roman"/>
                          <w:sz w:val="24"/>
                          <w:szCs w:val="24"/>
                          <w:lang w:val="uk-UA"/>
                        </w:rPr>
                        <w:t>– сфера АПК)</w:t>
                      </w:r>
                    </w:p>
                    <w:p w:rsidR="00FB3397" w:rsidRDefault="00FB3397" w:rsidP="00EE399C">
                      <w:pPr>
                        <w:rPr>
                          <w:rFonts w:ascii="Times New Roman" w:hAnsi="Times New Roman"/>
                          <w:sz w:val="24"/>
                          <w:szCs w:val="24"/>
                          <w:lang w:val="uk-UA"/>
                        </w:rPr>
                      </w:pPr>
                    </w:p>
                  </w:txbxContent>
                </v:textbox>
              </v:shape>
            </w:pict>
          </mc:Fallback>
        </mc:AlternateContent>
      </w:r>
      <w:r>
        <w:rPr>
          <w:noProof/>
        </w:rPr>
        <mc:AlternateContent>
          <mc:Choice Requires="wps">
            <w:drawing>
              <wp:anchor distT="0" distB="0" distL="114300" distR="114300" simplePos="0" relativeHeight="251777024" behindDoc="0" locked="0" layoutInCell="1" allowOverlap="1" wp14:anchorId="63894FDA" wp14:editId="25C9539C">
                <wp:simplePos x="0" y="0"/>
                <wp:positionH relativeFrom="column">
                  <wp:posOffset>681990</wp:posOffset>
                </wp:positionH>
                <wp:positionV relativeFrom="paragraph">
                  <wp:posOffset>703580</wp:posOffset>
                </wp:positionV>
                <wp:extent cx="4985385" cy="454025"/>
                <wp:effectExtent l="9525" t="13970" r="5715" b="8255"/>
                <wp:wrapNone/>
                <wp:docPr id="87" name="Text Box 18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5385" cy="454025"/>
                        </a:xfrm>
                        <a:prstGeom prst="rect">
                          <a:avLst/>
                        </a:prstGeom>
                        <a:solidFill>
                          <a:srgbClr val="FFFFFF"/>
                        </a:solidFill>
                        <a:ln w="9525">
                          <a:solidFill>
                            <a:srgbClr val="000000"/>
                          </a:solidFill>
                          <a:miter lim="800000"/>
                          <a:headEnd/>
                          <a:tailEnd/>
                        </a:ln>
                      </wps:spPr>
                      <wps:txb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Введення початкового наближення нормованого найбільш впливового оціночного показника сфери АПК для і-го регіону</w:t>
                            </w:r>
                          </w:p>
                          <w:p w:rsidR="00FB3397" w:rsidRDefault="00FB3397" w:rsidP="00EE399C">
                            <w:pPr>
                              <w:rPr>
                                <w:rFonts w:ascii="Times New Roman" w:hAnsi="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02" o:spid="_x0000_s1108" type="#_x0000_t202" style="position:absolute;left:0;text-align:left;margin-left:53.7pt;margin-top:55.4pt;width:392.55pt;height:35.75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">
                <v:textbo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Введення початкового наближення нормованого найбільш впливового оціночного показника сфери АПК для і-го регіону</w:t>
                      </w:r>
                    </w:p>
                    <w:p w:rsidR="00FB3397" w:rsidRDefault="00FB3397" w:rsidP="00EE399C">
                      <w:pPr>
                        <w:rPr>
                          <w:rFonts w:ascii="Times New Roman" w:hAnsi="Times New Roman"/>
                          <w:sz w:val="24"/>
                          <w:szCs w:val="24"/>
                          <w:lang w:val="uk-UA"/>
                        </w:rPr>
                      </w:pPr>
                    </w:p>
                  </w:txbxContent>
                </v:textbox>
              </v:shape>
            </w:pict>
          </mc:Fallback>
        </mc:AlternateContent>
      </w:r>
      <w:r>
        <w:rPr>
          <w:noProof/>
        </w:rPr>
        <mc:AlternateContent>
          <mc:Choice Requires="wps">
            <w:drawing>
              <wp:anchor distT="0" distB="0" distL="114300" distR="114300" simplePos="0" relativeHeight="251778048" behindDoc="0" locked="0" layoutInCell="1" allowOverlap="1" wp14:anchorId="3799535A" wp14:editId="101F68B5">
                <wp:simplePos x="0" y="0"/>
                <wp:positionH relativeFrom="column">
                  <wp:posOffset>681990</wp:posOffset>
                </wp:positionH>
                <wp:positionV relativeFrom="paragraph">
                  <wp:posOffset>1377315</wp:posOffset>
                </wp:positionV>
                <wp:extent cx="4985385" cy="322580"/>
                <wp:effectExtent l="9525" t="11430" r="5715" b="8890"/>
                <wp:wrapNone/>
                <wp:docPr id="86" name="Text Box 18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5385" cy="322580"/>
                        </a:xfrm>
                        <a:prstGeom prst="rect">
                          <a:avLst/>
                        </a:prstGeom>
                        <a:solidFill>
                          <a:srgbClr val="FFFFFF"/>
                        </a:solidFill>
                        <a:ln w="9525">
                          <a:solidFill>
                            <a:srgbClr val="000000"/>
                          </a:solidFill>
                          <a:miter lim="800000"/>
                          <a:headEnd/>
                          <a:tailEnd/>
                        </a:ln>
                      </wps:spPr>
                      <wps:txbx>
                        <w:txbxContent>
                          <w:p w:rsidR="00FB3397" w:rsidRDefault="00FB3397" w:rsidP="00EE399C">
                            <w:pPr>
                              <w:spacing w:after="0" w:line="240" w:lineRule="auto"/>
                              <w:jc w:val="center"/>
                              <w:rPr>
                                <w:rFonts w:ascii="Times New Roman" w:hAnsi="Times New Roman"/>
                                <w:sz w:val="24"/>
                                <w:szCs w:val="24"/>
                              </w:rPr>
                            </w:pPr>
                            <w:r>
                              <w:rPr>
                                <w:rFonts w:ascii="Times New Roman" w:hAnsi="Times New Roman"/>
                                <w:sz w:val="24"/>
                                <w:szCs w:val="24"/>
                                <w:lang w:val="uk-UA"/>
                              </w:rPr>
                              <w:t xml:space="preserve">Лінійне статистичне прогнозування за функцією </w:t>
                            </w:r>
                            <w:r>
                              <w:rPr>
                                <w:rFonts w:ascii="Times New Roman" w:hAnsi="Times New Roman"/>
                                <w:i/>
                                <w:sz w:val="24"/>
                                <w:szCs w:val="24"/>
                                <w:lang w:val="uk-UA"/>
                              </w:rPr>
                              <w:t xml:space="preserve">у = </w:t>
                            </w:r>
                            <w:proofErr w:type="spellStart"/>
                            <w:r>
                              <w:rPr>
                                <w:rFonts w:ascii="Times New Roman" w:hAnsi="Times New Roman"/>
                                <w:i/>
                                <w:sz w:val="24"/>
                                <w:szCs w:val="24"/>
                                <w:lang w:val="en-US"/>
                              </w:rPr>
                              <w:t>k</w:t>
                            </w:r>
                            <w:r>
                              <w:rPr>
                                <w:rFonts w:ascii="Times New Roman" w:hAnsi="Times New Roman"/>
                                <w:i/>
                                <w:sz w:val="24"/>
                                <w:szCs w:val="24"/>
                                <w:vertAlign w:val="subscript"/>
                                <w:lang w:val="en-US"/>
                              </w:rPr>
                              <w:t>x</w:t>
                            </w:r>
                            <w:proofErr w:type="spellEnd"/>
                            <w:r>
                              <w:rPr>
                                <w:rFonts w:ascii="Times New Roman" w:hAnsi="Times New Roman"/>
                                <w:i/>
                                <w:sz w:val="24"/>
                                <w:szCs w:val="24"/>
                                <w:lang w:val="uk-UA"/>
                              </w:rPr>
                              <w:t xml:space="preserve"> + </w:t>
                            </w:r>
                            <w:r>
                              <w:rPr>
                                <w:rFonts w:ascii="Times New Roman" w:hAnsi="Times New Roman"/>
                                <w:i/>
                                <w:sz w:val="24"/>
                                <w:szCs w:val="24"/>
                                <w:lang w:val="en-US"/>
                              </w:rPr>
                              <w:t>b</w:t>
                            </w:r>
                          </w:p>
                          <w:p w:rsidR="00FB3397" w:rsidRDefault="00FB3397" w:rsidP="00EE399C">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03" o:spid="_x0000_s1109" type="#_x0000_t202" style="position:absolute;left:0;text-align:left;margin-left:53.7pt;margin-top:108.45pt;width:392.55pt;height:25.4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">
                <v:textbox>
                  <w:txbxContent>
                    <w:p w:rsidR="00FB3397" w:rsidRDefault="00FB3397" w:rsidP="00EE399C">
                      <w:pPr>
                        <w:spacing w:after="0" w:line="240" w:lineRule="auto"/>
                        <w:jc w:val="center"/>
                        <w:rPr>
                          <w:rFonts w:ascii="Times New Roman" w:hAnsi="Times New Roman"/>
                          <w:sz w:val="24"/>
                          <w:szCs w:val="24"/>
                        </w:rPr>
                      </w:pPr>
                      <w:r>
                        <w:rPr>
                          <w:rFonts w:ascii="Times New Roman" w:hAnsi="Times New Roman"/>
                          <w:sz w:val="24"/>
                          <w:szCs w:val="24"/>
                          <w:lang w:val="uk-UA"/>
                        </w:rPr>
                        <w:t xml:space="preserve">Лінійне статистичне прогнозування за функцією </w:t>
                      </w:r>
                      <w:r>
                        <w:rPr>
                          <w:rFonts w:ascii="Times New Roman" w:hAnsi="Times New Roman"/>
                          <w:i/>
                          <w:sz w:val="24"/>
                          <w:szCs w:val="24"/>
                          <w:lang w:val="uk-UA"/>
                        </w:rPr>
                        <w:t xml:space="preserve">у = </w:t>
                      </w:r>
                      <w:r>
                        <w:rPr>
                          <w:rFonts w:ascii="Times New Roman" w:hAnsi="Times New Roman"/>
                          <w:i/>
                          <w:sz w:val="24"/>
                          <w:szCs w:val="24"/>
                          <w:lang w:val="en-US"/>
                        </w:rPr>
                        <w:t>k</w:t>
                      </w:r>
                      <w:r>
                        <w:rPr>
                          <w:rFonts w:ascii="Times New Roman" w:hAnsi="Times New Roman"/>
                          <w:i/>
                          <w:sz w:val="24"/>
                          <w:szCs w:val="24"/>
                          <w:vertAlign w:val="subscript"/>
                          <w:lang w:val="en-US"/>
                        </w:rPr>
                        <w:t>x</w:t>
                      </w:r>
                      <w:r>
                        <w:rPr>
                          <w:rFonts w:ascii="Times New Roman" w:hAnsi="Times New Roman"/>
                          <w:i/>
                          <w:sz w:val="24"/>
                          <w:szCs w:val="24"/>
                          <w:lang w:val="uk-UA"/>
                        </w:rPr>
                        <w:t xml:space="preserve"> + </w:t>
                      </w:r>
                      <w:r>
                        <w:rPr>
                          <w:rFonts w:ascii="Times New Roman" w:hAnsi="Times New Roman"/>
                          <w:i/>
                          <w:sz w:val="24"/>
                          <w:szCs w:val="24"/>
                          <w:lang w:val="en-US"/>
                        </w:rPr>
                        <w:t>b</w:t>
                      </w:r>
                    </w:p>
                    <w:p w:rsidR="00FB3397" w:rsidRDefault="00FB3397" w:rsidP="00EE399C">
                      <w:pPr>
                        <w:rPr>
                          <w:rFonts w:ascii="Times New Roman" w:hAnsi="Times New Roman"/>
                          <w:sz w:val="24"/>
                          <w:szCs w:val="24"/>
                        </w:rPr>
                      </w:pPr>
                    </w:p>
                  </w:txbxContent>
                </v:textbox>
              </v:shape>
            </w:pict>
          </mc:Fallback>
        </mc:AlternateContent>
      </w:r>
      <w:r>
        <w:rPr>
          <w:noProof/>
        </w:rPr>
        <mc:AlternateContent>
          <mc:Choice Requires="wps">
            <w:drawing>
              <wp:anchor distT="0" distB="0" distL="114300" distR="114300" simplePos="0" relativeHeight="251779072" behindDoc="0" locked="0" layoutInCell="1" allowOverlap="1" wp14:anchorId="2000A665" wp14:editId="53FC44D6">
                <wp:simplePos x="0" y="0"/>
                <wp:positionH relativeFrom="column">
                  <wp:posOffset>3201670</wp:posOffset>
                </wp:positionH>
                <wp:positionV relativeFrom="paragraph">
                  <wp:posOffset>1153160</wp:posOffset>
                </wp:positionV>
                <wp:extent cx="635" cy="233045"/>
                <wp:effectExtent l="52705" t="6350" r="60960" b="17780"/>
                <wp:wrapNone/>
                <wp:docPr id="80" name="AutoShape 18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33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1C4FDB1" id="AutoShape 1804" o:spid="_x0000_s1026" type="#_x0000_t32" style="position:absolute;margin-left:252.1pt;margin-top:90.8pt;width:.05pt;height:18.3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">
                <v:stroke endarrow="block"/>
              </v:shape>
            </w:pict>
          </mc:Fallback>
        </mc:AlternateContent>
      </w:r>
      <w:r>
        <w:rPr>
          <w:noProof/>
        </w:rPr>
        <mc:AlternateContent>
          <mc:Choice Requires="wps">
            <w:drawing>
              <wp:anchor distT="0" distB="0" distL="114300" distR="114300" simplePos="0" relativeHeight="251780096" behindDoc="0" locked="0" layoutInCell="1" allowOverlap="1" wp14:anchorId="0FE99EE9" wp14:editId="108209F8">
                <wp:simplePos x="0" y="0"/>
                <wp:positionH relativeFrom="column">
                  <wp:posOffset>3203575</wp:posOffset>
                </wp:positionH>
                <wp:positionV relativeFrom="paragraph">
                  <wp:posOffset>1695450</wp:posOffset>
                </wp:positionV>
                <wp:extent cx="635" cy="233045"/>
                <wp:effectExtent l="54610" t="5715" r="59055" b="18415"/>
                <wp:wrapNone/>
                <wp:docPr id="79" name="AutoShape 18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33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914C8FE" id="AutoShape 1805" o:spid="_x0000_s1026" type="#_x0000_t32" style="position:absolute;margin-left:252.25pt;margin-top:133.5pt;width:.05pt;height:18.3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">
                <v:stroke endarrow="block"/>
              </v:shape>
            </w:pict>
          </mc:Fallback>
        </mc:AlternateContent>
      </w:r>
      <w:r>
        <w:rPr>
          <w:noProof/>
        </w:rPr>
        <mc:AlternateContent>
          <mc:Choice Requires="wps">
            <w:drawing>
              <wp:anchor distT="0" distB="0" distL="114300" distR="114300" simplePos="0" relativeHeight="251781120" behindDoc="0" locked="0" layoutInCell="1" allowOverlap="1" wp14:anchorId="67C520D8" wp14:editId="1089EFB0">
                <wp:simplePos x="0" y="0"/>
                <wp:positionH relativeFrom="column">
                  <wp:posOffset>3154045</wp:posOffset>
                </wp:positionH>
                <wp:positionV relativeFrom="paragraph">
                  <wp:posOffset>474345</wp:posOffset>
                </wp:positionV>
                <wp:extent cx="0" cy="215265"/>
                <wp:effectExtent l="52705" t="13335" r="61595" b="19050"/>
                <wp:wrapNone/>
                <wp:docPr id="75" name="AutoShape 18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526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C0976D0" id="AutoShape 1806" o:spid="_x0000_s1026" type="#_x0000_t32" style="position:absolute;margin-left:248.35pt;margin-top:37.35pt;width:0;height:16.9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">
                <v:stroke endarrow="block"/>
              </v:shape>
            </w:pict>
          </mc:Fallback>
        </mc:AlternateContent>
      </w:r>
      <w:r>
        <w:rPr>
          <w:noProof/>
        </w:rPr>
        <mc:AlternateContent>
          <mc:Choice Requires="wps">
            <w:drawing>
              <wp:anchor distT="0" distB="0" distL="114300" distR="114300" simplePos="0" relativeHeight="251782144" behindDoc="0" locked="0" layoutInCell="1" allowOverlap="1" wp14:anchorId="16BCF806" wp14:editId="6A83C3C9">
                <wp:simplePos x="0" y="0"/>
                <wp:positionH relativeFrom="column">
                  <wp:posOffset>88900</wp:posOffset>
                </wp:positionH>
                <wp:positionV relativeFrom="paragraph">
                  <wp:posOffset>783590</wp:posOffset>
                </wp:positionV>
                <wp:extent cx="0" cy="7404100"/>
                <wp:effectExtent l="6985" t="8255" r="12065" b="7620"/>
                <wp:wrapNone/>
                <wp:docPr id="74" name="AutoShape 18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4041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330B186" id="AutoShape 1807" o:spid="_x0000_s1026" type="#_x0000_t32" style="position:absolute;margin-left:7pt;margin-top:61.7pt;width:0;height:583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"/>
            </w:pict>
          </mc:Fallback>
        </mc:AlternateContent>
      </w:r>
      <w:r>
        <w:rPr>
          <w:noProof/>
        </w:rPr>
        <mc:AlternateContent>
          <mc:Choice Requires="wps">
            <w:drawing>
              <wp:anchor distT="0" distB="0" distL="114300" distR="114300" simplePos="0" relativeHeight="251783168" behindDoc="0" locked="0" layoutInCell="1" allowOverlap="1" wp14:anchorId="5BFAEC68" wp14:editId="444C2B52">
                <wp:simplePos x="0" y="0"/>
                <wp:positionH relativeFrom="column">
                  <wp:posOffset>88900</wp:posOffset>
                </wp:positionH>
                <wp:positionV relativeFrom="paragraph">
                  <wp:posOffset>804545</wp:posOffset>
                </wp:positionV>
                <wp:extent cx="593090" cy="635"/>
                <wp:effectExtent l="6985" t="57785" r="19050" b="55880"/>
                <wp:wrapNone/>
                <wp:docPr id="73" name="AutoShape 18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309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7B77E7D" id="AutoShape 1808" o:spid="_x0000_s1026" type="#_x0000_t32" style="position:absolute;margin-left:7pt;margin-top:63.35pt;width:46.7pt;height:.0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">
                <v:stroke endarrow="block"/>
              </v:shape>
            </w:pict>
          </mc:Fallback>
        </mc:AlternateContent>
      </w:r>
      <w:r>
        <w:rPr>
          <w:noProof/>
        </w:rPr>
        <mc:AlternateContent>
          <mc:Choice Requires="wps">
            <w:drawing>
              <wp:anchor distT="0" distB="0" distL="114300" distR="114300" simplePos="0" relativeHeight="251784192" behindDoc="0" locked="0" layoutInCell="1" allowOverlap="1" wp14:anchorId="3926C4F4" wp14:editId="1F5E8827">
                <wp:simplePos x="0" y="0"/>
                <wp:positionH relativeFrom="column">
                  <wp:posOffset>406400</wp:posOffset>
                </wp:positionH>
                <wp:positionV relativeFrom="paragraph">
                  <wp:posOffset>970915</wp:posOffset>
                </wp:positionV>
                <wp:extent cx="1270" cy="2662555"/>
                <wp:effectExtent l="10160" t="5080" r="7620" b="8890"/>
                <wp:wrapNone/>
                <wp:docPr id="71" name="AutoShape 18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270" cy="266255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3FF3A7C" id="AutoShape 1809" o:spid="_x0000_s1026" type="#_x0000_t32" style="position:absolute;margin-left:32pt;margin-top:76.45pt;width:.1pt;height:209.65pt;flip:y;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"/>
            </w:pict>
          </mc:Fallback>
        </mc:AlternateContent>
      </w:r>
      <w:r>
        <w:rPr>
          <w:noProof/>
        </w:rPr>
        <mc:AlternateContent>
          <mc:Choice Requires="wps">
            <w:drawing>
              <wp:anchor distT="0" distB="0" distL="114300" distR="114300" simplePos="0" relativeHeight="251785216" behindDoc="0" locked="0" layoutInCell="1" allowOverlap="1" wp14:anchorId="089A0CE6" wp14:editId="18ED8708">
                <wp:simplePos x="0" y="0"/>
                <wp:positionH relativeFrom="column">
                  <wp:posOffset>408305</wp:posOffset>
                </wp:positionH>
                <wp:positionV relativeFrom="paragraph">
                  <wp:posOffset>998855</wp:posOffset>
                </wp:positionV>
                <wp:extent cx="273685" cy="0"/>
                <wp:effectExtent l="12065" t="61595" r="19050" b="52705"/>
                <wp:wrapNone/>
                <wp:docPr id="70" name="AutoShape 18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368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4D8DA7AB" id="AutoShape 1810" o:spid="_x0000_s1026" type="#_x0000_t32" style="position:absolute;margin-left:32.15pt;margin-top:78.65pt;width:21.55pt;height:0;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">
                <v:stroke endarrow="block"/>
              </v:shape>
            </w:pict>
          </mc:Fallback>
        </mc:AlternateContent>
      </w:r>
      <w:r>
        <w:rPr>
          <w:noProof/>
        </w:rPr>
        <mc:AlternateContent>
          <mc:Choice Requires="wps">
            <w:drawing>
              <wp:anchor distT="0" distB="0" distL="114300" distR="114300" simplePos="0" relativeHeight="251786240" behindDoc="0" locked="0" layoutInCell="1" allowOverlap="1" wp14:anchorId="6B620F93" wp14:editId="2BFC7A28">
                <wp:simplePos x="0" y="0"/>
                <wp:positionH relativeFrom="column">
                  <wp:posOffset>681990</wp:posOffset>
                </wp:positionH>
                <wp:positionV relativeFrom="paragraph">
                  <wp:posOffset>1865630</wp:posOffset>
                </wp:positionV>
                <wp:extent cx="4985385" cy="466090"/>
                <wp:effectExtent l="9525" t="13970" r="5715" b="5715"/>
                <wp:wrapNone/>
                <wp:docPr id="69" name="Text Box 18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85385" cy="466090"/>
                        </a:xfrm>
                        <a:prstGeom prst="rect">
                          <a:avLst/>
                        </a:prstGeom>
                        <a:solidFill>
                          <a:srgbClr val="FFFFFF"/>
                        </a:solidFill>
                        <a:ln w="9525">
                          <a:solidFill>
                            <a:srgbClr val="000000"/>
                          </a:solidFill>
                          <a:miter lim="800000"/>
                          <a:headEnd/>
                          <a:tailEnd/>
                        </a:ln>
                      </wps:spPr>
                      <wps:txbx>
                        <w:txbxContent>
                          <w:p w:rsidR="00FB3397" w:rsidRDefault="00FB3397" w:rsidP="00EE399C">
                            <w:pPr>
                              <w:spacing w:after="0" w:line="240" w:lineRule="auto"/>
                              <w:jc w:val="center"/>
                              <w:rPr>
                                <w:rFonts w:ascii="Times New Roman" w:hAnsi="Times New Roman"/>
                                <w:i/>
                                <w:sz w:val="24"/>
                                <w:szCs w:val="24"/>
                                <w:lang w:val="uk-UA"/>
                              </w:rPr>
                            </w:pPr>
                            <w:r>
                              <w:rPr>
                                <w:rFonts w:ascii="Times New Roman" w:hAnsi="Times New Roman"/>
                                <w:sz w:val="24"/>
                                <w:szCs w:val="24"/>
                                <w:lang w:val="uk-UA"/>
                              </w:rPr>
                              <w:t xml:space="preserve">Перевірка розрахованих прогнозних значень за кореляцією </w:t>
                            </w:r>
                            <w:r>
                              <w:rPr>
                                <w:rFonts w:ascii="Times New Roman" w:hAnsi="Times New Roman"/>
                                <w:i/>
                                <w:sz w:val="24"/>
                                <w:szCs w:val="24"/>
                                <w:lang w:val="en-US"/>
                              </w:rPr>
                              <w:t>|</w:t>
                            </w:r>
                            <w:proofErr w:type="spellStart"/>
                            <w:r>
                              <w:rPr>
                                <w:rFonts w:ascii="Times New Roman" w:hAnsi="Times New Roman"/>
                                <w:i/>
                                <w:sz w:val="24"/>
                                <w:szCs w:val="24"/>
                                <w:lang w:val="en-US"/>
                              </w:rPr>
                              <w:t>k</w:t>
                            </w:r>
                            <w:r>
                              <w:rPr>
                                <w:rFonts w:ascii="Times New Roman" w:hAnsi="Times New Roman"/>
                                <w:i/>
                                <w:sz w:val="24"/>
                                <w:szCs w:val="24"/>
                                <w:vertAlign w:val="subscript"/>
                                <w:lang w:val="en-US"/>
                              </w:rPr>
                              <w:t>y</w:t>
                            </w:r>
                            <w:proofErr w:type="spellEnd"/>
                            <w:r>
                              <w:rPr>
                                <w:rFonts w:ascii="Times New Roman" w:hAnsi="Times New Roman"/>
                                <w:i/>
                                <w:sz w:val="24"/>
                                <w:szCs w:val="24"/>
                                <w:lang w:val="en-US"/>
                              </w:rPr>
                              <w:t>|&gt;0,7</w:t>
                            </w:r>
                            <w:r>
                              <w:rPr>
                                <w:rFonts w:ascii="Times New Roman" w:hAnsi="Times New Roman"/>
                                <w:sz w:val="24"/>
                                <w:szCs w:val="24"/>
                                <w:lang w:val="uk-UA"/>
                              </w:rPr>
                              <w:t xml:space="preserve">значення функції </w:t>
                            </w:r>
                            <w:r>
                              <w:rPr>
                                <w:rFonts w:ascii="Times New Roman" w:hAnsi="Times New Roman"/>
                                <w:i/>
                                <w:sz w:val="24"/>
                                <w:szCs w:val="24"/>
                                <w:lang w:val="uk-UA"/>
                              </w:rPr>
                              <w:t>у</w:t>
                            </w:r>
                          </w:p>
                          <w:p w:rsidR="00FB3397" w:rsidRDefault="00FB3397" w:rsidP="00EE399C">
                            <w:pPr>
                              <w:rPr>
                                <w:rFonts w:ascii="Times New Roman" w:hAnsi="Times New Roman"/>
                                <w:i/>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11" o:spid="_x0000_s1110" type="#_x0000_t202" style="position:absolute;left:0;text-align:left;margin-left:53.7pt;margin-top:146.9pt;width:392.55pt;height:36.7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">
                <v:textbox>
                  <w:txbxContent>
                    <w:p w:rsidR="00FB3397" w:rsidRDefault="00FB3397" w:rsidP="00EE399C">
                      <w:pPr>
                        <w:spacing w:after="0" w:line="240" w:lineRule="auto"/>
                        <w:jc w:val="center"/>
                        <w:rPr>
                          <w:rFonts w:ascii="Times New Roman" w:hAnsi="Times New Roman"/>
                          <w:i/>
                          <w:sz w:val="24"/>
                          <w:szCs w:val="24"/>
                          <w:lang w:val="uk-UA"/>
                        </w:rPr>
                      </w:pPr>
                      <w:r>
                        <w:rPr>
                          <w:rFonts w:ascii="Times New Roman" w:hAnsi="Times New Roman"/>
                          <w:sz w:val="24"/>
                          <w:szCs w:val="24"/>
                          <w:lang w:val="uk-UA"/>
                        </w:rPr>
                        <w:t xml:space="preserve">Перевірка розрахованих прогнозних значень за кореляцією </w:t>
                      </w:r>
                      <w:r>
                        <w:rPr>
                          <w:rFonts w:ascii="Times New Roman" w:hAnsi="Times New Roman"/>
                          <w:i/>
                          <w:sz w:val="24"/>
                          <w:szCs w:val="24"/>
                          <w:lang w:val="en-US"/>
                        </w:rPr>
                        <w:t>|k</w:t>
                      </w:r>
                      <w:r>
                        <w:rPr>
                          <w:rFonts w:ascii="Times New Roman" w:hAnsi="Times New Roman"/>
                          <w:i/>
                          <w:sz w:val="24"/>
                          <w:szCs w:val="24"/>
                          <w:vertAlign w:val="subscript"/>
                          <w:lang w:val="en-US"/>
                        </w:rPr>
                        <w:t>y</w:t>
                      </w:r>
                      <w:r>
                        <w:rPr>
                          <w:rFonts w:ascii="Times New Roman" w:hAnsi="Times New Roman"/>
                          <w:i/>
                          <w:sz w:val="24"/>
                          <w:szCs w:val="24"/>
                          <w:lang w:val="en-US"/>
                        </w:rPr>
                        <w:t>|&gt;0,7</w:t>
                      </w:r>
                      <w:r>
                        <w:rPr>
                          <w:rFonts w:ascii="Times New Roman" w:hAnsi="Times New Roman"/>
                          <w:sz w:val="24"/>
                          <w:szCs w:val="24"/>
                          <w:lang w:val="uk-UA"/>
                        </w:rPr>
                        <w:t xml:space="preserve">значення функції </w:t>
                      </w:r>
                      <w:r>
                        <w:rPr>
                          <w:rFonts w:ascii="Times New Roman" w:hAnsi="Times New Roman"/>
                          <w:i/>
                          <w:sz w:val="24"/>
                          <w:szCs w:val="24"/>
                          <w:lang w:val="uk-UA"/>
                        </w:rPr>
                        <w:t>у</w:t>
                      </w:r>
                    </w:p>
                    <w:p w:rsidR="00FB3397" w:rsidRDefault="00FB3397" w:rsidP="00EE399C">
                      <w:pPr>
                        <w:rPr>
                          <w:rFonts w:ascii="Times New Roman" w:hAnsi="Times New Roman"/>
                          <w:i/>
                          <w:sz w:val="24"/>
                          <w:szCs w:val="24"/>
                          <w:lang w:val="uk-UA"/>
                        </w:rPr>
                      </w:pPr>
                    </w:p>
                  </w:txbxContent>
                </v:textbox>
              </v:shape>
            </w:pict>
          </mc:Fallback>
        </mc:AlternateContent>
      </w:r>
      <w:r>
        <w:rPr>
          <w:noProof/>
        </w:rPr>
        <mc:AlternateContent>
          <mc:Choice Requires="wps">
            <w:drawing>
              <wp:anchor distT="0" distB="0" distL="114300" distR="114300" simplePos="0" relativeHeight="251787264" behindDoc="0" locked="0" layoutInCell="1" allowOverlap="1" wp14:anchorId="0FE71ED6" wp14:editId="3096A41A">
                <wp:simplePos x="0" y="0"/>
                <wp:positionH relativeFrom="column">
                  <wp:posOffset>3230880</wp:posOffset>
                </wp:positionH>
                <wp:positionV relativeFrom="paragraph">
                  <wp:posOffset>2317750</wp:posOffset>
                </wp:positionV>
                <wp:extent cx="0" cy="233045"/>
                <wp:effectExtent l="53340" t="8890" r="60960" b="15240"/>
                <wp:wrapNone/>
                <wp:docPr id="63" name="AutoShape 18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30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21BCA8B8" id="AutoShape 1812" o:spid="_x0000_s1026" type="#_x0000_t32" style="position:absolute;margin-left:254.4pt;margin-top:182.5pt;width:0;height:18.3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NvXNQIAAGA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">
                <v:stroke endarrow="block"/>
              </v:shape>
            </w:pict>
          </mc:Fallback>
        </mc:AlternateContent>
      </w:r>
      <w:r>
        <w:rPr>
          <w:noProof/>
        </w:rPr>
        <mc:AlternateContent>
          <mc:Choice Requires="wps">
            <w:drawing>
              <wp:anchor distT="0" distB="0" distL="114300" distR="114300" simplePos="0" relativeHeight="251788288" behindDoc="0" locked="0" layoutInCell="1" allowOverlap="1" wp14:anchorId="1E22414E" wp14:editId="2330083B">
                <wp:simplePos x="0" y="0"/>
                <wp:positionH relativeFrom="column">
                  <wp:posOffset>634365</wp:posOffset>
                </wp:positionH>
                <wp:positionV relativeFrom="paragraph">
                  <wp:posOffset>2543810</wp:posOffset>
                </wp:positionV>
                <wp:extent cx="5033010" cy="435610"/>
                <wp:effectExtent l="9525" t="6350" r="5715" b="5715"/>
                <wp:wrapNone/>
                <wp:docPr id="61" name="Text Box 18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3010" cy="435610"/>
                        </a:xfrm>
                        <a:prstGeom prst="rect">
                          <a:avLst/>
                        </a:prstGeom>
                        <a:solidFill>
                          <a:srgbClr val="FFFFFF"/>
                        </a:solidFill>
                        <a:ln w="9525">
                          <a:solidFill>
                            <a:srgbClr val="000000"/>
                          </a:solidFill>
                          <a:miter lim="800000"/>
                          <a:headEnd/>
                          <a:tailEnd/>
                        </a:ln>
                      </wps:spPr>
                      <wps:txbx>
                        <w:txbxContent>
                          <w:p w:rsidR="00FB3397" w:rsidRDefault="00FB3397" w:rsidP="00EE399C">
                            <w:pPr>
                              <w:spacing w:after="0" w:line="240" w:lineRule="auto"/>
                              <w:jc w:val="center"/>
                              <w:rPr>
                                <w:rFonts w:ascii="Times New Roman" w:hAnsi="Times New Roman"/>
                                <w:sz w:val="24"/>
                                <w:szCs w:val="24"/>
                              </w:rPr>
                            </w:pPr>
                            <w:r>
                              <w:rPr>
                                <w:rFonts w:ascii="Times New Roman" w:hAnsi="Times New Roman"/>
                                <w:sz w:val="24"/>
                                <w:szCs w:val="24"/>
                                <w:lang w:val="uk-UA"/>
                              </w:rPr>
                              <w:t xml:space="preserve">Лінійна екстраполяція </w:t>
                            </w:r>
                            <w:proofErr w:type="spellStart"/>
                            <w:r>
                              <w:rPr>
                                <w:rFonts w:ascii="Times New Roman" w:hAnsi="Times New Roman"/>
                                <w:sz w:val="24"/>
                                <w:szCs w:val="24"/>
                                <w:lang w:val="uk-UA"/>
                              </w:rPr>
                              <w:t>тренда</w:t>
                            </w:r>
                            <w:proofErr w:type="spellEnd"/>
                            <w:r>
                              <w:rPr>
                                <w:rFonts w:ascii="Times New Roman" w:hAnsi="Times New Roman"/>
                                <w:sz w:val="24"/>
                                <w:szCs w:val="24"/>
                                <w:lang w:val="uk-UA"/>
                              </w:rPr>
                              <w:t xml:space="preserve"> прогнозованих значень розвитку сфери АПК</w:t>
                            </w:r>
                          </w:p>
                          <w:p w:rsidR="00FB3397" w:rsidRDefault="00FB3397" w:rsidP="00EE399C">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13" o:spid="_x0000_s1111" type="#_x0000_t202" style="position:absolute;left:0;text-align:left;margin-left:49.95pt;margin-top:200.3pt;width:396.3pt;height:34.3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">
                <v:textbox>
                  <w:txbxContent>
                    <w:p w:rsidR="00FB3397" w:rsidRDefault="00FB3397" w:rsidP="00EE399C">
                      <w:pPr>
                        <w:spacing w:after="0" w:line="240" w:lineRule="auto"/>
                        <w:jc w:val="center"/>
                        <w:rPr>
                          <w:rFonts w:ascii="Times New Roman" w:hAnsi="Times New Roman"/>
                          <w:sz w:val="24"/>
                          <w:szCs w:val="24"/>
                        </w:rPr>
                      </w:pPr>
                      <w:r>
                        <w:rPr>
                          <w:rFonts w:ascii="Times New Roman" w:hAnsi="Times New Roman"/>
                          <w:sz w:val="24"/>
                          <w:szCs w:val="24"/>
                          <w:lang w:val="uk-UA"/>
                        </w:rPr>
                        <w:t>Лінійна екстраполяція тренда прогнозованих значень розвитку сфери АПК</w:t>
                      </w:r>
                    </w:p>
                    <w:p w:rsidR="00FB3397" w:rsidRDefault="00FB3397" w:rsidP="00EE399C">
                      <w:pPr>
                        <w:rPr>
                          <w:rFonts w:ascii="Times New Roman" w:hAnsi="Times New Roman"/>
                          <w:sz w:val="24"/>
                          <w:szCs w:val="24"/>
                        </w:rPr>
                      </w:pPr>
                    </w:p>
                  </w:txbxContent>
                </v:textbox>
              </v:shape>
            </w:pict>
          </mc:Fallback>
        </mc:AlternateContent>
      </w:r>
      <w:r>
        <w:rPr>
          <w:noProof/>
        </w:rPr>
        <mc:AlternateContent>
          <mc:Choice Requires="wps">
            <w:drawing>
              <wp:anchor distT="0" distB="0" distL="114300" distR="114300" simplePos="0" relativeHeight="251789312" behindDoc="0" locked="0" layoutInCell="1" allowOverlap="1" wp14:anchorId="04B8906F" wp14:editId="3789B35D">
                <wp:simplePos x="0" y="0"/>
                <wp:positionH relativeFrom="column">
                  <wp:posOffset>3244850</wp:posOffset>
                </wp:positionH>
                <wp:positionV relativeFrom="paragraph">
                  <wp:posOffset>2965450</wp:posOffset>
                </wp:positionV>
                <wp:extent cx="1905" cy="255270"/>
                <wp:effectExtent l="57785" t="8890" r="54610" b="21590"/>
                <wp:wrapNone/>
                <wp:docPr id="58" name="AutoShape 18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5" cy="255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2EB770D" id="AutoShape 1814" o:spid="_x0000_s1026" type="#_x0000_t32" style="position:absolute;margin-left:255.5pt;margin-top:233.5pt;width:.15pt;height:20.1pt;flip:x;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">
                <v:stroke endarrow="block"/>
              </v:shape>
            </w:pict>
          </mc:Fallback>
        </mc:AlternateContent>
      </w:r>
      <w:r>
        <w:rPr>
          <w:noProof/>
        </w:rPr>
        <mc:AlternateContent>
          <mc:Choice Requires="wps">
            <w:drawing>
              <wp:anchor distT="0" distB="0" distL="114300" distR="114300" simplePos="0" relativeHeight="251790336" behindDoc="0" locked="0" layoutInCell="1" allowOverlap="1" wp14:anchorId="38B2C3BD" wp14:editId="3D0BF20B">
                <wp:simplePos x="0" y="0"/>
                <wp:positionH relativeFrom="column">
                  <wp:posOffset>2382520</wp:posOffset>
                </wp:positionH>
                <wp:positionV relativeFrom="paragraph">
                  <wp:posOffset>3309620</wp:posOffset>
                </wp:positionV>
                <wp:extent cx="1681480" cy="576580"/>
                <wp:effectExtent l="24130" t="10160" r="27940" b="13335"/>
                <wp:wrapNone/>
                <wp:docPr id="57" name="AutoShape 18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1480" cy="576580"/>
                        </a:xfrm>
                        <a:prstGeom prst="diamond">
                          <a:avLst/>
                        </a:prstGeom>
                        <a:solidFill>
                          <a:srgbClr val="FFFFFF"/>
                        </a:solidFill>
                        <a:ln w="9525">
                          <a:solidFill>
                            <a:srgbClr val="000000"/>
                          </a:solidFill>
                          <a:miter lim="800000"/>
                          <a:headEnd/>
                          <a:tailEnd/>
                        </a:ln>
                      </wps:spPr>
                      <wps:txbx>
                        <w:txbxContent>
                          <w:p w:rsidR="00FB3397" w:rsidRDefault="00FB3397" w:rsidP="00EE399C">
                            <w:pPr>
                              <w:jc w:val="center"/>
                              <w:rPr>
                                <w:rFonts w:ascii="Times New Roman" w:hAnsi="Times New Roman"/>
                                <w:i/>
                                <w:sz w:val="24"/>
                                <w:szCs w:val="24"/>
                                <w:lang w:val="uk-UA"/>
                              </w:rPr>
                            </w:pPr>
                            <w:r>
                              <w:rPr>
                                <w:rFonts w:ascii="Times New Roman" w:hAnsi="Times New Roman"/>
                                <w:i/>
                                <w:sz w:val="24"/>
                                <w:szCs w:val="24"/>
                                <w:lang w:val="uk-UA"/>
                              </w:rPr>
                              <w:t>І</w:t>
                            </w:r>
                            <w:r>
                              <w:rPr>
                                <w:rFonts w:ascii="Times New Roman" w:hAnsi="Times New Roman"/>
                                <w:i/>
                                <w:sz w:val="24"/>
                                <w:szCs w:val="24"/>
                                <w:vertAlign w:val="subscript"/>
                                <w:lang w:val="en-US"/>
                              </w:rPr>
                              <w:t>s</w:t>
                            </w:r>
                            <w:r>
                              <w:rPr>
                                <w:rFonts w:ascii="Times New Roman" w:hAnsi="Times New Roman"/>
                                <w:i/>
                                <w:sz w:val="24"/>
                                <w:szCs w:val="24"/>
                                <w:lang w:val="en-US"/>
                              </w:rPr>
                              <w:t>, s&gt;</w:t>
                            </w:r>
                            <w:r>
                              <w:rPr>
                                <w:rFonts w:ascii="Times New Roman" w:hAnsi="Times New Roman"/>
                                <w:i/>
                                <w:sz w:val="24"/>
                                <w:szCs w:val="24"/>
                                <w:lang w:val="uk-UA"/>
                              </w:rPr>
                              <w:t xml:space="preserve"> 4 ?</w:t>
                            </w:r>
                          </w:p>
                          <w:p w:rsidR="00FB3397" w:rsidRDefault="00FB3397" w:rsidP="00EE399C">
                            <w:pPr>
                              <w:rPr>
                                <w:rFonts w:ascii="Times New Roman" w:hAnsi="Times New Roman"/>
                                <w:i/>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id="_x0000_t4" coordsize="21600,21600" o:spt="4" path="m10800,l,10800,10800,21600,21600,10800xe">
                <v:stroke joinstyle="miter"/>
                <v:path gradientshapeok="t" o:connecttype="rect" textboxrect="5400,5400,16200,16200"/>
              </v:shapetype>
              <v:shape id="AutoShape 1815" o:spid="_x0000_s1112" type="#_x0000_t4" style="position:absolute;left:0;text-align:left;margin-left:187.6pt;margin-top:260.6pt;width:132.4pt;height:45.4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">
                <v:textbox>
                  <w:txbxContent>
                    <w:p w:rsidR="00FB3397" w:rsidRDefault="00FB3397" w:rsidP="00EE399C">
                      <w:pPr>
                        <w:jc w:val="center"/>
                        <w:rPr>
                          <w:rFonts w:ascii="Times New Roman" w:hAnsi="Times New Roman"/>
                          <w:i/>
                          <w:sz w:val="24"/>
                          <w:szCs w:val="24"/>
                          <w:lang w:val="uk-UA"/>
                        </w:rPr>
                      </w:pPr>
                      <w:r>
                        <w:rPr>
                          <w:rFonts w:ascii="Times New Roman" w:hAnsi="Times New Roman"/>
                          <w:i/>
                          <w:sz w:val="24"/>
                          <w:szCs w:val="24"/>
                          <w:lang w:val="uk-UA"/>
                        </w:rPr>
                        <w:t>І</w:t>
                      </w:r>
                      <w:r>
                        <w:rPr>
                          <w:rFonts w:ascii="Times New Roman" w:hAnsi="Times New Roman"/>
                          <w:i/>
                          <w:sz w:val="24"/>
                          <w:szCs w:val="24"/>
                          <w:vertAlign w:val="subscript"/>
                          <w:lang w:val="en-US"/>
                        </w:rPr>
                        <w:t>s</w:t>
                      </w:r>
                      <w:r>
                        <w:rPr>
                          <w:rFonts w:ascii="Times New Roman" w:hAnsi="Times New Roman"/>
                          <w:i/>
                          <w:sz w:val="24"/>
                          <w:szCs w:val="24"/>
                          <w:lang w:val="en-US"/>
                        </w:rPr>
                        <w:t>, s&gt;</w:t>
                      </w:r>
                      <w:r>
                        <w:rPr>
                          <w:rFonts w:ascii="Times New Roman" w:hAnsi="Times New Roman"/>
                          <w:i/>
                          <w:sz w:val="24"/>
                          <w:szCs w:val="24"/>
                          <w:lang w:val="uk-UA"/>
                        </w:rPr>
                        <w:t xml:space="preserve"> 4 ?</w:t>
                      </w:r>
                    </w:p>
                    <w:p w:rsidR="00FB3397" w:rsidRDefault="00FB3397" w:rsidP="00EE399C">
                      <w:pPr>
                        <w:rPr>
                          <w:rFonts w:ascii="Times New Roman" w:hAnsi="Times New Roman"/>
                          <w:i/>
                          <w:sz w:val="24"/>
                          <w:szCs w:val="24"/>
                          <w:lang w:val="uk-UA"/>
                        </w:rPr>
                      </w:pPr>
                    </w:p>
                  </w:txbxContent>
                </v:textbox>
              </v:shape>
            </w:pict>
          </mc:Fallback>
        </mc:AlternateContent>
      </w:r>
    </w:p>
    <w:p w:rsidR="00EE399C" w:rsidRPr="00D00AA1" w:rsidRDefault="00EE399C" w:rsidP="00B246C8">
      <w:pPr>
        <w:spacing w:after="0" w:line="240" w:lineRule="auto"/>
        <w:ind w:firstLine="709"/>
        <w:jc w:val="both"/>
        <w:rPr>
          <w:rFonts w:ascii="Times New Roman" w:hAnsi="Times New Roman"/>
          <w:sz w:val="28"/>
          <w:szCs w:val="28"/>
          <w:lang w:val="uk-UA"/>
        </w:rPr>
      </w:pPr>
    </w:p>
    <w:p w:rsidR="00EE399C" w:rsidRPr="00D00AA1" w:rsidRDefault="00EE399C" w:rsidP="00B246C8">
      <w:pPr>
        <w:spacing w:after="0" w:line="240" w:lineRule="auto"/>
        <w:ind w:firstLine="709"/>
        <w:jc w:val="both"/>
        <w:rPr>
          <w:rFonts w:ascii="Times New Roman" w:hAnsi="Times New Roman"/>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left="2832" w:right="282"/>
        <w:jc w:val="both"/>
        <w:rPr>
          <w:rFonts w:ascii="Times New Roman" w:hAnsi="Times New Roman"/>
          <w:bCs/>
          <w:i/>
          <w:sz w:val="28"/>
          <w:szCs w:val="28"/>
          <w:lang w:val="uk-UA"/>
        </w:rPr>
      </w:pPr>
    </w:p>
    <w:p w:rsidR="00EE399C" w:rsidRPr="00D00AA1" w:rsidRDefault="00DC7332" w:rsidP="00B246C8">
      <w:pPr>
        <w:spacing w:after="0" w:line="240" w:lineRule="auto"/>
        <w:ind w:left="2832"/>
        <w:jc w:val="both"/>
        <w:rPr>
          <w:rFonts w:ascii="Times New Roman" w:hAnsi="Times New Roman"/>
          <w:bCs/>
          <w:i/>
          <w:sz w:val="24"/>
          <w:szCs w:val="24"/>
          <w:lang w:val="uk-UA"/>
        </w:rPr>
      </w:pPr>
      <w:r>
        <w:rPr>
          <w:noProof/>
        </w:rPr>
        <mc:AlternateContent>
          <mc:Choice Requires="wps">
            <w:drawing>
              <wp:anchor distT="0" distB="0" distL="114300" distR="114300" simplePos="0" relativeHeight="251791360" behindDoc="0" locked="0" layoutInCell="1" allowOverlap="1" wp14:anchorId="0E51554F" wp14:editId="61426BD9">
                <wp:simplePos x="0" y="0"/>
                <wp:positionH relativeFrom="column">
                  <wp:posOffset>407670</wp:posOffset>
                </wp:positionH>
                <wp:positionV relativeFrom="paragraph">
                  <wp:posOffset>185420</wp:posOffset>
                </wp:positionV>
                <wp:extent cx="852805" cy="0"/>
                <wp:effectExtent l="11430" t="9525" r="12065" b="9525"/>
                <wp:wrapNone/>
                <wp:docPr id="56" name="AutoShape 18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2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1E1E9A4" id="AutoShape 1816" o:spid="_x0000_s1026" type="#_x0000_t32" style="position:absolute;margin-left:32.1pt;margin-top:14.6pt;width:67.15pt;height:0;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"/>
            </w:pict>
          </mc:Fallback>
        </mc:AlternateContent>
      </w:r>
      <w:r>
        <w:rPr>
          <w:noProof/>
        </w:rPr>
        <mc:AlternateContent>
          <mc:Choice Requires="wps">
            <w:drawing>
              <wp:anchor distT="0" distB="0" distL="114300" distR="114300" simplePos="0" relativeHeight="251792384" behindDoc="0" locked="0" layoutInCell="1" allowOverlap="1" wp14:anchorId="4C304DDB" wp14:editId="7427A538">
                <wp:simplePos x="0" y="0"/>
                <wp:positionH relativeFrom="column">
                  <wp:posOffset>1260475</wp:posOffset>
                </wp:positionH>
                <wp:positionV relativeFrom="paragraph">
                  <wp:posOffset>62865</wp:posOffset>
                </wp:positionV>
                <wp:extent cx="816610" cy="280670"/>
                <wp:effectExtent l="6985" t="10795" r="5080" b="13335"/>
                <wp:wrapNone/>
                <wp:docPr id="49" name="Text Box 18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6610" cy="280670"/>
                        </a:xfrm>
                        <a:prstGeom prst="rect">
                          <a:avLst/>
                        </a:prstGeom>
                        <a:solidFill>
                          <a:srgbClr val="FFFFFF"/>
                        </a:solidFill>
                        <a:ln w="9525">
                          <a:solidFill>
                            <a:srgbClr val="000000"/>
                          </a:solidFill>
                          <a:miter lim="800000"/>
                          <a:headEnd/>
                          <a:tailEnd/>
                        </a:ln>
                      </wps:spPr>
                      <wps:txbx>
                        <w:txbxContent>
                          <w:p w:rsidR="00FB3397" w:rsidRDefault="00FB3397" w:rsidP="00EE399C">
                            <w:pPr>
                              <w:spacing w:line="240" w:lineRule="auto"/>
                              <w:jc w:val="center"/>
                              <w:rPr>
                                <w:rFonts w:ascii="Times New Roman" w:hAnsi="Times New Roman"/>
                                <w:i/>
                                <w:sz w:val="24"/>
                                <w:szCs w:val="24"/>
                                <w:lang w:val="uk-UA"/>
                              </w:rPr>
                            </w:pPr>
                            <w:r>
                              <w:rPr>
                                <w:rFonts w:ascii="Times New Roman" w:hAnsi="Times New Roman"/>
                                <w:i/>
                                <w:sz w:val="24"/>
                                <w:szCs w:val="24"/>
                                <w:lang w:val="en-US"/>
                              </w:rPr>
                              <w:t>I</w:t>
                            </w:r>
                            <w:r>
                              <w:rPr>
                                <w:rFonts w:ascii="Times New Roman" w:hAnsi="Times New Roman"/>
                                <w:i/>
                                <w:sz w:val="24"/>
                                <w:szCs w:val="24"/>
                                <w:vertAlign w:val="subscript"/>
                                <w:lang w:val="en-US"/>
                              </w:rPr>
                              <w:t>s</w:t>
                            </w:r>
                            <w:r>
                              <w:rPr>
                                <w:rFonts w:ascii="Times New Roman" w:hAnsi="Times New Roman"/>
                                <w:i/>
                                <w:sz w:val="24"/>
                                <w:szCs w:val="24"/>
                                <w:lang w:val="uk-UA"/>
                              </w:rPr>
                              <w:t>= І</w:t>
                            </w:r>
                            <w:r>
                              <w:rPr>
                                <w:rFonts w:ascii="Times New Roman" w:hAnsi="Times New Roman"/>
                                <w:i/>
                                <w:sz w:val="24"/>
                                <w:szCs w:val="24"/>
                                <w:vertAlign w:val="subscript"/>
                                <w:lang w:val="en-US"/>
                              </w:rPr>
                              <w:t>s</w:t>
                            </w:r>
                            <w:r>
                              <w:rPr>
                                <w:rFonts w:ascii="Times New Roman" w:hAnsi="Times New Roman"/>
                                <w:i/>
                                <w:sz w:val="24"/>
                                <w:szCs w:val="24"/>
                                <w:vertAlign w:val="subscript"/>
                                <w:lang w:val="uk-UA"/>
                              </w:rPr>
                              <w:t>+ 1</w:t>
                            </w:r>
                          </w:p>
                          <w:p w:rsidR="00FB3397" w:rsidRDefault="00FB3397" w:rsidP="00EE399C">
                            <w:pPr>
                              <w:rPr>
                                <w:rFonts w:ascii="Times New Roman" w:hAnsi="Times New Roman"/>
                                <w:i/>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17" o:spid="_x0000_s1113" type="#_x0000_t202" style="position:absolute;left:0;text-align:left;margin-left:99.25pt;margin-top:4.95pt;width:64.3pt;height:22.1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">
                <v:textbox>
                  <w:txbxContent>
                    <w:p w:rsidR="00FB3397" w:rsidRDefault="00FB3397" w:rsidP="00EE399C">
                      <w:pPr>
                        <w:spacing w:line="240" w:lineRule="auto"/>
                        <w:jc w:val="center"/>
                        <w:rPr>
                          <w:rFonts w:ascii="Times New Roman" w:hAnsi="Times New Roman"/>
                          <w:i/>
                          <w:sz w:val="24"/>
                          <w:szCs w:val="24"/>
                          <w:lang w:val="uk-UA"/>
                        </w:rPr>
                      </w:pPr>
                      <w:r>
                        <w:rPr>
                          <w:rFonts w:ascii="Times New Roman" w:hAnsi="Times New Roman"/>
                          <w:i/>
                          <w:sz w:val="24"/>
                          <w:szCs w:val="24"/>
                          <w:lang w:val="en-US"/>
                        </w:rPr>
                        <w:t>I</w:t>
                      </w:r>
                      <w:r>
                        <w:rPr>
                          <w:rFonts w:ascii="Times New Roman" w:hAnsi="Times New Roman"/>
                          <w:i/>
                          <w:sz w:val="24"/>
                          <w:szCs w:val="24"/>
                          <w:vertAlign w:val="subscript"/>
                          <w:lang w:val="en-US"/>
                        </w:rPr>
                        <w:t>s</w:t>
                      </w:r>
                      <w:r>
                        <w:rPr>
                          <w:rFonts w:ascii="Times New Roman" w:hAnsi="Times New Roman"/>
                          <w:i/>
                          <w:sz w:val="24"/>
                          <w:szCs w:val="24"/>
                          <w:lang w:val="uk-UA"/>
                        </w:rPr>
                        <w:t>= І</w:t>
                      </w:r>
                      <w:r>
                        <w:rPr>
                          <w:rFonts w:ascii="Times New Roman" w:hAnsi="Times New Roman"/>
                          <w:i/>
                          <w:sz w:val="24"/>
                          <w:szCs w:val="24"/>
                          <w:vertAlign w:val="subscript"/>
                          <w:lang w:val="en-US"/>
                        </w:rPr>
                        <w:t>s</w:t>
                      </w:r>
                      <w:r>
                        <w:rPr>
                          <w:rFonts w:ascii="Times New Roman" w:hAnsi="Times New Roman"/>
                          <w:i/>
                          <w:sz w:val="24"/>
                          <w:szCs w:val="24"/>
                          <w:vertAlign w:val="subscript"/>
                          <w:lang w:val="uk-UA"/>
                        </w:rPr>
                        <w:t>+ 1</w:t>
                      </w:r>
                    </w:p>
                    <w:p w:rsidR="00FB3397" w:rsidRDefault="00FB3397" w:rsidP="00EE399C">
                      <w:pPr>
                        <w:rPr>
                          <w:rFonts w:ascii="Times New Roman" w:hAnsi="Times New Roman"/>
                          <w:i/>
                          <w:sz w:val="24"/>
                          <w:szCs w:val="24"/>
                          <w:lang w:val="uk-UA"/>
                        </w:rPr>
                      </w:pPr>
                    </w:p>
                  </w:txbxContent>
                </v:textbox>
              </v:shape>
            </w:pict>
          </mc:Fallback>
        </mc:AlternateContent>
      </w:r>
      <w:r>
        <w:rPr>
          <w:noProof/>
        </w:rPr>
        <mc:AlternateContent>
          <mc:Choice Requires="wps">
            <w:drawing>
              <wp:anchor distT="0" distB="0" distL="114300" distR="114300" simplePos="0" relativeHeight="251793408" behindDoc="0" locked="0" layoutInCell="1" allowOverlap="1" wp14:anchorId="2FFA4D4E" wp14:editId="30747BD5">
                <wp:simplePos x="0" y="0"/>
                <wp:positionH relativeFrom="column">
                  <wp:posOffset>2077085</wp:posOffset>
                </wp:positionH>
                <wp:positionV relativeFrom="paragraph">
                  <wp:posOffset>185420</wp:posOffset>
                </wp:positionV>
                <wp:extent cx="305435" cy="0"/>
                <wp:effectExtent l="13970" t="9525" r="13970" b="9525"/>
                <wp:wrapNone/>
                <wp:docPr id="47" name="AutoShape 18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054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DC7ECFA" id="AutoShape 1818" o:spid="_x0000_s1026" type="#_x0000_t32" style="position:absolute;margin-left:163.55pt;margin-top:14.6pt;width:24.05pt;height:0;flip:x;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"/>
            </w:pict>
          </mc:Fallback>
        </mc:AlternateContent>
      </w:r>
      <w:r w:rsidR="00EE399C" w:rsidRPr="00D00AA1">
        <w:rPr>
          <w:rFonts w:ascii="Times New Roman" w:hAnsi="Times New Roman"/>
          <w:bCs/>
          <w:i/>
          <w:sz w:val="24"/>
          <w:szCs w:val="24"/>
          <w:lang w:val="uk-UA"/>
        </w:rPr>
        <w:t xml:space="preserve">          ні</w:t>
      </w: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DC7332" w:rsidP="00B246C8">
      <w:pPr>
        <w:spacing w:after="0" w:line="240" w:lineRule="auto"/>
        <w:ind w:left="4955" w:firstLine="709"/>
        <w:jc w:val="both"/>
        <w:rPr>
          <w:rFonts w:ascii="Times New Roman" w:hAnsi="Times New Roman"/>
          <w:bCs/>
          <w:i/>
          <w:sz w:val="24"/>
          <w:szCs w:val="24"/>
          <w:lang w:val="uk-UA"/>
        </w:rPr>
      </w:pPr>
      <w:r>
        <w:rPr>
          <w:noProof/>
        </w:rPr>
        <mc:AlternateContent>
          <mc:Choice Requires="wps">
            <w:drawing>
              <wp:anchor distT="0" distB="0" distL="114300" distR="114300" simplePos="0" relativeHeight="251794432" behindDoc="0" locked="0" layoutInCell="1" allowOverlap="1" wp14:anchorId="7FBF73B1" wp14:editId="6EC63AEB">
                <wp:simplePos x="0" y="0"/>
                <wp:positionH relativeFrom="column">
                  <wp:posOffset>3227705</wp:posOffset>
                </wp:positionH>
                <wp:positionV relativeFrom="paragraph">
                  <wp:posOffset>31115</wp:posOffset>
                </wp:positionV>
                <wp:extent cx="3175" cy="219710"/>
                <wp:effectExtent l="50165" t="5715" r="60960" b="22225"/>
                <wp:wrapNone/>
                <wp:docPr id="39" name="AutoShape 18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75" cy="219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53AD827" id="AutoShape 1819" o:spid="_x0000_s1026" type="#_x0000_t32" style="position:absolute;margin-left:254.15pt;margin-top:2.45pt;width:.25pt;height:17.3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">
                <v:stroke endarrow="block"/>
              </v:shape>
            </w:pict>
          </mc:Fallback>
        </mc:AlternateContent>
      </w:r>
      <w:r w:rsidR="00EE399C" w:rsidRPr="00D00AA1">
        <w:rPr>
          <w:rFonts w:ascii="Times New Roman" w:hAnsi="Times New Roman"/>
          <w:bCs/>
          <w:i/>
          <w:sz w:val="24"/>
          <w:szCs w:val="24"/>
          <w:lang w:val="uk-UA"/>
        </w:rPr>
        <w:t>так</w:t>
      </w:r>
    </w:p>
    <w:p w:rsidR="00EE399C" w:rsidRPr="00D00AA1" w:rsidRDefault="00DC7332" w:rsidP="00B246C8">
      <w:pPr>
        <w:spacing w:after="0" w:line="240" w:lineRule="auto"/>
        <w:ind w:firstLine="709"/>
        <w:jc w:val="both"/>
        <w:rPr>
          <w:rFonts w:ascii="Times New Roman" w:hAnsi="Times New Roman"/>
          <w:bCs/>
          <w:sz w:val="28"/>
          <w:szCs w:val="28"/>
          <w:lang w:val="uk-UA"/>
        </w:rPr>
      </w:pPr>
      <w:r>
        <w:rPr>
          <w:noProof/>
        </w:rPr>
        <mc:AlternateContent>
          <mc:Choice Requires="wps">
            <w:drawing>
              <wp:anchor distT="0" distB="0" distL="114300" distR="114300" simplePos="0" relativeHeight="251795456" behindDoc="0" locked="0" layoutInCell="1" allowOverlap="1" wp14:anchorId="45CF3FAF" wp14:editId="3ACAEF39">
                <wp:simplePos x="0" y="0"/>
                <wp:positionH relativeFrom="column">
                  <wp:posOffset>715645</wp:posOffset>
                </wp:positionH>
                <wp:positionV relativeFrom="paragraph">
                  <wp:posOffset>75565</wp:posOffset>
                </wp:positionV>
                <wp:extent cx="5033010" cy="437515"/>
                <wp:effectExtent l="5080" t="6350" r="10160" b="13335"/>
                <wp:wrapNone/>
                <wp:docPr id="37" name="Text Box 18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3010" cy="437515"/>
                        </a:xfrm>
                        <a:prstGeom prst="rect">
                          <a:avLst/>
                        </a:prstGeom>
                        <a:solidFill>
                          <a:srgbClr val="FFFFFF"/>
                        </a:solidFill>
                        <a:ln w="9525">
                          <a:solidFill>
                            <a:srgbClr val="000000"/>
                          </a:solidFill>
                          <a:miter lim="800000"/>
                          <a:headEnd/>
                          <a:tailEnd/>
                        </a:ln>
                      </wps:spPr>
                      <wps:txb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Лінійна екстраполяція </w:t>
                            </w:r>
                            <w:proofErr w:type="spellStart"/>
                            <w:r>
                              <w:rPr>
                                <w:rFonts w:ascii="Times New Roman" w:hAnsi="Times New Roman"/>
                                <w:sz w:val="24"/>
                                <w:szCs w:val="24"/>
                                <w:lang w:val="uk-UA"/>
                              </w:rPr>
                              <w:t>тренда</w:t>
                            </w:r>
                            <w:proofErr w:type="spellEnd"/>
                            <w:r>
                              <w:rPr>
                                <w:rFonts w:ascii="Times New Roman" w:hAnsi="Times New Roman"/>
                                <w:sz w:val="24"/>
                                <w:szCs w:val="24"/>
                                <w:lang w:val="uk-UA"/>
                              </w:rPr>
                              <w:t xml:space="preserve"> прогнозованих значень інтегрального індексу розвитку АПК регіону </w:t>
                            </w:r>
                          </w:p>
                          <w:p w:rsidR="00FB3397" w:rsidRDefault="00FB3397" w:rsidP="00EE399C">
                            <w:pPr>
                              <w:rPr>
                                <w:rFonts w:ascii="Times New Roman" w:hAnsi="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20" o:spid="_x0000_s1114" type="#_x0000_t202" style="position:absolute;left:0;text-align:left;margin-left:56.35pt;margin-top:5.95pt;width:396.3pt;height:34.45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">
                <v:textbo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Лінійна екстраполяція тренда прогнозованих значень інтегрального індексу розвитку АПК регіону </w:t>
                      </w:r>
                    </w:p>
                    <w:p w:rsidR="00FB3397" w:rsidRDefault="00FB3397" w:rsidP="00EE399C">
                      <w:pPr>
                        <w:rPr>
                          <w:rFonts w:ascii="Times New Roman" w:hAnsi="Times New Roman"/>
                          <w:sz w:val="24"/>
                          <w:szCs w:val="24"/>
                          <w:lang w:val="uk-UA"/>
                        </w:rPr>
                      </w:pPr>
                    </w:p>
                  </w:txbxContent>
                </v:textbox>
              </v:shape>
            </w:pict>
          </mc:Fallback>
        </mc:AlternateContent>
      </w:r>
      <w:r>
        <w:rPr>
          <w:noProof/>
        </w:rPr>
        <mc:AlternateContent>
          <mc:Choice Requires="wps">
            <w:drawing>
              <wp:anchor distT="0" distB="0" distL="114300" distR="114300" simplePos="0" relativeHeight="251796480" behindDoc="0" locked="0" layoutInCell="1" allowOverlap="1" wp14:anchorId="16481E99" wp14:editId="67CA9298">
                <wp:simplePos x="0" y="0"/>
                <wp:positionH relativeFrom="column">
                  <wp:posOffset>3277235</wp:posOffset>
                </wp:positionH>
                <wp:positionV relativeFrom="paragraph">
                  <wp:posOffset>499110</wp:posOffset>
                </wp:positionV>
                <wp:extent cx="0" cy="166370"/>
                <wp:effectExtent l="61595" t="10795" r="52705" b="22860"/>
                <wp:wrapNone/>
                <wp:docPr id="36" name="AutoShape 18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63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5A41DE9" id="AutoShape 1821" o:spid="_x0000_s1026" type="#_x0000_t32" style="position:absolute;margin-left:258.05pt;margin-top:39.3pt;width:0;height:13.1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">
                <v:stroke endarrow="block"/>
              </v:shape>
            </w:pict>
          </mc:Fallback>
        </mc:AlternateContent>
      </w:r>
      <w:r>
        <w:rPr>
          <w:noProof/>
        </w:rPr>
        <mc:AlternateContent>
          <mc:Choice Requires="wps">
            <w:drawing>
              <wp:anchor distT="0" distB="0" distL="114300" distR="114300" simplePos="0" relativeHeight="251797504" behindDoc="0" locked="0" layoutInCell="1" allowOverlap="1" wp14:anchorId="6166C834" wp14:editId="3F1B5DD0">
                <wp:simplePos x="0" y="0"/>
                <wp:positionH relativeFrom="column">
                  <wp:posOffset>711835</wp:posOffset>
                </wp:positionH>
                <wp:positionV relativeFrom="paragraph">
                  <wp:posOffset>2819400</wp:posOffset>
                </wp:positionV>
                <wp:extent cx="5033010" cy="807085"/>
                <wp:effectExtent l="10795" t="6985" r="13970" b="5080"/>
                <wp:wrapNone/>
                <wp:docPr id="33" name="Text Box 18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3010" cy="807085"/>
                        </a:xfrm>
                        <a:prstGeom prst="rect">
                          <a:avLst/>
                        </a:prstGeom>
                        <a:solidFill>
                          <a:srgbClr val="FFFFFF"/>
                        </a:solidFill>
                        <a:ln w="9525">
                          <a:solidFill>
                            <a:srgbClr val="000000"/>
                          </a:solidFill>
                          <a:miter lim="800000"/>
                          <a:headEnd/>
                          <a:tailEnd/>
                        </a:ln>
                      </wps:spPr>
                      <wps:txb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Розрахунки похибок прогнозування значень часткових показників, індексів підсистем АПК, інтегрального індексу АПК, складових механізму та інтегрального індексу організаційно-економічного механізму </w:t>
                            </w:r>
                          </w:p>
                          <w:p w:rsidR="00FB3397" w:rsidRDefault="00FB3397" w:rsidP="00EE399C"/>
                          <w:p w:rsidR="00FB3397" w:rsidRDefault="00FB3397" w:rsidP="00EE39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22" o:spid="_x0000_s1115" type="#_x0000_t202" style="position:absolute;left:0;text-align:left;margin-left:56.05pt;margin-top:222pt;width:396.3pt;height:63.55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">
                <v:textbo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Розрахунки похибок прогнозування значень часткових показників, індексів підсистем АПК, інтегрального індексу АПК, складових механізму та інтегрального індексу організаційно-економічного механізму </w:t>
                      </w:r>
                    </w:p>
                    <w:p w:rsidR="00FB3397" w:rsidRDefault="00FB3397" w:rsidP="00EE399C"/>
                    <w:p w:rsidR="00FB3397" w:rsidRDefault="00FB3397" w:rsidP="00EE399C"/>
                  </w:txbxContent>
                </v:textbox>
              </v:shape>
            </w:pict>
          </mc:Fallback>
        </mc:AlternateContent>
      </w:r>
      <w:r>
        <w:rPr>
          <w:noProof/>
        </w:rPr>
        <mc:AlternateContent>
          <mc:Choice Requires="wps">
            <w:drawing>
              <wp:anchor distT="0" distB="0" distL="114300" distR="114300" simplePos="0" relativeHeight="251798528" behindDoc="0" locked="0" layoutInCell="1" allowOverlap="1" wp14:anchorId="17EAD61F" wp14:editId="272529C5">
                <wp:simplePos x="0" y="0"/>
                <wp:positionH relativeFrom="column">
                  <wp:posOffset>3255645</wp:posOffset>
                </wp:positionH>
                <wp:positionV relativeFrom="paragraph">
                  <wp:posOffset>3598545</wp:posOffset>
                </wp:positionV>
                <wp:extent cx="635" cy="170180"/>
                <wp:effectExtent l="59055" t="5080" r="54610" b="15240"/>
                <wp:wrapNone/>
                <wp:docPr id="32" name="AutoShape 18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01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3B7F230C" id="AutoShape 1823" o:spid="_x0000_s1026" type="#_x0000_t32" style="position:absolute;margin-left:256.35pt;margin-top:283.35pt;width:.05pt;height:13.4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">
                <v:stroke endarrow="block"/>
              </v:shape>
            </w:pict>
          </mc:Fallback>
        </mc:AlternateContent>
      </w:r>
      <w:r>
        <w:rPr>
          <w:noProof/>
        </w:rPr>
        <mc:AlternateContent>
          <mc:Choice Requires="wps">
            <w:drawing>
              <wp:anchor distT="0" distB="0" distL="114300" distR="114300" simplePos="0" relativeHeight="251805696" behindDoc="0" locked="0" layoutInCell="1" allowOverlap="1" wp14:anchorId="57C0417B" wp14:editId="059D0080">
                <wp:simplePos x="0" y="0"/>
                <wp:positionH relativeFrom="column">
                  <wp:posOffset>715645</wp:posOffset>
                </wp:positionH>
                <wp:positionV relativeFrom="paragraph">
                  <wp:posOffset>658495</wp:posOffset>
                </wp:positionV>
                <wp:extent cx="5033010" cy="472440"/>
                <wp:effectExtent l="5080" t="8255" r="10160" b="5080"/>
                <wp:wrapNone/>
                <wp:docPr id="27" name="Text Box 18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3010" cy="472440"/>
                        </a:xfrm>
                        <a:prstGeom prst="rect">
                          <a:avLst/>
                        </a:prstGeom>
                        <a:solidFill>
                          <a:srgbClr val="FFFFFF"/>
                        </a:solidFill>
                        <a:ln w="9525">
                          <a:solidFill>
                            <a:srgbClr val="000000"/>
                          </a:solidFill>
                          <a:miter lim="800000"/>
                          <a:headEnd/>
                          <a:tailEnd/>
                        </a:ln>
                      </wps:spPr>
                      <wps:txb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Введення нормованого наближення коефіцієнтів організаційної та економічної складових організаційно-економічного механізму </w:t>
                            </w:r>
                          </w:p>
                          <w:p w:rsidR="00FB3397" w:rsidRDefault="00FB3397" w:rsidP="00EE399C"/>
                          <w:p w:rsidR="00FB3397" w:rsidRDefault="00FB3397" w:rsidP="00EE39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30" o:spid="_x0000_s1116" type="#_x0000_t202" style="position:absolute;left:0;text-align:left;margin-left:56.35pt;margin-top:51.85pt;width:396.3pt;height:37.2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">
                <v:textbo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Введення нормованого наближення коефіцієнтів організаційної та економічної складових організаційно-економічного механізму </w:t>
                      </w:r>
                    </w:p>
                    <w:p w:rsidR="00FB3397" w:rsidRDefault="00FB3397" w:rsidP="00EE399C"/>
                    <w:p w:rsidR="00FB3397" w:rsidRDefault="00FB3397" w:rsidP="00EE399C"/>
                  </w:txbxContent>
                </v:textbox>
              </v:shape>
            </w:pict>
          </mc:Fallback>
        </mc:AlternateContent>
      </w:r>
      <w:r>
        <w:rPr>
          <w:noProof/>
        </w:rPr>
        <mc:AlternateContent>
          <mc:Choice Requires="wps">
            <w:drawing>
              <wp:anchor distT="0" distB="0" distL="114300" distR="114300" simplePos="0" relativeHeight="251806720" behindDoc="0" locked="0" layoutInCell="1" allowOverlap="1" wp14:anchorId="7328E8CB" wp14:editId="037799BA">
                <wp:simplePos x="0" y="0"/>
                <wp:positionH relativeFrom="column">
                  <wp:posOffset>715645</wp:posOffset>
                </wp:positionH>
                <wp:positionV relativeFrom="paragraph">
                  <wp:posOffset>2059305</wp:posOffset>
                </wp:positionV>
                <wp:extent cx="5033010" cy="643890"/>
                <wp:effectExtent l="5080" t="8890" r="10160" b="13970"/>
                <wp:wrapNone/>
                <wp:docPr id="26" name="Text Box 18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3010" cy="643890"/>
                        </a:xfrm>
                        <a:prstGeom prst="rect">
                          <a:avLst/>
                        </a:prstGeom>
                        <a:solidFill>
                          <a:srgbClr val="FFFFFF"/>
                        </a:solidFill>
                        <a:ln w="9525">
                          <a:solidFill>
                            <a:srgbClr val="000000"/>
                          </a:solidFill>
                          <a:miter lim="800000"/>
                          <a:headEnd/>
                          <a:tailEnd/>
                        </a:ln>
                      </wps:spPr>
                      <wps:txb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Лінійна екстраполяція </w:t>
                            </w:r>
                            <w:proofErr w:type="spellStart"/>
                            <w:r>
                              <w:rPr>
                                <w:rFonts w:ascii="Times New Roman" w:hAnsi="Times New Roman"/>
                                <w:sz w:val="24"/>
                                <w:szCs w:val="24"/>
                                <w:lang w:val="uk-UA"/>
                              </w:rPr>
                              <w:t>тренда</w:t>
                            </w:r>
                            <w:proofErr w:type="spellEnd"/>
                            <w:r>
                              <w:rPr>
                                <w:rFonts w:ascii="Times New Roman" w:hAnsi="Times New Roman"/>
                                <w:sz w:val="24"/>
                                <w:szCs w:val="24"/>
                                <w:lang w:val="uk-UA"/>
                              </w:rPr>
                              <w:t xml:space="preserve"> прогнозних значень інтегрального індексу організаційно-економічного механізму з урахуванням впливу коефіцієнтів організаційної та економічної складових механізму</w:t>
                            </w:r>
                          </w:p>
                          <w:p w:rsidR="00FB3397" w:rsidRDefault="00FB3397" w:rsidP="00EE399C"/>
                          <w:p w:rsidR="00FB3397" w:rsidRDefault="00FB3397" w:rsidP="00EE39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31" o:spid="_x0000_s1117" type="#_x0000_t202" style="position:absolute;left:0;text-align:left;margin-left:56.35pt;margin-top:162.15pt;width:396.3pt;height:50.7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">
                <v:textbo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Лінійна екстраполяція тренда прогнозних значень інтегрального індексу організаційно-економічного механізму з урахуванням впливу коефіцієнтів організаційної та економічної складових механізму</w:t>
                      </w:r>
                    </w:p>
                    <w:p w:rsidR="00FB3397" w:rsidRDefault="00FB3397" w:rsidP="00EE399C"/>
                    <w:p w:rsidR="00FB3397" w:rsidRDefault="00FB3397" w:rsidP="00EE399C"/>
                  </w:txbxContent>
                </v:textbox>
              </v:shape>
            </w:pict>
          </mc:Fallback>
        </mc:AlternateContent>
      </w:r>
      <w:r>
        <w:rPr>
          <w:noProof/>
        </w:rPr>
        <mc:AlternateContent>
          <mc:Choice Requires="wps">
            <w:drawing>
              <wp:anchor distT="0" distB="0" distL="114300" distR="114300" simplePos="0" relativeHeight="251807744" behindDoc="0" locked="0" layoutInCell="1" allowOverlap="1" wp14:anchorId="1E51304A" wp14:editId="2BB657CF">
                <wp:simplePos x="0" y="0"/>
                <wp:positionH relativeFrom="column">
                  <wp:posOffset>681990</wp:posOffset>
                </wp:positionH>
                <wp:positionV relativeFrom="paragraph">
                  <wp:posOffset>1286510</wp:posOffset>
                </wp:positionV>
                <wp:extent cx="5033010" cy="624205"/>
                <wp:effectExtent l="9525" t="7620" r="5715" b="6350"/>
                <wp:wrapNone/>
                <wp:docPr id="25" name="Text Box 18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3010" cy="624205"/>
                        </a:xfrm>
                        <a:prstGeom prst="rect">
                          <a:avLst/>
                        </a:prstGeom>
                        <a:solidFill>
                          <a:srgbClr val="FFFFFF"/>
                        </a:solidFill>
                        <a:ln w="9525">
                          <a:solidFill>
                            <a:srgbClr val="000000"/>
                          </a:solidFill>
                          <a:miter lim="800000"/>
                          <a:headEnd/>
                          <a:tailEnd/>
                        </a:ln>
                      </wps:spPr>
                      <wps:txb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 xml:space="preserve">Лінійна екстраполяція </w:t>
                            </w:r>
                            <w:proofErr w:type="spellStart"/>
                            <w:r>
                              <w:rPr>
                                <w:rFonts w:ascii="Times New Roman" w:hAnsi="Times New Roman"/>
                                <w:sz w:val="24"/>
                                <w:szCs w:val="24"/>
                                <w:lang w:val="uk-UA"/>
                              </w:rPr>
                              <w:t>тренда</w:t>
                            </w:r>
                            <w:proofErr w:type="spellEnd"/>
                            <w:r>
                              <w:rPr>
                                <w:rFonts w:ascii="Times New Roman" w:hAnsi="Times New Roman"/>
                                <w:sz w:val="24"/>
                                <w:szCs w:val="24"/>
                                <w:lang w:val="uk-UA"/>
                              </w:rPr>
                              <w:t xml:space="preserve"> прогнозних значень коефіцієнтів організаційної та економічної складових організаційно-економічного механізму</w:t>
                            </w:r>
                          </w:p>
                          <w:p w:rsidR="00FB3397" w:rsidRDefault="00FB3397" w:rsidP="00EE399C"/>
                          <w:p w:rsidR="00FB3397" w:rsidRDefault="00FB3397" w:rsidP="00EE39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32" o:spid="_x0000_s1118" type="#_x0000_t202" style="position:absolute;left:0;text-align:left;margin-left:53.7pt;margin-top:101.3pt;width:396.3pt;height:49.15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">
                <v:textbox>
                  <w:txbxContent>
                    <w:p w:rsidR="00FB3397" w:rsidRDefault="00FB3397" w:rsidP="00EE399C">
                      <w:pPr>
                        <w:spacing w:after="0" w:line="240" w:lineRule="auto"/>
                        <w:jc w:val="center"/>
                        <w:rPr>
                          <w:rFonts w:ascii="Times New Roman" w:hAnsi="Times New Roman"/>
                          <w:sz w:val="24"/>
                          <w:szCs w:val="24"/>
                          <w:lang w:val="uk-UA"/>
                        </w:rPr>
                      </w:pPr>
                      <w:r>
                        <w:rPr>
                          <w:rFonts w:ascii="Times New Roman" w:hAnsi="Times New Roman"/>
                          <w:sz w:val="24"/>
                          <w:szCs w:val="24"/>
                          <w:lang w:val="uk-UA"/>
                        </w:rPr>
                        <w:t>Лінійна екстраполяція тренда прогнозних значень коефіцієнтів організаційної та економічної складових організаційно-економічного механізму</w:t>
                      </w:r>
                    </w:p>
                    <w:p w:rsidR="00FB3397" w:rsidRDefault="00FB3397" w:rsidP="00EE399C"/>
                    <w:p w:rsidR="00FB3397" w:rsidRDefault="00FB3397" w:rsidP="00EE399C"/>
                  </w:txbxContent>
                </v:textbox>
              </v:shape>
            </w:pict>
          </mc:Fallback>
        </mc:AlternateContent>
      </w:r>
      <w:r>
        <w:rPr>
          <w:noProof/>
        </w:rPr>
        <mc:AlternateContent>
          <mc:Choice Requires="wps">
            <w:drawing>
              <wp:anchor distT="0" distB="0" distL="114300" distR="114300" simplePos="0" relativeHeight="251808768" behindDoc="0" locked="0" layoutInCell="1" allowOverlap="1" wp14:anchorId="0D535A46" wp14:editId="51BADA23">
                <wp:simplePos x="0" y="0"/>
                <wp:positionH relativeFrom="column">
                  <wp:posOffset>3244850</wp:posOffset>
                </wp:positionH>
                <wp:positionV relativeFrom="paragraph">
                  <wp:posOffset>1116965</wp:posOffset>
                </wp:positionV>
                <wp:extent cx="8255" cy="176530"/>
                <wp:effectExtent l="48260" t="9525" r="57785" b="23495"/>
                <wp:wrapNone/>
                <wp:docPr id="24" name="AutoShape 18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55" cy="1765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08DA5CC" id="AutoShape 1833" o:spid="_x0000_s1026" type="#_x0000_t32" style="position:absolute;margin-left:255.5pt;margin-top:87.95pt;width:.65pt;height:13.9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">
                <v:stroke endarrow="block"/>
              </v:shape>
            </w:pict>
          </mc:Fallback>
        </mc:AlternateContent>
      </w:r>
      <w:r>
        <w:rPr>
          <w:noProof/>
        </w:rPr>
        <mc:AlternateContent>
          <mc:Choice Requires="wps">
            <w:drawing>
              <wp:anchor distT="0" distB="0" distL="114300" distR="114300" simplePos="0" relativeHeight="251809792" behindDoc="0" locked="0" layoutInCell="1" allowOverlap="1" wp14:anchorId="084F5F17" wp14:editId="67FF97D2">
                <wp:simplePos x="0" y="0"/>
                <wp:positionH relativeFrom="column">
                  <wp:posOffset>3244215</wp:posOffset>
                </wp:positionH>
                <wp:positionV relativeFrom="paragraph">
                  <wp:posOffset>2682240</wp:posOffset>
                </wp:positionV>
                <wp:extent cx="2540" cy="144145"/>
                <wp:effectExtent l="57150" t="12700" r="54610" b="24130"/>
                <wp:wrapNone/>
                <wp:docPr id="20" name="AutoShape 18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0" cy="1441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7E815053" id="AutoShape 1834" o:spid="_x0000_s1026" type="#_x0000_t32" style="position:absolute;margin-left:255.45pt;margin-top:211.2pt;width:.2pt;height:11.3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">
                <v:stroke endarrow="block"/>
              </v:shape>
            </w:pict>
          </mc:Fallback>
        </mc:AlternateContent>
      </w:r>
      <w:r>
        <w:rPr>
          <w:noProof/>
        </w:rPr>
        <mc:AlternateContent>
          <mc:Choice Requires="wps">
            <w:drawing>
              <wp:anchor distT="0" distB="0" distL="114300" distR="114300" simplePos="0" relativeHeight="251810816" behindDoc="0" locked="0" layoutInCell="1" allowOverlap="1" wp14:anchorId="53704268" wp14:editId="14B077EF">
                <wp:simplePos x="0" y="0"/>
                <wp:positionH relativeFrom="column">
                  <wp:posOffset>3227070</wp:posOffset>
                </wp:positionH>
                <wp:positionV relativeFrom="paragraph">
                  <wp:posOffset>1889760</wp:posOffset>
                </wp:positionV>
                <wp:extent cx="635" cy="176530"/>
                <wp:effectExtent l="59055" t="10795" r="54610" b="22225"/>
                <wp:wrapNone/>
                <wp:docPr id="17" name="AutoShape 18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1765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1F33F7F3" id="AutoShape 1835" o:spid="_x0000_s1026" type="#_x0000_t32" style="position:absolute;margin-left:254.1pt;margin-top:148.8pt;width:.05pt;height:13.9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">
                <v:stroke endarrow="block"/>
              </v:shape>
            </w:pict>
          </mc:Fallback>
        </mc:AlternateContent>
      </w: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jc w:val="both"/>
        <w:rPr>
          <w:rFonts w:ascii="Times New Roman" w:hAnsi="Times New Roman"/>
          <w:bCs/>
          <w:sz w:val="28"/>
          <w:szCs w:val="28"/>
          <w:lang w:val="uk-UA"/>
        </w:rPr>
      </w:pPr>
    </w:p>
    <w:p w:rsidR="00EE399C" w:rsidRPr="00D00AA1" w:rsidRDefault="00EE399C" w:rsidP="00B246C8">
      <w:pPr>
        <w:spacing w:after="0" w:line="240" w:lineRule="auto"/>
        <w:jc w:val="both"/>
        <w:rPr>
          <w:rFonts w:ascii="Times New Roman" w:hAnsi="Times New Roman"/>
          <w:bCs/>
          <w:sz w:val="28"/>
          <w:szCs w:val="28"/>
          <w:lang w:val="uk-UA"/>
        </w:rPr>
      </w:pPr>
    </w:p>
    <w:p w:rsidR="00EE399C" w:rsidRPr="00D00AA1" w:rsidRDefault="00EE399C" w:rsidP="00B246C8">
      <w:pPr>
        <w:spacing w:after="0" w:line="240" w:lineRule="auto"/>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EE399C" w:rsidP="00B246C8">
      <w:pPr>
        <w:spacing w:after="0" w:line="240" w:lineRule="auto"/>
        <w:ind w:firstLine="709"/>
        <w:jc w:val="both"/>
        <w:rPr>
          <w:rFonts w:ascii="Times New Roman" w:hAnsi="Times New Roman"/>
          <w:bCs/>
          <w:sz w:val="28"/>
          <w:szCs w:val="28"/>
          <w:lang w:val="uk-UA"/>
        </w:rPr>
      </w:pPr>
    </w:p>
    <w:p w:rsidR="00EE399C" w:rsidRPr="00D00AA1" w:rsidRDefault="00DC7332" w:rsidP="004D55D8">
      <w:pPr>
        <w:spacing w:after="0" w:line="240" w:lineRule="auto"/>
        <w:ind w:left="2832"/>
        <w:jc w:val="both"/>
        <w:rPr>
          <w:rFonts w:ascii="Times New Roman" w:hAnsi="Times New Roman"/>
          <w:bCs/>
          <w:i/>
          <w:sz w:val="24"/>
          <w:szCs w:val="24"/>
          <w:lang w:val="uk-UA"/>
        </w:rPr>
      </w:pPr>
      <w:r>
        <w:rPr>
          <w:noProof/>
        </w:rPr>
        <mc:AlternateContent>
          <mc:Choice Requires="wps">
            <w:drawing>
              <wp:anchor distT="0" distB="0" distL="114300" distR="114300" simplePos="0" relativeHeight="251801600" behindDoc="0" locked="0" layoutInCell="1" allowOverlap="1" wp14:anchorId="50F5D1BB" wp14:editId="017BDED6">
                <wp:simplePos x="0" y="0"/>
                <wp:positionH relativeFrom="column">
                  <wp:posOffset>2431415</wp:posOffset>
                </wp:positionH>
                <wp:positionV relativeFrom="paragraph">
                  <wp:posOffset>36830</wp:posOffset>
                </wp:positionV>
                <wp:extent cx="1681480" cy="471805"/>
                <wp:effectExtent l="25400" t="13970" r="26670" b="19050"/>
                <wp:wrapNone/>
                <wp:docPr id="15" name="AutoShape 18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81480" cy="471805"/>
                        </a:xfrm>
                        <a:prstGeom prst="diamond">
                          <a:avLst/>
                        </a:prstGeom>
                        <a:solidFill>
                          <a:srgbClr val="FFFFFF"/>
                        </a:solidFill>
                        <a:ln w="9525">
                          <a:solidFill>
                            <a:srgbClr val="000000"/>
                          </a:solidFill>
                          <a:miter lim="800000"/>
                          <a:headEnd/>
                          <a:tailEnd/>
                        </a:ln>
                      </wps:spPr>
                      <wps:txbx>
                        <w:txbxContent>
                          <w:p w:rsidR="00FB3397" w:rsidRDefault="00FB3397" w:rsidP="00EE399C">
                            <w:pPr>
                              <w:jc w:val="center"/>
                              <w:rPr>
                                <w:rFonts w:ascii="Times New Roman" w:hAnsi="Times New Roman"/>
                                <w:i/>
                                <w:sz w:val="24"/>
                                <w:szCs w:val="24"/>
                                <w:lang w:val="uk-UA"/>
                              </w:rPr>
                            </w:pPr>
                            <w:r>
                              <w:rPr>
                                <w:rFonts w:ascii="Times New Roman" w:hAnsi="Times New Roman"/>
                                <w:i/>
                                <w:sz w:val="24"/>
                                <w:szCs w:val="24"/>
                                <w:lang w:val="uk-UA"/>
                              </w:rPr>
                              <w:t>і &gt; 24 ?</w:t>
                            </w:r>
                          </w:p>
                          <w:p w:rsidR="00FB3397" w:rsidRDefault="00FB3397" w:rsidP="00EE399C">
                            <w:pPr>
                              <w:rPr>
                                <w:rFonts w:ascii="Times New Roman" w:hAnsi="Times New Roman"/>
                                <w:i/>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AutoShape 1826" o:spid="_x0000_s1119" type="#_x0000_t4" style="position:absolute;left:0;text-align:left;margin-left:191.45pt;margin-top:2.9pt;width:132.4pt;height:37.1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">
                <v:textbox>
                  <w:txbxContent>
                    <w:p w:rsidR="00FB3397" w:rsidRDefault="00FB3397" w:rsidP="00EE399C">
                      <w:pPr>
                        <w:jc w:val="center"/>
                        <w:rPr>
                          <w:rFonts w:ascii="Times New Roman" w:hAnsi="Times New Roman"/>
                          <w:i/>
                          <w:sz w:val="24"/>
                          <w:szCs w:val="24"/>
                          <w:lang w:val="uk-UA"/>
                        </w:rPr>
                      </w:pPr>
                      <w:r>
                        <w:rPr>
                          <w:rFonts w:ascii="Times New Roman" w:hAnsi="Times New Roman"/>
                          <w:i/>
                          <w:sz w:val="24"/>
                          <w:szCs w:val="24"/>
                          <w:lang w:val="uk-UA"/>
                        </w:rPr>
                        <w:t>і &gt; 24 ?</w:t>
                      </w:r>
                    </w:p>
                    <w:p w:rsidR="00FB3397" w:rsidRDefault="00FB3397" w:rsidP="00EE399C">
                      <w:pPr>
                        <w:rPr>
                          <w:rFonts w:ascii="Times New Roman" w:hAnsi="Times New Roman"/>
                          <w:i/>
                          <w:sz w:val="24"/>
                          <w:szCs w:val="24"/>
                          <w:lang w:val="uk-UA"/>
                        </w:rPr>
                      </w:pPr>
                    </w:p>
                  </w:txbxContent>
                </v:textbox>
              </v:shape>
            </w:pict>
          </mc:Fallback>
        </mc:AlternateContent>
      </w:r>
      <w:r>
        <w:rPr>
          <w:noProof/>
        </w:rPr>
        <mc:AlternateContent>
          <mc:Choice Requires="wps">
            <w:drawing>
              <wp:anchor distT="0" distB="0" distL="114300" distR="114300" simplePos="0" relativeHeight="251799552" behindDoc="0" locked="0" layoutInCell="1" allowOverlap="1" wp14:anchorId="08205A70" wp14:editId="5C3A31FC">
                <wp:simplePos x="0" y="0"/>
                <wp:positionH relativeFrom="column">
                  <wp:posOffset>715645</wp:posOffset>
                </wp:positionH>
                <wp:positionV relativeFrom="paragraph">
                  <wp:posOffset>193040</wp:posOffset>
                </wp:positionV>
                <wp:extent cx="816610" cy="238760"/>
                <wp:effectExtent l="5080" t="8255" r="6985" b="10160"/>
                <wp:wrapNone/>
                <wp:docPr id="7" name="Text Box 18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6610" cy="238760"/>
                        </a:xfrm>
                        <a:prstGeom prst="rect">
                          <a:avLst/>
                        </a:prstGeom>
                        <a:solidFill>
                          <a:srgbClr val="FFFFFF"/>
                        </a:solidFill>
                        <a:ln w="9525">
                          <a:solidFill>
                            <a:srgbClr val="000000"/>
                          </a:solidFill>
                          <a:miter lim="800000"/>
                          <a:headEnd/>
                          <a:tailEnd/>
                        </a:ln>
                      </wps:spPr>
                      <wps:txbx>
                        <w:txbxContent>
                          <w:p w:rsidR="00FB3397" w:rsidRDefault="00FB3397" w:rsidP="00EE399C">
                            <w:pPr>
                              <w:spacing w:line="240" w:lineRule="auto"/>
                              <w:jc w:val="center"/>
                              <w:rPr>
                                <w:rFonts w:ascii="Times New Roman" w:hAnsi="Times New Roman"/>
                                <w:i/>
                                <w:sz w:val="24"/>
                                <w:szCs w:val="24"/>
                                <w:lang w:val="uk-UA"/>
                              </w:rPr>
                            </w:pPr>
                            <w:r>
                              <w:rPr>
                                <w:rFonts w:ascii="Times New Roman" w:hAnsi="Times New Roman"/>
                                <w:i/>
                                <w:sz w:val="24"/>
                                <w:szCs w:val="24"/>
                                <w:lang w:val="uk-UA"/>
                              </w:rPr>
                              <w:t>і = і + 1</w:t>
                            </w:r>
                          </w:p>
                          <w:p w:rsidR="00FB3397" w:rsidRDefault="00FB3397" w:rsidP="00EE399C">
                            <w:pPr>
                              <w:rPr>
                                <w:rFonts w:ascii="Times New Roman" w:hAnsi="Times New Roman"/>
                                <w:i/>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24" o:spid="_x0000_s1120" type="#_x0000_t202" style="position:absolute;left:0;text-align:left;margin-left:56.35pt;margin-top:15.2pt;width:64.3pt;height:18.8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">
                <v:textbox>
                  <w:txbxContent>
                    <w:p w:rsidR="00FB3397" w:rsidRDefault="00FB3397" w:rsidP="00EE399C">
                      <w:pPr>
                        <w:spacing w:line="240" w:lineRule="auto"/>
                        <w:jc w:val="center"/>
                        <w:rPr>
                          <w:rFonts w:ascii="Times New Roman" w:hAnsi="Times New Roman"/>
                          <w:i/>
                          <w:sz w:val="24"/>
                          <w:szCs w:val="24"/>
                          <w:lang w:val="uk-UA"/>
                        </w:rPr>
                      </w:pPr>
                      <w:r>
                        <w:rPr>
                          <w:rFonts w:ascii="Times New Roman" w:hAnsi="Times New Roman"/>
                          <w:i/>
                          <w:sz w:val="24"/>
                          <w:szCs w:val="24"/>
                          <w:lang w:val="uk-UA"/>
                        </w:rPr>
                        <w:t>і = і + 1</w:t>
                      </w:r>
                    </w:p>
                    <w:p w:rsidR="00FB3397" w:rsidRDefault="00FB3397" w:rsidP="00EE399C">
                      <w:pPr>
                        <w:rPr>
                          <w:rFonts w:ascii="Times New Roman" w:hAnsi="Times New Roman"/>
                          <w:i/>
                          <w:sz w:val="24"/>
                          <w:szCs w:val="24"/>
                          <w:lang w:val="uk-UA"/>
                        </w:rPr>
                      </w:pPr>
                    </w:p>
                  </w:txbxContent>
                </v:textbox>
              </v:shape>
            </w:pict>
          </mc:Fallback>
        </mc:AlternateContent>
      </w:r>
      <w:r>
        <w:rPr>
          <w:noProof/>
        </w:rPr>
        <mc:AlternateContent>
          <mc:Choice Requires="wps">
            <w:drawing>
              <wp:anchor distT="0" distB="0" distL="114300" distR="114300" simplePos="0" relativeHeight="251800576" behindDoc="0" locked="0" layoutInCell="1" allowOverlap="1" wp14:anchorId="3F9C77D6" wp14:editId="70AE2275">
                <wp:simplePos x="0" y="0"/>
                <wp:positionH relativeFrom="column">
                  <wp:posOffset>4928235</wp:posOffset>
                </wp:positionH>
                <wp:positionV relativeFrom="paragraph">
                  <wp:posOffset>193040</wp:posOffset>
                </wp:positionV>
                <wp:extent cx="816610" cy="238760"/>
                <wp:effectExtent l="7620" t="8255" r="13970" b="10160"/>
                <wp:wrapNone/>
                <wp:docPr id="6" name="Text Box 18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6610" cy="238760"/>
                        </a:xfrm>
                        <a:prstGeom prst="rect">
                          <a:avLst/>
                        </a:prstGeom>
                        <a:solidFill>
                          <a:srgbClr val="FFFFFF"/>
                        </a:solidFill>
                        <a:ln w="9525">
                          <a:solidFill>
                            <a:srgbClr val="000000"/>
                          </a:solidFill>
                          <a:miter lim="800000"/>
                          <a:headEnd/>
                          <a:tailEnd/>
                        </a:ln>
                      </wps:spPr>
                      <wps:txbx>
                        <w:txbxContent>
                          <w:p w:rsidR="00FB3397" w:rsidRDefault="00FB3397" w:rsidP="00EE399C">
                            <w:pPr>
                              <w:spacing w:line="240" w:lineRule="auto"/>
                              <w:jc w:val="center"/>
                              <w:rPr>
                                <w:rFonts w:ascii="Times New Roman" w:hAnsi="Times New Roman"/>
                                <w:sz w:val="24"/>
                                <w:szCs w:val="24"/>
                                <w:lang w:val="uk-UA"/>
                              </w:rPr>
                            </w:pPr>
                            <w:r>
                              <w:rPr>
                                <w:rFonts w:ascii="Times New Roman" w:hAnsi="Times New Roman"/>
                                <w:sz w:val="24"/>
                                <w:szCs w:val="24"/>
                                <w:lang w:val="uk-UA"/>
                              </w:rPr>
                              <w:t xml:space="preserve">вихід </w:t>
                            </w:r>
                          </w:p>
                          <w:p w:rsidR="00FB3397" w:rsidRDefault="00FB3397" w:rsidP="00EE399C">
                            <w:pPr>
                              <w:rPr>
                                <w:rFonts w:ascii="Times New Roman" w:hAnsi="Times New Roman"/>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id="Text Box 1825" o:spid="_x0000_s1121" type="#_x0000_t202" style="position:absolute;left:0;text-align:left;margin-left:388.05pt;margin-top:15.2pt;width:64.3pt;height:18.8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">
                <v:textbox>
                  <w:txbxContent>
                    <w:p w:rsidR="00FB3397" w:rsidRDefault="00FB3397" w:rsidP="00EE399C">
                      <w:pPr>
                        <w:spacing w:line="240" w:lineRule="auto"/>
                        <w:jc w:val="center"/>
                        <w:rPr>
                          <w:rFonts w:ascii="Times New Roman" w:hAnsi="Times New Roman"/>
                          <w:sz w:val="24"/>
                          <w:szCs w:val="24"/>
                          <w:lang w:val="uk-UA"/>
                        </w:rPr>
                      </w:pPr>
                      <w:r>
                        <w:rPr>
                          <w:rFonts w:ascii="Times New Roman" w:hAnsi="Times New Roman"/>
                          <w:sz w:val="24"/>
                          <w:szCs w:val="24"/>
                          <w:lang w:val="uk-UA"/>
                        </w:rPr>
                        <w:t xml:space="preserve">вихід </w:t>
                      </w:r>
                    </w:p>
                    <w:p w:rsidR="00FB3397" w:rsidRDefault="00FB3397" w:rsidP="00EE399C">
                      <w:pPr>
                        <w:rPr>
                          <w:rFonts w:ascii="Times New Roman" w:hAnsi="Times New Roman"/>
                          <w:sz w:val="24"/>
                          <w:szCs w:val="24"/>
                          <w:lang w:val="uk-UA"/>
                        </w:rPr>
                      </w:pPr>
                    </w:p>
                  </w:txbxContent>
                </v:textbox>
              </v:shape>
            </w:pict>
          </mc:Fallback>
        </mc:AlternateContent>
      </w:r>
      <w:r w:rsidR="00EE399C" w:rsidRPr="00D00AA1">
        <w:rPr>
          <w:rFonts w:ascii="Times New Roman" w:hAnsi="Times New Roman"/>
          <w:bCs/>
          <w:i/>
          <w:sz w:val="24"/>
          <w:szCs w:val="24"/>
          <w:lang w:val="uk-UA"/>
        </w:rPr>
        <w:t>ні                                                           так</w:t>
      </w:r>
    </w:p>
    <w:p w:rsidR="00EE399C" w:rsidRPr="004D55D8" w:rsidRDefault="00DC7332" w:rsidP="00B246C8">
      <w:pPr>
        <w:spacing w:after="0" w:line="240" w:lineRule="auto"/>
        <w:ind w:firstLine="709"/>
        <w:jc w:val="both"/>
        <w:rPr>
          <w:rFonts w:ascii="Times New Roman" w:hAnsi="Times New Roman"/>
          <w:bCs/>
          <w:sz w:val="48"/>
          <w:szCs w:val="48"/>
          <w:lang w:val="uk-UA"/>
        </w:rPr>
      </w:pPr>
      <w:r>
        <w:rPr>
          <w:noProof/>
          <w:sz w:val="48"/>
          <w:szCs w:val="48"/>
        </w:rPr>
        <mc:AlternateContent>
          <mc:Choice Requires="wps">
            <w:drawing>
              <wp:anchor distT="0" distB="0" distL="114300" distR="114300" simplePos="0" relativeHeight="251802624" behindDoc="0" locked="0" layoutInCell="1" allowOverlap="1" wp14:anchorId="636CDAE9" wp14:editId="621718F3">
                <wp:simplePos x="0" y="0"/>
                <wp:positionH relativeFrom="column">
                  <wp:posOffset>96520</wp:posOffset>
                </wp:positionH>
                <wp:positionV relativeFrom="paragraph">
                  <wp:posOffset>117475</wp:posOffset>
                </wp:positionV>
                <wp:extent cx="619125" cy="635"/>
                <wp:effectExtent l="5080" t="12700" r="13970" b="5715"/>
                <wp:wrapNone/>
                <wp:docPr id="5" name="AutoShape 18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91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6042FC7" id="AutoShape 1827" o:spid="_x0000_s1026" type="#_x0000_t32" style="position:absolute;margin-left:7.6pt;margin-top:9.25pt;width:48.75pt;height:.05pt;flip:x;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"/>
            </w:pict>
          </mc:Fallback>
        </mc:AlternateContent>
      </w:r>
      <w:r>
        <w:rPr>
          <w:noProof/>
          <w:sz w:val="48"/>
          <w:szCs w:val="48"/>
        </w:rPr>
        <mc:AlternateContent>
          <mc:Choice Requires="wps">
            <w:drawing>
              <wp:anchor distT="0" distB="0" distL="114300" distR="114300" simplePos="0" relativeHeight="251804672" behindDoc="0" locked="0" layoutInCell="1" allowOverlap="1" wp14:anchorId="2B25093B" wp14:editId="46DFE5F0">
                <wp:simplePos x="0" y="0"/>
                <wp:positionH relativeFrom="column">
                  <wp:posOffset>1532255</wp:posOffset>
                </wp:positionH>
                <wp:positionV relativeFrom="paragraph">
                  <wp:posOffset>118110</wp:posOffset>
                </wp:positionV>
                <wp:extent cx="899160" cy="0"/>
                <wp:effectExtent l="21590" t="60960" r="12700" b="53340"/>
                <wp:wrapNone/>
                <wp:docPr id="4" name="AutoShape 18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91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577AE4B1" id="AutoShape 1829" o:spid="_x0000_s1026" type="#_x0000_t32" style="position:absolute;margin-left:120.65pt;margin-top:9.3pt;width:70.8pt;height:0;flip:x;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">
                <v:stroke endarrow="block"/>
              </v:shape>
            </w:pict>
          </mc:Fallback>
        </mc:AlternateContent>
      </w:r>
      <w:r>
        <w:rPr>
          <w:noProof/>
          <w:sz w:val="48"/>
          <w:szCs w:val="48"/>
        </w:rPr>
        <mc:AlternateContent>
          <mc:Choice Requires="wps">
            <w:drawing>
              <wp:anchor distT="0" distB="0" distL="114300" distR="114300" simplePos="0" relativeHeight="251803648" behindDoc="0" locked="0" layoutInCell="1" allowOverlap="1" wp14:anchorId="1685094C" wp14:editId="08C26BAD">
                <wp:simplePos x="0" y="0"/>
                <wp:positionH relativeFrom="column">
                  <wp:posOffset>4112895</wp:posOffset>
                </wp:positionH>
                <wp:positionV relativeFrom="paragraph">
                  <wp:posOffset>117475</wp:posOffset>
                </wp:positionV>
                <wp:extent cx="815340" cy="635"/>
                <wp:effectExtent l="11430" t="60325" r="20955" b="53340"/>
                <wp:wrapNone/>
                <wp:docPr id="3" name="AutoShape 18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1534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 w14:anchorId="673E8B39" id="AutoShape 1828" o:spid="_x0000_s1026" type="#_x0000_t32" style="position:absolute;margin-left:323.85pt;margin-top:9.25pt;width:64.2pt;height:.0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">
                <v:stroke endarrow="block"/>
              </v:shape>
            </w:pict>
          </mc:Fallback>
        </mc:AlternateContent>
      </w:r>
    </w:p>
    <w:p w:rsidR="00EE399C" w:rsidRPr="00D00AA1" w:rsidRDefault="00D42E67" w:rsidP="00B246C8">
      <w:pPr>
        <w:spacing w:after="0"/>
        <w:ind w:firstLine="708"/>
        <w:jc w:val="both"/>
        <w:rPr>
          <w:rFonts w:ascii="Times New Roman" w:hAnsi="Times New Roman"/>
          <w:spacing w:val="-6"/>
          <w:sz w:val="28"/>
          <w:szCs w:val="28"/>
          <w:lang w:val="uk-UA"/>
        </w:rPr>
      </w:pPr>
      <w:r>
        <w:rPr>
          <w:rFonts w:ascii="Times New Roman" w:hAnsi="Times New Roman"/>
          <w:bCs/>
          <w:sz w:val="28"/>
          <w:szCs w:val="28"/>
          <w:lang w:val="uk-UA"/>
        </w:rPr>
        <w:lastRenderedPageBreak/>
        <w:t>Рис. 7</w:t>
      </w:r>
      <w:r w:rsidR="00EE399C" w:rsidRPr="00D00AA1">
        <w:rPr>
          <w:rFonts w:ascii="Times New Roman" w:hAnsi="Times New Roman"/>
          <w:bCs/>
          <w:sz w:val="28"/>
          <w:szCs w:val="28"/>
          <w:lang w:val="uk-UA"/>
        </w:rPr>
        <w:t>.</w:t>
      </w:r>
      <w:r>
        <w:rPr>
          <w:rFonts w:ascii="Times New Roman" w:hAnsi="Times New Roman"/>
          <w:bCs/>
          <w:sz w:val="28"/>
          <w:szCs w:val="28"/>
          <w:lang w:val="uk-UA"/>
        </w:rPr>
        <w:t>1</w:t>
      </w:r>
      <w:r w:rsidR="00EE399C" w:rsidRPr="00D00AA1">
        <w:rPr>
          <w:rFonts w:ascii="Times New Roman" w:hAnsi="Times New Roman"/>
          <w:bCs/>
          <w:sz w:val="28"/>
          <w:szCs w:val="28"/>
          <w:lang w:val="uk-UA"/>
        </w:rPr>
        <w:t xml:space="preserve">. Схема алгоритму </w:t>
      </w:r>
      <w:r w:rsidR="00EE399C" w:rsidRPr="00D00AA1">
        <w:rPr>
          <w:rFonts w:ascii="Times New Roman" w:hAnsi="Times New Roman"/>
          <w:spacing w:val="-6"/>
          <w:sz w:val="28"/>
          <w:szCs w:val="28"/>
          <w:lang w:val="uk-UA"/>
        </w:rPr>
        <w:t>прогнозування інтегрального індексу організаційно-економічного механізму розвитку АПК регіонів</w:t>
      </w:r>
    </w:p>
    <w:p w:rsidR="00EE399C" w:rsidRPr="00D00AA1" w:rsidRDefault="00EE399C" w:rsidP="00B246C8">
      <w:pPr>
        <w:tabs>
          <w:tab w:val="left" w:pos="882"/>
        </w:tabs>
        <w:spacing w:after="0"/>
        <w:rPr>
          <w:rFonts w:ascii="Times New Roman" w:hAnsi="Times New Roman"/>
          <w:sz w:val="28"/>
          <w:szCs w:val="28"/>
          <w:lang w:val="uk-UA"/>
        </w:rPr>
      </w:pPr>
      <w:r w:rsidRPr="00D00AA1">
        <w:rPr>
          <w:rFonts w:ascii="Times New Roman" w:hAnsi="Times New Roman"/>
          <w:sz w:val="28"/>
          <w:szCs w:val="28"/>
          <w:lang w:val="uk-UA"/>
        </w:rPr>
        <w:tab/>
      </w: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w:t>
      </w:r>
      <w:r w:rsidR="00D42E67">
        <w:rPr>
          <w:rFonts w:ascii="Times New Roman" w:hAnsi="Times New Roman"/>
          <w:sz w:val="28"/>
          <w:szCs w:val="28"/>
          <w:lang w:val="uk-UA"/>
        </w:rPr>
        <w:t>п</w:t>
      </w:r>
      <w:r w:rsidRPr="00D00AA1">
        <w:rPr>
          <w:rFonts w:ascii="Times New Roman" w:hAnsi="Times New Roman"/>
          <w:sz w:val="28"/>
          <w:szCs w:val="28"/>
          <w:lang w:val="uk-UA"/>
        </w:rPr>
        <w:t>обудовано автор</w:t>
      </w:r>
      <w:r w:rsidR="002402EE" w:rsidRPr="00D00AA1">
        <w:rPr>
          <w:rFonts w:ascii="Times New Roman" w:hAnsi="Times New Roman"/>
          <w:sz w:val="28"/>
          <w:szCs w:val="28"/>
          <w:lang w:val="uk-UA"/>
        </w:rPr>
        <w:t>ами</w:t>
      </w:r>
    </w:p>
    <w:p w:rsidR="00EE399C" w:rsidRPr="00D00AA1" w:rsidRDefault="00EE399C" w:rsidP="00B246C8">
      <w:pPr>
        <w:autoSpaceDE w:val="0"/>
        <w:autoSpaceDN w:val="0"/>
        <w:adjustRightInd w:val="0"/>
        <w:spacing w:after="0" w:line="348" w:lineRule="auto"/>
        <w:ind w:left="1560" w:hanging="567"/>
        <w:jc w:val="both"/>
        <w:rPr>
          <w:rStyle w:val="FontStyle109"/>
          <w:sz w:val="28"/>
          <w:szCs w:val="28"/>
          <w:lang w:val="uk-UA" w:eastAsia="uk-UA"/>
        </w:rPr>
      </w:pPr>
      <w:r w:rsidRPr="00D00AA1">
        <w:rPr>
          <w:rStyle w:val="FontStyle109"/>
          <w:i/>
          <w:sz w:val="28"/>
          <w:szCs w:val="28"/>
          <w:lang w:val="uk-UA" w:eastAsia="uk-UA"/>
        </w:rPr>
        <w:t>0,001</w:t>
      </w:r>
      <w:r w:rsidRPr="00D00AA1">
        <w:rPr>
          <w:rStyle w:val="FontStyle109"/>
          <w:sz w:val="28"/>
          <w:szCs w:val="28"/>
          <w:lang w:val="uk-UA" w:eastAsia="uk-UA"/>
        </w:rPr>
        <w:t xml:space="preserve"> – похибка шкали представлення найбільш впливових оціночних показників;</w:t>
      </w:r>
    </w:p>
    <w:p w:rsidR="00EE399C" w:rsidRPr="00D00AA1" w:rsidRDefault="00EE399C" w:rsidP="00B246C8">
      <w:pPr>
        <w:autoSpaceDE w:val="0"/>
        <w:autoSpaceDN w:val="0"/>
        <w:adjustRightInd w:val="0"/>
        <w:spacing w:after="0" w:line="348" w:lineRule="auto"/>
        <w:ind w:left="1560" w:hanging="567"/>
        <w:jc w:val="both"/>
        <w:rPr>
          <w:rStyle w:val="FontStyle109"/>
          <w:sz w:val="28"/>
          <w:szCs w:val="28"/>
          <w:lang w:val="uk-UA"/>
        </w:rPr>
      </w:pPr>
      <w:r w:rsidRPr="00D00AA1">
        <w:rPr>
          <w:rStyle w:val="FontStyle109"/>
          <w:i/>
          <w:sz w:val="28"/>
          <w:szCs w:val="28"/>
          <w:lang w:val="uk-UA" w:eastAsia="uk-UA"/>
        </w:rPr>
        <w:t>0,05</w:t>
      </w:r>
      <w:r w:rsidRPr="00D00AA1">
        <w:rPr>
          <w:rStyle w:val="FontStyle109"/>
          <w:sz w:val="28"/>
          <w:szCs w:val="28"/>
          <w:lang w:val="uk-UA" w:eastAsia="uk-UA"/>
        </w:rPr>
        <w:t xml:space="preserve"> – похибка перетворень при визначенні індексу сфери АПК регіонів.</w:t>
      </w:r>
    </w:p>
    <w:p w:rsidR="00EE399C" w:rsidRPr="00D00AA1" w:rsidRDefault="00EE399C" w:rsidP="00B246C8">
      <w:pPr>
        <w:spacing w:after="0" w:line="240" w:lineRule="auto"/>
        <w:ind w:left="426"/>
        <w:jc w:val="both"/>
        <w:rPr>
          <w:bCs/>
        </w:rPr>
      </w:pPr>
    </w:p>
    <w:p w:rsidR="00EE399C" w:rsidRPr="00D00AA1" w:rsidRDefault="00EE399C" w:rsidP="00B246C8">
      <w:pPr>
        <w:autoSpaceDE w:val="0"/>
        <w:autoSpaceDN w:val="0"/>
        <w:adjustRightInd w:val="0"/>
        <w:spacing w:after="0" w:line="348" w:lineRule="auto"/>
        <w:ind w:firstLine="539"/>
        <w:jc w:val="both"/>
      </w:pPr>
      <w:r w:rsidRPr="00D00AA1">
        <w:rPr>
          <w:rStyle w:val="FontStyle109"/>
          <w:sz w:val="28"/>
          <w:szCs w:val="28"/>
          <w:lang w:val="uk-UA"/>
        </w:rPr>
        <w:t xml:space="preserve">Похибка </w:t>
      </w:r>
      <w:r w:rsidRPr="00D00AA1">
        <w:rPr>
          <w:rFonts w:ascii="Times New Roman" w:hAnsi="Times New Roman"/>
          <w:sz w:val="28"/>
          <w:szCs w:val="28"/>
          <w:lang w:val="uk-UA"/>
        </w:rPr>
        <w:t>розрахунку інтегрального індексу розвитку АПК регіонів (</w:t>
      </w:r>
      <w:r w:rsidRPr="00D00AA1">
        <w:rPr>
          <w:rFonts w:ascii="Times New Roman" w:hAnsi="Times New Roman"/>
          <w:i/>
          <w:sz w:val="28"/>
          <w:szCs w:val="28"/>
          <w:lang w:val="en-US"/>
        </w:rPr>
        <w:t>dI</w:t>
      </w:r>
      <w:r w:rsidRPr="00D00AA1">
        <w:rPr>
          <w:rFonts w:ascii="Times New Roman" w:hAnsi="Times New Roman"/>
          <w:sz w:val="28"/>
          <w:szCs w:val="28"/>
          <w:lang w:val="uk-UA"/>
        </w:rPr>
        <w:t>) визначається за формулою:</w:t>
      </w:r>
    </w:p>
    <w:p w:rsidR="00EE399C" w:rsidRPr="00D00AA1" w:rsidRDefault="00EE399C" w:rsidP="00B246C8">
      <w:pPr>
        <w:autoSpaceDE w:val="0"/>
        <w:autoSpaceDN w:val="0"/>
        <w:adjustRightInd w:val="0"/>
        <w:spacing w:after="0" w:line="240" w:lineRule="auto"/>
        <w:ind w:firstLine="539"/>
        <w:jc w:val="both"/>
        <w:rPr>
          <w:rFonts w:ascii="Times New Roman" w:hAnsi="Times New Roman"/>
          <w:sz w:val="28"/>
          <w:szCs w:val="28"/>
        </w:rPr>
      </w:pPr>
    </w:p>
    <w:p w:rsidR="00EE399C" w:rsidRPr="00D00AA1" w:rsidRDefault="00EE399C" w:rsidP="00B246C8">
      <w:pPr>
        <w:autoSpaceDE w:val="0"/>
        <w:autoSpaceDN w:val="0"/>
        <w:adjustRightInd w:val="0"/>
        <w:spacing w:after="0" w:line="240" w:lineRule="auto"/>
        <w:ind w:firstLine="539"/>
        <w:jc w:val="right"/>
        <w:rPr>
          <w:rStyle w:val="FontStyle109"/>
          <w:sz w:val="28"/>
          <w:szCs w:val="28"/>
          <w:lang w:val="uk-UA"/>
        </w:rPr>
      </w:pPr>
      <w:r w:rsidRPr="00D00AA1">
        <w:rPr>
          <w:rFonts w:ascii="Times New Roman" w:hAnsi="Times New Roman"/>
          <w:i/>
          <w:position w:val="-12"/>
          <w:sz w:val="28"/>
          <w:szCs w:val="28"/>
          <w:lang w:val="uk-UA"/>
        </w:rPr>
        <w:object w:dxaOrig="2736" w:dyaOrig="372">
          <v:shape id="_x0000_i1098" type="#_x0000_t75" style="width:138.4pt;height:17.75pt" o:ole="">
            <v:imagedata r:id="rId158" o:title=""/>
          </v:shape>
          <o:OLEObject Type="Embed" ProgID="Equation.3" ShapeID="_x0000_i1098" DrawAspect="Content" ObjectID="_1611596830" r:id="rId159"/>
        </w:object>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00D42E67">
        <w:rPr>
          <w:rFonts w:ascii="Times New Roman" w:hAnsi="Times New Roman"/>
          <w:sz w:val="28"/>
          <w:szCs w:val="28"/>
          <w:lang w:val="uk-UA"/>
        </w:rPr>
        <w:t>(7</w:t>
      </w:r>
      <w:r w:rsidRPr="00D00AA1">
        <w:rPr>
          <w:rFonts w:ascii="Times New Roman" w:hAnsi="Times New Roman"/>
          <w:sz w:val="28"/>
          <w:szCs w:val="28"/>
          <w:lang w:val="uk-UA"/>
        </w:rPr>
        <w:t>.</w:t>
      </w:r>
      <w:r w:rsidR="00D42E67">
        <w:rPr>
          <w:rFonts w:ascii="Times New Roman" w:hAnsi="Times New Roman"/>
          <w:sz w:val="28"/>
          <w:szCs w:val="28"/>
          <w:lang w:val="uk-UA"/>
        </w:rPr>
        <w:t>11</w:t>
      </w:r>
      <w:r w:rsidRPr="00D00AA1">
        <w:rPr>
          <w:rFonts w:ascii="Times New Roman" w:hAnsi="Times New Roman"/>
          <w:sz w:val="28"/>
          <w:szCs w:val="28"/>
          <w:lang w:val="uk-UA"/>
        </w:rPr>
        <w:t>)</w:t>
      </w:r>
    </w:p>
    <w:p w:rsidR="00EE399C" w:rsidRPr="00D00AA1" w:rsidRDefault="00EE399C" w:rsidP="00B246C8">
      <w:pPr>
        <w:autoSpaceDE w:val="0"/>
        <w:autoSpaceDN w:val="0"/>
        <w:adjustRightInd w:val="0"/>
        <w:spacing w:after="0" w:line="240" w:lineRule="auto"/>
        <w:ind w:firstLine="539"/>
        <w:jc w:val="both"/>
        <w:rPr>
          <w:rStyle w:val="FontStyle109"/>
          <w:sz w:val="28"/>
          <w:szCs w:val="28"/>
        </w:rPr>
      </w:pPr>
    </w:p>
    <w:p w:rsidR="00EE399C" w:rsidRPr="00D00AA1" w:rsidRDefault="00EE399C" w:rsidP="00B246C8">
      <w:pPr>
        <w:autoSpaceDE w:val="0"/>
        <w:autoSpaceDN w:val="0"/>
        <w:adjustRightInd w:val="0"/>
        <w:spacing w:after="0" w:line="348" w:lineRule="auto"/>
        <w:ind w:firstLine="539"/>
        <w:jc w:val="both"/>
        <w:rPr>
          <w:rStyle w:val="FontStyle109"/>
          <w:sz w:val="28"/>
          <w:szCs w:val="28"/>
          <w:lang w:val="uk-UA"/>
        </w:rPr>
      </w:pPr>
      <w:r w:rsidRPr="00D00AA1">
        <w:rPr>
          <w:rStyle w:val="FontStyle109"/>
          <w:sz w:val="28"/>
          <w:szCs w:val="28"/>
          <w:lang w:val="uk-UA"/>
        </w:rPr>
        <w:t>Похибка розрахунків коефіцієнтів організаційної та економічної складових механізму та організаційно-економічного механізму розраховуються за формулами:</w:t>
      </w:r>
    </w:p>
    <w:p w:rsidR="00EE399C" w:rsidRPr="00D00AA1" w:rsidRDefault="00EE399C" w:rsidP="004D55D8">
      <w:pPr>
        <w:autoSpaceDE w:val="0"/>
        <w:autoSpaceDN w:val="0"/>
        <w:adjustRightInd w:val="0"/>
        <w:spacing w:after="0" w:line="240" w:lineRule="auto"/>
        <w:ind w:firstLine="539"/>
        <w:jc w:val="both"/>
        <w:rPr>
          <w:rStyle w:val="FontStyle109"/>
          <w:sz w:val="28"/>
          <w:szCs w:val="28"/>
          <w:lang w:val="uk-UA"/>
        </w:rPr>
      </w:pPr>
    </w:p>
    <w:p w:rsidR="00EE399C" w:rsidRDefault="00EE399C" w:rsidP="004D55D8">
      <w:pPr>
        <w:autoSpaceDE w:val="0"/>
        <w:autoSpaceDN w:val="0"/>
        <w:adjustRightInd w:val="0"/>
        <w:spacing w:after="0" w:line="240" w:lineRule="auto"/>
        <w:ind w:firstLine="539"/>
        <w:jc w:val="right"/>
        <w:rPr>
          <w:rFonts w:ascii="Times New Roman" w:hAnsi="Times New Roman"/>
          <w:position w:val="-12"/>
          <w:sz w:val="28"/>
          <w:szCs w:val="28"/>
          <w:lang w:val="uk-UA"/>
        </w:rPr>
      </w:pPr>
      <w:r w:rsidRPr="00D00AA1">
        <w:rPr>
          <w:rFonts w:ascii="Times New Roman" w:hAnsi="Times New Roman"/>
          <w:position w:val="-10"/>
          <w:sz w:val="28"/>
          <w:szCs w:val="28"/>
          <w:lang w:val="uk-UA"/>
        </w:rPr>
        <w:object w:dxaOrig="1140" w:dyaOrig="372">
          <v:shape id="_x0000_i1099" type="#_x0000_t75" style="width:59.85pt;height:17.75pt" o:ole="">
            <v:imagedata r:id="rId160" o:title=""/>
          </v:shape>
          <o:OLEObject Type="Embed" ProgID="Equation.3" ShapeID="_x0000_i1099" DrawAspect="Content" ObjectID="_1611596831" r:id="rId161"/>
        </w:object>
      </w:r>
      <w:r w:rsidRPr="00D00AA1">
        <w:rPr>
          <w:rFonts w:ascii="Times New Roman" w:hAnsi="Times New Roman"/>
          <w:position w:val="-12"/>
          <w:sz w:val="28"/>
          <w:szCs w:val="28"/>
          <w:lang w:val="uk-UA"/>
        </w:rPr>
        <w:object w:dxaOrig="1092" w:dyaOrig="372">
          <v:shape id="_x0000_i1100" type="#_x0000_t75" style="width:54.25pt;height:17.75pt" o:ole="">
            <v:imagedata r:id="rId162" o:title=""/>
          </v:shape>
          <o:OLEObject Type="Embed" ProgID="Equation.3" ShapeID="_x0000_i1100" DrawAspect="Content" ObjectID="_1611596832" r:id="rId163"/>
        </w:object>
      </w:r>
      <w:r w:rsidRPr="00D00AA1">
        <w:rPr>
          <w:rFonts w:ascii="Times New Roman" w:hAnsi="Times New Roman"/>
          <w:position w:val="-12"/>
          <w:sz w:val="28"/>
          <w:szCs w:val="28"/>
          <w:lang w:val="uk-UA"/>
        </w:rPr>
        <w:tab/>
      </w:r>
      <w:r w:rsidRPr="00D00AA1">
        <w:rPr>
          <w:rFonts w:ascii="Times New Roman" w:hAnsi="Times New Roman"/>
          <w:position w:val="-12"/>
          <w:sz w:val="28"/>
          <w:szCs w:val="28"/>
          <w:lang w:val="uk-UA"/>
        </w:rPr>
        <w:tab/>
      </w:r>
      <w:r w:rsidRPr="00D00AA1">
        <w:rPr>
          <w:rFonts w:ascii="Times New Roman" w:hAnsi="Times New Roman"/>
          <w:position w:val="-12"/>
          <w:sz w:val="28"/>
          <w:szCs w:val="28"/>
          <w:lang w:val="uk-UA"/>
        </w:rPr>
        <w:tab/>
      </w:r>
      <w:r w:rsidRPr="00D00AA1">
        <w:rPr>
          <w:rFonts w:ascii="Times New Roman" w:hAnsi="Times New Roman"/>
          <w:position w:val="-12"/>
          <w:sz w:val="28"/>
          <w:szCs w:val="28"/>
          <w:lang w:val="uk-UA"/>
        </w:rPr>
        <w:tab/>
      </w:r>
      <w:r w:rsidRPr="00D00AA1">
        <w:rPr>
          <w:rFonts w:ascii="Times New Roman" w:hAnsi="Times New Roman"/>
          <w:position w:val="-12"/>
          <w:sz w:val="28"/>
          <w:szCs w:val="28"/>
          <w:lang w:val="uk-UA"/>
        </w:rPr>
        <w:tab/>
      </w:r>
      <w:r w:rsidRPr="00D00AA1">
        <w:rPr>
          <w:rFonts w:ascii="Times New Roman" w:hAnsi="Times New Roman"/>
          <w:position w:val="-12"/>
          <w:sz w:val="28"/>
          <w:szCs w:val="28"/>
          <w:lang w:val="uk-UA"/>
        </w:rPr>
        <w:tab/>
        <w:t>(</w:t>
      </w:r>
      <w:r w:rsidR="00D42E67">
        <w:rPr>
          <w:rFonts w:ascii="Times New Roman" w:hAnsi="Times New Roman"/>
          <w:position w:val="-12"/>
          <w:sz w:val="28"/>
          <w:szCs w:val="28"/>
          <w:lang w:val="uk-UA"/>
        </w:rPr>
        <w:t>7.12</w:t>
      </w:r>
      <w:r w:rsidRPr="00D00AA1">
        <w:rPr>
          <w:rFonts w:ascii="Times New Roman" w:hAnsi="Times New Roman"/>
          <w:position w:val="-12"/>
          <w:sz w:val="28"/>
          <w:szCs w:val="28"/>
          <w:lang w:val="uk-UA"/>
        </w:rPr>
        <w:t>)</w:t>
      </w:r>
    </w:p>
    <w:p w:rsidR="004D55D8" w:rsidRPr="00D00AA1" w:rsidRDefault="004D55D8" w:rsidP="004D55D8">
      <w:pPr>
        <w:autoSpaceDE w:val="0"/>
        <w:autoSpaceDN w:val="0"/>
        <w:adjustRightInd w:val="0"/>
        <w:spacing w:after="0" w:line="240" w:lineRule="auto"/>
        <w:ind w:firstLine="539"/>
        <w:jc w:val="right"/>
        <w:rPr>
          <w:position w:val="-12"/>
          <w:lang w:val="uk-UA"/>
        </w:rPr>
      </w:pPr>
    </w:p>
    <w:p w:rsidR="00EE399C" w:rsidRDefault="00EE399C" w:rsidP="004D55D8">
      <w:pPr>
        <w:autoSpaceDE w:val="0"/>
        <w:autoSpaceDN w:val="0"/>
        <w:adjustRightInd w:val="0"/>
        <w:spacing w:after="0" w:line="240" w:lineRule="auto"/>
        <w:ind w:firstLine="539"/>
        <w:jc w:val="right"/>
        <w:rPr>
          <w:rFonts w:ascii="Times New Roman" w:hAnsi="Times New Roman"/>
          <w:position w:val="-12"/>
          <w:sz w:val="28"/>
          <w:szCs w:val="28"/>
          <w:lang w:val="uk-UA"/>
        </w:rPr>
      </w:pPr>
      <w:r w:rsidRPr="00D00AA1">
        <w:rPr>
          <w:rFonts w:ascii="Times New Roman" w:hAnsi="Times New Roman"/>
          <w:position w:val="-12"/>
          <w:sz w:val="28"/>
          <w:szCs w:val="28"/>
          <w:lang w:val="uk-UA"/>
        </w:rPr>
        <w:object w:dxaOrig="4320" w:dyaOrig="372">
          <v:shape id="_x0000_i1101" type="#_x0000_t75" style="width:3in;height:17.75pt" o:ole="">
            <v:imagedata r:id="rId164" o:title=""/>
          </v:shape>
          <o:OLEObject Type="Embed" ProgID="Equation.3" ShapeID="_x0000_i1101" DrawAspect="Content" ObjectID="_1611596833" r:id="rId165"/>
        </w:object>
      </w:r>
      <w:r w:rsidRPr="00D00AA1">
        <w:rPr>
          <w:rFonts w:ascii="Times New Roman" w:hAnsi="Times New Roman"/>
          <w:position w:val="-12"/>
          <w:sz w:val="28"/>
          <w:szCs w:val="28"/>
          <w:lang w:val="uk-UA"/>
        </w:rPr>
        <w:tab/>
      </w:r>
      <w:r w:rsidRPr="00D00AA1">
        <w:rPr>
          <w:rFonts w:ascii="Times New Roman" w:hAnsi="Times New Roman"/>
          <w:position w:val="-12"/>
          <w:sz w:val="28"/>
          <w:szCs w:val="28"/>
          <w:lang w:val="uk-UA"/>
        </w:rPr>
        <w:tab/>
      </w:r>
      <w:r w:rsidRPr="00D00AA1">
        <w:rPr>
          <w:rFonts w:ascii="Times New Roman" w:hAnsi="Times New Roman"/>
          <w:position w:val="-12"/>
          <w:sz w:val="28"/>
          <w:szCs w:val="28"/>
          <w:lang w:val="uk-UA"/>
        </w:rPr>
        <w:tab/>
      </w:r>
      <w:r w:rsidRPr="00D00AA1">
        <w:rPr>
          <w:rFonts w:ascii="Times New Roman" w:hAnsi="Times New Roman"/>
          <w:position w:val="-12"/>
          <w:sz w:val="28"/>
          <w:szCs w:val="28"/>
          <w:lang w:val="uk-UA"/>
        </w:rPr>
        <w:tab/>
        <w:t>(</w:t>
      </w:r>
      <w:r w:rsidR="00D42E67">
        <w:rPr>
          <w:rFonts w:ascii="Times New Roman" w:hAnsi="Times New Roman"/>
          <w:position w:val="-12"/>
          <w:sz w:val="28"/>
          <w:szCs w:val="28"/>
          <w:lang w:val="uk-UA"/>
        </w:rPr>
        <w:t>7.13</w:t>
      </w:r>
      <w:r w:rsidRPr="00D00AA1">
        <w:rPr>
          <w:rFonts w:ascii="Times New Roman" w:hAnsi="Times New Roman"/>
          <w:position w:val="-12"/>
          <w:sz w:val="28"/>
          <w:szCs w:val="28"/>
          <w:lang w:val="uk-UA"/>
        </w:rPr>
        <w:t>)</w:t>
      </w:r>
    </w:p>
    <w:p w:rsidR="004D55D8" w:rsidRPr="00D00AA1" w:rsidRDefault="004D55D8" w:rsidP="004D55D8">
      <w:pPr>
        <w:autoSpaceDE w:val="0"/>
        <w:autoSpaceDN w:val="0"/>
        <w:adjustRightInd w:val="0"/>
        <w:spacing w:after="0" w:line="240" w:lineRule="auto"/>
        <w:ind w:firstLine="539"/>
        <w:jc w:val="right"/>
        <w:rPr>
          <w:rFonts w:ascii="Times New Roman" w:hAnsi="Times New Roman"/>
          <w:position w:val="-12"/>
          <w:sz w:val="28"/>
          <w:szCs w:val="28"/>
          <w:lang w:val="uk-UA"/>
        </w:rPr>
      </w:pPr>
    </w:p>
    <w:p w:rsidR="00EE399C" w:rsidRPr="00D00AA1" w:rsidRDefault="00EE399C" w:rsidP="00B246C8">
      <w:pPr>
        <w:autoSpaceDE w:val="0"/>
        <w:autoSpaceDN w:val="0"/>
        <w:adjustRightInd w:val="0"/>
        <w:spacing w:after="0" w:line="348" w:lineRule="auto"/>
        <w:ind w:firstLine="539"/>
        <w:rPr>
          <w:rFonts w:ascii="Times New Roman" w:hAnsi="Times New Roman"/>
          <w:position w:val="-12"/>
          <w:sz w:val="28"/>
          <w:szCs w:val="28"/>
          <w:lang w:val="uk-UA"/>
        </w:rPr>
      </w:pPr>
      <w:r w:rsidRPr="00D00AA1">
        <w:rPr>
          <w:rFonts w:ascii="Times New Roman" w:hAnsi="Times New Roman"/>
          <w:position w:val="-12"/>
          <w:sz w:val="28"/>
          <w:szCs w:val="28"/>
          <w:lang w:val="uk-UA"/>
        </w:rPr>
        <w:t xml:space="preserve">де: </w:t>
      </w:r>
      <w:r w:rsidRPr="00D00AA1">
        <w:rPr>
          <w:rFonts w:ascii="Times New Roman" w:hAnsi="Times New Roman"/>
          <w:i/>
          <w:position w:val="-12"/>
          <w:sz w:val="28"/>
          <w:szCs w:val="28"/>
          <w:lang w:val="en-US"/>
        </w:rPr>
        <w:t>dz</w:t>
      </w:r>
      <w:r w:rsidRPr="00D00AA1">
        <w:rPr>
          <w:rFonts w:ascii="Times New Roman" w:hAnsi="Times New Roman"/>
          <w:i/>
          <w:position w:val="-12"/>
          <w:sz w:val="28"/>
          <w:szCs w:val="28"/>
          <w:vertAlign w:val="subscript"/>
          <w:lang w:val="uk-UA"/>
        </w:rPr>
        <w:t xml:space="preserve">2 </w:t>
      </w:r>
      <w:r w:rsidRPr="00D00AA1">
        <w:rPr>
          <w:rFonts w:ascii="Times New Roman" w:hAnsi="Times New Roman"/>
          <w:position w:val="-12"/>
          <w:sz w:val="28"/>
          <w:szCs w:val="28"/>
          <w:lang w:val="uk-UA"/>
        </w:rPr>
        <w:t>- похибка для розрахунків організаційної складової механізму;</w:t>
      </w:r>
    </w:p>
    <w:p w:rsidR="00EE399C" w:rsidRPr="00D00AA1" w:rsidRDefault="00EE399C" w:rsidP="00B246C8">
      <w:pPr>
        <w:autoSpaceDE w:val="0"/>
        <w:autoSpaceDN w:val="0"/>
        <w:adjustRightInd w:val="0"/>
        <w:spacing w:after="0" w:line="348" w:lineRule="auto"/>
        <w:ind w:firstLine="993"/>
        <w:rPr>
          <w:rFonts w:ascii="Times New Roman" w:hAnsi="Times New Roman"/>
          <w:position w:val="-12"/>
          <w:sz w:val="28"/>
          <w:szCs w:val="28"/>
          <w:lang w:val="uk-UA"/>
        </w:rPr>
      </w:pPr>
      <w:r w:rsidRPr="00D00AA1">
        <w:rPr>
          <w:rFonts w:ascii="Times New Roman" w:hAnsi="Times New Roman"/>
          <w:i/>
          <w:position w:val="-12"/>
          <w:sz w:val="28"/>
          <w:szCs w:val="28"/>
          <w:lang w:val="en-US"/>
        </w:rPr>
        <w:t>dz</w:t>
      </w:r>
      <w:r w:rsidRPr="00D00AA1">
        <w:rPr>
          <w:rFonts w:ascii="Times New Roman" w:hAnsi="Times New Roman"/>
          <w:i/>
          <w:position w:val="-12"/>
          <w:sz w:val="28"/>
          <w:szCs w:val="28"/>
          <w:vertAlign w:val="subscript"/>
          <w:lang w:val="uk-UA"/>
        </w:rPr>
        <w:t>3</w:t>
      </w:r>
      <w:r w:rsidRPr="00D00AA1">
        <w:rPr>
          <w:rFonts w:ascii="Times New Roman" w:hAnsi="Times New Roman"/>
          <w:i/>
          <w:position w:val="-12"/>
          <w:sz w:val="28"/>
          <w:szCs w:val="28"/>
          <w:lang w:val="uk-UA"/>
        </w:rPr>
        <w:t>-</w:t>
      </w:r>
      <w:r w:rsidRPr="00D00AA1">
        <w:rPr>
          <w:rFonts w:ascii="Times New Roman" w:hAnsi="Times New Roman"/>
          <w:position w:val="-12"/>
          <w:sz w:val="28"/>
          <w:szCs w:val="28"/>
          <w:lang w:val="uk-UA"/>
        </w:rPr>
        <w:t xml:space="preserve"> похибка для розрахунків економічної складової механізму;</w:t>
      </w:r>
    </w:p>
    <w:p w:rsidR="00EE399C" w:rsidRPr="00D00AA1" w:rsidRDefault="00EE399C" w:rsidP="00B246C8">
      <w:pPr>
        <w:autoSpaceDE w:val="0"/>
        <w:autoSpaceDN w:val="0"/>
        <w:adjustRightInd w:val="0"/>
        <w:spacing w:after="0" w:line="348" w:lineRule="auto"/>
        <w:ind w:left="1560" w:hanging="567"/>
        <w:rPr>
          <w:rStyle w:val="FontStyle109"/>
          <w:sz w:val="28"/>
          <w:szCs w:val="28"/>
        </w:rPr>
      </w:pPr>
      <w:r w:rsidRPr="00D00AA1">
        <w:rPr>
          <w:rFonts w:ascii="Times New Roman" w:hAnsi="Times New Roman"/>
          <w:position w:val="-12"/>
          <w:sz w:val="28"/>
          <w:szCs w:val="28"/>
          <w:lang w:val="uk-UA"/>
        </w:rPr>
        <w:object w:dxaOrig="2112" w:dyaOrig="372">
          <v:shape id="_x0000_i1102" type="#_x0000_t75" style="width:108.45pt;height:17.75pt" o:ole="">
            <v:imagedata r:id="rId166" o:title=""/>
          </v:shape>
          <o:OLEObject Type="Embed" ProgID="Equation.3" ShapeID="_x0000_i1102" DrawAspect="Content" ObjectID="_1611596834" r:id="rId167"/>
        </w:object>
      </w:r>
      <w:r w:rsidRPr="00D00AA1">
        <w:rPr>
          <w:rStyle w:val="FontStyle109"/>
          <w:sz w:val="28"/>
          <w:szCs w:val="28"/>
          <w:lang w:val="uk-UA" w:eastAsia="uk-UA"/>
        </w:rPr>
        <w:t>–</w:t>
      </w:r>
      <w:r w:rsidRPr="00D00AA1">
        <w:rPr>
          <w:rFonts w:ascii="Times New Roman" w:hAnsi="Times New Roman"/>
          <w:sz w:val="28"/>
          <w:szCs w:val="28"/>
          <w:lang w:val="uk-UA"/>
        </w:rPr>
        <w:t>похибка перетворень при розрахунках значень організаційно-економічного механізму.</w:t>
      </w:r>
    </w:p>
    <w:p w:rsidR="00EE399C" w:rsidRPr="00D00AA1" w:rsidRDefault="00EE399C" w:rsidP="00B246C8">
      <w:pPr>
        <w:autoSpaceDE w:val="0"/>
        <w:autoSpaceDN w:val="0"/>
        <w:adjustRightInd w:val="0"/>
        <w:spacing w:after="0" w:line="348" w:lineRule="auto"/>
        <w:ind w:firstLine="539"/>
        <w:jc w:val="both"/>
      </w:pPr>
      <w:r w:rsidRPr="00D00AA1">
        <w:rPr>
          <w:rStyle w:val="FontStyle109"/>
          <w:sz w:val="28"/>
          <w:szCs w:val="28"/>
          <w:lang w:val="uk-UA"/>
        </w:rPr>
        <w:t xml:space="preserve">Похибка </w:t>
      </w:r>
      <w:r w:rsidRPr="00D00AA1">
        <w:rPr>
          <w:rFonts w:ascii="Times New Roman" w:hAnsi="Times New Roman"/>
          <w:sz w:val="28"/>
          <w:szCs w:val="28"/>
          <w:lang w:val="uk-UA"/>
        </w:rPr>
        <w:t>розрахунку інтегрального індексу розвитку АПК регіонів (</w:t>
      </w:r>
      <w:r w:rsidRPr="00D00AA1">
        <w:rPr>
          <w:rFonts w:ascii="Times New Roman" w:hAnsi="Times New Roman"/>
          <w:i/>
          <w:sz w:val="28"/>
          <w:szCs w:val="28"/>
          <w:lang w:val="en-US"/>
        </w:rPr>
        <w:t>dp</w:t>
      </w:r>
      <w:r w:rsidRPr="00D00AA1">
        <w:rPr>
          <w:rFonts w:ascii="Times New Roman" w:hAnsi="Times New Roman"/>
          <w:sz w:val="28"/>
          <w:szCs w:val="28"/>
          <w:lang w:val="uk-UA"/>
        </w:rPr>
        <w:t xml:space="preserve">) за впливом років від </w:t>
      </w:r>
      <w:r w:rsidR="00CC192A" w:rsidRPr="00D00AA1">
        <w:rPr>
          <w:rFonts w:ascii="Times New Roman" w:hAnsi="Times New Roman"/>
          <w:sz w:val="28"/>
          <w:szCs w:val="28"/>
          <w:lang w:val="uk-UA"/>
        </w:rPr>
        <w:t>2011</w:t>
      </w:r>
      <w:r w:rsidRPr="00D00AA1">
        <w:rPr>
          <w:rFonts w:ascii="Times New Roman" w:hAnsi="Times New Roman"/>
          <w:sz w:val="28"/>
          <w:szCs w:val="28"/>
          <w:lang w:val="uk-UA"/>
        </w:rPr>
        <w:t xml:space="preserve"> р. до </w:t>
      </w:r>
      <w:r w:rsidR="00AD1C64" w:rsidRPr="00D00AA1">
        <w:rPr>
          <w:rFonts w:ascii="Times New Roman" w:hAnsi="Times New Roman"/>
          <w:sz w:val="28"/>
          <w:szCs w:val="28"/>
          <w:lang w:val="uk-UA"/>
        </w:rPr>
        <w:t>2031</w:t>
      </w:r>
      <w:r w:rsidRPr="00D00AA1">
        <w:rPr>
          <w:rFonts w:ascii="Times New Roman" w:hAnsi="Times New Roman"/>
          <w:sz w:val="28"/>
          <w:szCs w:val="28"/>
          <w:lang w:val="uk-UA"/>
        </w:rPr>
        <w:t> р. буде дорівнювати:</w:t>
      </w:r>
    </w:p>
    <w:p w:rsidR="00EE399C" w:rsidRPr="00D00AA1" w:rsidRDefault="00EE399C" w:rsidP="00B246C8">
      <w:pPr>
        <w:autoSpaceDE w:val="0"/>
        <w:autoSpaceDN w:val="0"/>
        <w:adjustRightInd w:val="0"/>
        <w:spacing w:after="0" w:line="240" w:lineRule="auto"/>
        <w:ind w:firstLine="539"/>
        <w:jc w:val="both"/>
        <w:rPr>
          <w:rStyle w:val="FontStyle109"/>
          <w:sz w:val="28"/>
          <w:szCs w:val="28"/>
        </w:rPr>
      </w:pPr>
    </w:p>
    <w:p w:rsidR="00EE399C" w:rsidRPr="00D00AA1" w:rsidRDefault="00EE399C" w:rsidP="00B246C8">
      <w:pPr>
        <w:autoSpaceDE w:val="0"/>
        <w:autoSpaceDN w:val="0"/>
        <w:adjustRightInd w:val="0"/>
        <w:spacing w:after="0" w:line="240" w:lineRule="auto"/>
        <w:ind w:firstLine="539"/>
        <w:jc w:val="right"/>
        <w:rPr>
          <w:i/>
        </w:rPr>
      </w:pPr>
      <w:r w:rsidRPr="00D00AA1">
        <w:rPr>
          <w:rFonts w:ascii="Times New Roman" w:hAnsi="Times New Roman"/>
          <w:position w:val="-10"/>
          <w:sz w:val="28"/>
          <w:szCs w:val="28"/>
          <w:lang w:val="uk-UA"/>
        </w:rPr>
        <w:object w:dxaOrig="1812" w:dyaOrig="372">
          <v:shape id="_x0000_i1103" type="#_x0000_t75" style="width:89.75pt;height:17.75pt" o:ole="">
            <v:imagedata r:id="rId168" o:title=""/>
          </v:shape>
          <o:OLEObject Type="Embed" ProgID="Equation.3" ShapeID="_x0000_i1103" DrawAspect="Content" ObjectID="_1611596835" r:id="rId169"/>
        </w:object>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t>(</w:t>
      </w:r>
      <w:r w:rsidR="00D42E67">
        <w:rPr>
          <w:rFonts w:ascii="Times New Roman" w:hAnsi="Times New Roman"/>
          <w:sz w:val="28"/>
          <w:szCs w:val="28"/>
          <w:lang w:val="uk-UA"/>
        </w:rPr>
        <w:t>7.14</w:t>
      </w:r>
      <w:r w:rsidRPr="00D00AA1">
        <w:rPr>
          <w:rFonts w:ascii="Times New Roman" w:hAnsi="Times New Roman"/>
          <w:sz w:val="28"/>
          <w:szCs w:val="28"/>
          <w:lang w:val="uk-UA"/>
        </w:rPr>
        <w:t>)</w:t>
      </w:r>
    </w:p>
    <w:p w:rsidR="00EE399C" w:rsidRPr="00D00AA1" w:rsidRDefault="00EE399C" w:rsidP="00B246C8">
      <w:pPr>
        <w:autoSpaceDE w:val="0"/>
        <w:autoSpaceDN w:val="0"/>
        <w:adjustRightInd w:val="0"/>
        <w:spacing w:after="0" w:line="348" w:lineRule="auto"/>
        <w:ind w:firstLine="539"/>
        <w:jc w:val="both"/>
        <w:rPr>
          <w:rFonts w:ascii="Times New Roman" w:hAnsi="Times New Roman"/>
          <w:sz w:val="28"/>
          <w:szCs w:val="28"/>
          <w:lang w:val="uk-UA"/>
        </w:rPr>
      </w:pPr>
      <w:r w:rsidRPr="00D00AA1">
        <w:rPr>
          <w:rFonts w:ascii="Times New Roman" w:hAnsi="Times New Roman"/>
          <w:sz w:val="28"/>
          <w:szCs w:val="28"/>
          <w:lang w:val="uk-UA"/>
        </w:rPr>
        <w:t>Загальна похибка розрахунків при прогнозуванні розвитку АПК регіонів (</w:t>
      </w:r>
      <w:r w:rsidRPr="00D00AA1">
        <w:rPr>
          <w:rFonts w:ascii="Times New Roman" w:hAnsi="Times New Roman"/>
          <w:i/>
          <w:sz w:val="28"/>
          <w:szCs w:val="28"/>
          <w:lang w:val="uk-UA"/>
        </w:rPr>
        <w:t>Р</w:t>
      </w:r>
      <w:r w:rsidRPr="00D00AA1">
        <w:rPr>
          <w:rFonts w:ascii="Times New Roman" w:hAnsi="Times New Roman"/>
          <w:sz w:val="28"/>
          <w:szCs w:val="28"/>
          <w:lang w:val="uk-UA"/>
        </w:rPr>
        <w:t>) розраховується за формулою:</w:t>
      </w:r>
    </w:p>
    <w:p w:rsidR="00EE399C" w:rsidRPr="00D00AA1" w:rsidRDefault="00EE399C" w:rsidP="00B246C8">
      <w:pPr>
        <w:autoSpaceDE w:val="0"/>
        <w:autoSpaceDN w:val="0"/>
        <w:adjustRightInd w:val="0"/>
        <w:spacing w:after="0" w:line="240" w:lineRule="auto"/>
        <w:ind w:firstLine="539"/>
        <w:jc w:val="both"/>
        <w:rPr>
          <w:rFonts w:ascii="Times New Roman" w:hAnsi="Times New Roman"/>
          <w:sz w:val="28"/>
          <w:szCs w:val="28"/>
          <w:lang w:val="uk-UA"/>
        </w:rPr>
      </w:pPr>
    </w:p>
    <w:p w:rsidR="00EE399C" w:rsidRPr="00D00AA1" w:rsidRDefault="00EE399C" w:rsidP="00B246C8">
      <w:pPr>
        <w:autoSpaceDE w:val="0"/>
        <w:autoSpaceDN w:val="0"/>
        <w:adjustRightInd w:val="0"/>
        <w:spacing w:after="0" w:line="240" w:lineRule="auto"/>
        <w:ind w:firstLine="539"/>
        <w:jc w:val="right"/>
        <w:rPr>
          <w:rFonts w:ascii="Times New Roman" w:hAnsi="Times New Roman"/>
          <w:sz w:val="28"/>
          <w:szCs w:val="28"/>
          <w:lang w:val="uk-UA"/>
        </w:rPr>
      </w:pPr>
      <w:r w:rsidRPr="00D00AA1">
        <w:rPr>
          <w:rFonts w:ascii="Times New Roman" w:hAnsi="Times New Roman"/>
          <w:position w:val="-12"/>
          <w:sz w:val="28"/>
          <w:szCs w:val="28"/>
          <w:lang w:val="uk-UA"/>
        </w:rPr>
        <w:object w:dxaOrig="3228" w:dyaOrig="372">
          <v:shape id="_x0000_i1104" type="#_x0000_t75" style="width:161.75pt;height:17.75pt" o:ole="">
            <v:imagedata r:id="rId170" o:title=""/>
          </v:shape>
          <o:OLEObject Type="Embed" ProgID="Equation.3" ShapeID="_x0000_i1104" DrawAspect="Content" ObjectID="_1611596836" r:id="rId171"/>
        </w:object>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r>
      <w:r w:rsidRPr="00D00AA1">
        <w:rPr>
          <w:rFonts w:ascii="Times New Roman" w:hAnsi="Times New Roman"/>
          <w:sz w:val="28"/>
          <w:szCs w:val="28"/>
          <w:lang w:val="uk-UA"/>
        </w:rPr>
        <w:tab/>
        <w:t>(</w:t>
      </w:r>
      <w:r w:rsidR="00D42E67">
        <w:rPr>
          <w:rFonts w:ascii="Times New Roman" w:hAnsi="Times New Roman"/>
          <w:sz w:val="28"/>
          <w:szCs w:val="28"/>
          <w:lang w:val="uk-UA"/>
        </w:rPr>
        <w:t>7.15</w:t>
      </w:r>
      <w:r w:rsidRPr="00D00AA1">
        <w:rPr>
          <w:rFonts w:ascii="Times New Roman" w:hAnsi="Times New Roman"/>
          <w:sz w:val="28"/>
          <w:szCs w:val="28"/>
          <w:lang w:val="uk-UA"/>
        </w:rPr>
        <w:t>)</w:t>
      </w:r>
    </w:p>
    <w:p w:rsidR="00EE399C" w:rsidRPr="00D00AA1" w:rsidRDefault="00EE399C" w:rsidP="00B246C8">
      <w:pPr>
        <w:autoSpaceDE w:val="0"/>
        <w:autoSpaceDN w:val="0"/>
        <w:adjustRightInd w:val="0"/>
        <w:spacing w:after="0" w:line="240" w:lineRule="auto"/>
        <w:ind w:firstLine="539"/>
        <w:jc w:val="right"/>
        <w:rPr>
          <w:rFonts w:ascii="Times New Roman" w:hAnsi="Times New Roman"/>
          <w:sz w:val="28"/>
          <w:szCs w:val="28"/>
          <w:lang w:val="uk-UA"/>
        </w:rPr>
      </w:pPr>
    </w:p>
    <w:p w:rsidR="00EE399C" w:rsidRPr="00D00AA1" w:rsidRDefault="00EE399C" w:rsidP="00B246C8">
      <w:pPr>
        <w:tabs>
          <w:tab w:val="left" w:pos="993"/>
        </w:tabs>
        <w:spacing w:after="0" w:line="360" w:lineRule="auto"/>
        <w:ind w:firstLine="709"/>
        <w:jc w:val="both"/>
        <w:rPr>
          <w:rFonts w:ascii="Times New Roman" w:hAnsi="Times New Roman"/>
          <w:spacing w:val="-2"/>
          <w:sz w:val="28"/>
          <w:szCs w:val="28"/>
          <w:lang w:val="uk-UA"/>
        </w:rPr>
      </w:pPr>
      <w:r w:rsidRPr="00D00AA1">
        <w:rPr>
          <w:rFonts w:ascii="Times New Roman" w:hAnsi="Times New Roman"/>
          <w:spacing w:val="-2"/>
          <w:sz w:val="28"/>
          <w:szCs w:val="28"/>
          <w:lang w:val="uk-UA"/>
        </w:rPr>
        <w:lastRenderedPageBreak/>
        <w:t xml:space="preserve">Урахування похибок дає можливість побудувати більш точний прогноз до </w:t>
      </w:r>
      <w:r w:rsidR="00AD1C64" w:rsidRPr="00D00AA1">
        <w:rPr>
          <w:rFonts w:ascii="Times New Roman" w:hAnsi="Times New Roman"/>
          <w:spacing w:val="-2"/>
          <w:sz w:val="28"/>
          <w:szCs w:val="28"/>
          <w:lang w:val="uk-UA"/>
        </w:rPr>
        <w:t>2031</w:t>
      </w:r>
      <w:r w:rsidRPr="00D00AA1">
        <w:rPr>
          <w:rFonts w:ascii="Times New Roman" w:hAnsi="Times New Roman"/>
          <w:spacing w:val="-2"/>
          <w:sz w:val="28"/>
          <w:szCs w:val="28"/>
          <w:lang w:val="uk-UA"/>
        </w:rPr>
        <w:t xml:space="preserve"> р. </w:t>
      </w:r>
    </w:p>
    <w:p w:rsidR="00EE399C" w:rsidRPr="00D00AA1" w:rsidRDefault="00EE399C" w:rsidP="00B246C8">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Отже, використання нелінійної динаміки дає можливість здійснити оцінювання ефективності організаційно-економічного механізму розвитку АПК регіонів та побудувати прогноз розвитку АПК до </w:t>
      </w:r>
      <w:r w:rsidR="00AD1C64" w:rsidRPr="00D00AA1">
        <w:rPr>
          <w:rFonts w:ascii="Times New Roman" w:hAnsi="Times New Roman"/>
          <w:sz w:val="28"/>
          <w:szCs w:val="28"/>
          <w:lang w:val="uk-UA"/>
        </w:rPr>
        <w:t>2031</w:t>
      </w:r>
      <w:r w:rsidRPr="00D00AA1">
        <w:rPr>
          <w:rFonts w:ascii="Times New Roman" w:hAnsi="Times New Roman"/>
          <w:sz w:val="28"/>
          <w:szCs w:val="28"/>
          <w:lang w:val="uk-UA"/>
        </w:rPr>
        <w:t> р.</w:t>
      </w:r>
    </w:p>
    <w:p w:rsidR="00411D04" w:rsidRDefault="00411D04" w:rsidP="00411D0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Таким чином, для оцінювання ефективності організаційно-економічного механізму розвитку АПК регіонів запропоновано та апробовано використання моделі нелінійної динаміки у вигляді системи з трьох диференціальних рівнянь, що обґрунтовано тим, що відсутні статистичні дані безпосереднє щодо оцінювання організаційно-економічного механізму розвитку АПК регіонів, а також для механізму важливим є не тільки його наявність, а ефект його дії. Перші два рівняння системи диференціальних рівнянь описують зміни у часі рівня розвитку АПК під дією організаційно-економічного механізму. Третє рівняння визнає зміни швидкості розвитку АПК під дією організаційно-економічного механізму.</w:t>
      </w:r>
    </w:p>
    <w:p w:rsidR="00411D04" w:rsidRDefault="00411D04" w:rsidP="00B246C8">
      <w:pPr>
        <w:spacing w:after="0" w:line="360" w:lineRule="auto"/>
        <w:ind w:firstLine="709"/>
        <w:jc w:val="both"/>
        <w:rPr>
          <w:rFonts w:ascii="Times New Roman" w:hAnsi="Times New Roman"/>
          <w:sz w:val="28"/>
          <w:szCs w:val="28"/>
          <w:lang w:val="uk-UA"/>
        </w:rPr>
      </w:pPr>
    </w:p>
    <w:p w:rsidR="00411D04" w:rsidRDefault="00411D04" w:rsidP="00B246C8">
      <w:pPr>
        <w:spacing w:after="0" w:line="360" w:lineRule="auto"/>
        <w:ind w:firstLine="709"/>
        <w:jc w:val="both"/>
        <w:rPr>
          <w:rFonts w:ascii="Times New Roman" w:hAnsi="Times New Roman"/>
          <w:sz w:val="28"/>
          <w:szCs w:val="28"/>
          <w:lang w:val="uk-UA"/>
        </w:rPr>
      </w:pPr>
    </w:p>
    <w:p w:rsidR="00411D04" w:rsidRDefault="00F047AA" w:rsidP="00411D04">
      <w:pPr>
        <w:spacing w:after="0" w:line="360" w:lineRule="auto"/>
        <w:ind w:firstLine="709"/>
        <w:jc w:val="both"/>
        <w:rPr>
          <w:rFonts w:ascii="Times New Roman" w:hAnsi="Times New Roman"/>
          <w:b/>
          <w:sz w:val="28"/>
          <w:szCs w:val="28"/>
          <w:lang w:val="uk-UA"/>
        </w:rPr>
      </w:pPr>
      <w:r>
        <w:rPr>
          <w:rFonts w:ascii="Times New Roman" w:hAnsi="Times New Roman"/>
          <w:b/>
          <w:sz w:val="28"/>
          <w:szCs w:val="28"/>
          <w:lang w:val="uk-UA"/>
        </w:rPr>
        <w:t>7.2</w:t>
      </w:r>
      <w:r w:rsidR="00411D04">
        <w:rPr>
          <w:rFonts w:ascii="Times New Roman" w:hAnsi="Times New Roman"/>
          <w:b/>
          <w:sz w:val="28"/>
          <w:szCs w:val="28"/>
          <w:lang w:val="uk-UA"/>
        </w:rPr>
        <w:t xml:space="preserve"> Апробація методичного підходу до оцінювання ефективності організаційно-економічного механізму та прогнозування розвитку АПК регіонів </w:t>
      </w:r>
    </w:p>
    <w:p w:rsidR="00411D04" w:rsidRDefault="00411D04"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vertAlign w:val="subscript"/>
          <w:lang w:val="uk-UA"/>
        </w:rPr>
      </w:pPr>
      <w:r w:rsidRPr="00D00AA1">
        <w:rPr>
          <w:rFonts w:ascii="Times New Roman" w:hAnsi="Times New Roman"/>
          <w:sz w:val="28"/>
          <w:szCs w:val="28"/>
          <w:lang w:val="uk-UA"/>
        </w:rPr>
        <w:t>Апробацію розробленого методичного підходу щодо оцінювання розвитку АПК регіонів розглянемо, як приклад, на Київській області. Для вирішення диференці</w:t>
      </w:r>
      <w:r w:rsidR="00D42E67">
        <w:rPr>
          <w:rFonts w:ascii="Times New Roman" w:hAnsi="Times New Roman"/>
          <w:sz w:val="28"/>
          <w:szCs w:val="28"/>
          <w:lang w:val="uk-UA"/>
        </w:rPr>
        <w:t>ального рівняння (див. формула 7</w:t>
      </w:r>
      <w:r w:rsidRPr="00D00AA1">
        <w:rPr>
          <w:rFonts w:ascii="Times New Roman" w:hAnsi="Times New Roman"/>
          <w:sz w:val="28"/>
          <w:szCs w:val="28"/>
          <w:lang w:val="uk-UA"/>
        </w:rPr>
        <w:t xml:space="preserve">.1) підставляємо розраховані значення для Київської області (див. методичний підхід до оцінювання розвитку АПК регіонів та додаток </w:t>
      </w:r>
      <w:r w:rsidR="00CA7A19" w:rsidRPr="00D00AA1">
        <w:rPr>
          <w:rFonts w:ascii="Times New Roman" w:hAnsi="Times New Roman"/>
          <w:sz w:val="28"/>
          <w:szCs w:val="28"/>
          <w:lang w:val="uk-UA"/>
        </w:rPr>
        <w:t>Б</w:t>
      </w:r>
      <w:r w:rsidRPr="00D00AA1">
        <w:rPr>
          <w:rFonts w:ascii="Times New Roman" w:hAnsi="Times New Roman"/>
          <w:sz w:val="28"/>
          <w:szCs w:val="28"/>
          <w:lang w:val="uk-UA"/>
        </w:rPr>
        <w:t xml:space="preserve">, приклад розрахунку інтегрального індексу розвитку АПК регіонів для Київської області), а саме: </w:t>
      </w:r>
      <w:r w:rsidRPr="00D00AA1">
        <w:rPr>
          <w:rFonts w:ascii="Times New Roman" w:hAnsi="Times New Roman"/>
          <w:i/>
          <w:sz w:val="28"/>
          <w:szCs w:val="28"/>
          <w:lang w:val="en-US"/>
        </w:rPr>
        <w:t>z</w:t>
      </w:r>
      <w:r w:rsidRPr="00D00AA1">
        <w:rPr>
          <w:rFonts w:ascii="Times New Roman" w:hAnsi="Times New Roman"/>
          <w:i/>
          <w:sz w:val="28"/>
          <w:szCs w:val="28"/>
          <w:vertAlign w:val="subscript"/>
          <w:lang w:val="uk-UA"/>
        </w:rPr>
        <w:t>0,0</w:t>
      </w:r>
      <w:r w:rsidRPr="00D00AA1">
        <w:rPr>
          <w:rFonts w:ascii="Times New Roman" w:hAnsi="Times New Roman"/>
          <w:i/>
          <w:sz w:val="28"/>
          <w:szCs w:val="28"/>
          <w:lang w:val="uk-UA"/>
        </w:rPr>
        <w:t xml:space="preserve"> =0,047; </w:t>
      </w:r>
      <w:r w:rsidRPr="00D00AA1">
        <w:rPr>
          <w:rFonts w:ascii="Times New Roman" w:hAnsi="Times New Roman"/>
          <w:i/>
          <w:sz w:val="28"/>
          <w:szCs w:val="28"/>
          <w:lang w:val="en-US"/>
        </w:rPr>
        <w:t>z</w:t>
      </w:r>
      <w:r w:rsidRPr="00D00AA1">
        <w:rPr>
          <w:rFonts w:ascii="Times New Roman" w:hAnsi="Times New Roman"/>
          <w:i/>
          <w:sz w:val="28"/>
          <w:szCs w:val="28"/>
          <w:vertAlign w:val="subscript"/>
          <w:lang w:val="uk-UA"/>
        </w:rPr>
        <w:t>1,0</w:t>
      </w:r>
      <w:r w:rsidRPr="00D00AA1">
        <w:rPr>
          <w:rFonts w:ascii="Times New Roman" w:hAnsi="Times New Roman"/>
          <w:i/>
          <w:sz w:val="28"/>
          <w:szCs w:val="28"/>
          <w:lang w:val="uk-UA"/>
        </w:rPr>
        <w:t xml:space="preserve">=0,054; </w:t>
      </w:r>
      <w:r w:rsidRPr="00D00AA1">
        <w:rPr>
          <w:rFonts w:ascii="Times New Roman" w:hAnsi="Times New Roman"/>
          <w:i/>
          <w:sz w:val="28"/>
          <w:szCs w:val="28"/>
          <w:lang w:val="en-US"/>
        </w:rPr>
        <w:t>z</w:t>
      </w:r>
      <w:r w:rsidRPr="00D00AA1">
        <w:rPr>
          <w:rFonts w:ascii="Times New Roman" w:hAnsi="Times New Roman"/>
          <w:i/>
          <w:sz w:val="28"/>
          <w:szCs w:val="28"/>
          <w:vertAlign w:val="subscript"/>
          <w:lang w:val="uk-UA"/>
        </w:rPr>
        <w:t>2,0</w:t>
      </w:r>
      <w:r w:rsidRPr="00D00AA1">
        <w:rPr>
          <w:rFonts w:ascii="Times New Roman" w:hAnsi="Times New Roman"/>
          <w:i/>
          <w:sz w:val="28"/>
          <w:szCs w:val="28"/>
          <w:lang w:val="uk-UA"/>
        </w:rPr>
        <w:t xml:space="preserve">=-0,011; А=0,041; В=0,054; у=0,160; </w:t>
      </w:r>
      <w:r w:rsidRPr="00D00AA1">
        <w:rPr>
          <w:rFonts w:ascii="Times New Roman" w:hAnsi="Times New Roman"/>
          <w:i/>
          <w:sz w:val="28"/>
          <w:szCs w:val="28"/>
          <w:lang w:val="en-US"/>
        </w:rPr>
        <w:t>b</w:t>
      </w:r>
      <w:r w:rsidRPr="00D00AA1">
        <w:rPr>
          <w:rFonts w:ascii="Times New Roman" w:hAnsi="Times New Roman"/>
          <w:i/>
          <w:sz w:val="28"/>
          <w:szCs w:val="28"/>
          <w:lang w:val="uk-UA"/>
        </w:rPr>
        <w:t xml:space="preserve">=-2,699; а=-2,763; с=0,759; р=0,364. </w:t>
      </w:r>
      <w:r w:rsidRPr="00D00AA1">
        <w:rPr>
          <w:rFonts w:ascii="Times New Roman" w:hAnsi="Times New Roman"/>
          <w:sz w:val="28"/>
          <w:szCs w:val="28"/>
          <w:lang w:val="uk-UA"/>
        </w:rPr>
        <w:t xml:space="preserve">Графічне зображення розв’язку системи диференціальних рівнянь представлено на рис. </w:t>
      </w:r>
      <w:r w:rsidR="00D42E67">
        <w:rPr>
          <w:rFonts w:ascii="Times New Roman" w:hAnsi="Times New Roman"/>
          <w:sz w:val="28"/>
          <w:szCs w:val="28"/>
          <w:lang w:val="uk-UA"/>
        </w:rPr>
        <w:t>7</w:t>
      </w:r>
      <w:r w:rsidRPr="00D00AA1">
        <w:rPr>
          <w:rFonts w:ascii="Times New Roman" w:hAnsi="Times New Roman"/>
          <w:sz w:val="28"/>
          <w:szCs w:val="28"/>
          <w:lang w:val="uk-UA"/>
        </w:rPr>
        <w:t>.</w:t>
      </w:r>
      <w:r w:rsidR="00D42E67">
        <w:rPr>
          <w:rFonts w:ascii="Times New Roman" w:hAnsi="Times New Roman"/>
          <w:sz w:val="28"/>
          <w:szCs w:val="28"/>
          <w:lang w:val="uk-UA"/>
        </w:rPr>
        <w:t>2</w:t>
      </w:r>
      <w:r w:rsidRPr="00D00AA1">
        <w:rPr>
          <w:rFonts w:ascii="Times New Roman" w:hAnsi="Times New Roman"/>
          <w:sz w:val="28"/>
          <w:szCs w:val="28"/>
          <w:lang w:val="uk-UA"/>
        </w:rPr>
        <w:t>.</w:t>
      </w:r>
    </w:p>
    <w:p w:rsidR="00EE399C" w:rsidRPr="00D00AA1" w:rsidRDefault="004D55D8" w:rsidP="00D42E67">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lastRenderedPageBreak/>
        <w:t xml:space="preserve">Графічне зображення розв’язку системи диференціальних рівнянь ілюструє фазовий простір знаходження інтегрального індексу розвитку АПК Київської області, що дає можливість визначити конкретну траєкторію напряму розвитку АПК, що подано на рис. 3.7. Конкретна траєкторія напряму розвитку АПК знаходиться як лінія перетену площини </w:t>
      </w:r>
      <w:r w:rsidRPr="00D00AA1">
        <w:rPr>
          <w:rFonts w:ascii="Times New Roman" w:hAnsi="Times New Roman"/>
          <w:sz w:val="28"/>
          <w:szCs w:val="28"/>
          <w:lang w:val="en-US"/>
        </w:rPr>
        <w:t>Z</w:t>
      </w:r>
      <w:r w:rsidRPr="00D00AA1">
        <w:rPr>
          <w:rFonts w:ascii="Times New Roman" w:hAnsi="Times New Roman"/>
          <w:sz w:val="28"/>
          <w:szCs w:val="28"/>
          <w:lang w:val="uk-UA"/>
        </w:rPr>
        <w:t xml:space="preserve"> і поверхні фазового простору </w:t>
      </w:r>
      <w:r w:rsidRPr="00D00AA1">
        <w:rPr>
          <w:rFonts w:ascii="Times New Roman" w:hAnsi="Times New Roman"/>
          <w:sz w:val="28"/>
          <w:szCs w:val="28"/>
          <w:lang w:val="en-US"/>
        </w:rPr>
        <w:t>Z</w:t>
      </w:r>
      <w:r w:rsidRPr="00D00AA1">
        <w:rPr>
          <w:rFonts w:ascii="Times New Roman" w:hAnsi="Times New Roman"/>
          <w:sz w:val="28"/>
          <w:szCs w:val="28"/>
        </w:rPr>
        <w:t>4</w:t>
      </w:r>
      <w:r w:rsidR="00D42E67">
        <w:rPr>
          <w:rFonts w:ascii="Times New Roman" w:hAnsi="Times New Roman"/>
          <w:sz w:val="28"/>
          <w:szCs w:val="28"/>
          <w:lang w:val="uk-UA"/>
        </w:rPr>
        <w:t>.</w:t>
      </w:r>
    </w:p>
    <w:p w:rsidR="00EE399C" w:rsidRPr="00D00AA1" w:rsidRDefault="00D42E67" w:rsidP="00B246C8">
      <w:pPr>
        <w:spacing w:after="0" w:line="360" w:lineRule="auto"/>
        <w:ind w:firstLine="709"/>
        <w:jc w:val="both"/>
        <w:rPr>
          <w:rFonts w:ascii="Times New Roman" w:hAnsi="Times New Roman"/>
          <w:sz w:val="28"/>
          <w:szCs w:val="28"/>
          <w:lang w:val="uk-UA"/>
        </w:rPr>
      </w:pPr>
      <w:r w:rsidRPr="00D00AA1">
        <w:rPr>
          <w:noProof/>
        </w:rPr>
        <w:drawing>
          <wp:anchor distT="0" distB="0" distL="0" distR="0" simplePos="0" relativeHeight="251629056" behindDoc="0" locked="0" layoutInCell="0" allowOverlap="1" wp14:anchorId="25A96EC4" wp14:editId="700B2167">
            <wp:simplePos x="0" y="0"/>
            <wp:positionH relativeFrom="margin">
              <wp:posOffset>831215</wp:posOffset>
            </wp:positionH>
            <wp:positionV relativeFrom="margin">
              <wp:posOffset>1337310</wp:posOffset>
            </wp:positionV>
            <wp:extent cx="3438525" cy="2588260"/>
            <wp:effectExtent l="0" t="0" r="0" b="0"/>
            <wp:wrapSquare wrapText="bothSides"/>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53"/>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3438525" cy="2588260"/>
                    </a:xfrm>
                    <a:prstGeom prst="rect">
                      <a:avLst/>
                    </a:prstGeom>
                    <a:noFill/>
                  </pic:spPr>
                </pic:pic>
              </a:graphicData>
            </a:graphic>
            <wp14:sizeRelH relativeFrom="page">
              <wp14:pctWidth>0</wp14:pctWidth>
            </wp14:sizeRelH>
            <wp14:sizeRelV relativeFrom="page">
              <wp14:pctHeight>0</wp14:pctHeight>
            </wp14:sizeRelV>
          </wp:anchor>
        </w:drawing>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Default="00EE399C" w:rsidP="00B246C8">
      <w:pPr>
        <w:spacing w:after="0" w:line="360" w:lineRule="auto"/>
        <w:ind w:firstLine="709"/>
        <w:jc w:val="both"/>
        <w:rPr>
          <w:rFonts w:ascii="Times New Roman" w:hAnsi="Times New Roman"/>
          <w:sz w:val="28"/>
          <w:szCs w:val="28"/>
          <w:lang w:val="uk-UA"/>
        </w:rPr>
      </w:pPr>
    </w:p>
    <w:p w:rsidR="004D55D8" w:rsidRDefault="004D55D8" w:rsidP="00B246C8">
      <w:pPr>
        <w:spacing w:after="0" w:line="360" w:lineRule="auto"/>
        <w:ind w:firstLine="709"/>
        <w:jc w:val="both"/>
        <w:rPr>
          <w:rFonts w:ascii="Times New Roman" w:hAnsi="Times New Roman"/>
          <w:sz w:val="28"/>
          <w:szCs w:val="28"/>
          <w:lang w:val="uk-UA"/>
        </w:rPr>
      </w:pPr>
    </w:p>
    <w:p w:rsidR="004D55D8" w:rsidRDefault="004D55D8" w:rsidP="00B246C8">
      <w:pPr>
        <w:spacing w:after="0" w:line="360" w:lineRule="auto"/>
        <w:ind w:firstLine="709"/>
        <w:jc w:val="both"/>
        <w:rPr>
          <w:rFonts w:ascii="Times New Roman" w:hAnsi="Times New Roman"/>
          <w:sz w:val="28"/>
          <w:szCs w:val="28"/>
          <w:lang w:val="uk-UA"/>
        </w:rPr>
      </w:pPr>
    </w:p>
    <w:p w:rsidR="00EE399C" w:rsidRPr="00D00AA1" w:rsidRDefault="00EE399C" w:rsidP="004D55D8">
      <w:pPr>
        <w:spacing w:after="0" w:line="360" w:lineRule="auto"/>
        <w:ind w:firstLine="567"/>
        <w:jc w:val="both"/>
        <w:rPr>
          <w:rFonts w:ascii="Times New Roman" w:hAnsi="Times New Roman"/>
          <w:sz w:val="28"/>
          <w:szCs w:val="28"/>
          <w:lang w:val="uk-UA"/>
        </w:rPr>
      </w:pPr>
      <w:r w:rsidRPr="00D00AA1">
        <w:rPr>
          <w:rFonts w:ascii="Times New Roman" w:hAnsi="Times New Roman"/>
          <w:sz w:val="28"/>
          <w:szCs w:val="28"/>
          <w:lang w:val="uk-UA"/>
        </w:rPr>
        <w:t xml:space="preserve">Рис. </w:t>
      </w:r>
      <w:r w:rsidR="00D42E67">
        <w:rPr>
          <w:rFonts w:ascii="Times New Roman" w:hAnsi="Times New Roman"/>
          <w:sz w:val="28"/>
          <w:szCs w:val="28"/>
          <w:lang w:val="uk-UA"/>
        </w:rPr>
        <w:t>7</w:t>
      </w:r>
      <w:r w:rsidRPr="00D00AA1">
        <w:rPr>
          <w:rFonts w:ascii="Times New Roman" w:hAnsi="Times New Roman"/>
          <w:sz w:val="28"/>
          <w:szCs w:val="28"/>
          <w:lang w:val="uk-UA"/>
        </w:rPr>
        <w:t>.</w:t>
      </w:r>
      <w:r w:rsidR="00D42E67">
        <w:rPr>
          <w:rFonts w:ascii="Times New Roman" w:hAnsi="Times New Roman"/>
          <w:sz w:val="28"/>
          <w:szCs w:val="28"/>
          <w:lang w:val="uk-UA"/>
        </w:rPr>
        <w:t>2</w:t>
      </w:r>
      <w:r w:rsidR="00097D40" w:rsidRPr="00D00AA1">
        <w:rPr>
          <w:rFonts w:ascii="Times New Roman" w:hAnsi="Times New Roman"/>
          <w:sz w:val="28"/>
          <w:szCs w:val="28"/>
          <w:lang w:val="uk-UA"/>
        </w:rPr>
        <w:t>.</w:t>
      </w:r>
      <w:r w:rsidRPr="00D00AA1">
        <w:rPr>
          <w:rFonts w:ascii="Times New Roman" w:hAnsi="Times New Roman"/>
          <w:sz w:val="28"/>
          <w:szCs w:val="28"/>
          <w:lang w:val="uk-UA"/>
        </w:rPr>
        <w:t xml:space="preserve"> Графічне зображення розв’язку системи диференціальних рівнянь для Київської області, де </w:t>
      </w:r>
      <w:r w:rsidRPr="00D00AA1">
        <w:rPr>
          <w:rFonts w:ascii="Times New Roman" w:hAnsi="Times New Roman"/>
          <w:sz w:val="28"/>
          <w:szCs w:val="28"/>
          <w:lang w:val="en-US"/>
        </w:rPr>
        <w:t>Z</w:t>
      </w:r>
      <w:r w:rsidRPr="00D00AA1">
        <w:rPr>
          <w:rFonts w:ascii="Times New Roman" w:hAnsi="Times New Roman"/>
          <w:sz w:val="28"/>
          <w:szCs w:val="28"/>
          <w:lang w:val="uk-UA"/>
        </w:rPr>
        <w:t xml:space="preserve">– площина розв’язків, </w:t>
      </w:r>
      <w:r w:rsidRPr="00D00AA1">
        <w:rPr>
          <w:rFonts w:ascii="Times New Roman" w:hAnsi="Times New Roman"/>
          <w:sz w:val="28"/>
          <w:szCs w:val="28"/>
          <w:lang w:val="en-US"/>
        </w:rPr>
        <w:t>Z</w:t>
      </w:r>
      <w:r w:rsidRPr="00D00AA1">
        <w:rPr>
          <w:rFonts w:ascii="Times New Roman" w:hAnsi="Times New Roman"/>
          <w:sz w:val="28"/>
          <w:szCs w:val="28"/>
          <w:lang w:val="uk-UA"/>
        </w:rPr>
        <w:t xml:space="preserve">4 – поверхня фазового простору </w:t>
      </w:r>
    </w:p>
    <w:p w:rsidR="00D42E67" w:rsidRDefault="00D42E67" w:rsidP="00D42E6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Джерело:</w:t>
      </w:r>
      <w:r>
        <w:rPr>
          <w:rFonts w:ascii="Times New Roman" w:hAnsi="Times New Roman"/>
          <w:sz w:val="28"/>
          <w:szCs w:val="28"/>
          <w:lang w:val="uk-UA"/>
        </w:rPr>
        <w:t xml:space="preserve"> побудовано авторами на основі розрахунків</w:t>
      </w:r>
    </w:p>
    <w:p w:rsidR="00D42E67" w:rsidRDefault="00D42E67" w:rsidP="00D42E67">
      <w:pPr>
        <w:spacing w:after="0" w:line="360" w:lineRule="auto"/>
        <w:ind w:firstLine="709"/>
        <w:jc w:val="both"/>
        <w:rPr>
          <w:rFonts w:ascii="Times New Roman" w:hAnsi="Times New Roman"/>
          <w:sz w:val="28"/>
          <w:szCs w:val="28"/>
          <w:lang w:val="uk-UA"/>
        </w:rPr>
      </w:pPr>
    </w:p>
    <w:p w:rsidR="00D42E67" w:rsidRDefault="00D42E67" w:rsidP="00D42E6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ілюстрації рисунку 7.3. бачимо, що напрям розвитку АПК має позитивну тенденцію до зростання. Площину розташування напряму розвитку АПК під впливом дії організаційно-економічного механізму розвитку АПК Київської області представлено на рис. 7.4. </w:t>
      </w:r>
    </w:p>
    <w:p w:rsidR="00EE399C" w:rsidRPr="00D00AA1" w:rsidRDefault="00D42E67" w:rsidP="00D42E6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Площина розташування напряму розвитку АПК Київської області під впливом дії організаційно-економічного механізму, що перенесена на поверхню розв’язку (фазовий простір) системи диференціальних рівнянь для визначення траєкторії розвитку АПК. На рис. 7.5. проілюстровано стан </w:t>
      </w:r>
      <w:r>
        <w:rPr>
          <w:rFonts w:ascii="Times New Roman" w:hAnsi="Times New Roman"/>
          <w:sz w:val="28"/>
          <w:szCs w:val="28"/>
          <w:lang w:val="uk-UA"/>
        </w:rPr>
        <w:lastRenderedPageBreak/>
        <w:t xml:space="preserve">фазових змінних розвитку АПК Київської області на вибраній траєкторії розвитку у </w:t>
      </w:r>
      <w:proofErr w:type="spellStart"/>
      <w:r>
        <w:rPr>
          <w:rFonts w:ascii="Times New Roman" w:hAnsi="Times New Roman"/>
          <w:sz w:val="28"/>
          <w:szCs w:val="28"/>
          <w:lang w:val="uk-UA"/>
        </w:rPr>
        <w:t>залежностях</w:t>
      </w:r>
      <w:proofErr w:type="spellEnd"/>
      <w:r>
        <w:rPr>
          <w:rFonts w:ascii="Times New Roman" w:hAnsi="Times New Roman"/>
          <w:sz w:val="28"/>
          <w:szCs w:val="28"/>
          <w:lang w:val="uk-UA"/>
        </w:rPr>
        <w:t xml:space="preserve">: </w:t>
      </w:r>
      <w:r>
        <w:rPr>
          <w:rFonts w:ascii="Times New Roman" w:hAnsi="Times New Roman"/>
          <w:position w:val="-6"/>
          <w:sz w:val="28"/>
          <w:szCs w:val="28"/>
          <w:lang w:val="uk-UA"/>
        </w:rPr>
        <w:object w:dxaOrig="516" w:dyaOrig="396">
          <v:shape id="_x0000_i1105" type="#_x0000_t75" style="width:24.3pt;height:17.75pt" o:ole="">
            <v:imagedata r:id="rId173" o:title=""/>
          </v:shape>
          <o:OLEObject Type="Embed" ProgID="Equation.3" ShapeID="_x0000_i1105" DrawAspect="Content" ObjectID="_1611596837" r:id="rId174"/>
        </w:object>
      </w:r>
      <w:r>
        <w:rPr>
          <w:rFonts w:ascii="Times New Roman" w:hAnsi="Times New Roman"/>
          <w:sz w:val="28"/>
          <w:szCs w:val="28"/>
          <w:lang w:val="uk-UA"/>
        </w:rPr>
        <w:t xml:space="preserve"> від  </w:t>
      </w:r>
      <w:r>
        <w:rPr>
          <w:rFonts w:ascii="Times New Roman" w:hAnsi="Times New Roman"/>
          <w:position w:val="-6"/>
          <w:sz w:val="28"/>
          <w:szCs w:val="28"/>
          <w:lang w:val="uk-UA"/>
        </w:rPr>
        <w:object w:dxaOrig="516" w:dyaOrig="396">
          <v:shape id="_x0000_i1106" type="#_x0000_t75" style="width:24.3pt;height:17.75pt" o:ole="">
            <v:imagedata r:id="rId175" o:title=""/>
          </v:shape>
          <o:OLEObject Type="Embed" ProgID="Equation.3" ShapeID="_x0000_i1106" DrawAspect="Content" ObjectID="_1611596838" r:id="rId176"/>
        </w:object>
      </w:r>
      <w:r>
        <w:rPr>
          <w:rFonts w:ascii="Times New Roman" w:hAnsi="Times New Roman"/>
          <w:sz w:val="28"/>
          <w:szCs w:val="28"/>
          <w:lang w:val="uk-UA"/>
        </w:rPr>
        <w:t xml:space="preserve">, </w:t>
      </w:r>
      <w:r>
        <w:rPr>
          <w:rFonts w:ascii="Times New Roman" w:hAnsi="Times New Roman"/>
          <w:position w:val="-6"/>
          <w:sz w:val="28"/>
          <w:szCs w:val="28"/>
          <w:lang w:val="uk-UA"/>
        </w:rPr>
        <w:object w:dxaOrig="516" w:dyaOrig="396">
          <v:shape id="_x0000_i1107" type="#_x0000_t75" style="width:24.3pt;height:17.75pt" o:ole="">
            <v:imagedata r:id="rId173" o:title=""/>
          </v:shape>
          <o:OLEObject Type="Embed" ProgID="Equation.3" ShapeID="_x0000_i1107" DrawAspect="Content" ObjectID="_1611596839" r:id="rId177"/>
        </w:object>
      </w:r>
      <w:r>
        <w:rPr>
          <w:rFonts w:ascii="Times New Roman" w:hAnsi="Times New Roman"/>
          <w:sz w:val="28"/>
          <w:szCs w:val="28"/>
          <w:lang w:val="uk-UA"/>
        </w:rPr>
        <w:t xml:space="preserve">від </w:t>
      </w:r>
      <w:r>
        <w:rPr>
          <w:rFonts w:ascii="Times New Roman" w:hAnsi="Times New Roman"/>
          <w:position w:val="-6"/>
          <w:sz w:val="28"/>
          <w:szCs w:val="28"/>
          <w:lang w:val="uk-UA"/>
        </w:rPr>
        <w:object w:dxaOrig="564" w:dyaOrig="396">
          <v:shape id="_x0000_i1108" type="#_x0000_t75" style="width:29.9pt;height:17.75pt" o:ole="">
            <v:imagedata r:id="rId178" o:title=""/>
          </v:shape>
          <o:OLEObject Type="Embed" ProgID="Equation.3" ShapeID="_x0000_i1108" DrawAspect="Content" ObjectID="_1611596840" r:id="rId179"/>
        </w:object>
      </w:r>
      <w:r>
        <w:rPr>
          <w:rFonts w:ascii="Times New Roman" w:hAnsi="Times New Roman"/>
          <w:sz w:val="28"/>
          <w:szCs w:val="28"/>
          <w:lang w:val="uk-UA"/>
        </w:rPr>
        <w:t xml:space="preserve">, </w:t>
      </w:r>
      <w:r>
        <w:rPr>
          <w:rFonts w:ascii="Times New Roman" w:hAnsi="Times New Roman"/>
          <w:position w:val="-6"/>
          <w:sz w:val="28"/>
          <w:szCs w:val="28"/>
          <w:lang w:val="uk-UA"/>
        </w:rPr>
        <w:object w:dxaOrig="564" w:dyaOrig="396">
          <v:shape id="_x0000_i1109" type="#_x0000_t75" style="width:29.9pt;height:17.75pt" o:ole="">
            <v:imagedata r:id="rId178" o:title=""/>
          </v:shape>
          <o:OLEObject Type="Embed" ProgID="Equation.3" ShapeID="_x0000_i1109" DrawAspect="Content" ObjectID="_1611596841" r:id="rId180"/>
        </w:object>
      </w:r>
      <w:r>
        <w:rPr>
          <w:rFonts w:ascii="Times New Roman" w:hAnsi="Times New Roman"/>
          <w:sz w:val="28"/>
          <w:szCs w:val="28"/>
          <w:lang w:val="uk-UA"/>
        </w:rPr>
        <w:t xml:space="preserve">від </w:t>
      </w:r>
      <w:r>
        <w:rPr>
          <w:rFonts w:ascii="Times New Roman" w:hAnsi="Times New Roman"/>
          <w:position w:val="-6"/>
          <w:sz w:val="28"/>
          <w:szCs w:val="28"/>
          <w:lang w:val="uk-UA"/>
        </w:rPr>
        <w:object w:dxaOrig="516" w:dyaOrig="396">
          <v:shape id="_x0000_i1110" type="#_x0000_t75" style="width:24.3pt;height:17.75pt" o:ole="">
            <v:imagedata r:id="rId175" o:title=""/>
          </v:shape>
          <o:OLEObject Type="Embed" ProgID="Equation.3" ShapeID="_x0000_i1110" DrawAspect="Content" ObjectID="_1611596842" r:id="rId181"/>
        </w:object>
      </w:r>
      <w:r>
        <w:rPr>
          <w:rFonts w:ascii="Times New Roman" w:hAnsi="Times New Roman"/>
          <w:sz w:val="28"/>
          <w:szCs w:val="28"/>
          <w:lang w:val="uk-UA"/>
        </w:rPr>
        <w:t>(розв’язки системи диференціальних рівнянь див. формулу 7.1).</w:t>
      </w:r>
    </w:p>
    <w:p w:rsidR="00EE399C" w:rsidRPr="00D00AA1" w:rsidRDefault="00EE399C" w:rsidP="00B246C8">
      <w:pPr>
        <w:spacing w:after="0" w:line="360" w:lineRule="auto"/>
        <w:ind w:left="567" w:firstLine="567"/>
        <w:jc w:val="both"/>
        <w:rPr>
          <w:rFonts w:ascii="Times New Roman" w:hAnsi="Times New Roman"/>
          <w:i/>
          <w:sz w:val="28"/>
          <w:szCs w:val="28"/>
          <w:lang w:val="uk-UA"/>
        </w:rPr>
      </w:pPr>
      <w:r w:rsidRPr="00D00AA1">
        <w:rPr>
          <w:rFonts w:ascii="Times New Roman" w:hAnsi="Times New Roman"/>
          <w:i/>
          <w:noProof/>
          <w:sz w:val="28"/>
          <w:szCs w:val="28"/>
        </w:rPr>
        <w:drawing>
          <wp:inline distT="0" distB="0" distL="0" distR="0" wp14:anchorId="760D6234" wp14:editId="7A7D5368">
            <wp:extent cx="3535680" cy="222504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6"/>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3535680" cy="2225040"/>
                    </a:xfrm>
                    <a:prstGeom prst="rect">
                      <a:avLst/>
                    </a:prstGeom>
                    <a:noFill/>
                    <a:ln>
                      <a:noFill/>
                    </a:ln>
                  </pic:spPr>
                </pic:pic>
              </a:graphicData>
            </a:graphic>
          </wp:inline>
        </w:drawing>
      </w:r>
    </w:p>
    <w:p w:rsidR="00EE399C" w:rsidRPr="00D00AA1" w:rsidRDefault="00EE399C" w:rsidP="00D42E67">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Рис. </w:t>
      </w:r>
      <w:r w:rsidR="00D42E67">
        <w:rPr>
          <w:rFonts w:ascii="Times New Roman" w:hAnsi="Times New Roman"/>
          <w:sz w:val="28"/>
          <w:szCs w:val="28"/>
          <w:lang w:val="uk-UA"/>
        </w:rPr>
        <w:t>7</w:t>
      </w:r>
      <w:r w:rsidRPr="00D00AA1">
        <w:rPr>
          <w:rFonts w:ascii="Times New Roman" w:hAnsi="Times New Roman"/>
          <w:sz w:val="28"/>
          <w:szCs w:val="28"/>
          <w:lang w:val="uk-UA"/>
        </w:rPr>
        <w:t>.</w:t>
      </w:r>
      <w:r w:rsidR="00D42E67">
        <w:rPr>
          <w:rFonts w:ascii="Times New Roman" w:hAnsi="Times New Roman"/>
          <w:sz w:val="28"/>
          <w:szCs w:val="28"/>
          <w:lang w:val="uk-UA"/>
        </w:rPr>
        <w:t>3</w:t>
      </w:r>
      <w:r w:rsidRPr="00D00AA1">
        <w:rPr>
          <w:rFonts w:ascii="Times New Roman" w:hAnsi="Times New Roman"/>
          <w:sz w:val="28"/>
          <w:szCs w:val="28"/>
          <w:lang w:val="uk-UA"/>
        </w:rPr>
        <w:t xml:space="preserve">. Візуалізація напряму розвитку АПК Київської області (лінії перетину площини), де </w:t>
      </w:r>
      <w:r w:rsidRPr="00D00AA1">
        <w:rPr>
          <w:rFonts w:ascii="Times New Roman" w:hAnsi="Times New Roman"/>
          <w:sz w:val="28"/>
          <w:szCs w:val="28"/>
          <w:lang w:val="en-US"/>
        </w:rPr>
        <w:t>Z</w:t>
      </w:r>
      <w:r w:rsidRPr="00D00AA1">
        <w:rPr>
          <w:rFonts w:ascii="Times New Roman" w:hAnsi="Times New Roman"/>
          <w:sz w:val="28"/>
          <w:szCs w:val="28"/>
          <w:lang w:val="uk-UA"/>
        </w:rPr>
        <w:t>3 – значення інтегрального індексу АПК за рахунок дії організаційно-економічного механізму;</w:t>
      </w:r>
      <w:r w:rsidR="00D42E67">
        <w:rPr>
          <w:rFonts w:ascii="Times New Roman" w:hAnsi="Times New Roman"/>
          <w:sz w:val="28"/>
          <w:szCs w:val="28"/>
          <w:lang w:val="uk-UA"/>
        </w:rPr>
        <w:t xml:space="preserve"> </w:t>
      </w:r>
      <w:r w:rsidRPr="00D00AA1">
        <w:rPr>
          <w:rFonts w:ascii="Times New Roman" w:hAnsi="Times New Roman"/>
          <w:sz w:val="28"/>
          <w:szCs w:val="28"/>
          <w:lang w:val="en-US"/>
        </w:rPr>
        <w:t>Z</w:t>
      </w:r>
      <w:r w:rsidRPr="00D00AA1">
        <w:rPr>
          <w:rFonts w:ascii="Times New Roman" w:hAnsi="Times New Roman"/>
          <w:sz w:val="28"/>
          <w:szCs w:val="28"/>
          <w:lang w:val="uk-UA"/>
        </w:rPr>
        <w:t>30 – площина на якій розташовано значення інтегрального індексу АПК, р – роки (</w:t>
      </w:r>
      <w:r w:rsidR="00CC192A" w:rsidRPr="00D00AA1">
        <w:rPr>
          <w:rFonts w:ascii="Times New Roman" w:hAnsi="Times New Roman"/>
          <w:sz w:val="28"/>
          <w:szCs w:val="28"/>
          <w:lang w:val="uk-UA"/>
        </w:rPr>
        <w:t>2011</w:t>
      </w:r>
      <w:r w:rsidRPr="00D00AA1">
        <w:rPr>
          <w:rFonts w:ascii="Times New Roman" w:hAnsi="Times New Roman"/>
          <w:sz w:val="28"/>
          <w:szCs w:val="28"/>
          <w:lang w:val="uk-UA"/>
        </w:rPr>
        <w:t>-</w:t>
      </w:r>
      <w:r w:rsidR="00CC192A" w:rsidRPr="00D00AA1">
        <w:rPr>
          <w:rFonts w:ascii="Times New Roman" w:hAnsi="Times New Roman"/>
          <w:sz w:val="28"/>
          <w:szCs w:val="28"/>
          <w:lang w:val="uk-UA"/>
        </w:rPr>
        <w:t>2016</w:t>
      </w:r>
      <w:r w:rsidR="00D42E67">
        <w:rPr>
          <w:rFonts w:ascii="Times New Roman" w:hAnsi="Times New Roman"/>
          <w:sz w:val="28"/>
          <w:szCs w:val="28"/>
          <w:lang w:val="uk-UA"/>
        </w:rPr>
        <w:t> рр.)</w:t>
      </w:r>
    </w:p>
    <w:p w:rsidR="00D42E67" w:rsidRDefault="00D42E67" w:rsidP="00D42E6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Джерело:</w:t>
      </w:r>
      <w:r>
        <w:rPr>
          <w:rFonts w:ascii="Times New Roman" w:hAnsi="Times New Roman"/>
          <w:sz w:val="28"/>
          <w:szCs w:val="28"/>
          <w:lang w:val="uk-UA"/>
        </w:rPr>
        <w:t xml:space="preserve"> побудовано авторами на основі розрахунків</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EE399C" w:rsidP="00B246C8">
      <w:pPr>
        <w:spacing w:after="0" w:line="360" w:lineRule="auto"/>
        <w:ind w:firstLine="1418"/>
        <w:jc w:val="both"/>
        <w:rPr>
          <w:rFonts w:ascii="Times New Roman" w:hAnsi="Times New Roman"/>
          <w:sz w:val="28"/>
          <w:szCs w:val="28"/>
          <w:lang w:val="uk-UA"/>
        </w:rPr>
      </w:pPr>
      <w:r w:rsidRPr="00D00AA1">
        <w:rPr>
          <w:noProof/>
          <w:position w:val="-408"/>
        </w:rPr>
        <w:drawing>
          <wp:inline distT="0" distB="0" distL="0" distR="0" wp14:anchorId="34F5B9FD" wp14:editId="51ECE677">
            <wp:extent cx="4168140" cy="227838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5"/>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4168140" cy="2278380"/>
                    </a:xfrm>
                    <a:prstGeom prst="rect">
                      <a:avLst/>
                    </a:prstGeom>
                    <a:noFill/>
                    <a:ln>
                      <a:noFill/>
                    </a:ln>
                  </pic:spPr>
                </pic:pic>
              </a:graphicData>
            </a:graphic>
          </wp:inline>
        </w:drawing>
      </w:r>
    </w:p>
    <w:p w:rsidR="00EE399C" w:rsidRDefault="00EE399C" w:rsidP="00D42E67">
      <w:pPr>
        <w:spacing w:after="0" w:line="312"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Рис. </w:t>
      </w:r>
      <w:r w:rsidR="00D42E67">
        <w:rPr>
          <w:rFonts w:ascii="Times New Roman" w:hAnsi="Times New Roman"/>
          <w:sz w:val="28"/>
          <w:szCs w:val="28"/>
          <w:lang w:val="uk-UA"/>
        </w:rPr>
        <w:t>7</w:t>
      </w:r>
      <w:r w:rsidRPr="00D00AA1">
        <w:rPr>
          <w:rFonts w:ascii="Times New Roman" w:hAnsi="Times New Roman"/>
          <w:sz w:val="28"/>
          <w:szCs w:val="28"/>
          <w:lang w:val="uk-UA"/>
        </w:rPr>
        <w:t>.</w:t>
      </w:r>
      <w:r w:rsidR="00D42E67">
        <w:rPr>
          <w:rFonts w:ascii="Times New Roman" w:hAnsi="Times New Roman"/>
          <w:sz w:val="28"/>
          <w:szCs w:val="28"/>
          <w:lang w:val="uk-UA"/>
        </w:rPr>
        <w:t>4</w:t>
      </w:r>
      <w:r w:rsidRPr="00D00AA1">
        <w:rPr>
          <w:rFonts w:ascii="Times New Roman" w:hAnsi="Times New Roman"/>
          <w:sz w:val="28"/>
          <w:szCs w:val="28"/>
          <w:lang w:val="uk-UA"/>
        </w:rPr>
        <w:t xml:space="preserve">. Графічне зображення, що ілюструє локальну площину розташування напряму розвитку АПК Київської області під впливом дії організаційно-економічного механізму,де: </w:t>
      </w:r>
      <w:r w:rsidRPr="00D00AA1">
        <w:rPr>
          <w:rFonts w:ascii="Times New Roman" w:hAnsi="Times New Roman"/>
          <w:sz w:val="28"/>
          <w:szCs w:val="28"/>
          <w:lang w:val="en-US"/>
        </w:rPr>
        <w:t>Z</w:t>
      </w:r>
      <w:r w:rsidRPr="00D00AA1">
        <w:rPr>
          <w:rFonts w:ascii="Times New Roman" w:hAnsi="Times New Roman"/>
          <w:sz w:val="28"/>
          <w:szCs w:val="28"/>
          <w:lang w:val="uk-UA"/>
        </w:rPr>
        <w:t xml:space="preserve">1 – коефіцієнт зміни інтегрального індексу АПК; </w:t>
      </w:r>
      <w:r w:rsidRPr="00D00AA1">
        <w:rPr>
          <w:rFonts w:ascii="Times New Roman" w:hAnsi="Times New Roman"/>
          <w:sz w:val="28"/>
          <w:szCs w:val="28"/>
          <w:lang w:val="en-US"/>
        </w:rPr>
        <w:t>Z</w:t>
      </w:r>
      <w:r w:rsidRPr="00D00AA1">
        <w:rPr>
          <w:rFonts w:ascii="Times New Roman" w:hAnsi="Times New Roman"/>
          <w:sz w:val="28"/>
          <w:szCs w:val="28"/>
          <w:lang w:val="uk-UA"/>
        </w:rPr>
        <w:t xml:space="preserve">2 –значення інтегрального індексу АПК за роками; </w:t>
      </w:r>
      <w:r w:rsidRPr="00D00AA1">
        <w:rPr>
          <w:rFonts w:ascii="Times New Roman" w:hAnsi="Times New Roman"/>
          <w:sz w:val="28"/>
          <w:szCs w:val="28"/>
          <w:lang w:val="en-US"/>
        </w:rPr>
        <w:t>Z</w:t>
      </w:r>
      <w:r w:rsidRPr="00D00AA1">
        <w:rPr>
          <w:rFonts w:ascii="Times New Roman" w:hAnsi="Times New Roman"/>
          <w:sz w:val="28"/>
          <w:szCs w:val="28"/>
          <w:lang w:val="uk-UA"/>
        </w:rPr>
        <w:t xml:space="preserve">3 – значення інтегрального індексу АПК за рахунок дії </w:t>
      </w:r>
      <w:r w:rsidRPr="00D00AA1">
        <w:rPr>
          <w:rFonts w:ascii="Times New Roman" w:hAnsi="Times New Roman"/>
          <w:sz w:val="28"/>
          <w:szCs w:val="28"/>
          <w:lang w:val="uk-UA"/>
        </w:rPr>
        <w:lastRenderedPageBreak/>
        <w:t xml:space="preserve">організаційно-економічного механізму, </w:t>
      </w:r>
      <w:r w:rsidRPr="00D00AA1">
        <w:rPr>
          <w:rFonts w:ascii="Times New Roman" w:hAnsi="Times New Roman"/>
          <w:sz w:val="28"/>
          <w:szCs w:val="28"/>
          <w:lang w:val="en-US"/>
        </w:rPr>
        <w:t>Z</w:t>
      </w:r>
      <w:r w:rsidRPr="00D00AA1">
        <w:rPr>
          <w:rFonts w:ascii="Times New Roman" w:hAnsi="Times New Roman"/>
          <w:sz w:val="28"/>
          <w:szCs w:val="28"/>
          <w:lang w:val="uk-UA"/>
        </w:rPr>
        <w:t xml:space="preserve">– площина розв’язків, </w:t>
      </w:r>
      <w:r w:rsidRPr="00D00AA1">
        <w:rPr>
          <w:rFonts w:ascii="Times New Roman" w:hAnsi="Times New Roman"/>
          <w:sz w:val="28"/>
          <w:szCs w:val="28"/>
          <w:lang w:val="en-US"/>
        </w:rPr>
        <w:t>Z</w:t>
      </w:r>
      <w:r w:rsidRPr="00D00AA1">
        <w:rPr>
          <w:rFonts w:ascii="Times New Roman" w:hAnsi="Times New Roman"/>
          <w:sz w:val="28"/>
          <w:szCs w:val="28"/>
          <w:lang w:val="uk-UA"/>
        </w:rPr>
        <w:t>4 – поверхня фазового простору</w:t>
      </w:r>
    </w:p>
    <w:p w:rsidR="00D42E67" w:rsidRDefault="00D42E67" w:rsidP="00D42E67">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Джерело:</w:t>
      </w:r>
      <w:r>
        <w:rPr>
          <w:rFonts w:ascii="Times New Roman" w:hAnsi="Times New Roman"/>
          <w:sz w:val="28"/>
          <w:szCs w:val="28"/>
          <w:lang w:val="uk-UA"/>
        </w:rPr>
        <w:t xml:space="preserve"> побудовано авторами на основі розрахунків</w:t>
      </w:r>
    </w:p>
    <w:p w:rsidR="00EE399C" w:rsidRPr="00D00AA1" w:rsidRDefault="00EE399C" w:rsidP="00B246C8">
      <w:pPr>
        <w:spacing w:after="0" w:line="360" w:lineRule="auto"/>
        <w:jc w:val="both"/>
        <w:rPr>
          <w:rFonts w:ascii="Times New Roman" w:hAnsi="Times New Roman"/>
          <w:sz w:val="28"/>
          <w:szCs w:val="28"/>
          <w:lang w:val="uk-UA"/>
        </w:rPr>
      </w:pPr>
    </w:p>
    <w:p w:rsidR="00063395" w:rsidRDefault="00574C63" w:rsidP="00063395">
      <w:pPr>
        <w:spacing w:after="0" w:line="360" w:lineRule="auto"/>
        <w:jc w:val="both"/>
        <w:rPr>
          <w:rFonts w:ascii="Times New Roman" w:hAnsi="Times New Roman"/>
          <w:sz w:val="28"/>
          <w:szCs w:val="28"/>
          <w:lang w:val="uk-UA"/>
        </w:rPr>
      </w:pPr>
      <w:r w:rsidRPr="00D00AA1">
        <w:rPr>
          <w:noProof/>
        </w:rPr>
        <w:drawing>
          <wp:anchor distT="0" distB="0" distL="0" distR="0" simplePos="0" relativeHeight="251648512" behindDoc="0" locked="0" layoutInCell="0" allowOverlap="1" wp14:anchorId="08524EFB" wp14:editId="58ACAE4D">
            <wp:simplePos x="0" y="0"/>
            <wp:positionH relativeFrom="margin">
              <wp:posOffset>2108200</wp:posOffset>
            </wp:positionH>
            <wp:positionV relativeFrom="margin">
              <wp:posOffset>346075</wp:posOffset>
            </wp:positionV>
            <wp:extent cx="1786255" cy="1690370"/>
            <wp:effectExtent l="0" t="0" r="0" b="0"/>
            <wp:wrapSquare wrapText="bothSides"/>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30"/>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1786255" cy="1690370"/>
                    </a:xfrm>
                    <a:prstGeom prst="rect">
                      <a:avLst/>
                    </a:prstGeom>
                    <a:noFill/>
                  </pic:spPr>
                </pic:pic>
              </a:graphicData>
            </a:graphic>
            <wp14:sizeRelH relativeFrom="page">
              <wp14:pctWidth>0</wp14:pctWidth>
            </wp14:sizeRelH>
            <wp14:sizeRelV relativeFrom="page">
              <wp14:pctHeight>0</wp14:pctHeight>
            </wp14:sizeRelV>
          </wp:anchor>
        </w:drawing>
      </w:r>
      <w:r w:rsidRPr="00D00AA1">
        <w:rPr>
          <w:noProof/>
        </w:rPr>
        <w:drawing>
          <wp:anchor distT="0" distB="0" distL="0" distR="0" simplePos="0" relativeHeight="251638272" behindDoc="0" locked="0" layoutInCell="0" allowOverlap="1" wp14:anchorId="73A7A5DF" wp14:editId="01935D6B">
            <wp:simplePos x="0" y="0"/>
            <wp:positionH relativeFrom="margin">
              <wp:posOffset>4114165</wp:posOffset>
            </wp:positionH>
            <wp:positionV relativeFrom="margin">
              <wp:posOffset>344170</wp:posOffset>
            </wp:positionV>
            <wp:extent cx="1679575" cy="1690370"/>
            <wp:effectExtent l="0" t="0" r="0" b="0"/>
            <wp:wrapSquare wrapText="bothSides"/>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29"/>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1679575" cy="1690370"/>
                    </a:xfrm>
                    <a:prstGeom prst="rect">
                      <a:avLst/>
                    </a:prstGeom>
                    <a:noFill/>
                  </pic:spPr>
                </pic:pic>
              </a:graphicData>
            </a:graphic>
            <wp14:sizeRelH relativeFrom="page">
              <wp14:pctWidth>0</wp14:pctWidth>
            </wp14:sizeRelH>
            <wp14:sizeRelV relativeFrom="page">
              <wp14:pctHeight>0</wp14:pctHeight>
            </wp14:sizeRelV>
          </wp:anchor>
        </w:drawing>
      </w:r>
      <w:r w:rsidR="00063395" w:rsidRPr="00D00AA1">
        <w:rPr>
          <w:noProof/>
          <w:position w:val="-267"/>
        </w:rPr>
        <w:drawing>
          <wp:inline distT="0" distB="0" distL="0" distR="0" wp14:anchorId="0D7379A9" wp14:editId="220F0D2F">
            <wp:extent cx="1981200" cy="169926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1"/>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1981200" cy="1699260"/>
                    </a:xfrm>
                    <a:prstGeom prst="rect">
                      <a:avLst/>
                    </a:prstGeom>
                    <a:noFill/>
                    <a:ln>
                      <a:noFill/>
                    </a:ln>
                  </pic:spPr>
                </pic:pic>
              </a:graphicData>
            </a:graphic>
          </wp:inline>
        </w:drawing>
      </w:r>
    </w:p>
    <w:p w:rsidR="00EE399C" w:rsidRDefault="00EE399C" w:rsidP="00B246C8">
      <w:pPr>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t xml:space="preserve">Рис. </w:t>
      </w:r>
      <w:r w:rsidR="00574C63">
        <w:rPr>
          <w:rFonts w:ascii="Times New Roman" w:hAnsi="Times New Roman"/>
          <w:sz w:val="28"/>
          <w:szCs w:val="28"/>
          <w:lang w:val="uk-UA"/>
        </w:rPr>
        <w:t>7</w:t>
      </w:r>
      <w:r w:rsidRPr="00D00AA1">
        <w:rPr>
          <w:rFonts w:ascii="Times New Roman" w:hAnsi="Times New Roman"/>
          <w:sz w:val="28"/>
          <w:szCs w:val="28"/>
          <w:lang w:val="uk-UA"/>
        </w:rPr>
        <w:t>.</w:t>
      </w:r>
      <w:r w:rsidR="00574C63">
        <w:rPr>
          <w:rFonts w:ascii="Times New Roman" w:hAnsi="Times New Roman"/>
          <w:sz w:val="28"/>
          <w:szCs w:val="28"/>
          <w:lang w:val="uk-UA"/>
        </w:rPr>
        <w:t>5</w:t>
      </w:r>
      <w:r w:rsidRPr="00D00AA1">
        <w:rPr>
          <w:rFonts w:ascii="Times New Roman" w:hAnsi="Times New Roman"/>
          <w:sz w:val="28"/>
          <w:szCs w:val="28"/>
          <w:lang w:val="uk-UA"/>
        </w:rPr>
        <w:t xml:space="preserve">. Стан фазових змінних розвитку АПК Київської області на вибраній траєкторії розвитку, де </w:t>
      </w:r>
      <w:r w:rsidRPr="00D00AA1">
        <w:rPr>
          <w:rFonts w:ascii="Times New Roman" w:hAnsi="Times New Roman"/>
          <w:sz w:val="28"/>
          <w:szCs w:val="28"/>
          <w:lang w:val="uk-UA"/>
        </w:rPr>
        <w:object w:dxaOrig="504" w:dyaOrig="372">
          <v:shape id="_x0000_i1111" type="#_x0000_t75" style="width:24.3pt;height:17.75pt" o:ole="">
            <v:imagedata r:id="rId175" o:title=""/>
          </v:shape>
          <o:OLEObject Type="Embed" ProgID="Equation.3" ShapeID="_x0000_i1111" DrawAspect="Content" ObjectID="_1611596843" r:id="rId187"/>
        </w:object>
      </w:r>
      <w:r w:rsidRPr="00D00AA1">
        <w:rPr>
          <w:rFonts w:ascii="Times New Roman" w:hAnsi="Times New Roman"/>
          <w:sz w:val="28"/>
          <w:szCs w:val="28"/>
          <w:lang w:val="uk-UA"/>
        </w:rPr>
        <w:t>–поточний темп дії організаційно-економічного механізму на АПК,</w:t>
      </w:r>
      <w:r w:rsidRPr="00D00AA1">
        <w:rPr>
          <w:rFonts w:ascii="Times New Roman" w:hAnsi="Times New Roman"/>
          <w:position w:val="-4"/>
          <w:sz w:val="28"/>
          <w:szCs w:val="28"/>
          <w:lang w:val="uk-UA"/>
        </w:rPr>
        <w:object w:dxaOrig="504" w:dyaOrig="372">
          <v:shape id="_x0000_i1112" type="#_x0000_t75" style="width:24.3pt;height:17.75pt" o:ole="">
            <v:imagedata r:id="rId173" o:title=""/>
          </v:shape>
          <o:OLEObject Type="Embed" ProgID="Equation.3" ShapeID="_x0000_i1112" DrawAspect="Content" ObjectID="_1611596844" r:id="rId188"/>
        </w:object>
      </w:r>
      <w:r w:rsidRPr="00D00AA1">
        <w:rPr>
          <w:rFonts w:ascii="Times New Roman" w:hAnsi="Times New Roman"/>
          <w:sz w:val="28"/>
          <w:szCs w:val="28"/>
          <w:lang w:val="uk-UA"/>
        </w:rPr>
        <w:t>– поточний рівень дії механізму на АПК,</w:t>
      </w:r>
      <w:r w:rsidRPr="00D00AA1">
        <w:rPr>
          <w:rFonts w:ascii="Times New Roman" w:hAnsi="Times New Roman"/>
          <w:position w:val="-4"/>
          <w:sz w:val="28"/>
          <w:szCs w:val="28"/>
          <w:lang w:val="uk-UA"/>
        </w:rPr>
        <w:object w:dxaOrig="564" w:dyaOrig="372">
          <v:shape id="_x0000_i1113" type="#_x0000_t75" style="width:29.9pt;height:17.75pt" o:ole="">
            <v:imagedata r:id="rId178" o:title=""/>
          </v:shape>
          <o:OLEObject Type="Embed" ProgID="Equation.3" ShapeID="_x0000_i1113" DrawAspect="Content" ObjectID="_1611596845" r:id="rId189"/>
        </w:object>
      </w:r>
      <w:r w:rsidRPr="00D00AA1">
        <w:rPr>
          <w:rFonts w:ascii="Times New Roman" w:hAnsi="Times New Roman"/>
          <w:sz w:val="28"/>
          <w:szCs w:val="28"/>
          <w:lang w:val="uk-UA"/>
        </w:rPr>
        <w:t xml:space="preserve"> – перспективний рівень дії механізму на АПК.</w:t>
      </w:r>
    </w:p>
    <w:p w:rsidR="00574C63" w:rsidRDefault="00574C63" w:rsidP="00574C63">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Джерело:</w:t>
      </w:r>
      <w:r>
        <w:rPr>
          <w:rFonts w:ascii="Times New Roman" w:hAnsi="Times New Roman"/>
          <w:sz w:val="28"/>
          <w:szCs w:val="28"/>
          <w:lang w:val="uk-UA"/>
        </w:rPr>
        <w:t xml:space="preserve"> побудовано авторами на основі розрахунків</w:t>
      </w:r>
    </w:p>
    <w:p w:rsidR="00EE399C" w:rsidRPr="00D00AA1" w:rsidRDefault="00EE399C" w:rsidP="00574C63">
      <w:pPr>
        <w:spacing w:after="0" w:line="360" w:lineRule="auto"/>
        <w:jc w:val="both"/>
        <w:rPr>
          <w:rFonts w:ascii="Times New Roman" w:hAnsi="Times New Roman"/>
          <w:sz w:val="28"/>
          <w:szCs w:val="28"/>
          <w:lang w:val="uk-UA"/>
        </w:rPr>
      </w:pPr>
    </w:p>
    <w:p w:rsidR="00574C63" w:rsidRDefault="00574C63" w:rsidP="00574C6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рис. 7</w:t>
      </w:r>
      <w:r w:rsidR="00EE399C" w:rsidRPr="00D00AA1">
        <w:rPr>
          <w:rFonts w:ascii="Times New Roman" w:hAnsi="Times New Roman"/>
          <w:sz w:val="28"/>
          <w:szCs w:val="28"/>
          <w:lang w:val="uk-UA"/>
        </w:rPr>
        <w:t>.</w:t>
      </w:r>
      <w:r>
        <w:rPr>
          <w:rFonts w:ascii="Times New Roman" w:hAnsi="Times New Roman"/>
          <w:sz w:val="28"/>
          <w:szCs w:val="28"/>
          <w:lang w:val="uk-UA"/>
        </w:rPr>
        <w:t>5</w:t>
      </w:r>
      <w:r w:rsidR="00EE399C" w:rsidRPr="00D00AA1">
        <w:rPr>
          <w:rFonts w:ascii="Times New Roman" w:hAnsi="Times New Roman"/>
          <w:sz w:val="28"/>
          <w:szCs w:val="28"/>
          <w:lang w:val="uk-UA"/>
        </w:rPr>
        <w:t>. проілюстровано положення вибраної траєкторії розвитку АПК Київської області, що дає можливість визначити положення робочої точки знаходження значення інтегрального індексу АПК Київської області.</w:t>
      </w:r>
      <w:r>
        <w:rPr>
          <w:rFonts w:ascii="Times New Roman" w:hAnsi="Times New Roman"/>
          <w:sz w:val="28"/>
          <w:szCs w:val="28"/>
          <w:lang w:val="uk-UA"/>
        </w:rPr>
        <w:t xml:space="preserve"> Ілюстрацію знаходження робочої точки значень інтегрального індексу розвитку АПК на заданій траєкторії для Київської області представлено на рис. 7.6., де </w:t>
      </w:r>
      <w:r>
        <w:rPr>
          <w:rFonts w:ascii="Times New Roman" w:hAnsi="Times New Roman"/>
          <w:sz w:val="28"/>
          <w:szCs w:val="28"/>
          <w:lang w:val="en-US"/>
        </w:rPr>
        <w:t>Z</w:t>
      </w:r>
      <w:r>
        <w:rPr>
          <w:rFonts w:ascii="Times New Roman" w:hAnsi="Times New Roman"/>
          <w:sz w:val="28"/>
          <w:szCs w:val="28"/>
          <w:lang w:val="uk-UA"/>
        </w:rPr>
        <w:t xml:space="preserve">1 – коефіцієнт зміни інтегрального індексу АПК; </w:t>
      </w:r>
      <w:r>
        <w:rPr>
          <w:rFonts w:ascii="Times New Roman" w:hAnsi="Times New Roman"/>
          <w:sz w:val="28"/>
          <w:szCs w:val="28"/>
          <w:lang w:val="en-US"/>
        </w:rPr>
        <w:t>Z</w:t>
      </w:r>
      <w:r>
        <w:rPr>
          <w:rFonts w:ascii="Times New Roman" w:hAnsi="Times New Roman"/>
          <w:sz w:val="28"/>
          <w:szCs w:val="28"/>
          <w:lang w:val="uk-UA"/>
        </w:rPr>
        <w:t xml:space="preserve">2 –значення інтегрального індексу АПК за роками; </w:t>
      </w:r>
      <w:r>
        <w:rPr>
          <w:rFonts w:ascii="Times New Roman" w:hAnsi="Times New Roman"/>
          <w:sz w:val="28"/>
          <w:szCs w:val="28"/>
          <w:lang w:val="en-US"/>
        </w:rPr>
        <w:t>Z</w:t>
      </w:r>
      <w:r>
        <w:rPr>
          <w:rFonts w:ascii="Times New Roman" w:hAnsi="Times New Roman"/>
          <w:sz w:val="28"/>
          <w:szCs w:val="28"/>
          <w:lang w:val="uk-UA"/>
        </w:rPr>
        <w:t>3 – значення інтегрального індексу АПК за рахунок дії організаційно-економічного механізму.</w:t>
      </w:r>
    </w:p>
    <w:p w:rsidR="00574C63" w:rsidRDefault="00574C63" w:rsidP="00574C63">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Визначення робочої точки значень інтегрального індексу АПК на заданій траєкторії дає можливість визначити інтегральний індекс організаційно-економічного механізму розвитку АПК Київської області. </w:t>
      </w:r>
      <w:r>
        <w:rPr>
          <w:rFonts w:ascii="Times New Roman" w:hAnsi="Times New Roman"/>
          <w:sz w:val="28"/>
          <w:szCs w:val="28"/>
          <w:lang w:val="uk-UA"/>
        </w:rPr>
        <w:lastRenderedPageBreak/>
        <w:t>Розрахунки коефіцієнтів організаційної та економічної складової організаційно-економічного механізму по всім регіонам представлено у табл. 7.1, а інтегрального індексу організаційно-економічного механізму розвитку АПК регіонів представлено у табл. 7.2.</w:t>
      </w:r>
    </w:p>
    <w:p w:rsidR="00EE399C" w:rsidRPr="00D00AA1" w:rsidRDefault="00EE399C" w:rsidP="00B246C8">
      <w:pPr>
        <w:spacing w:after="0" w:line="360" w:lineRule="auto"/>
        <w:ind w:firstLine="709"/>
        <w:jc w:val="both"/>
        <w:rPr>
          <w:rFonts w:ascii="Times New Roman" w:hAnsi="Times New Roman"/>
          <w:sz w:val="28"/>
          <w:szCs w:val="28"/>
          <w:lang w:val="uk-UA"/>
        </w:rPr>
      </w:pPr>
    </w:p>
    <w:p w:rsidR="00EE399C" w:rsidRPr="00D00AA1" w:rsidRDefault="00574C63" w:rsidP="00063395">
      <w:pPr>
        <w:spacing w:after="0" w:line="360" w:lineRule="auto"/>
        <w:jc w:val="both"/>
        <w:rPr>
          <w:rFonts w:ascii="Times New Roman" w:hAnsi="Times New Roman"/>
          <w:sz w:val="28"/>
          <w:szCs w:val="28"/>
          <w:lang w:val="uk-UA"/>
        </w:rPr>
      </w:pPr>
      <w:r w:rsidRPr="00D00AA1">
        <w:rPr>
          <w:noProof/>
        </w:rPr>
        <w:drawing>
          <wp:anchor distT="0" distB="0" distL="0" distR="0" simplePos="0" relativeHeight="251691520" behindDoc="0" locked="0" layoutInCell="1" allowOverlap="1" wp14:anchorId="36797950" wp14:editId="6D2FBADA">
            <wp:simplePos x="0" y="0"/>
            <wp:positionH relativeFrom="margin">
              <wp:posOffset>4063365</wp:posOffset>
            </wp:positionH>
            <wp:positionV relativeFrom="margin">
              <wp:posOffset>3810</wp:posOffset>
            </wp:positionV>
            <wp:extent cx="1771650" cy="1695450"/>
            <wp:effectExtent l="0" t="0" r="0" b="0"/>
            <wp:wrapSquare wrapText="bothSides"/>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63"/>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1771650" cy="1695450"/>
                    </a:xfrm>
                    <a:prstGeom prst="rect">
                      <a:avLst/>
                    </a:prstGeom>
                    <a:noFill/>
                  </pic:spPr>
                </pic:pic>
              </a:graphicData>
            </a:graphic>
            <wp14:sizeRelH relativeFrom="page">
              <wp14:pctWidth>0</wp14:pctWidth>
            </wp14:sizeRelH>
            <wp14:sizeRelV relativeFrom="page">
              <wp14:pctHeight>0</wp14:pctHeight>
            </wp14:sizeRelV>
          </wp:anchor>
        </w:drawing>
      </w:r>
      <w:r w:rsidRPr="00D00AA1">
        <w:rPr>
          <w:noProof/>
        </w:rPr>
        <w:drawing>
          <wp:anchor distT="0" distB="0" distL="0" distR="0" simplePos="0" relativeHeight="251673088" behindDoc="0" locked="0" layoutInCell="0" allowOverlap="1" wp14:anchorId="5B203C0C" wp14:editId="7EAC8620">
            <wp:simplePos x="0" y="0"/>
            <wp:positionH relativeFrom="page">
              <wp:posOffset>3263265</wp:posOffset>
            </wp:positionH>
            <wp:positionV relativeFrom="page">
              <wp:posOffset>721995</wp:posOffset>
            </wp:positionV>
            <wp:extent cx="1743075" cy="1781175"/>
            <wp:effectExtent l="0" t="0" r="0" b="0"/>
            <wp:wrapSquare wrapText="bothSides"/>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62"/>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1743075" cy="1781175"/>
                    </a:xfrm>
                    <a:prstGeom prst="rect">
                      <a:avLst/>
                    </a:prstGeom>
                    <a:noFill/>
                  </pic:spPr>
                </pic:pic>
              </a:graphicData>
            </a:graphic>
            <wp14:sizeRelH relativeFrom="page">
              <wp14:pctWidth>0</wp14:pctWidth>
            </wp14:sizeRelH>
            <wp14:sizeRelV relativeFrom="page">
              <wp14:pctHeight>0</wp14:pctHeight>
            </wp14:sizeRelV>
          </wp:anchor>
        </w:drawing>
      </w:r>
      <w:r w:rsidRPr="00D00AA1">
        <w:rPr>
          <w:noProof/>
        </w:rPr>
        <w:drawing>
          <wp:anchor distT="0" distB="0" distL="0" distR="0" simplePos="0" relativeHeight="251660800" behindDoc="0" locked="0" layoutInCell="0" allowOverlap="1" wp14:anchorId="3BA27DCD" wp14:editId="63C0E4D5">
            <wp:simplePos x="0" y="0"/>
            <wp:positionH relativeFrom="page">
              <wp:posOffset>1411605</wp:posOffset>
            </wp:positionH>
            <wp:positionV relativeFrom="page">
              <wp:posOffset>714375</wp:posOffset>
            </wp:positionV>
            <wp:extent cx="1790700" cy="1695450"/>
            <wp:effectExtent l="0" t="0" r="0" b="0"/>
            <wp:wrapSquare wrapText="bothSides"/>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61"/>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1790700" cy="1695450"/>
                    </a:xfrm>
                    <a:prstGeom prst="rect">
                      <a:avLst/>
                    </a:prstGeom>
                    <a:noFill/>
                  </pic:spPr>
                </pic:pic>
              </a:graphicData>
            </a:graphic>
            <wp14:sizeRelH relativeFrom="page">
              <wp14:pctWidth>0</wp14:pctWidth>
            </wp14:sizeRelH>
            <wp14:sizeRelV relativeFrom="page">
              <wp14:pctHeight>0</wp14:pctHeight>
            </wp14:sizeRelV>
          </wp:anchor>
        </w:drawing>
      </w:r>
    </w:p>
    <w:p w:rsidR="00CD0C19" w:rsidRDefault="00CD0C19" w:rsidP="00B246C8">
      <w:pPr>
        <w:spacing w:after="0" w:line="360" w:lineRule="auto"/>
        <w:ind w:firstLine="708"/>
        <w:jc w:val="both"/>
        <w:rPr>
          <w:rFonts w:ascii="Times New Roman" w:hAnsi="Times New Roman"/>
          <w:sz w:val="28"/>
          <w:szCs w:val="28"/>
          <w:lang w:val="uk-UA"/>
        </w:rPr>
      </w:pPr>
    </w:p>
    <w:p w:rsidR="00EE399C" w:rsidRPr="00D00AA1" w:rsidRDefault="00574C63" w:rsidP="00B246C8">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Рис. 7</w:t>
      </w:r>
      <w:r w:rsidR="00EE399C" w:rsidRPr="00D00AA1">
        <w:rPr>
          <w:rFonts w:ascii="Times New Roman" w:hAnsi="Times New Roman"/>
          <w:sz w:val="28"/>
          <w:szCs w:val="28"/>
          <w:lang w:val="uk-UA"/>
        </w:rPr>
        <w:t>.</w:t>
      </w:r>
      <w:r>
        <w:rPr>
          <w:rFonts w:ascii="Times New Roman" w:hAnsi="Times New Roman"/>
          <w:sz w:val="28"/>
          <w:szCs w:val="28"/>
          <w:lang w:val="uk-UA"/>
        </w:rPr>
        <w:t>6</w:t>
      </w:r>
      <w:r w:rsidR="00EE399C" w:rsidRPr="00D00AA1">
        <w:rPr>
          <w:rFonts w:ascii="Times New Roman" w:hAnsi="Times New Roman"/>
          <w:sz w:val="28"/>
          <w:szCs w:val="28"/>
          <w:lang w:val="uk-UA"/>
        </w:rPr>
        <w:t>. Ілюстрація знаходження робочої точки значень інтегрального індексу розвитку АПК Київської області на заданій траєкторії</w:t>
      </w:r>
    </w:p>
    <w:p w:rsidR="00574C63" w:rsidRDefault="00574C63" w:rsidP="00574C63">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Джерело:</w:t>
      </w:r>
      <w:r>
        <w:rPr>
          <w:rFonts w:ascii="Times New Roman" w:hAnsi="Times New Roman"/>
          <w:sz w:val="28"/>
          <w:szCs w:val="28"/>
          <w:lang w:val="uk-UA"/>
        </w:rPr>
        <w:t xml:space="preserve"> побудовано авторами на основі розрахунків</w:t>
      </w:r>
    </w:p>
    <w:p w:rsidR="00EE399C" w:rsidRPr="00D00AA1" w:rsidRDefault="00EE399C" w:rsidP="00B246C8">
      <w:pPr>
        <w:spacing w:after="0" w:line="360" w:lineRule="auto"/>
        <w:ind w:left="567" w:hanging="567"/>
        <w:jc w:val="right"/>
        <w:rPr>
          <w:rFonts w:ascii="Times New Roman" w:hAnsi="Times New Roman"/>
          <w:i/>
          <w:sz w:val="28"/>
          <w:szCs w:val="28"/>
          <w:lang w:val="uk-UA"/>
        </w:rPr>
      </w:pPr>
    </w:p>
    <w:p w:rsidR="00EE399C" w:rsidRPr="00D00AA1" w:rsidRDefault="00574C63" w:rsidP="00B246C8">
      <w:pPr>
        <w:spacing w:after="0" w:line="360" w:lineRule="auto"/>
        <w:ind w:left="567" w:hanging="567"/>
        <w:jc w:val="right"/>
        <w:rPr>
          <w:rFonts w:ascii="Times New Roman" w:hAnsi="Times New Roman"/>
          <w:i/>
          <w:sz w:val="28"/>
          <w:szCs w:val="28"/>
          <w:lang w:val="uk-UA"/>
        </w:rPr>
      </w:pPr>
      <w:r>
        <w:rPr>
          <w:rFonts w:ascii="Times New Roman" w:hAnsi="Times New Roman"/>
          <w:i/>
          <w:sz w:val="28"/>
          <w:szCs w:val="28"/>
          <w:lang w:val="uk-UA"/>
        </w:rPr>
        <w:t>Таблиця 7</w:t>
      </w:r>
      <w:r w:rsidR="00EE399C" w:rsidRPr="00D00AA1">
        <w:rPr>
          <w:rFonts w:ascii="Times New Roman" w:hAnsi="Times New Roman"/>
          <w:i/>
          <w:sz w:val="28"/>
          <w:szCs w:val="28"/>
          <w:lang w:val="uk-UA"/>
        </w:rPr>
        <w:t>.1</w:t>
      </w:r>
    </w:p>
    <w:p w:rsidR="00EE399C" w:rsidRPr="00D00AA1" w:rsidRDefault="00EE399C" w:rsidP="00B246C8">
      <w:pPr>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t xml:space="preserve">Розрахунки коефіцієнту організаційної складової механізму розвитку АПК регіонів за </w:t>
      </w:r>
      <w:r w:rsidR="00CC192A" w:rsidRPr="00D00AA1">
        <w:rPr>
          <w:rFonts w:ascii="Times New Roman" w:hAnsi="Times New Roman"/>
          <w:b/>
          <w:sz w:val="28"/>
          <w:szCs w:val="28"/>
          <w:lang w:val="uk-UA"/>
        </w:rPr>
        <w:t>2011</w:t>
      </w:r>
      <w:r w:rsidRPr="00D00AA1">
        <w:rPr>
          <w:rFonts w:ascii="Times New Roman" w:hAnsi="Times New Roman"/>
          <w:b/>
          <w:sz w:val="28"/>
          <w:szCs w:val="28"/>
          <w:lang w:val="uk-UA"/>
        </w:rPr>
        <w:t>-</w:t>
      </w:r>
      <w:r w:rsidR="00CC192A" w:rsidRPr="00D00AA1">
        <w:rPr>
          <w:rFonts w:ascii="Times New Roman" w:hAnsi="Times New Roman"/>
          <w:b/>
          <w:sz w:val="28"/>
          <w:szCs w:val="28"/>
          <w:lang w:val="uk-UA"/>
        </w:rPr>
        <w:t>2016</w:t>
      </w:r>
      <w:r w:rsidRPr="00D00AA1">
        <w:rPr>
          <w:rFonts w:ascii="Times New Roman" w:hAnsi="Times New Roman"/>
          <w:b/>
          <w:sz w:val="28"/>
          <w:szCs w:val="28"/>
          <w:lang w:val="uk-UA"/>
        </w:rPr>
        <w:t> рр.</w:t>
      </w:r>
    </w:p>
    <w:tbl>
      <w:tblPr>
        <w:tblW w:w="5200" w:type="pct"/>
        <w:jc w:val="center"/>
        <w:tblCellMar>
          <w:left w:w="28" w:type="dxa"/>
          <w:right w:w="28" w:type="dxa"/>
        </w:tblCellMar>
        <w:tblLook w:val="04A0" w:firstRow="1" w:lastRow="0" w:firstColumn="1" w:lastColumn="0" w:noHBand="0" w:noVBand="1"/>
      </w:tblPr>
      <w:tblGrid>
        <w:gridCol w:w="2495"/>
        <w:gridCol w:w="822"/>
        <w:gridCol w:w="822"/>
        <w:gridCol w:w="824"/>
        <w:gridCol w:w="826"/>
        <w:gridCol w:w="826"/>
        <w:gridCol w:w="826"/>
        <w:gridCol w:w="2345"/>
      </w:tblGrid>
      <w:tr w:rsidR="00EE399C" w:rsidRPr="00D00AA1" w:rsidTr="00CD0C19">
        <w:trPr>
          <w:trHeight w:val="549"/>
          <w:jc w:val="center"/>
        </w:trPr>
        <w:tc>
          <w:tcPr>
            <w:tcW w:w="1275" w:type="pct"/>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Регіони</w:t>
            </w:r>
          </w:p>
        </w:tc>
        <w:tc>
          <w:tcPr>
            <w:tcW w:w="420"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2011</w:t>
            </w:r>
          </w:p>
        </w:tc>
        <w:tc>
          <w:tcPr>
            <w:tcW w:w="420"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2012</w:t>
            </w:r>
          </w:p>
        </w:tc>
        <w:tc>
          <w:tcPr>
            <w:tcW w:w="421"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2013</w:t>
            </w:r>
          </w:p>
        </w:tc>
        <w:tc>
          <w:tcPr>
            <w:tcW w:w="422"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2014</w:t>
            </w:r>
          </w:p>
        </w:tc>
        <w:tc>
          <w:tcPr>
            <w:tcW w:w="422"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2015</w:t>
            </w:r>
          </w:p>
        </w:tc>
        <w:tc>
          <w:tcPr>
            <w:tcW w:w="422"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2016</w:t>
            </w:r>
          </w:p>
        </w:tc>
        <w:tc>
          <w:tcPr>
            <w:tcW w:w="1198"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середнє значеннякоефіцієнту</w:t>
            </w:r>
          </w:p>
        </w:tc>
      </w:tr>
      <w:tr w:rsidR="00EE399C" w:rsidRPr="00D00AA1" w:rsidTr="00270B3E">
        <w:trPr>
          <w:trHeight w:val="310"/>
          <w:jc w:val="center"/>
        </w:trPr>
        <w:tc>
          <w:tcPr>
            <w:tcW w:w="1275" w:type="pct"/>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1</w:t>
            </w:r>
          </w:p>
        </w:tc>
        <w:tc>
          <w:tcPr>
            <w:tcW w:w="420"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c>
          <w:tcPr>
            <w:tcW w:w="420"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3</w:t>
            </w:r>
          </w:p>
        </w:tc>
        <w:tc>
          <w:tcPr>
            <w:tcW w:w="421"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4</w:t>
            </w:r>
          </w:p>
        </w:tc>
        <w:tc>
          <w:tcPr>
            <w:tcW w:w="422"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5</w:t>
            </w:r>
          </w:p>
        </w:tc>
        <w:tc>
          <w:tcPr>
            <w:tcW w:w="422"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6</w:t>
            </w:r>
          </w:p>
        </w:tc>
        <w:tc>
          <w:tcPr>
            <w:tcW w:w="422"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7</w:t>
            </w:r>
          </w:p>
        </w:tc>
        <w:tc>
          <w:tcPr>
            <w:tcW w:w="1198"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8</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Вінницька обл.</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16</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15</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17</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D00AA1">
              <w:rPr>
                <w:rFonts w:ascii="Times New Roman" w:hAnsi="Times New Roman"/>
                <w:sz w:val="24"/>
                <w:szCs w:val="24"/>
                <w:lang w:val="en-US"/>
              </w:rPr>
              <w:t>1</w:t>
            </w:r>
            <w:r w:rsidRPr="00D00AA1">
              <w:rPr>
                <w:rFonts w:ascii="Times New Roman" w:hAnsi="Times New Roman"/>
                <w:sz w:val="24"/>
                <w:szCs w:val="24"/>
                <w:lang w:val="uk-UA"/>
              </w:rPr>
              <w:t>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17</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0,020</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17</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Волинська обл.</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7</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4</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1</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Дніпропетровська обл.</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18</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16</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0,020</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0,026</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0,02</w:t>
            </w:r>
            <w:r w:rsidRPr="00D00AA1">
              <w:rPr>
                <w:rFonts w:ascii="Times New Roman" w:hAnsi="Times New Roman"/>
                <w:sz w:val="24"/>
                <w:szCs w:val="24"/>
                <w:lang w:val="en-US"/>
              </w:rPr>
              <w:t>1</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Донецька обл..</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09</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8</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D00AA1">
              <w:rPr>
                <w:rFonts w:ascii="Times New Roman" w:hAnsi="Times New Roman"/>
                <w:sz w:val="24"/>
                <w:szCs w:val="24"/>
                <w:lang w:val="en-US"/>
              </w:rPr>
              <w:t>0</w:t>
            </w:r>
            <w:r w:rsidRPr="00D00AA1">
              <w:rPr>
                <w:rFonts w:ascii="Times New Roman" w:hAnsi="Times New Roman"/>
                <w:sz w:val="24"/>
                <w:szCs w:val="24"/>
                <w:lang w:val="uk-UA"/>
              </w:rPr>
              <w:t>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06</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Житомирська обл.</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D00AA1">
              <w:rPr>
                <w:rFonts w:ascii="Times New Roman" w:hAnsi="Times New Roman"/>
                <w:sz w:val="24"/>
                <w:szCs w:val="24"/>
                <w:lang w:val="en-US"/>
              </w:rPr>
              <w:t>1</w:t>
            </w:r>
            <w:r w:rsidRPr="00D00AA1">
              <w:rPr>
                <w:rFonts w:ascii="Times New Roman" w:hAnsi="Times New Roman"/>
                <w:sz w:val="24"/>
                <w:szCs w:val="24"/>
                <w:lang w:val="uk-UA"/>
              </w:rPr>
              <w:t>1</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4</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06</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Закарпатська обл.</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0,010</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Запорізька обл.</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0,024</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0,026</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0,027</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0,033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0,035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0,037</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0,030</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Ів.-Франківська обл.</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5</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15</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4</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8</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5</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Київська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9</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7</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0,023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20</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0,002</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3</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4</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Кіровоградська обл.</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2</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4</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4</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2</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09</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09</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12</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Луганська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lastRenderedPageBreak/>
              <w:t>Львівська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0,013</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4</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4</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4</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3</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Миколаївська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06</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Одеська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6</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08</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Полтавська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14</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15</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7</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4</w:t>
            </w:r>
          </w:p>
        </w:tc>
      </w:tr>
      <w:tr w:rsidR="00EE399C" w:rsidRPr="00D00AA1" w:rsidTr="00270B3E">
        <w:trPr>
          <w:trHeight w:val="151"/>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Рівненська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09</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6</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D00AA1">
              <w:rPr>
                <w:rFonts w:ascii="Times New Roman" w:hAnsi="Times New Roman"/>
                <w:sz w:val="24"/>
                <w:szCs w:val="24"/>
                <w:lang w:val="en-US"/>
              </w:rPr>
              <w:t>0</w:t>
            </w:r>
            <w:r w:rsidRPr="00D00AA1">
              <w:rPr>
                <w:rFonts w:ascii="Times New Roman" w:hAnsi="Times New Roman"/>
                <w:sz w:val="24"/>
                <w:szCs w:val="24"/>
                <w:lang w:val="uk-UA"/>
              </w:rPr>
              <w:t>4</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D00AA1">
              <w:rPr>
                <w:rFonts w:ascii="Times New Roman" w:hAnsi="Times New Roman"/>
                <w:sz w:val="24"/>
                <w:szCs w:val="24"/>
                <w:lang w:val="en-US"/>
              </w:rPr>
              <w:t>0</w:t>
            </w:r>
            <w:r w:rsidRPr="00D00AA1">
              <w:rPr>
                <w:rFonts w:ascii="Times New Roman" w:hAnsi="Times New Roman"/>
                <w:sz w:val="24"/>
                <w:szCs w:val="24"/>
                <w:lang w:val="uk-UA"/>
              </w:rPr>
              <w:t>1</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Сумська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5</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w:t>
            </w:r>
            <w:r w:rsidRPr="00D00AA1">
              <w:rPr>
                <w:rFonts w:ascii="Times New Roman" w:hAnsi="Times New Roman"/>
                <w:sz w:val="24"/>
                <w:szCs w:val="24"/>
                <w:lang w:val="uk-UA"/>
              </w:rPr>
              <w:t>1</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Тернопільська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3</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Харківська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16</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14</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16</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D00AA1">
              <w:rPr>
                <w:rFonts w:ascii="Times New Roman" w:hAnsi="Times New Roman"/>
                <w:sz w:val="24"/>
                <w:szCs w:val="24"/>
                <w:lang w:val="en-US"/>
              </w:rPr>
              <w:t>1</w:t>
            </w:r>
            <w:r w:rsidRPr="00D00AA1">
              <w:rPr>
                <w:rFonts w:ascii="Times New Roman" w:hAnsi="Times New Roman"/>
                <w:sz w:val="24"/>
                <w:szCs w:val="24"/>
                <w:lang w:val="uk-UA"/>
              </w:rPr>
              <w:t>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16</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19</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16</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Херсонська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2</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Хмельницька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17</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6</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19</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0,016</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0,018</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0,022</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18</w:t>
            </w:r>
          </w:p>
        </w:tc>
      </w:tr>
      <w:tr w:rsidR="00270B3E" w:rsidRPr="00D00AA1" w:rsidTr="00270B3E">
        <w:trPr>
          <w:trHeight w:val="255"/>
          <w:jc w:val="center"/>
        </w:trPr>
        <w:tc>
          <w:tcPr>
            <w:tcW w:w="5000" w:type="pct"/>
            <w:gridSpan w:val="8"/>
            <w:tcBorders>
              <w:top w:val="nil"/>
              <w:bottom w:val="single" w:sz="4" w:space="0" w:color="auto"/>
            </w:tcBorders>
            <w:vAlign w:val="center"/>
          </w:tcPr>
          <w:p w:rsidR="00270B3E" w:rsidRPr="00270B3E" w:rsidRDefault="00270B3E" w:rsidP="00270B3E">
            <w:pPr>
              <w:spacing w:after="0"/>
              <w:jc w:val="right"/>
              <w:rPr>
                <w:rFonts w:ascii="Times New Roman" w:hAnsi="Times New Roman"/>
                <w:i/>
                <w:sz w:val="28"/>
                <w:szCs w:val="28"/>
                <w:lang w:val="uk-UA"/>
              </w:rPr>
            </w:pPr>
            <w:r w:rsidRPr="00270B3E">
              <w:rPr>
                <w:rFonts w:ascii="Times New Roman" w:hAnsi="Times New Roman"/>
                <w:i/>
                <w:sz w:val="28"/>
                <w:szCs w:val="28"/>
                <w:lang w:val="uk-UA"/>
              </w:rPr>
              <w:t>Закінчення табл. 7.1</w:t>
            </w:r>
          </w:p>
        </w:tc>
      </w:tr>
      <w:tr w:rsidR="00270B3E" w:rsidRPr="00270B3E" w:rsidTr="00270B3E">
        <w:trPr>
          <w:trHeight w:val="255"/>
          <w:jc w:val="center"/>
        </w:trPr>
        <w:tc>
          <w:tcPr>
            <w:tcW w:w="1275" w:type="pct"/>
            <w:tcBorders>
              <w:top w:val="nil"/>
              <w:left w:val="single" w:sz="4" w:space="0" w:color="auto"/>
              <w:bottom w:val="single" w:sz="4" w:space="0" w:color="auto"/>
              <w:right w:val="single" w:sz="4" w:space="0" w:color="auto"/>
            </w:tcBorders>
            <w:vAlign w:val="center"/>
          </w:tcPr>
          <w:p w:rsidR="00270B3E" w:rsidRPr="00270B3E" w:rsidRDefault="00270B3E" w:rsidP="00270B3E">
            <w:pPr>
              <w:spacing w:after="0"/>
              <w:jc w:val="center"/>
              <w:rPr>
                <w:rFonts w:ascii="Times New Roman" w:hAnsi="Times New Roman"/>
                <w:b/>
                <w:sz w:val="24"/>
                <w:szCs w:val="24"/>
                <w:lang w:val="uk-UA"/>
              </w:rPr>
            </w:pPr>
            <w:r w:rsidRPr="00270B3E">
              <w:rPr>
                <w:rFonts w:ascii="Times New Roman" w:hAnsi="Times New Roman"/>
                <w:b/>
                <w:sz w:val="24"/>
                <w:szCs w:val="24"/>
                <w:lang w:val="uk-UA"/>
              </w:rPr>
              <w:t>1</w:t>
            </w:r>
          </w:p>
        </w:tc>
        <w:tc>
          <w:tcPr>
            <w:tcW w:w="420" w:type="pct"/>
            <w:tcBorders>
              <w:top w:val="nil"/>
              <w:left w:val="nil"/>
              <w:bottom w:val="single" w:sz="4" w:space="0" w:color="auto"/>
              <w:right w:val="single" w:sz="4" w:space="0" w:color="auto"/>
            </w:tcBorders>
            <w:vAlign w:val="center"/>
          </w:tcPr>
          <w:p w:rsidR="00270B3E" w:rsidRPr="00270B3E" w:rsidRDefault="00270B3E" w:rsidP="00270B3E">
            <w:pPr>
              <w:spacing w:after="0"/>
              <w:jc w:val="center"/>
              <w:rPr>
                <w:rFonts w:ascii="Times New Roman" w:hAnsi="Times New Roman"/>
                <w:b/>
                <w:sz w:val="24"/>
                <w:szCs w:val="24"/>
                <w:lang w:val="uk-UA"/>
              </w:rPr>
            </w:pPr>
            <w:r w:rsidRPr="00270B3E">
              <w:rPr>
                <w:rFonts w:ascii="Times New Roman" w:hAnsi="Times New Roman"/>
                <w:b/>
                <w:sz w:val="24"/>
                <w:szCs w:val="24"/>
                <w:lang w:val="uk-UA"/>
              </w:rPr>
              <w:t>2</w:t>
            </w:r>
          </w:p>
        </w:tc>
        <w:tc>
          <w:tcPr>
            <w:tcW w:w="420" w:type="pct"/>
            <w:tcBorders>
              <w:top w:val="nil"/>
              <w:left w:val="nil"/>
              <w:bottom w:val="single" w:sz="4" w:space="0" w:color="auto"/>
              <w:right w:val="single" w:sz="4" w:space="0" w:color="auto"/>
            </w:tcBorders>
            <w:vAlign w:val="center"/>
          </w:tcPr>
          <w:p w:rsidR="00270B3E" w:rsidRPr="00270B3E" w:rsidRDefault="00270B3E" w:rsidP="00270B3E">
            <w:pPr>
              <w:spacing w:after="0"/>
              <w:jc w:val="center"/>
              <w:rPr>
                <w:rFonts w:ascii="Times New Roman" w:hAnsi="Times New Roman"/>
                <w:b/>
                <w:sz w:val="24"/>
                <w:szCs w:val="24"/>
                <w:lang w:val="uk-UA"/>
              </w:rPr>
            </w:pPr>
            <w:r w:rsidRPr="00270B3E">
              <w:rPr>
                <w:rFonts w:ascii="Times New Roman" w:hAnsi="Times New Roman"/>
                <w:b/>
                <w:sz w:val="24"/>
                <w:szCs w:val="24"/>
                <w:lang w:val="uk-UA"/>
              </w:rPr>
              <w:t>3</w:t>
            </w:r>
          </w:p>
        </w:tc>
        <w:tc>
          <w:tcPr>
            <w:tcW w:w="421" w:type="pct"/>
            <w:tcBorders>
              <w:top w:val="nil"/>
              <w:left w:val="nil"/>
              <w:bottom w:val="single" w:sz="4" w:space="0" w:color="auto"/>
              <w:right w:val="single" w:sz="4" w:space="0" w:color="auto"/>
            </w:tcBorders>
            <w:vAlign w:val="center"/>
          </w:tcPr>
          <w:p w:rsidR="00270B3E" w:rsidRPr="00270B3E" w:rsidRDefault="00270B3E" w:rsidP="00270B3E">
            <w:pPr>
              <w:spacing w:after="0"/>
              <w:jc w:val="center"/>
              <w:rPr>
                <w:rFonts w:ascii="Times New Roman" w:hAnsi="Times New Roman"/>
                <w:b/>
                <w:sz w:val="24"/>
                <w:szCs w:val="24"/>
                <w:lang w:val="uk-UA"/>
              </w:rPr>
            </w:pPr>
            <w:r w:rsidRPr="00270B3E">
              <w:rPr>
                <w:rFonts w:ascii="Times New Roman" w:hAnsi="Times New Roman"/>
                <w:b/>
                <w:sz w:val="24"/>
                <w:szCs w:val="24"/>
                <w:lang w:val="uk-UA"/>
              </w:rPr>
              <w:t>4</w:t>
            </w:r>
          </w:p>
        </w:tc>
        <w:tc>
          <w:tcPr>
            <w:tcW w:w="422" w:type="pct"/>
            <w:tcBorders>
              <w:top w:val="nil"/>
              <w:left w:val="nil"/>
              <w:bottom w:val="single" w:sz="4" w:space="0" w:color="auto"/>
              <w:right w:val="single" w:sz="4" w:space="0" w:color="auto"/>
            </w:tcBorders>
            <w:vAlign w:val="center"/>
          </w:tcPr>
          <w:p w:rsidR="00270B3E" w:rsidRPr="00270B3E" w:rsidRDefault="00270B3E" w:rsidP="00270B3E">
            <w:pPr>
              <w:spacing w:after="0"/>
              <w:jc w:val="center"/>
              <w:rPr>
                <w:rFonts w:ascii="Times New Roman" w:hAnsi="Times New Roman"/>
                <w:b/>
                <w:sz w:val="24"/>
                <w:szCs w:val="24"/>
                <w:lang w:val="uk-UA"/>
              </w:rPr>
            </w:pPr>
            <w:r w:rsidRPr="00270B3E">
              <w:rPr>
                <w:rFonts w:ascii="Times New Roman" w:hAnsi="Times New Roman"/>
                <w:b/>
                <w:sz w:val="24"/>
                <w:szCs w:val="24"/>
                <w:lang w:val="uk-UA"/>
              </w:rPr>
              <w:t>5</w:t>
            </w:r>
          </w:p>
        </w:tc>
        <w:tc>
          <w:tcPr>
            <w:tcW w:w="422" w:type="pct"/>
            <w:tcBorders>
              <w:top w:val="nil"/>
              <w:left w:val="nil"/>
              <w:bottom w:val="single" w:sz="4" w:space="0" w:color="auto"/>
              <w:right w:val="single" w:sz="4" w:space="0" w:color="auto"/>
            </w:tcBorders>
            <w:vAlign w:val="center"/>
          </w:tcPr>
          <w:p w:rsidR="00270B3E" w:rsidRPr="00270B3E" w:rsidRDefault="00270B3E" w:rsidP="00270B3E">
            <w:pPr>
              <w:spacing w:after="0"/>
              <w:jc w:val="center"/>
              <w:rPr>
                <w:rFonts w:ascii="Times New Roman" w:hAnsi="Times New Roman"/>
                <w:b/>
                <w:sz w:val="24"/>
                <w:szCs w:val="24"/>
                <w:lang w:val="uk-UA"/>
              </w:rPr>
            </w:pPr>
            <w:r w:rsidRPr="00270B3E">
              <w:rPr>
                <w:rFonts w:ascii="Times New Roman" w:hAnsi="Times New Roman"/>
                <w:b/>
                <w:sz w:val="24"/>
                <w:szCs w:val="24"/>
                <w:lang w:val="uk-UA"/>
              </w:rPr>
              <w:t>6</w:t>
            </w:r>
          </w:p>
        </w:tc>
        <w:tc>
          <w:tcPr>
            <w:tcW w:w="422" w:type="pct"/>
            <w:tcBorders>
              <w:top w:val="nil"/>
              <w:left w:val="nil"/>
              <w:bottom w:val="single" w:sz="4" w:space="0" w:color="auto"/>
              <w:right w:val="single" w:sz="4" w:space="0" w:color="auto"/>
            </w:tcBorders>
            <w:vAlign w:val="center"/>
          </w:tcPr>
          <w:p w:rsidR="00270B3E" w:rsidRPr="00270B3E" w:rsidRDefault="00270B3E" w:rsidP="00270B3E">
            <w:pPr>
              <w:spacing w:after="0"/>
              <w:jc w:val="center"/>
              <w:rPr>
                <w:rFonts w:ascii="Times New Roman" w:hAnsi="Times New Roman"/>
                <w:b/>
                <w:sz w:val="24"/>
                <w:szCs w:val="24"/>
                <w:lang w:val="uk-UA"/>
              </w:rPr>
            </w:pPr>
            <w:r w:rsidRPr="00270B3E">
              <w:rPr>
                <w:rFonts w:ascii="Times New Roman" w:hAnsi="Times New Roman"/>
                <w:b/>
                <w:sz w:val="24"/>
                <w:szCs w:val="24"/>
                <w:lang w:val="uk-UA"/>
              </w:rPr>
              <w:t>7</w:t>
            </w:r>
          </w:p>
        </w:tc>
        <w:tc>
          <w:tcPr>
            <w:tcW w:w="1198" w:type="pct"/>
            <w:tcBorders>
              <w:top w:val="nil"/>
              <w:left w:val="nil"/>
              <w:bottom w:val="single" w:sz="4" w:space="0" w:color="auto"/>
              <w:right w:val="single" w:sz="4" w:space="0" w:color="auto"/>
            </w:tcBorders>
            <w:vAlign w:val="center"/>
          </w:tcPr>
          <w:p w:rsidR="00270B3E" w:rsidRPr="00270B3E" w:rsidRDefault="00270B3E" w:rsidP="00270B3E">
            <w:pPr>
              <w:spacing w:after="0"/>
              <w:jc w:val="center"/>
              <w:rPr>
                <w:rFonts w:ascii="Times New Roman" w:hAnsi="Times New Roman"/>
                <w:b/>
                <w:sz w:val="24"/>
                <w:szCs w:val="24"/>
                <w:lang w:val="uk-UA"/>
              </w:rPr>
            </w:pPr>
            <w:r w:rsidRPr="00270B3E">
              <w:rPr>
                <w:rFonts w:ascii="Times New Roman" w:hAnsi="Times New Roman"/>
                <w:b/>
                <w:sz w:val="24"/>
                <w:szCs w:val="24"/>
                <w:lang w:val="uk-UA"/>
              </w:rPr>
              <w:t>8</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Черкаська область</w:t>
            </w:r>
          </w:p>
        </w:tc>
        <w:tc>
          <w:tcPr>
            <w:tcW w:w="420" w:type="pct"/>
            <w:tcBorders>
              <w:top w:val="nil"/>
              <w:left w:val="nil"/>
              <w:bottom w:val="single" w:sz="4" w:space="0" w:color="auto"/>
              <w:right w:val="single" w:sz="4" w:space="0" w:color="auto"/>
            </w:tcBorders>
            <w:vAlign w:val="center"/>
            <w:hideMark/>
          </w:tcPr>
          <w:p w:rsidR="00EE399C" w:rsidRPr="00270B3E"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0,00</w:t>
            </w:r>
            <w:r w:rsidRPr="00270B3E">
              <w:rPr>
                <w:rFonts w:ascii="Times New Roman" w:hAnsi="Times New Roman"/>
                <w:sz w:val="24"/>
                <w:szCs w:val="24"/>
              </w:rPr>
              <w:t>7</w:t>
            </w:r>
          </w:p>
        </w:tc>
        <w:tc>
          <w:tcPr>
            <w:tcW w:w="420" w:type="pct"/>
            <w:tcBorders>
              <w:top w:val="nil"/>
              <w:left w:val="nil"/>
              <w:bottom w:val="single" w:sz="4" w:space="0" w:color="auto"/>
              <w:right w:val="single" w:sz="4" w:space="0" w:color="auto"/>
            </w:tcBorders>
            <w:vAlign w:val="center"/>
            <w:hideMark/>
          </w:tcPr>
          <w:p w:rsidR="00EE399C" w:rsidRPr="00270B3E"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0,00</w:t>
            </w:r>
            <w:r w:rsidRPr="00270B3E">
              <w:rPr>
                <w:rFonts w:ascii="Times New Roman" w:hAnsi="Times New Roman"/>
                <w:sz w:val="24"/>
                <w:szCs w:val="24"/>
              </w:rPr>
              <w:t>4</w:t>
            </w:r>
          </w:p>
        </w:tc>
        <w:tc>
          <w:tcPr>
            <w:tcW w:w="421" w:type="pct"/>
            <w:tcBorders>
              <w:top w:val="nil"/>
              <w:left w:val="nil"/>
              <w:bottom w:val="single" w:sz="4" w:space="0" w:color="auto"/>
              <w:right w:val="single" w:sz="4" w:space="0" w:color="auto"/>
            </w:tcBorders>
            <w:vAlign w:val="center"/>
            <w:hideMark/>
          </w:tcPr>
          <w:p w:rsidR="00EE399C" w:rsidRPr="00270B3E"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0,00</w:t>
            </w:r>
            <w:r w:rsidRPr="00270B3E">
              <w:rPr>
                <w:rFonts w:ascii="Times New Roman" w:hAnsi="Times New Roman"/>
                <w:sz w:val="24"/>
                <w:szCs w:val="24"/>
              </w:rPr>
              <w:t>3</w:t>
            </w:r>
          </w:p>
        </w:tc>
        <w:tc>
          <w:tcPr>
            <w:tcW w:w="422" w:type="pct"/>
            <w:tcBorders>
              <w:top w:val="nil"/>
              <w:left w:val="nil"/>
              <w:bottom w:val="single" w:sz="4" w:space="0" w:color="auto"/>
              <w:right w:val="single" w:sz="4" w:space="0" w:color="auto"/>
            </w:tcBorders>
            <w:vAlign w:val="center"/>
            <w:hideMark/>
          </w:tcPr>
          <w:p w:rsidR="00EE399C" w:rsidRPr="00270B3E"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270B3E">
              <w:rPr>
                <w:rFonts w:ascii="Times New Roman" w:hAnsi="Times New Roman"/>
                <w:sz w:val="24"/>
                <w:szCs w:val="24"/>
              </w:rPr>
              <w:t>01</w:t>
            </w:r>
          </w:p>
        </w:tc>
        <w:tc>
          <w:tcPr>
            <w:tcW w:w="422" w:type="pct"/>
            <w:tcBorders>
              <w:top w:val="nil"/>
              <w:left w:val="nil"/>
              <w:bottom w:val="single" w:sz="4" w:space="0" w:color="auto"/>
              <w:right w:val="single" w:sz="4" w:space="0" w:color="auto"/>
            </w:tcBorders>
            <w:vAlign w:val="center"/>
            <w:hideMark/>
          </w:tcPr>
          <w:p w:rsidR="00EE399C" w:rsidRPr="00270B3E"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270B3E">
              <w:rPr>
                <w:rFonts w:ascii="Times New Roman" w:hAnsi="Times New Roman"/>
                <w:sz w:val="24"/>
                <w:szCs w:val="24"/>
              </w:rPr>
              <w:t>01</w:t>
            </w:r>
          </w:p>
        </w:tc>
        <w:tc>
          <w:tcPr>
            <w:tcW w:w="422" w:type="pct"/>
            <w:tcBorders>
              <w:top w:val="nil"/>
              <w:left w:val="nil"/>
              <w:bottom w:val="single" w:sz="4" w:space="0" w:color="auto"/>
              <w:right w:val="single" w:sz="4" w:space="0" w:color="auto"/>
            </w:tcBorders>
            <w:vAlign w:val="center"/>
            <w:hideMark/>
          </w:tcPr>
          <w:p w:rsidR="00EE399C" w:rsidRPr="00270B3E"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270B3E">
              <w:rPr>
                <w:rFonts w:ascii="Times New Roman" w:hAnsi="Times New Roman"/>
                <w:sz w:val="24"/>
                <w:szCs w:val="24"/>
              </w:rPr>
              <w:t>01</w:t>
            </w:r>
          </w:p>
        </w:tc>
        <w:tc>
          <w:tcPr>
            <w:tcW w:w="1198" w:type="pct"/>
            <w:tcBorders>
              <w:top w:val="nil"/>
              <w:left w:val="nil"/>
              <w:bottom w:val="single" w:sz="4" w:space="0" w:color="auto"/>
              <w:right w:val="single" w:sz="4" w:space="0" w:color="auto"/>
            </w:tcBorders>
            <w:vAlign w:val="center"/>
            <w:hideMark/>
          </w:tcPr>
          <w:p w:rsidR="00EE399C" w:rsidRPr="00270B3E"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270B3E">
              <w:rPr>
                <w:rFonts w:ascii="Times New Roman" w:hAnsi="Times New Roman"/>
                <w:sz w:val="24"/>
                <w:szCs w:val="24"/>
              </w:rPr>
              <w:t>03</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Чернівецька область</w:t>
            </w:r>
          </w:p>
        </w:tc>
        <w:tc>
          <w:tcPr>
            <w:tcW w:w="420" w:type="pct"/>
            <w:tcBorders>
              <w:top w:val="nil"/>
              <w:left w:val="nil"/>
              <w:bottom w:val="single" w:sz="4" w:space="0" w:color="auto"/>
              <w:right w:val="single" w:sz="4" w:space="0" w:color="auto"/>
            </w:tcBorders>
            <w:vAlign w:val="center"/>
            <w:hideMark/>
          </w:tcPr>
          <w:p w:rsidR="00EE399C" w:rsidRPr="00270B3E"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0,009</w:t>
            </w:r>
          </w:p>
        </w:tc>
        <w:tc>
          <w:tcPr>
            <w:tcW w:w="420" w:type="pct"/>
            <w:tcBorders>
              <w:top w:val="nil"/>
              <w:left w:val="nil"/>
              <w:bottom w:val="single" w:sz="4" w:space="0" w:color="auto"/>
              <w:right w:val="single" w:sz="4" w:space="0" w:color="auto"/>
            </w:tcBorders>
            <w:vAlign w:val="center"/>
            <w:hideMark/>
          </w:tcPr>
          <w:p w:rsidR="00EE399C" w:rsidRPr="00270B3E"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w:t>
            </w:r>
            <w:r w:rsidRPr="00270B3E">
              <w:rPr>
                <w:rFonts w:ascii="Times New Roman" w:hAnsi="Times New Roman"/>
                <w:sz w:val="24"/>
                <w:szCs w:val="24"/>
              </w:rPr>
              <w:t>7</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2</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08</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r>
      <w:tr w:rsidR="00EE399C" w:rsidRPr="00D00AA1" w:rsidTr="00270B3E">
        <w:trPr>
          <w:trHeight w:val="255"/>
          <w:jc w:val="center"/>
        </w:trPr>
        <w:tc>
          <w:tcPr>
            <w:tcW w:w="1275"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Чернігівська область</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08</w:t>
            </w:r>
          </w:p>
        </w:tc>
        <w:tc>
          <w:tcPr>
            <w:tcW w:w="420"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21"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1</w:t>
            </w:r>
          </w:p>
        </w:tc>
        <w:tc>
          <w:tcPr>
            <w:tcW w:w="422"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1198"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r>
    </w:tbl>
    <w:p w:rsidR="00EE399C" w:rsidRPr="00D00AA1" w:rsidRDefault="00EE399C" w:rsidP="00270B3E">
      <w:pPr>
        <w:spacing w:after="0" w:line="360" w:lineRule="auto"/>
        <w:jc w:val="both"/>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розраховано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за запропонованим методичним підходом оцінювання організаційно-економічного </w:t>
      </w:r>
      <w:r w:rsidR="00270B3E">
        <w:rPr>
          <w:rFonts w:ascii="Times New Roman" w:hAnsi="Times New Roman"/>
          <w:sz w:val="28"/>
          <w:szCs w:val="28"/>
          <w:lang w:val="uk-UA"/>
        </w:rPr>
        <w:t>механізму розвитку АПК регіонів</w:t>
      </w:r>
    </w:p>
    <w:p w:rsidR="00063395" w:rsidRDefault="00063395" w:rsidP="00B246C8">
      <w:pPr>
        <w:spacing w:after="0" w:line="360" w:lineRule="auto"/>
        <w:ind w:left="567" w:hanging="567"/>
        <w:jc w:val="right"/>
        <w:rPr>
          <w:rFonts w:ascii="Times New Roman" w:hAnsi="Times New Roman"/>
          <w:i/>
          <w:sz w:val="28"/>
          <w:szCs w:val="28"/>
          <w:lang w:val="uk-UA"/>
        </w:rPr>
      </w:pPr>
    </w:p>
    <w:p w:rsidR="00EE399C" w:rsidRPr="00D00AA1" w:rsidRDefault="00574C63" w:rsidP="00B246C8">
      <w:pPr>
        <w:spacing w:after="0" w:line="360" w:lineRule="auto"/>
        <w:ind w:left="567" w:hanging="567"/>
        <w:jc w:val="right"/>
        <w:rPr>
          <w:rFonts w:ascii="Times New Roman" w:hAnsi="Times New Roman"/>
          <w:i/>
          <w:sz w:val="28"/>
          <w:szCs w:val="28"/>
          <w:lang w:val="uk-UA"/>
        </w:rPr>
      </w:pPr>
      <w:r>
        <w:rPr>
          <w:rFonts w:ascii="Times New Roman" w:hAnsi="Times New Roman"/>
          <w:i/>
          <w:sz w:val="28"/>
          <w:szCs w:val="28"/>
          <w:lang w:val="uk-UA"/>
        </w:rPr>
        <w:t>Таблиця 7</w:t>
      </w:r>
      <w:r w:rsidR="00EE399C" w:rsidRPr="00D00AA1">
        <w:rPr>
          <w:rFonts w:ascii="Times New Roman" w:hAnsi="Times New Roman"/>
          <w:i/>
          <w:sz w:val="28"/>
          <w:szCs w:val="28"/>
          <w:lang w:val="uk-UA"/>
        </w:rPr>
        <w:t>.</w:t>
      </w:r>
      <w:r>
        <w:rPr>
          <w:rFonts w:ascii="Times New Roman" w:hAnsi="Times New Roman"/>
          <w:i/>
          <w:sz w:val="28"/>
          <w:szCs w:val="28"/>
          <w:lang w:val="uk-UA"/>
        </w:rPr>
        <w:t>2</w:t>
      </w:r>
    </w:p>
    <w:p w:rsidR="00EE399C" w:rsidRPr="00D00AA1" w:rsidRDefault="00EE399C" w:rsidP="00B246C8">
      <w:pPr>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t xml:space="preserve">Розрахунки коефіцієнту економічної складової механізму розвитку АПК регіонів за </w:t>
      </w:r>
      <w:r w:rsidR="00CC192A" w:rsidRPr="00D00AA1">
        <w:rPr>
          <w:rFonts w:ascii="Times New Roman" w:hAnsi="Times New Roman"/>
          <w:b/>
          <w:sz w:val="28"/>
          <w:szCs w:val="28"/>
          <w:lang w:val="uk-UA"/>
        </w:rPr>
        <w:t>2011</w:t>
      </w:r>
      <w:r w:rsidRPr="00D00AA1">
        <w:rPr>
          <w:rFonts w:ascii="Times New Roman" w:hAnsi="Times New Roman"/>
          <w:b/>
          <w:sz w:val="28"/>
          <w:szCs w:val="28"/>
          <w:lang w:val="uk-UA"/>
        </w:rPr>
        <w:t>-</w:t>
      </w:r>
      <w:r w:rsidR="00CC192A" w:rsidRPr="00D00AA1">
        <w:rPr>
          <w:rFonts w:ascii="Times New Roman" w:hAnsi="Times New Roman"/>
          <w:b/>
          <w:sz w:val="28"/>
          <w:szCs w:val="28"/>
          <w:lang w:val="uk-UA"/>
        </w:rPr>
        <w:t>2016</w:t>
      </w:r>
      <w:r w:rsidRPr="00D00AA1">
        <w:rPr>
          <w:rFonts w:ascii="Times New Roman" w:hAnsi="Times New Roman"/>
          <w:b/>
          <w:sz w:val="28"/>
          <w:szCs w:val="28"/>
          <w:lang w:val="uk-UA"/>
        </w:rPr>
        <w:t> рр.</w:t>
      </w:r>
    </w:p>
    <w:tbl>
      <w:tblPr>
        <w:tblW w:w="5195" w:type="pct"/>
        <w:jc w:val="center"/>
        <w:tblCellMar>
          <w:left w:w="28" w:type="dxa"/>
          <w:right w:w="28" w:type="dxa"/>
        </w:tblCellMar>
        <w:tblLook w:val="04A0" w:firstRow="1" w:lastRow="0" w:firstColumn="1" w:lastColumn="0" w:noHBand="0" w:noVBand="1"/>
      </w:tblPr>
      <w:tblGrid>
        <w:gridCol w:w="2876"/>
        <w:gridCol w:w="927"/>
        <w:gridCol w:w="927"/>
        <w:gridCol w:w="927"/>
        <w:gridCol w:w="927"/>
        <w:gridCol w:w="927"/>
        <w:gridCol w:w="927"/>
        <w:gridCol w:w="1339"/>
      </w:tblGrid>
      <w:tr w:rsidR="00EE399C" w:rsidRPr="00D00AA1" w:rsidTr="00EE399C">
        <w:trPr>
          <w:trHeight w:val="310"/>
          <w:jc w:val="center"/>
        </w:trPr>
        <w:tc>
          <w:tcPr>
            <w:tcW w:w="1471" w:type="pct"/>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b/>
                <w:sz w:val="24"/>
                <w:szCs w:val="24"/>
                <w:lang w:val="uk-UA"/>
              </w:rPr>
            </w:pPr>
            <w:r w:rsidRPr="00D00AA1">
              <w:rPr>
                <w:rFonts w:ascii="Times New Roman" w:hAnsi="Times New Roman"/>
                <w:b/>
                <w:sz w:val="24"/>
                <w:szCs w:val="24"/>
                <w:lang w:val="uk-UA"/>
              </w:rPr>
              <w:t>Регіони</w:t>
            </w:r>
          </w:p>
        </w:tc>
        <w:tc>
          <w:tcPr>
            <w:tcW w:w="474"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jc w:val="center"/>
              <w:rPr>
                <w:rFonts w:ascii="Times New Roman" w:hAnsi="Times New Roman"/>
                <w:b/>
                <w:sz w:val="24"/>
                <w:szCs w:val="24"/>
                <w:lang w:val="uk-UA"/>
              </w:rPr>
            </w:pPr>
            <w:r w:rsidRPr="00D00AA1">
              <w:rPr>
                <w:rFonts w:ascii="Times New Roman" w:hAnsi="Times New Roman"/>
                <w:b/>
                <w:sz w:val="24"/>
                <w:szCs w:val="24"/>
                <w:lang w:val="uk-UA"/>
              </w:rPr>
              <w:t>2011</w:t>
            </w:r>
          </w:p>
        </w:tc>
        <w:tc>
          <w:tcPr>
            <w:tcW w:w="474"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jc w:val="center"/>
              <w:rPr>
                <w:rFonts w:ascii="Times New Roman" w:hAnsi="Times New Roman"/>
                <w:b/>
                <w:sz w:val="24"/>
                <w:szCs w:val="24"/>
                <w:lang w:val="uk-UA"/>
              </w:rPr>
            </w:pPr>
            <w:r w:rsidRPr="00D00AA1">
              <w:rPr>
                <w:rFonts w:ascii="Times New Roman" w:hAnsi="Times New Roman"/>
                <w:b/>
                <w:sz w:val="24"/>
                <w:szCs w:val="24"/>
                <w:lang w:val="uk-UA"/>
              </w:rPr>
              <w:t>2012</w:t>
            </w:r>
          </w:p>
        </w:tc>
        <w:tc>
          <w:tcPr>
            <w:tcW w:w="474"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jc w:val="center"/>
              <w:rPr>
                <w:rFonts w:ascii="Times New Roman" w:hAnsi="Times New Roman"/>
                <w:b/>
                <w:sz w:val="24"/>
                <w:szCs w:val="24"/>
                <w:lang w:val="uk-UA"/>
              </w:rPr>
            </w:pPr>
            <w:r w:rsidRPr="00D00AA1">
              <w:rPr>
                <w:rFonts w:ascii="Times New Roman" w:hAnsi="Times New Roman"/>
                <w:b/>
                <w:sz w:val="24"/>
                <w:szCs w:val="24"/>
                <w:lang w:val="uk-UA"/>
              </w:rPr>
              <w:t>2013</w:t>
            </w:r>
          </w:p>
        </w:tc>
        <w:tc>
          <w:tcPr>
            <w:tcW w:w="474"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jc w:val="center"/>
              <w:rPr>
                <w:rFonts w:ascii="Times New Roman" w:hAnsi="Times New Roman"/>
                <w:b/>
                <w:sz w:val="24"/>
                <w:szCs w:val="24"/>
                <w:lang w:val="uk-UA"/>
              </w:rPr>
            </w:pPr>
            <w:r w:rsidRPr="00D00AA1">
              <w:rPr>
                <w:rFonts w:ascii="Times New Roman" w:hAnsi="Times New Roman"/>
                <w:b/>
                <w:sz w:val="24"/>
                <w:szCs w:val="24"/>
                <w:lang w:val="uk-UA"/>
              </w:rPr>
              <w:t>2014</w:t>
            </w:r>
          </w:p>
        </w:tc>
        <w:tc>
          <w:tcPr>
            <w:tcW w:w="474"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jc w:val="center"/>
              <w:rPr>
                <w:rFonts w:ascii="Times New Roman" w:hAnsi="Times New Roman"/>
                <w:b/>
                <w:sz w:val="24"/>
                <w:szCs w:val="24"/>
                <w:lang w:val="uk-UA"/>
              </w:rPr>
            </w:pPr>
            <w:r w:rsidRPr="00D00AA1">
              <w:rPr>
                <w:rFonts w:ascii="Times New Roman" w:hAnsi="Times New Roman"/>
                <w:b/>
                <w:sz w:val="24"/>
                <w:szCs w:val="24"/>
                <w:lang w:val="uk-UA"/>
              </w:rPr>
              <w:t>2015</w:t>
            </w:r>
          </w:p>
        </w:tc>
        <w:tc>
          <w:tcPr>
            <w:tcW w:w="474"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jc w:val="center"/>
              <w:rPr>
                <w:rFonts w:ascii="Times New Roman" w:hAnsi="Times New Roman"/>
                <w:b/>
                <w:sz w:val="24"/>
                <w:szCs w:val="24"/>
                <w:lang w:val="uk-UA"/>
              </w:rPr>
            </w:pPr>
            <w:r w:rsidRPr="00D00AA1">
              <w:rPr>
                <w:rFonts w:ascii="Times New Roman" w:hAnsi="Times New Roman"/>
                <w:b/>
                <w:sz w:val="24"/>
                <w:szCs w:val="24"/>
                <w:lang w:val="uk-UA"/>
              </w:rPr>
              <w:t>2016</w:t>
            </w:r>
          </w:p>
        </w:tc>
        <w:tc>
          <w:tcPr>
            <w:tcW w:w="685"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b/>
                <w:sz w:val="24"/>
                <w:szCs w:val="24"/>
                <w:lang w:val="uk-UA"/>
              </w:rPr>
            </w:pPr>
            <w:r w:rsidRPr="00D00AA1">
              <w:rPr>
                <w:rFonts w:ascii="Times New Roman" w:hAnsi="Times New Roman"/>
                <w:b/>
                <w:sz w:val="24"/>
                <w:szCs w:val="24"/>
                <w:lang w:val="uk-UA"/>
              </w:rPr>
              <w:t xml:space="preserve">середнє значення коефіцієнту </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Вінницька обл.</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20</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0,020</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16</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19</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18</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Волинська обл.</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8</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0,005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1</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3</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Дніпропетровська обл.</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0,022</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0,02</w:t>
            </w:r>
            <w:r w:rsidRPr="00D00AA1">
              <w:rPr>
                <w:rFonts w:ascii="Times New Roman" w:hAnsi="Times New Roman"/>
                <w:sz w:val="24"/>
                <w:szCs w:val="24"/>
                <w:lang w:val="en-US"/>
              </w:rPr>
              <w:t>0</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0,020</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0,024</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0,022</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Донецька обл..</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08</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2</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06</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08</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Житомирська обл.</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Закарпатська обл.</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8</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4</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Запорізька обл.</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0,03</w:t>
            </w:r>
            <w:r w:rsidRPr="00D00AA1">
              <w:rPr>
                <w:rFonts w:ascii="Times New Roman" w:hAnsi="Times New Roman"/>
                <w:sz w:val="24"/>
                <w:szCs w:val="24"/>
                <w:lang w:val="en-US"/>
              </w:rPr>
              <w:t>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0,030</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0,030</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0,032</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0,031</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Ів.-Франківська обл.</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8</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6</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3</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2</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8</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0,016</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Київська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33</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23</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24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25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51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33</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32</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Кіровоградська обл.</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10</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Луганська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08</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06</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06</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06</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Львівська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13</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0,013</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3</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3</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Миколаївська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Одеська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0</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2</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09</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Полтавська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3</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7</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15</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Рівненська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08</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Сумська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lastRenderedPageBreak/>
              <w:t>Тернопільська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Харківська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8</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0,016</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3</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19</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7</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Херсонська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2</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Хмельницька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0,014</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0,015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0,020</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18</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Черкаська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Чернівецька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rPr>
            </w:pPr>
            <w:r w:rsidRPr="00D00AA1">
              <w:rPr>
                <w:rFonts w:ascii="Times New Roman" w:hAnsi="Times New Roman"/>
                <w:sz w:val="24"/>
                <w:szCs w:val="24"/>
                <w:lang w:val="uk-UA"/>
              </w:rPr>
              <w:t>0,0</w:t>
            </w:r>
            <w:r w:rsidRPr="00D00AA1">
              <w:rPr>
                <w:rFonts w:ascii="Times New Roman" w:hAnsi="Times New Roman"/>
                <w:sz w:val="24"/>
                <w:szCs w:val="24"/>
                <w:lang w:val="en-US"/>
              </w:rPr>
              <w:t>0</w:t>
            </w:r>
            <w:r w:rsidRPr="00D00AA1">
              <w:rPr>
                <w:rFonts w:ascii="Times New Roman" w:hAnsi="Times New Roman"/>
                <w:sz w:val="24"/>
                <w:szCs w:val="24"/>
                <w:lang w:val="uk-UA"/>
              </w:rPr>
              <w:t>9</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0,01</w:t>
            </w:r>
            <w:r w:rsidRPr="00D00AA1">
              <w:rPr>
                <w:rFonts w:ascii="Times New Roman" w:hAnsi="Times New Roman"/>
                <w:sz w:val="24"/>
                <w:szCs w:val="24"/>
                <w:lang w:val="en-US"/>
              </w:rPr>
              <w:t>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07</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04</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08</w:t>
            </w:r>
          </w:p>
        </w:tc>
      </w:tr>
      <w:tr w:rsidR="00EE399C" w:rsidRPr="00D00AA1" w:rsidTr="00EE399C">
        <w:trPr>
          <w:trHeight w:val="255"/>
          <w:jc w:val="center"/>
        </w:trPr>
        <w:tc>
          <w:tcPr>
            <w:tcW w:w="1471"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Чернігівська область</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08</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05</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02</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0,00</w:t>
            </w:r>
            <w:r w:rsidRPr="00D00AA1">
              <w:rPr>
                <w:rFonts w:ascii="Times New Roman" w:hAnsi="Times New Roman"/>
                <w:sz w:val="24"/>
                <w:szCs w:val="24"/>
                <w:lang w:val="en-US"/>
              </w:rPr>
              <w:t>1</w:t>
            </w:r>
          </w:p>
        </w:tc>
        <w:tc>
          <w:tcPr>
            <w:tcW w:w="474"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01</w:t>
            </w:r>
          </w:p>
        </w:tc>
        <w:tc>
          <w:tcPr>
            <w:tcW w:w="685" w:type="pct"/>
            <w:tcBorders>
              <w:top w:val="nil"/>
              <w:left w:val="nil"/>
              <w:bottom w:val="single" w:sz="4" w:space="0" w:color="auto"/>
              <w:right w:val="single" w:sz="4" w:space="0" w:color="auto"/>
            </w:tcBorders>
            <w:vAlign w:val="center"/>
            <w:hideMark/>
          </w:tcPr>
          <w:p w:rsidR="00EE399C" w:rsidRPr="00D00AA1" w:rsidRDefault="00EE399C" w:rsidP="00B246C8">
            <w:pPr>
              <w:spacing w:after="0"/>
              <w:jc w:val="center"/>
              <w:rPr>
                <w:rFonts w:ascii="Times New Roman" w:hAnsi="Times New Roman"/>
                <w:sz w:val="24"/>
                <w:szCs w:val="24"/>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03</w:t>
            </w:r>
          </w:p>
        </w:tc>
      </w:tr>
    </w:tbl>
    <w:p w:rsidR="00EE399C" w:rsidRPr="00D00AA1" w:rsidRDefault="00EE399C" w:rsidP="00B246C8">
      <w:pPr>
        <w:spacing w:after="0" w:line="360" w:lineRule="auto"/>
        <w:jc w:val="both"/>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розраховано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за запропонованим методичним підходом оцінювання організаційно-економічного механізму розвитку АПК регіонів</w:t>
      </w:r>
    </w:p>
    <w:p w:rsidR="00EE399C" w:rsidRPr="00D00AA1" w:rsidRDefault="00EE399C" w:rsidP="00B246C8">
      <w:pPr>
        <w:spacing w:after="0" w:line="240" w:lineRule="auto"/>
        <w:ind w:left="567" w:hanging="567"/>
        <w:jc w:val="right"/>
        <w:rPr>
          <w:rFonts w:ascii="Times New Roman" w:hAnsi="Times New Roman"/>
          <w:i/>
          <w:sz w:val="28"/>
          <w:szCs w:val="28"/>
          <w:lang w:val="uk-UA"/>
        </w:rPr>
      </w:pPr>
    </w:p>
    <w:p w:rsidR="00EE399C" w:rsidRPr="00D00AA1" w:rsidRDefault="00EE399C" w:rsidP="00270B3E">
      <w:pPr>
        <w:spacing w:after="0" w:line="360" w:lineRule="auto"/>
        <w:ind w:firstLine="567"/>
        <w:jc w:val="both"/>
        <w:rPr>
          <w:rFonts w:ascii="Times New Roman" w:hAnsi="Times New Roman"/>
          <w:sz w:val="28"/>
          <w:szCs w:val="28"/>
          <w:lang w:val="uk-UA"/>
        </w:rPr>
      </w:pPr>
      <w:r w:rsidRPr="00D00AA1">
        <w:rPr>
          <w:rFonts w:ascii="Times New Roman" w:hAnsi="Times New Roman"/>
          <w:sz w:val="28"/>
          <w:szCs w:val="28"/>
          <w:lang w:val="uk-UA"/>
        </w:rPr>
        <w:t xml:space="preserve">Розрахунки інтегрального індексу організаційно-економічного механізму розвитку АПК регіонів за запропонованим методичним підходом представлено у табл. </w:t>
      </w:r>
      <w:r w:rsidR="00574C63">
        <w:rPr>
          <w:rFonts w:ascii="Times New Roman" w:hAnsi="Times New Roman"/>
          <w:sz w:val="28"/>
          <w:szCs w:val="28"/>
          <w:lang w:val="uk-UA"/>
        </w:rPr>
        <w:t>7</w:t>
      </w:r>
      <w:r w:rsidRPr="00D00AA1">
        <w:rPr>
          <w:rFonts w:ascii="Times New Roman" w:hAnsi="Times New Roman"/>
          <w:sz w:val="28"/>
          <w:szCs w:val="28"/>
          <w:lang w:val="uk-UA"/>
        </w:rPr>
        <w:t>.</w:t>
      </w:r>
      <w:r w:rsidR="00574C63">
        <w:rPr>
          <w:rFonts w:ascii="Times New Roman" w:hAnsi="Times New Roman"/>
          <w:sz w:val="28"/>
          <w:szCs w:val="28"/>
          <w:lang w:val="uk-UA"/>
        </w:rPr>
        <w:t>3</w:t>
      </w:r>
      <w:r w:rsidRPr="00D00AA1">
        <w:rPr>
          <w:rFonts w:ascii="Times New Roman" w:hAnsi="Times New Roman"/>
          <w:sz w:val="28"/>
          <w:szCs w:val="28"/>
          <w:lang w:val="uk-UA"/>
        </w:rPr>
        <w:t xml:space="preserve"> та проілюстровано на рис. </w:t>
      </w:r>
      <w:r w:rsidR="00574C63">
        <w:rPr>
          <w:rFonts w:ascii="Times New Roman" w:hAnsi="Times New Roman"/>
          <w:sz w:val="28"/>
          <w:szCs w:val="28"/>
          <w:lang w:val="uk-UA"/>
        </w:rPr>
        <w:t>7</w:t>
      </w:r>
      <w:r w:rsidRPr="00D00AA1">
        <w:rPr>
          <w:rFonts w:ascii="Times New Roman" w:hAnsi="Times New Roman"/>
          <w:sz w:val="28"/>
          <w:szCs w:val="28"/>
          <w:lang w:val="uk-UA"/>
        </w:rPr>
        <w:t>.</w:t>
      </w:r>
      <w:r w:rsidR="00574C63">
        <w:rPr>
          <w:rFonts w:ascii="Times New Roman" w:hAnsi="Times New Roman"/>
          <w:sz w:val="28"/>
          <w:szCs w:val="28"/>
          <w:lang w:val="uk-UA"/>
        </w:rPr>
        <w:t>7</w:t>
      </w:r>
      <w:r w:rsidR="00270B3E">
        <w:rPr>
          <w:rFonts w:ascii="Times New Roman" w:hAnsi="Times New Roman"/>
          <w:sz w:val="28"/>
          <w:szCs w:val="28"/>
          <w:lang w:val="uk-UA"/>
        </w:rPr>
        <w:t>.</w:t>
      </w:r>
    </w:p>
    <w:p w:rsidR="00063395" w:rsidRDefault="00063395" w:rsidP="00B246C8">
      <w:pPr>
        <w:spacing w:after="0" w:line="360" w:lineRule="auto"/>
        <w:ind w:left="567" w:hanging="567"/>
        <w:jc w:val="right"/>
        <w:rPr>
          <w:rFonts w:ascii="Times New Roman" w:hAnsi="Times New Roman"/>
          <w:i/>
          <w:sz w:val="28"/>
          <w:szCs w:val="28"/>
          <w:lang w:val="uk-UA"/>
        </w:rPr>
      </w:pPr>
    </w:p>
    <w:p w:rsidR="00EE399C" w:rsidRPr="00D00AA1" w:rsidRDefault="00EE399C" w:rsidP="00B246C8">
      <w:pPr>
        <w:spacing w:after="0" w:line="360" w:lineRule="auto"/>
        <w:ind w:left="567" w:hanging="567"/>
        <w:jc w:val="right"/>
        <w:rPr>
          <w:rFonts w:ascii="Times New Roman" w:hAnsi="Times New Roman"/>
          <w:i/>
          <w:sz w:val="28"/>
          <w:szCs w:val="28"/>
          <w:lang w:val="uk-UA"/>
        </w:rPr>
      </w:pPr>
      <w:r w:rsidRPr="00D00AA1">
        <w:rPr>
          <w:rFonts w:ascii="Times New Roman" w:hAnsi="Times New Roman"/>
          <w:i/>
          <w:sz w:val="28"/>
          <w:szCs w:val="28"/>
          <w:lang w:val="uk-UA"/>
        </w:rPr>
        <w:t xml:space="preserve">Таблиця </w:t>
      </w:r>
      <w:r w:rsidR="00574C63">
        <w:rPr>
          <w:rFonts w:ascii="Times New Roman" w:hAnsi="Times New Roman"/>
          <w:i/>
          <w:sz w:val="28"/>
          <w:szCs w:val="28"/>
          <w:lang w:val="uk-UA"/>
        </w:rPr>
        <w:t>7.7</w:t>
      </w:r>
    </w:p>
    <w:p w:rsidR="00EE399C" w:rsidRPr="00D00AA1" w:rsidRDefault="00EE399C" w:rsidP="00B246C8">
      <w:pPr>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t xml:space="preserve">Розрахунки інтегрального індексу організаційно-економічного механізму розвитку АПК регіонів за </w:t>
      </w:r>
      <w:r w:rsidR="00CC192A" w:rsidRPr="00D00AA1">
        <w:rPr>
          <w:rFonts w:ascii="Times New Roman" w:hAnsi="Times New Roman"/>
          <w:b/>
          <w:sz w:val="28"/>
          <w:szCs w:val="28"/>
          <w:lang w:val="uk-UA"/>
        </w:rPr>
        <w:t>2011</w:t>
      </w:r>
      <w:r w:rsidRPr="00D00AA1">
        <w:rPr>
          <w:rFonts w:ascii="Times New Roman" w:hAnsi="Times New Roman"/>
          <w:b/>
          <w:sz w:val="28"/>
          <w:szCs w:val="28"/>
          <w:lang w:val="uk-UA"/>
        </w:rPr>
        <w:t>-</w:t>
      </w:r>
      <w:r w:rsidR="00CC192A" w:rsidRPr="00D00AA1">
        <w:rPr>
          <w:rFonts w:ascii="Times New Roman" w:hAnsi="Times New Roman"/>
          <w:b/>
          <w:sz w:val="28"/>
          <w:szCs w:val="28"/>
          <w:lang w:val="uk-UA"/>
        </w:rPr>
        <w:t>2016</w:t>
      </w:r>
      <w:r w:rsidRPr="00D00AA1">
        <w:rPr>
          <w:rFonts w:ascii="Times New Roman" w:hAnsi="Times New Roman"/>
          <w:b/>
          <w:sz w:val="28"/>
          <w:szCs w:val="28"/>
          <w:lang w:val="uk-UA"/>
        </w:rPr>
        <w:t> рр.</w:t>
      </w:r>
    </w:p>
    <w:tbl>
      <w:tblPr>
        <w:tblW w:w="5269" w:type="pct"/>
        <w:jc w:val="center"/>
        <w:tblCellMar>
          <w:left w:w="28" w:type="dxa"/>
          <w:right w:w="28" w:type="dxa"/>
        </w:tblCellMar>
        <w:tblLook w:val="04A0" w:firstRow="1" w:lastRow="0" w:firstColumn="1" w:lastColumn="0" w:noHBand="0" w:noVBand="1"/>
      </w:tblPr>
      <w:tblGrid>
        <w:gridCol w:w="2458"/>
        <w:gridCol w:w="629"/>
        <w:gridCol w:w="708"/>
        <w:gridCol w:w="748"/>
        <w:gridCol w:w="702"/>
        <w:gridCol w:w="631"/>
        <w:gridCol w:w="714"/>
        <w:gridCol w:w="1525"/>
        <w:gridCol w:w="1801"/>
      </w:tblGrid>
      <w:tr w:rsidR="00EE399C" w:rsidRPr="00D00AA1" w:rsidTr="00063395">
        <w:trPr>
          <w:trHeight w:val="310"/>
          <w:jc w:val="center"/>
        </w:trPr>
        <w:tc>
          <w:tcPr>
            <w:tcW w:w="1239" w:type="pct"/>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Регіони</w:t>
            </w:r>
          </w:p>
        </w:tc>
        <w:tc>
          <w:tcPr>
            <w:tcW w:w="317" w:type="pct"/>
            <w:tcBorders>
              <w:top w:val="single" w:sz="4" w:space="0" w:color="auto"/>
              <w:left w:val="nil"/>
              <w:bottom w:val="single" w:sz="4" w:space="0" w:color="auto"/>
              <w:right w:val="single" w:sz="4" w:space="0" w:color="000000"/>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2011</w:t>
            </w:r>
          </w:p>
        </w:tc>
        <w:tc>
          <w:tcPr>
            <w:tcW w:w="357" w:type="pct"/>
            <w:tcBorders>
              <w:top w:val="single" w:sz="4" w:space="0" w:color="auto"/>
              <w:left w:val="nil"/>
              <w:bottom w:val="single" w:sz="4" w:space="0" w:color="auto"/>
              <w:right w:val="single" w:sz="4" w:space="0" w:color="000000"/>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2012</w:t>
            </w:r>
          </w:p>
        </w:tc>
        <w:tc>
          <w:tcPr>
            <w:tcW w:w="377" w:type="pct"/>
            <w:tcBorders>
              <w:top w:val="single" w:sz="4" w:space="0" w:color="auto"/>
              <w:left w:val="nil"/>
              <w:bottom w:val="single" w:sz="4" w:space="0" w:color="auto"/>
              <w:right w:val="single" w:sz="4" w:space="0" w:color="000000"/>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2013</w:t>
            </w:r>
          </w:p>
        </w:tc>
        <w:tc>
          <w:tcPr>
            <w:tcW w:w="354" w:type="pct"/>
            <w:tcBorders>
              <w:top w:val="single" w:sz="4" w:space="0" w:color="auto"/>
              <w:left w:val="nil"/>
              <w:bottom w:val="single" w:sz="4" w:space="0" w:color="auto"/>
              <w:right w:val="single" w:sz="4" w:space="0" w:color="000000"/>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2014</w:t>
            </w:r>
          </w:p>
        </w:tc>
        <w:tc>
          <w:tcPr>
            <w:tcW w:w="318"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2015</w:t>
            </w:r>
          </w:p>
        </w:tc>
        <w:tc>
          <w:tcPr>
            <w:tcW w:w="360" w:type="pct"/>
            <w:tcBorders>
              <w:top w:val="single" w:sz="4" w:space="0" w:color="auto"/>
              <w:left w:val="nil"/>
              <w:bottom w:val="single" w:sz="4" w:space="0" w:color="auto"/>
              <w:right w:val="single" w:sz="4" w:space="0" w:color="auto"/>
            </w:tcBorders>
            <w:vAlign w:val="center"/>
            <w:hideMark/>
          </w:tcPr>
          <w:p w:rsidR="00EE399C" w:rsidRPr="00D00AA1" w:rsidRDefault="00CC192A"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2016</w:t>
            </w:r>
          </w:p>
        </w:tc>
        <w:tc>
          <w:tcPr>
            <w:tcW w:w="769" w:type="pct"/>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 xml:space="preserve">Середній інтегральний індекс ОЕМ АПК регіонів </w:t>
            </w:r>
          </w:p>
        </w:tc>
        <w:tc>
          <w:tcPr>
            <w:tcW w:w="908" w:type="pct"/>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 xml:space="preserve">Коефіцієнт змін інтегрального індексу ОЕМ </w:t>
            </w:r>
          </w:p>
        </w:tc>
      </w:tr>
      <w:tr w:rsidR="00EE399C" w:rsidRPr="00D00AA1" w:rsidTr="00063395">
        <w:trPr>
          <w:trHeight w:val="310"/>
          <w:jc w:val="center"/>
        </w:trPr>
        <w:tc>
          <w:tcPr>
            <w:tcW w:w="1239" w:type="pct"/>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1</w:t>
            </w:r>
          </w:p>
        </w:tc>
        <w:tc>
          <w:tcPr>
            <w:tcW w:w="317" w:type="pct"/>
            <w:tcBorders>
              <w:top w:val="single" w:sz="4" w:space="0" w:color="auto"/>
              <w:left w:val="nil"/>
              <w:bottom w:val="single" w:sz="4" w:space="0" w:color="auto"/>
              <w:right w:val="single" w:sz="4" w:space="0" w:color="000000"/>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2</w:t>
            </w:r>
          </w:p>
        </w:tc>
        <w:tc>
          <w:tcPr>
            <w:tcW w:w="357" w:type="pct"/>
            <w:tcBorders>
              <w:top w:val="single" w:sz="4" w:space="0" w:color="auto"/>
              <w:left w:val="nil"/>
              <w:bottom w:val="single" w:sz="4" w:space="0" w:color="auto"/>
              <w:right w:val="single" w:sz="4" w:space="0" w:color="000000"/>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3</w:t>
            </w:r>
          </w:p>
        </w:tc>
        <w:tc>
          <w:tcPr>
            <w:tcW w:w="377" w:type="pct"/>
            <w:tcBorders>
              <w:top w:val="single" w:sz="4" w:space="0" w:color="auto"/>
              <w:left w:val="nil"/>
              <w:bottom w:val="single" w:sz="4" w:space="0" w:color="auto"/>
              <w:right w:val="single" w:sz="4" w:space="0" w:color="000000"/>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4</w:t>
            </w:r>
          </w:p>
        </w:tc>
        <w:tc>
          <w:tcPr>
            <w:tcW w:w="354" w:type="pct"/>
            <w:tcBorders>
              <w:top w:val="single" w:sz="4" w:space="0" w:color="auto"/>
              <w:left w:val="nil"/>
              <w:bottom w:val="single" w:sz="4" w:space="0" w:color="auto"/>
              <w:right w:val="single" w:sz="4" w:space="0" w:color="000000"/>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5</w:t>
            </w:r>
          </w:p>
        </w:tc>
        <w:tc>
          <w:tcPr>
            <w:tcW w:w="318"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6</w:t>
            </w:r>
          </w:p>
        </w:tc>
        <w:tc>
          <w:tcPr>
            <w:tcW w:w="360" w:type="pct"/>
            <w:tcBorders>
              <w:top w:val="single" w:sz="4" w:space="0" w:color="auto"/>
              <w:left w:val="nil"/>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7</w:t>
            </w:r>
          </w:p>
        </w:tc>
        <w:tc>
          <w:tcPr>
            <w:tcW w:w="769" w:type="pct"/>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8</w:t>
            </w:r>
          </w:p>
        </w:tc>
        <w:tc>
          <w:tcPr>
            <w:tcW w:w="908" w:type="pct"/>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9</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Вінницька обл.</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0,052</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0,035</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0,036</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0,031</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0,031</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0,039</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0,035</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-0,020</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Волинська обл.</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0,009</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0,006</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0,006</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0,005</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Дніпропетровська обл.</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lang w:val="en-US"/>
              </w:rPr>
            </w:pPr>
            <w:r w:rsidRPr="00D00AA1">
              <w:rPr>
                <w:rFonts w:ascii="Times New Roman" w:hAnsi="Times New Roman"/>
                <w:sz w:val="24"/>
                <w:szCs w:val="24"/>
              </w:rPr>
              <w:t>0,06</w:t>
            </w:r>
            <w:r w:rsidRPr="00D00AA1">
              <w:rPr>
                <w:rFonts w:ascii="Times New Roman" w:hAnsi="Times New Roman"/>
                <w:sz w:val="24"/>
                <w:szCs w:val="24"/>
                <w:lang w:val="en-US"/>
              </w:rPr>
              <w:t>0</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0,043</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0,041</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0,048</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lang w:val="en-US"/>
              </w:rPr>
            </w:pPr>
            <w:r w:rsidRPr="00D00AA1">
              <w:rPr>
                <w:rFonts w:ascii="Times New Roman" w:hAnsi="Times New Roman"/>
                <w:sz w:val="24"/>
                <w:szCs w:val="24"/>
              </w:rPr>
              <w:t>0,05</w:t>
            </w:r>
            <w:r w:rsidRPr="00D00AA1">
              <w:rPr>
                <w:rFonts w:ascii="Times New Roman" w:hAnsi="Times New Roman"/>
                <w:sz w:val="24"/>
                <w:szCs w:val="24"/>
                <w:lang w:val="en-US"/>
              </w:rPr>
              <w:t>0</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0,043</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0,007</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Донецька обл..</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0,028</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0,023</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0,015</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0,025</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0,013</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0,011</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0,018</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0,015</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Житомирська обл.</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0,012</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0,008</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0,004</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0,008</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0,004</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Закарпатська обл.</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0,013</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0,009</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0,004</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0,006</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0,003</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0,003</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0,009</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0,014</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Запорізька обл.</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0,089</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0,062</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0,065</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0,062</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0,065</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0,069</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0,061</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0,034</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Ів.-Франківська обл.</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0,046</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0,031</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0,031</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0,027</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0,027</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0,036</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0,031</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0,001</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Київська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0,066</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0,043</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0,026</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0,045</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0,053</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0,036</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0,046</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-0,011</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Кіровоградська обл.</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0,037</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0,023</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0,018</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0,023</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0,019</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0,019</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0,022</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-0,001</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Луганська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0,011</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0,006</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0,008</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0,005</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0,008</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0,006</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-0,016</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Львівська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0,041</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0,027</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0,023</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0,026</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0,027</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0,026</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0,013</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Миколаївська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0,011</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0,008</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0,008</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0,005</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0,008</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0,007</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0,009</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-0,001</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Одеська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0,026</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0,021</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0,015</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0,023</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0,015</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0,014</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0,019</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0,005</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Полтавська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0,043</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0,028</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0,026</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0,024</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0,034</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0,029</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-0,023</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Рівненська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0,012</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0,008</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0,005</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0,005</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0,003</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0,007</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0,008</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Сумська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0,008</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0,005</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0,003</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0,006</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0,006</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Тернопільська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0,008</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0,006</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0,006</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-0,007</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lastRenderedPageBreak/>
              <w:t>Харківська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0,049</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0,033</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0,032</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0,029</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0,029</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0,038</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0,033</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-0,020</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Херсонська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0,007</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0,005</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0,004</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-0,002</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Хмельницька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0,049</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0,037</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0,033</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0,033</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0,042</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0,036</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0,001</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Черкаська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0,007</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0,004</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0,005</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-0,013</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Чернівецька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0,028</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0,023</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0,014</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0,023</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0,014</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0,012</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0,018</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0,004</w:t>
            </w:r>
          </w:p>
        </w:tc>
      </w:tr>
      <w:tr w:rsidR="00EE399C" w:rsidRPr="00D00AA1" w:rsidTr="00063395">
        <w:trPr>
          <w:trHeight w:val="255"/>
          <w:jc w:val="center"/>
        </w:trPr>
        <w:tc>
          <w:tcPr>
            <w:tcW w:w="1239" w:type="pct"/>
            <w:tcBorders>
              <w:top w:val="nil"/>
              <w:left w:val="single" w:sz="4" w:space="0" w:color="auto"/>
              <w:bottom w:val="single" w:sz="4" w:space="0" w:color="auto"/>
              <w:right w:val="single" w:sz="4" w:space="0" w:color="auto"/>
            </w:tcBorders>
            <w:vAlign w:val="center"/>
            <w:hideMark/>
          </w:tcPr>
          <w:p w:rsidR="00EE399C" w:rsidRPr="00D00AA1" w:rsidRDefault="00EE399C" w:rsidP="00B246C8">
            <w:pPr>
              <w:spacing w:after="0"/>
              <w:rPr>
                <w:rFonts w:ascii="Times New Roman" w:hAnsi="Times New Roman"/>
                <w:sz w:val="24"/>
                <w:szCs w:val="24"/>
                <w:lang w:val="uk-UA"/>
              </w:rPr>
            </w:pPr>
            <w:r w:rsidRPr="00D00AA1">
              <w:rPr>
                <w:rFonts w:ascii="Times New Roman" w:hAnsi="Times New Roman"/>
                <w:sz w:val="24"/>
                <w:szCs w:val="24"/>
                <w:lang w:val="uk-UA"/>
              </w:rPr>
              <w:t>Чернігівська область</w:t>
            </w:r>
          </w:p>
        </w:tc>
        <w:tc>
          <w:tcPr>
            <w:tcW w:w="31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0,014</w:t>
            </w:r>
          </w:p>
        </w:tc>
        <w:tc>
          <w:tcPr>
            <w:tcW w:w="35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0,01</w:t>
            </w:r>
          </w:p>
        </w:tc>
        <w:tc>
          <w:tcPr>
            <w:tcW w:w="377"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0,003</w:t>
            </w:r>
          </w:p>
        </w:tc>
        <w:tc>
          <w:tcPr>
            <w:tcW w:w="354"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0,006</w:t>
            </w:r>
          </w:p>
        </w:tc>
        <w:tc>
          <w:tcPr>
            <w:tcW w:w="318"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360"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0,002</w:t>
            </w:r>
          </w:p>
        </w:tc>
        <w:tc>
          <w:tcPr>
            <w:tcW w:w="769" w:type="pct"/>
            <w:tcBorders>
              <w:top w:val="nil"/>
              <w:left w:val="nil"/>
              <w:bottom w:val="single" w:sz="4" w:space="0" w:color="auto"/>
              <w:right w:val="single" w:sz="4" w:space="0" w:color="auto"/>
            </w:tcBorders>
            <w:vAlign w:val="bottom"/>
            <w:hideMark/>
          </w:tcPr>
          <w:p w:rsidR="00EE399C" w:rsidRPr="00D00AA1" w:rsidRDefault="00EE399C" w:rsidP="00B246C8">
            <w:pPr>
              <w:spacing w:after="0" w:line="240" w:lineRule="auto"/>
              <w:jc w:val="center"/>
              <w:rPr>
                <w:rFonts w:ascii="Times New Roman" w:hAnsi="Times New Roman"/>
                <w:sz w:val="24"/>
                <w:szCs w:val="24"/>
              </w:rPr>
            </w:pPr>
            <w:r w:rsidRPr="00D00AA1">
              <w:rPr>
                <w:rFonts w:ascii="Times New Roman" w:hAnsi="Times New Roman"/>
                <w:sz w:val="24"/>
                <w:szCs w:val="24"/>
              </w:rPr>
              <w:t>0,007</w:t>
            </w:r>
          </w:p>
        </w:tc>
        <w:tc>
          <w:tcPr>
            <w:tcW w:w="908" w:type="pct"/>
            <w:tcBorders>
              <w:top w:val="nil"/>
              <w:left w:val="nil"/>
              <w:bottom w:val="single" w:sz="4" w:space="0" w:color="auto"/>
              <w:right w:val="single" w:sz="4" w:space="0" w:color="auto"/>
            </w:tcBorders>
            <w:hideMark/>
          </w:tcPr>
          <w:p w:rsidR="00EE399C" w:rsidRPr="00D00AA1" w:rsidRDefault="00EE399C"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0,002</w:t>
            </w:r>
          </w:p>
        </w:tc>
      </w:tr>
    </w:tbl>
    <w:p w:rsidR="00EE399C" w:rsidRPr="00D00AA1" w:rsidRDefault="00EE399C" w:rsidP="00B246C8">
      <w:pPr>
        <w:spacing w:after="0" w:line="360" w:lineRule="auto"/>
        <w:jc w:val="both"/>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розраховано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за запропонованим методичним підходом оцінювання організаційно-економічного механізму розвитку АПК регіонів</w:t>
      </w:r>
    </w:p>
    <w:p w:rsidR="00EE399C" w:rsidRPr="00D00AA1" w:rsidRDefault="00EE399C" w:rsidP="00B246C8">
      <w:pPr>
        <w:spacing w:after="0" w:line="360" w:lineRule="auto"/>
        <w:jc w:val="both"/>
        <w:rPr>
          <w:rFonts w:ascii="Times New Roman" w:hAnsi="Times New Roman"/>
          <w:sz w:val="28"/>
          <w:szCs w:val="28"/>
          <w:lang w:val="uk-UA"/>
        </w:rPr>
      </w:pPr>
      <w:r w:rsidRPr="00D00AA1">
        <w:rPr>
          <w:noProof/>
        </w:rPr>
        <w:drawing>
          <wp:inline distT="0" distB="0" distL="0" distR="0" wp14:anchorId="373D7FD1" wp14:editId="4D5D3FAB">
            <wp:extent cx="5943600" cy="3627120"/>
            <wp:effectExtent l="0" t="0" r="0" b="0"/>
            <wp:docPr id="8" name="Рисунок 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7" descr="3"/>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5943600" cy="3627120"/>
                    </a:xfrm>
                    <a:prstGeom prst="rect">
                      <a:avLst/>
                    </a:prstGeom>
                    <a:noFill/>
                    <a:ln>
                      <a:noFill/>
                    </a:ln>
                  </pic:spPr>
                </pic:pic>
              </a:graphicData>
            </a:graphic>
          </wp:inline>
        </w:drawing>
      </w:r>
    </w:p>
    <w:p w:rsidR="00EE399C" w:rsidRPr="00D00AA1" w:rsidRDefault="00EE399C" w:rsidP="00B246C8">
      <w:pPr>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t xml:space="preserve">Рис. </w:t>
      </w:r>
      <w:r w:rsidR="00574C63">
        <w:rPr>
          <w:rFonts w:ascii="Times New Roman" w:hAnsi="Times New Roman"/>
          <w:sz w:val="28"/>
          <w:szCs w:val="28"/>
          <w:lang w:val="uk-UA"/>
        </w:rPr>
        <w:t>7.7</w:t>
      </w:r>
      <w:r w:rsidRPr="00D00AA1">
        <w:rPr>
          <w:rFonts w:ascii="Times New Roman" w:hAnsi="Times New Roman"/>
          <w:sz w:val="28"/>
          <w:szCs w:val="28"/>
          <w:lang w:val="uk-UA"/>
        </w:rPr>
        <w:t>. Ілюстрація регіонів за середнім значенням інтегрального індексу організаційно-економічного механізму розвитку АПК регіонів</w:t>
      </w:r>
    </w:p>
    <w:p w:rsidR="00574C63" w:rsidRDefault="00574C63" w:rsidP="00574C63">
      <w:pPr>
        <w:spacing w:after="0" w:line="360" w:lineRule="auto"/>
        <w:ind w:firstLine="709"/>
        <w:jc w:val="both"/>
        <w:rPr>
          <w:rFonts w:ascii="Times New Roman" w:hAnsi="Times New Roman"/>
          <w:sz w:val="28"/>
          <w:szCs w:val="28"/>
          <w:lang w:val="uk-UA"/>
        </w:rPr>
      </w:pPr>
      <w:r>
        <w:rPr>
          <w:rFonts w:ascii="Times New Roman" w:hAnsi="Times New Roman"/>
          <w:i/>
          <w:sz w:val="28"/>
          <w:szCs w:val="28"/>
          <w:lang w:val="uk-UA"/>
        </w:rPr>
        <w:t>Джерело:</w:t>
      </w:r>
      <w:r>
        <w:rPr>
          <w:rFonts w:ascii="Times New Roman" w:hAnsi="Times New Roman"/>
          <w:sz w:val="28"/>
          <w:szCs w:val="28"/>
          <w:lang w:val="uk-UA"/>
        </w:rPr>
        <w:t xml:space="preserve"> побудовано авторами на основі розрахунків</w:t>
      </w:r>
    </w:p>
    <w:p w:rsidR="00063395" w:rsidRDefault="00063395" w:rsidP="00B246C8">
      <w:pPr>
        <w:spacing w:after="0" w:line="360" w:lineRule="auto"/>
        <w:ind w:firstLine="708"/>
        <w:jc w:val="both"/>
        <w:rPr>
          <w:rFonts w:ascii="Times New Roman" w:hAnsi="Times New Roman"/>
          <w:sz w:val="28"/>
          <w:szCs w:val="28"/>
          <w:lang w:val="uk-UA"/>
        </w:rPr>
      </w:pPr>
    </w:p>
    <w:p w:rsidR="00EE399C" w:rsidRPr="00D00AA1" w:rsidRDefault="00EE399C" w:rsidP="00B246C8">
      <w:pPr>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t xml:space="preserve">Дані таблиці </w:t>
      </w:r>
      <w:r w:rsidR="00574C63">
        <w:rPr>
          <w:rFonts w:ascii="Times New Roman" w:hAnsi="Times New Roman"/>
          <w:sz w:val="28"/>
          <w:szCs w:val="28"/>
          <w:lang w:val="uk-UA"/>
        </w:rPr>
        <w:t>7.8</w:t>
      </w:r>
      <w:r w:rsidRPr="00D00AA1">
        <w:rPr>
          <w:rFonts w:ascii="Times New Roman" w:hAnsi="Times New Roman"/>
          <w:sz w:val="28"/>
          <w:szCs w:val="28"/>
          <w:lang w:val="uk-UA"/>
        </w:rPr>
        <w:t xml:space="preserve"> засвідчують, що регіони, які мають вищий рівень значень інтегрального індексу розвитку АПК регіонів, мають і більш високі значення інтегрального індексу організаційно-економічного механізму. </w:t>
      </w:r>
    </w:p>
    <w:p w:rsidR="00063395" w:rsidRPr="00D00AA1" w:rsidRDefault="00063395" w:rsidP="00063395">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Прогнозування відповідно до запропонованого </w:t>
      </w:r>
      <w:r w:rsidRPr="00D00AA1">
        <w:rPr>
          <w:rFonts w:ascii="Times New Roman" w:hAnsi="Times New Roman"/>
          <w:bCs/>
          <w:sz w:val="28"/>
          <w:szCs w:val="28"/>
          <w:lang w:val="uk-UA"/>
        </w:rPr>
        <w:t xml:space="preserve">алгоритму </w:t>
      </w:r>
      <w:r w:rsidRPr="00D00AA1">
        <w:rPr>
          <w:rFonts w:ascii="Times New Roman" w:hAnsi="Times New Roman"/>
          <w:spacing w:val="-6"/>
          <w:sz w:val="28"/>
          <w:szCs w:val="28"/>
          <w:lang w:val="uk-UA"/>
        </w:rPr>
        <w:t xml:space="preserve">прогнозування інтегрального </w:t>
      </w:r>
      <w:r w:rsidRPr="00574C63">
        <w:rPr>
          <w:rFonts w:ascii="Times New Roman" w:hAnsi="Times New Roman"/>
          <w:spacing w:val="-6"/>
          <w:sz w:val="28"/>
          <w:szCs w:val="28"/>
          <w:lang w:val="uk-UA"/>
        </w:rPr>
        <w:t xml:space="preserve">індексу організаційно-економічного механізму розвитку АПК регіонів (див. рис. </w:t>
      </w:r>
      <w:r w:rsidR="00574C63" w:rsidRPr="00574C63">
        <w:rPr>
          <w:rFonts w:ascii="Times New Roman" w:hAnsi="Times New Roman"/>
          <w:spacing w:val="-6"/>
          <w:sz w:val="28"/>
          <w:szCs w:val="28"/>
          <w:lang w:val="uk-UA"/>
        </w:rPr>
        <w:t>7.1</w:t>
      </w:r>
      <w:r w:rsidRPr="00574C63">
        <w:rPr>
          <w:rFonts w:ascii="Times New Roman" w:hAnsi="Times New Roman"/>
          <w:spacing w:val="-6"/>
          <w:sz w:val="28"/>
          <w:szCs w:val="28"/>
          <w:lang w:val="uk-UA"/>
        </w:rPr>
        <w:t>.)</w:t>
      </w:r>
      <w:r w:rsidRPr="00D00AA1">
        <w:rPr>
          <w:rFonts w:ascii="Times New Roman" w:hAnsi="Times New Roman"/>
          <w:spacing w:val="-6"/>
          <w:sz w:val="28"/>
          <w:szCs w:val="28"/>
          <w:lang w:val="uk-UA"/>
        </w:rPr>
        <w:t xml:space="preserve"> для Ки</w:t>
      </w:r>
      <w:r w:rsidR="00574C63">
        <w:rPr>
          <w:rFonts w:ascii="Times New Roman" w:hAnsi="Times New Roman"/>
          <w:spacing w:val="-6"/>
          <w:sz w:val="28"/>
          <w:szCs w:val="28"/>
          <w:lang w:val="uk-UA"/>
        </w:rPr>
        <w:t>ївської області подано у табл. 7.9</w:t>
      </w:r>
      <w:r w:rsidRPr="00D00AA1">
        <w:rPr>
          <w:rFonts w:ascii="Times New Roman" w:hAnsi="Times New Roman"/>
          <w:spacing w:val="-6"/>
          <w:sz w:val="28"/>
          <w:szCs w:val="28"/>
          <w:lang w:val="uk-UA"/>
        </w:rPr>
        <w:t xml:space="preserve">. </w:t>
      </w:r>
    </w:p>
    <w:p w:rsidR="00EE399C" w:rsidRPr="00D00AA1" w:rsidRDefault="00EE399C" w:rsidP="00063395">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lastRenderedPageBreak/>
        <w:t>За середнім інтегральним індексом організаційно-економічного механізму існує асиметрія. Так між Запорізькою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ОЕМср</w:t>
      </w:r>
      <w:r w:rsidRPr="00D00AA1">
        <w:rPr>
          <w:rFonts w:ascii="Times New Roman" w:hAnsi="Times New Roman"/>
          <w:i/>
          <w:sz w:val="28"/>
          <w:szCs w:val="28"/>
          <w:lang w:val="uk-UA"/>
        </w:rPr>
        <w:t>=0,0</w:t>
      </w:r>
      <w:r w:rsidRPr="00D00AA1">
        <w:rPr>
          <w:rFonts w:ascii="Times New Roman" w:hAnsi="Times New Roman"/>
          <w:i/>
          <w:sz w:val="28"/>
          <w:szCs w:val="28"/>
        </w:rPr>
        <w:t>6</w:t>
      </w:r>
      <w:r w:rsidRPr="00D00AA1">
        <w:rPr>
          <w:rFonts w:ascii="Times New Roman" w:hAnsi="Times New Roman"/>
          <w:i/>
          <w:sz w:val="28"/>
          <w:szCs w:val="28"/>
          <w:lang w:val="uk-UA"/>
        </w:rPr>
        <w:t>1</w:t>
      </w:r>
      <w:r w:rsidRPr="00D00AA1">
        <w:rPr>
          <w:rFonts w:ascii="Times New Roman" w:hAnsi="Times New Roman"/>
          <w:sz w:val="28"/>
          <w:szCs w:val="28"/>
          <w:lang w:val="uk-UA"/>
        </w:rPr>
        <w:t>) та Херсонською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ОЕМср</w:t>
      </w:r>
      <w:r w:rsidRPr="00D00AA1">
        <w:rPr>
          <w:rFonts w:ascii="Times New Roman" w:hAnsi="Times New Roman"/>
          <w:i/>
          <w:sz w:val="28"/>
          <w:szCs w:val="28"/>
          <w:lang w:val="uk-UA"/>
        </w:rPr>
        <w:t>=0,00</w:t>
      </w:r>
      <w:r w:rsidRPr="00D00AA1">
        <w:rPr>
          <w:rFonts w:ascii="Times New Roman" w:hAnsi="Times New Roman"/>
          <w:i/>
          <w:sz w:val="28"/>
          <w:szCs w:val="28"/>
        </w:rPr>
        <w:t>4</w:t>
      </w:r>
      <w:r w:rsidRPr="00D00AA1">
        <w:rPr>
          <w:rFonts w:ascii="Times New Roman" w:hAnsi="Times New Roman"/>
          <w:sz w:val="28"/>
          <w:szCs w:val="28"/>
          <w:lang w:val="uk-UA"/>
        </w:rPr>
        <w:t xml:space="preserve">) областями вона становить </w:t>
      </w:r>
      <w:r w:rsidRPr="00D00AA1">
        <w:rPr>
          <w:rFonts w:ascii="Times New Roman" w:hAnsi="Times New Roman"/>
          <w:sz w:val="28"/>
          <w:szCs w:val="28"/>
        </w:rPr>
        <w:t>15</w:t>
      </w:r>
      <w:r w:rsidRPr="00D00AA1">
        <w:rPr>
          <w:rFonts w:ascii="Times New Roman" w:hAnsi="Times New Roman"/>
          <w:sz w:val="28"/>
          <w:szCs w:val="28"/>
          <w:lang w:val="uk-UA"/>
        </w:rPr>
        <w:t>,</w:t>
      </w:r>
      <w:r w:rsidRPr="00D00AA1">
        <w:rPr>
          <w:rFonts w:ascii="Times New Roman" w:hAnsi="Times New Roman"/>
          <w:sz w:val="28"/>
          <w:szCs w:val="28"/>
        </w:rPr>
        <w:t>2</w:t>
      </w:r>
      <w:r w:rsidRPr="00D00AA1">
        <w:rPr>
          <w:rFonts w:ascii="Times New Roman" w:hAnsi="Times New Roman"/>
          <w:sz w:val="28"/>
          <w:szCs w:val="28"/>
          <w:lang w:val="uk-UA"/>
        </w:rPr>
        <w:t>5 рази. При цьому ця асиметрія є більшою ніж асиметрія за значенням інтегрального індексу розвитку АПК регіонів, яка для цих областей ст</w:t>
      </w:r>
      <w:r w:rsidR="0013390E" w:rsidRPr="00D00AA1">
        <w:rPr>
          <w:rFonts w:ascii="Times New Roman" w:hAnsi="Times New Roman"/>
          <w:sz w:val="28"/>
          <w:szCs w:val="28"/>
          <w:lang w:val="uk-UA"/>
        </w:rPr>
        <w:t>ановить 2,5 рази</w:t>
      </w:r>
      <w:r w:rsidRPr="00D00AA1">
        <w:rPr>
          <w:rFonts w:ascii="Times New Roman" w:hAnsi="Times New Roman"/>
          <w:sz w:val="28"/>
          <w:szCs w:val="28"/>
          <w:lang w:val="uk-UA"/>
        </w:rPr>
        <w:t xml:space="preserve">. Також, необхідно відзначити, що регіони, які відносяться до регіонів із низьким </w:t>
      </w:r>
    </w:p>
    <w:p w:rsidR="00EE399C" w:rsidRPr="00D00AA1" w:rsidRDefault="00EE399C" w:rsidP="00B246C8">
      <w:pPr>
        <w:spacing w:after="0" w:line="360" w:lineRule="auto"/>
        <w:rPr>
          <w:rFonts w:ascii="Times New Roman" w:hAnsi="Times New Roman"/>
          <w:sz w:val="28"/>
          <w:szCs w:val="28"/>
          <w:lang w:val="uk-UA"/>
        </w:rPr>
        <w:sectPr w:rsidR="00EE399C" w:rsidRPr="00D00AA1">
          <w:pgSz w:w="11906" w:h="16838"/>
          <w:pgMar w:top="1134" w:right="851" w:bottom="1134" w:left="1701" w:header="709" w:footer="709" w:gutter="0"/>
          <w:cols w:space="720"/>
        </w:sectPr>
      </w:pPr>
    </w:p>
    <w:p w:rsidR="00EE399C" w:rsidRPr="00D00AA1" w:rsidRDefault="00EE399C" w:rsidP="00B246C8">
      <w:pPr>
        <w:autoSpaceDE w:val="0"/>
        <w:autoSpaceDN w:val="0"/>
        <w:adjustRightInd w:val="0"/>
        <w:spacing w:after="0"/>
        <w:ind w:left="720"/>
        <w:jc w:val="right"/>
        <w:rPr>
          <w:rFonts w:ascii="Times New Roman" w:hAnsi="Times New Roman"/>
          <w:i/>
          <w:kern w:val="28"/>
          <w:sz w:val="28"/>
          <w:szCs w:val="28"/>
          <w:lang w:val="uk-UA"/>
        </w:rPr>
      </w:pPr>
      <w:r w:rsidRPr="00D00AA1">
        <w:rPr>
          <w:rFonts w:ascii="Times New Roman" w:hAnsi="Times New Roman"/>
          <w:i/>
          <w:kern w:val="28"/>
          <w:sz w:val="28"/>
          <w:szCs w:val="28"/>
          <w:lang w:val="uk-UA"/>
        </w:rPr>
        <w:lastRenderedPageBreak/>
        <w:t xml:space="preserve">Таблиця </w:t>
      </w:r>
      <w:r w:rsidR="00574C63">
        <w:rPr>
          <w:rFonts w:ascii="Times New Roman" w:hAnsi="Times New Roman"/>
          <w:i/>
          <w:kern w:val="28"/>
          <w:sz w:val="28"/>
          <w:szCs w:val="28"/>
          <w:lang w:val="uk-UA"/>
        </w:rPr>
        <w:t>7.4</w:t>
      </w:r>
    </w:p>
    <w:p w:rsidR="00EE399C" w:rsidRPr="00D00AA1" w:rsidRDefault="00EE399C" w:rsidP="00B246C8">
      <w:pPr>
        <w:autoSpaceDE w:val="0"/>
        <w:autoSpaceDN w:val="0"/>
        <w:adjustRightInd w:val="0"/>
        <w:spacing w:after="0"/>
        <w:jc w:val="center"/>
        <w:rPr>
          <w:rFonts w:ascii="Times New Roman" w:hAnsi="Times New Roman"/>
          <w:b/>
          <w:kern w:val="28"/>
          <w:sz w:val="28"/>
          <w:szCs w:val="28"/>
          <w:lang w:val="uk-UA"/>
        </w:rPr>
      </w:pPr>
      <w:r w:rsidRPr="00D00AA1">
        <w:rPr>
          <w:rFonts w:ascii="Times New Roman" w:hAnsi="Times New Roman"/>
          <w:b/>
          <w:kern w:val="28"/>
          <w:sz w:val="28"/>
          <w:szCs w:val="28"/>
          <w:lang w:val="uk-UA"/>
        </w:rPr>
        <w:t>Прогноз розвитку сфер АПК, інтегрального індексу розвитку АПК та організаційно-економічного механізму розвит</w:t>
      </w:r>
      <w:r w:rsidR="00CC192A" w:rsidRPr="00D00AA1">
        <w:rPr>
          <w:rFonts w:ascii="Times New Roman" w:hAnsi="Times New Roman"/>
          <w:b/>
          <w:kern w:val="28"/>
          <w:sz w:val="28"/>
          <w:szCs w:val="28"/>
          <w:lang w:val="uk-UA"/>
        </w:rPr>
        <w:t>ку АПК Київської області на 2017</w:t>
      </w:r>
      <w:r w:rsidRPr="00D00AA1">
        <w:rPr>
          <w:rFonts w:ascii="Times New Roman" w:hAnsi="Times New Roman"/>
          <w:b/>
          <w:kern w:val="28"/>
          <w:sz w:val="28"/>
          <w:szCs w:val="28"/>
          <w:lang w:val="uk-UA"/>
        </w:rPr>
        <w:t>-</w:t>
      </w:r>
      <w:r w:rsidR="00AD1C64" w:rsidRPr="00D00AA1">
        <w:rPr>
          <w:rFonts w:ascii="Times New Roman" w:hAnsi="Times New Roman"/>
          <w:b/>
          <w:kern w:val="28"/>
          <w:sz w:val="28"/>
          <w:szCs w:val="28"/>
          <w:lang w:val="uk-UA"/>
        </w:rPr>
        <w:t>2031</w:t>
      </w:r>
      <w:r w:rsidRPr="00D00AA1">
        <w:rPr>
          <w:rFonts w:ascii="Times New Roman" w:hAnsi="Times New Roman"/>
          <w:b/>
          <w:kern w:val="28"/>
          <w:sz w:val="28"/>
          <w:szCs w:val="28"/>
          <w:lang w:val="uk-UA"/>
        </w:rPr>
        <w:t xml:space="preserve"> рр.</w:t>
      </w:r>
    </w:p>
    <w:tbl>
      <w:tblPr>
        <w:tblW w:w="1528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4A0" w:firstRow="1" w:lastRow="0" w:firstColumn="1" w:lastColumn="0" w:noHBand="0" w:noVBand="1"/>
      </w:tblPr>
      <w:tblGrid>
        <w:gridCol w:w="3239"/>
        <w:gridCol w:w="727"/>
        <w:gridCol w:w="728"/>
        <w:gridCol w:w="728"/>
        <w:gridCol w:w="727"/>
        <w:gridCol w:w="728"/>
        <w:gridCol w:w="728"/>
        <w:gridCol w:w="727"/>
        <w:gridCol w:w="728"/>
        <w:gridCol w:w="728"/>
        <w:gridCol w:w="727"/>
        <w:gridCol w:w="728"/>
        <w:gridCol w:w="728"/>
        <w:gridCol w:w="727"/>
        <w:gridCol w:w="728"/>
        <w:gridCol w:w="728"/>
        <w:gridCol w:w="1134"/>
      </w:tblGrid>
      <w:tr w:rsidR="00EE399C" w:rsidRPr="00D00AA1" w:rsidTr="00EE399C">
        <w:trPr>
          <w:trHeight w:val="251"/>
        </w:trPr>
        <w:tc>
          <w:tcPr>
            <w:tcW w:w="323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rPr>
                <w:rFonts w:ascii="Times New Roman" w:hAnsi="Times New Roman"/>
                <w:b/>
                <w:sz w:val="24"/>
                <w:szCs w:val="24"/>
                <w:lang w:val="uk-UA" w:eastAsia="uk-UA"/>
              </w:rPr>
            </w:pPr>
            <w:r w:rsidRPr="00D00AA1">
              <w:rPr>
                <w:rFonts w:ascii="Times New Roman" w:hAnsi="Times New Roman"/>
                <w:b/>
                <w:sz w:val="24"/>
                <w:szCs w:val="24"/>
                <w:lang w:val="uk-UA" w:eastAsia="uk-UA"/>
              </w:rPr>
              <w:t xml:space="preserve">Показники </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201</w:t>
            </w:r>
            <w:r w:rsidR="00AD1C64" w:rsidRPr="00D00AA1">
              <w:rPr>
                <w:rFonts w:ascii="Times New Roman" w:hAnsi="Times New Roman"/>
                <w:b/>
                <w:sz w:val="24"/>
                <w:szCs w:val="24"/>
                <w:lang w:val="uk-UA" w:eastAsia="uk-UA"/>
              </w:rPr>
              <w:t>7</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201</w:t>
            </w:r>
            <w:r w:rsidR="00AD1C64" w:rsidRPr="00D00AA1">
              <w:rPr>
                <w:rFonts w:ascii="Times New Roman" w:hAnsi="Times New Roman"/>
                <w:b/>
                <w:sz w:val="24"/>
                <w:szCs w:val="24"/>
                <w:lang w:val="uk-UA" w:eastAsia="uk-UA"/>
              </w:rPr>
              <w:t>8</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201</w:t>
            </w:r>
            <w:r w:rsidR="00AD1C64" w:rsidRPr="00D00AA1">
              <w:rPr>
                <w:rFonts w:ascii="Times New Roman" w:hAnsi="Times New Roman"/>
                <w:b/>
                <w:sz w:val="24"/>
                <w:szCs w:val="24"/>
                <w:lang w:val="uk-UA" w:eastAsia="uk-UA"/>
              </w:rPr>
              <w:t>9</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w:t>
            </w:r>
            <w:r w:rsidR="00AD1C64" w:rsidRPr="00D00AA1">
              <w:rPr>
                <w:rFonts w:ascii="Times New Roman" w:hAnsi="Times New Roman"/>
                <w:b/>
                <w:sz w:val="24"/>
                <w:szCs w:val="24"/>
                <w:lang w:val="uk-UA" w:eastAsia="uk-UA"/>
              </w:rPr>
              <w:t>20</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202</w:t>
            </w:r>
            <w:r w:rsidR="00AD1C64" w:rsidRPr="00D00AA1">
              <w:rPr>
                <w:rFonts w:ascii="Times New Roman" w:hAnsi="Times New Roman"/>
                <w:b/>
                <w:sz w:val="24"/>
                <w:szCs w:val="24"/>
                <w:lang w:val="uk-UA" w:eastAsia="uk-UA"/>
              </w:rPr>
              <w:t>1</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202</w:t>
            </w:r>
            <w:r w:rsidR="00AD1C64" w:rsidRPr="00D00AA1">
              <w:rPr>
                <w:rFonts w:ascii="Times New Roman" w:hAnsi="Times New Roman"/>
                <w:b/>
                <w:sz w:val="24"/>
                <w:szCs w:val="24"/>
                <w:lang w:val="uk-UA" w:eastAsia="uk-UA"/>
              </w:rPr>
              <w:t>2</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202</w:t>
            </w:r>
            <w:r w:rsidR="00AD1C64" w:rsidRPr="00D00AA1">
              <w:rPr>
                <w:rFonts w:ascii="Times New Roman" w:hAnsi="Times New Roman"/>
                <w:b/>
                <w:sz w:val="24"/>
                <w:szCs w:val="24"/>
                <w:lang w:val="uk-UA" w:eastAsia="uk-UA"/>
              </w:rPr>
              <w:t>3</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202</w:t>
            </w:r>
            <w:r w:rsidR="00AD1C64" w:rsidRPr="00D00AA1">
              <w:rPr>
                <w:rFonts w:ascii="Times New Roman" w:hAnsi="Times New Roman"/>
                <w:b/>
                <w:sz w:val="24"/>
                <w:szCs w:val="24"/>
                <w:lang w:val="uk-UA" w:eastAsia="uk-UA"/>
              </w:rPr>
              <w:t>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202</w:t>
            </w:r>
            <w:r w:rsidR="00AD1C64" w:rsidRPr="00D00AA1">
              <w:rPr>
                <w:rFonts w:ascii="Times New Roman" w:hAnsi="Times New Roman"/>
                <w:b/>
                <w:sz w:val="24"/>
                <w:szCs w:val="24"/>
                <w:lang w:val="uk-UA" w:eastAsia="uk-UA"/>
              </w:rPr>
              <w:t>5</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202</w:t>
            </w:r>
            <w:r w:rsidR="00AD1C64" w:rsidRPr="00D00AA1">
              <w:rPr>
                <w:rFonts w:ascii="Times New Roman" w:hAnsi="Times New Roman"/>
                <w:b/>
                <w:sz w:val="24"/>
                <w:szCs w:val="24"/>
                <w:lang w:val="uk-UA" w:eastAsia="uk-UA"/>
              </w:rPr>
              <w:t>6</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202</w:t>
            </w:r>
            <w:r w:rsidR="00AD1C64" w:rsidRPr="00D00AA1">
              <w:rPr>
                <w:rFonts w:ascii="Times New Roman" w:hAnsi="Times New Roman"/>
                <w:b/>
                <w:sz w:val="24"/>
                <w:szCs w:val="24"/>
                <w:lang w:val="uk-UA" w:eastAsia="uk-UA"/>
              </w:rPr>
              <w:t>7</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202</w:t>
            </w:r>
            <w:r w:rsidR="00AD1C64" w:rsidRPr="00D00AA1">
              <w:rPr>
                <w:rFonts w:ascii="Times New Roman" w:hAnsi="Times New Roman"/>
                <w:b/>
                <w:sz w:val="24"/>
                <w:szCs w:val="24"/>
                <w:lang w:val="uk-UA" w:eastAsia="uk-UA"/>
              </w:rPr>
              <w:t>8</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AD1C64">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202</w:t>
            </w:r>
            <w:r w:rsidR="00AD1C64" w:rsidRPr="00D00AA1">
              <w:rPr>
                <w:rFonts w:ascii="Times New Roman" w:hAnsi="Times New Roman"/>
                <w:b/>
                <w:sz w:val="24"/>
                <w:szCs w:val="24"/>
                <w:lang w:val="uk-UA" w:eastAsia="uk-UA"/>
              </w:rPr>
              <w:t>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AD1C64" w:rsidP="00B246C8">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2030</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AD1C64" w:rsidP="00B246C8">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2031</w:t>
            </w:r>
          </w:p>
        </w:tc>
        <w:tc>
          <w:tcPr>
            <w:tcW w:w="1134"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autoSpaceDE w:val="0"/>
              <w:autoSpaceDN w:val="0"/>
              <w:adjustRightInd w:val="0"/>
              <w:spacing w:after="0" w:line="240" w:lineRule="auto"/>
              <w:ind w:left="-108"/>
              <w:jc w:val="center"/>
              <w:rPr>
                <w:rFonts w:ascii="Times New Roman" w:hAnsi="Times New Roman"/>
                <w:b/>
                <w:sz w:val="24"/>
                <w:szCs w:val="24"/>
                <w:lang w:val="uk-UA" w:eastAsia="uk-UA"/>
              </w:rPr>
            </w:pPr>
            <w:r w:rsidRPr="00D00AA1">
              <w:rPr>
                <w:rFonts w:ascii="Times New Roman" w:hAnsi="Times New Roman"/>
                <w:b/>
                <w:sz w:val="24"/>
                <w:szCs w:val="24"/>
                <w:lang w:val="uk-UA" w:eastAsia="uk-UA"/>
              </w:rPr>
              <w:t xml:space="preserve">середнє значення </w:t>
            </w:r>
          </w:p>
        </w:tc>
      </w:tr>
      <w:tr w:rsidR="00EE399C" w:rsidRPr="00D00AA1" w:rsidTr="00EE399C">
        <w:trPr>
          <w:trHeight w:val="469"/>
        </w:trPr>
        <w:tc>
          <w:tcPr>
            <w:tcW w:w="323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rPr>
                <w:rFonts w:ascii="Times New Roman" w:hAnsi="Times New Roman"/>
                <w:b/>
                <w:sz w:val="24"/>
                <w:szCs w:val="24"/>
                <w:lang w:val="uk-UA" w:eastAsia="uk-UA"/>
              </w:rPr>
            </w:pPr>
            <w:r w:rsidRPr="00D00AA1">
              <w:rPr>
                <w:rFonts w:ascii="Times New Roman" w:hAnsi="Times New Roman"/>
                <w:b/>
                <w:sz w:val="24"/>
                <w:szCs w:val="24"/>
                <w:lang w:val="uk-UA"/>
              </w:rPr>
              <w:t>Сфера АПК – галузі, що виробляють засоби виробництва для с/г та ін. галузей, які забезпечують обслуговування с/г</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0,229</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0,231</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0,232</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0,233</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0,233</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0,233</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0,234</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0,235</w:t>
            </w:r>
          </w:p>
        </w:tc>
        <w:tc>
          <w:tcPr>
            <w:tcW w:w="1134"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line="240" w:lineRule="auto"/>
              <w:jc w:val="center"/>
            </w:pPr>
            <w:r w:rsidRPr="00D00AA1">
              <w:rPr>
                <w:rFonts w:ascii="Times New Roman" w:hAnsi="Times New Roman"/>
                <w:sz w:val="24"/>
                <w:szCs w:val="24"/>
                <w:lang w:val="uk-UA"/>
              </w:rPr>
              <w:t>0,236</w:t>
            </w:r>
          </w:p>
        </w:tc>
      </w:tr>
      <w:tr w:rsidR="00EE399C" w:rsidRPr="00D00AA1" w:rsidTr="00EE399C">
        <w:trPr>
          <w:trHeight w:val="769"/>
        </w:trPr>
        <w:tc>
          <w:tcPr>
            <w:tcW w:w="323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rPr>
                <w:rFonts w:ascii="Times New Roman" w:hAnsi="Times New Roman"/>
                <w:b/>
                <w:sz w:val="24"/>
                <w:szCs w:val="24"/>
                <w:lang w:val="uk-UA"/>
              </w:rPr>
            </w:pPr>
            <w:r w:rsidRPr="00D00AA1">
              <w:rPr>
                <w:rFonts w:ascii="Times New Roman" w:hAnsi="Times New Roman"/>
                <w:b/>
                <w:sz w:val="24"/>
                <w:szCs w:val="24"/>
                <w:lang w:val="uk-UA"/>
              </w:rPr>
              <w:t>Сфера АПК - сільськогосподарське виробництво</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0,228</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0,229</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0,228</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0,228</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0,230</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0,213</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0,209</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0,204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0,200</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0,204</w:t>
            </w:r>
          </w:p>
        </w:tc>
        <w:tc>
          <w:tcPr>
            <w:tcW w:w="1134"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line="240" w:lineRule="auto"/>
              <w:jc w:val="center"/>
            </w:pPr>
            <w:r w:rsidRPr="00D00AA1">
              <w:rPr>
                <w:rFonts w:ascii="Times New Roman" w:hAnsi="Times New Roman"/>
                <w:sz w:val="24"/>
                <w:szCs w:val="24"/>
                <w:lang w:val="uk-UA"/>
              </w:rPr>
              <w:t>0,221</w:t>
            </w:r>
          </w:p>
        </w:tc>
      </w:tr>
      <w:tr w:rsidR="00EE399C" w:rsidRPr="00D00AA1" w:rsidTr="00EE399C">
        <w:trPr>
          <w:trHeight w:val="780"/>
        </w:trPr>
        <w:tc>
          <w:tcPr>
            <w:tcW w:w="323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rPr>
                <w:rFonts w:ascii="Times New Roman" w:hAnsi="Times New Roman"/>
                <w:b/>
                <w:sz w:val="24"/>
                <w:szCs w:val="24"/>
                <w:vertAlign w:val="superscript"/>
              </w:rPr>
            </w:pPr>
            <w:r w:rsidRPr="00D00AA1">
              <w:rPr>
                <w:rFonts w:ascii="Times New Roman" w:hAnsi="Times New Roman"/>
                <w:b/>
                <w:sz w:val="24"/>
                <w:szCs w:val="24"/>
                <w:lang w:val="uk-UA" w:eastAsia="uk-UA"/>
              </w:rPr>
              <w:t>Сфера АПК</w:t>
            </w:r>
            <w:r w:rsidRPr="00D00AA1">
              <w:rPr>
                <w:rFonts w:ascii="Times New Roman" w:hAnsi="Times New Roman"/>
                <w:b/>
                <w:sz w:val="24"/>
                <w:szCs w:val="24"/>
                <w:lang w:val="uk-UA"/>
              </w:rPr>
              <w:t>– галузі промисловості з переробки та збереження с/г продукції</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0,255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0,251</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0,247</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0,243</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0,235</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0,231</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0,227</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0,222</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0,218</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0,214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0,210</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0,206</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0,202</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0,198</w:t>
            </w:r>
          </w:p>
        </w:tc>
        <w:tc>
          <w:tcPr>
            <w:tcW w:w="1134"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line="240" w:lineRule="auto"/>
              <w:jc w:val="center"/>
            </w:pPr>
            <w:r w:rsidRPr="00D00AA1">
              <w:rPr>
                <w:rFonts w:ascii="Times New Roman" w:hAnsi="Times New Roman"/>
                <w:sz w:val="24"/>
                <w:szCs w:val="24"/>
                <w:lang w:val="uk-UA"/>
              </w:rPr>
              <w:t>0,227</w:t>
            </w:r>
          </w:p>
        </w:tc>
      </w:tr>
      <w:tr w:rsidR="00EE399C" w:rsidRPr="00D00AA1" w:rsidTr="00EE399C">
        <w:trPr>
          <w:trHeight w:val="580"/>
        </w:trPr>
        <w:tc>
          <w:tcPr>
            <w:tcW w:w="323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after="0" w:line="240" w:lineRule="auto"/>
              <w:rPr>
                <w:rFonts w:ascii="Times New Roman" w:hAnsi="Times New Roman"/>
                <w:b/>
                <w:sz w:val="24"/>
                <w:szCs w:val="24"/>
                <w:lang w:val="uk-UA" w:eastAsia="uk-UA"/>
              </w:rPr>
            </w:pPr>
            <w:r w:rsidRPr="00D00AA1">
              <w:rPr>
                <w:rFonts w:ascii="Times New Roman" w:hAnsi="Times New Roman"/>
                <w:b/>
                <w:sz w:val="24"/>
                <w:szCs w:val="24"/>
                <w:lang w:val="uk-UA" w:eastAsia="uk-UA"/>
              </w:rPr>
              <w:t>Сфера АПК</w:t>
            </w:r>
            <w:r w:rsidRPr="00D00AA1">
              <w:rPr>
                <w:rFonts w:ascii="Times New Roman" w:hAnsi="Times New Roman"/>
                <w:b/>
                <w:sz w:val="24"/>
                <w:szCs w:val="24"/>
                <w:lang w:val="uk-UA"/>
              </w:rPr>
              <w:t>– виробнича та соціальна інфраструктура</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0,204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0,200</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0,196</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0,192</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0,188</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0,183</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0,180</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0,175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0,171</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0,167</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0,163</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0,159</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0,155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0,150</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0,147</w:t>
            </w:r>
          </w:p>
        </w:tc>
        <w:tc>
          <w:tcPr>
            <w:tcW w:w="1134"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line="240" w:lineRule="auto"/>
              <w:jc w:val="center"/>
            </w:pPr>
            <w:r w:rsidRPr="00D00AA1">
              <w:rPr>
                <w:rFonts w:ascii="Times New Roman" w:hAnsi="Times New Roman"/>
                <w:sz w:val="24"/>
                <w:szCs w:val="24"/>
                <w:lang w:val="uk-UA"/>
              </w:rPr>
              <w:t>0,175</w:t>
            </w:r>
          </w:p>
        </w:tc>
      </w:tr>
      <w:tr w:rsidR="00EE399C" w:rsidRPr="00D00AA1" w:rsidTr="00EE399C">
        <w:trPr>
          <w:trHeight w:val="580"/>
        </w:trPr>
        <w:tc>
          <w:tcPr>
            <w:tcW w:w="323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autoSpaceDE w:val="0"/>
              <w:autoSpaceDN w:val="0"/>
              <w:adjustRightInd w:val="0"/>
              <w:spacing w:after="0" w:line="240" w:lineRule="auto"/>
              <w:rPr>
                <w:rFonts w:ascii="Times New Roman" w:hAnsi="Times New Roman"/>
                <w:b/>
                <w:sz w:val="24"/>
                <w:szCs w:val="24"/>
                <w:lang w:val="uk-UA" w:eastAsia="uk-UA"/>
              </w:rPr>
            </w:pPr>
            <w:r w:rsidRPr="00D00AA1">
              <w:rPr>
                <w:rFonts w:ascii="Times New Roman" w:hAnsi="Times New Roman"/>
                <w:b/>
                <w:sz w:val="24"/>
                <w:szCs w:val="24"/>
                <w:lang w:val="uk-UA" w:eastAsia="uk-UA"/>
              </w:rPr>
              <w:t xml:space="preserve">Інтегральний індексу АПК Київської області </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0,698</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0,695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0,691</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0,687</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0,684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0,680</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0,680</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0,684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0,687</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0,691</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0,695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0,699</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0,702</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0,706</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0,710</w:t>
            </w:r>
          </w:p>
        </w:tc>
        <w:tc>
          <w:tcPr>
            <w:tcW w:w="1134"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line="240" w:lineRule="auto"/>
              <w:jc w:val="center"/>
              <w:rPr>
                <w:rFonts w:ascii="Times New Roman" w:hAnsi="Times New Roman"/>
                <w:sz w:val="24"/>
                <w:szCs w:val="24"/>
                <w:lang w:val="uk-UA"/>
              </w:rPr>
            </w:pPr>
            <w:r w:rsidRPr="00D00AA1">
              <w:rPr>
                <w:rFonts w:ascii="Times New Roman" w:hAnsi="Times New Roman"/>
                <w:sz w:val="24"/>
                <w:szCs w:val="24"/>
                <w:lang w:val="uk-UA"/>
              </w:rPr>
              <w:t>0,693</w:t>
            </w:r>
          </w:p>
        </w:tc>
      </w:tr>
      <w:tr w:rsidR="00EE399C" w:rsidRPr="00D00AA1" w:rsidTr="00EE399C">
        <w:tc>
          <w:tcPr>
            <w:tcW w:w="323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autoSpaceDE w:val="0"/>
              <w:autoSpaceDN w:val="0"/>
              <w:adjustRightInd w:val="0"/>
              <w:spacing w:after="0" w:line="240" w:lineRule="auto"/>
              <w:rPr>
                <w:rFonts w:ascii="Times New Roman" w:hAnsi="Times New Roman"/>
                <w:b/>
                <w:sz w:val="24"/>
                <w:szCs w:val="24"/>
                <w:lang w:val="uk-UA" w:eastAsia="uk-UA"/>
              </w:rPr>
            </w:pPr>
            <w:r w:rsidRPr="00D00AA1">
              <w:rPr>
                <w:rFonts w:ascii="Times New Roman" w:hAnsi="Times New Roman"/>
                <w:b/>
                <w:sz w:val="24"/>
                <w:szCs w:val="24"/>
                <w:lang w:val="uk-UA" w:eastAsia="uk-UA"/>
              </w:rPr>
              <w:t>Коефіцієнт організаційної складової механізму</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0,013</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0,014</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0,015</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0,016</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0,016</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0,016</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w:t>
            </w:r>
            <w:r w:rsidRPr="00D00AA1">
              <w:rPr>
                <w:rFonts w:ascii="Times New Roman" w:hAnsi="Times New Roman"/>
                <w:sz w:val="24"/>
                <w:szCs w:val="24"/>
                <w:lang w:val="en-US"/>
              </w:rPr>
              <w:t>1</w:t>
            </w:r>
            <w:r w:rsidRPr="00D00AA1">
              <w:rPr>
                <w:rFonts w:ascii="Times New Roman" w:hAnsi="Times New Roman"/>
                <w:sz w:val="24"/>
                <w:szCs w:val="24"/>
                <w:lang w:val="uk-UA"/>
              </w:rPr>
              <w:t>7</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0,017</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0,015</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0,016</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0,016</w:t>
            </w:r>
          </w:p>
        </w:tc>
        <w:tc>
          <w:tcPr>
            <w:tcW w:w="1134"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line="240" w:lineRule="auto"/>
              <w:jc w:val="center"/>
              <w:rPr>
                <w:lang w:val="uk-UA"/>
              </w:rPr>
            </w:pPr>
            <w:r w:rsidRPr="00D00AA1">
              <w:rPr>
                <w:rFonts w:ascii="Times New Roman" w:hAnsi="Times New Roman"/>
                <w:sz w:val="24"/>
                <w:szCs w:val="24"/>
                <w:lang w:val="uk-UA"/>
              </w:rPr>
              <w:t>0,015</w:t>
            </w:r>
          </w:p>
        </w:tc>
      </w:tr>
      <w:tr w:rsidR="00EE399C" w:rsidRPr="00D00AA1" w:rsidTr="00EE399C">
        <w:trPr>
          <w:trHeight w:val="517"/>
        </w:trPr>
        <w:tc>
          <w:tcPr>
            <w:tcW w:w="323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pStyle w:val="af5"/>
              <w:spacing w:after="0" w:line="240" w:lineRule="auto"/>
              <w:rPr>
                <w:rFonts w:ascii="Times New Roman" w:hAnsi="Times New Roman"/>
                <w:b/>
                <w:sz w:val="24"/>
                <w:szCs w:val="24"/>
                <w:lang w:val="uk-UA"/>
              </w:rPr>
            </w:pPr>
            <w:r w:rsidRPr="00D00AA1">
              <w:rPr>
                <w:rFonts w:ascii="Times New Roman" w:hAnsi="Times New Roman"/>
                <w:b/>
                <w:sz w:val="24"/>
                <w:szCs w:val="24"/>
                <w:lang w:val="uk-UA"/>
              </w:rPr>
              <w:t>Коефіцієнт економічної складової механізму</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en-US"/>
              </w:rPr>
            </w:pPr>
            <w:r w:rsidRPr="00D00AA1">
              <w:rPr>
                <w:rFonts w:ascii="Times New Roman" w:hAnsi="Times New Roman"/>
                <w:sz w:val="24"/>
                <w:szCs w:val="24"/>
                <w:lang w:val="uk-UA"/>
              </w:rPr>
              <w:t>0,03</w:t>
            </w:r>
            <w:r w:rsidRPr="00D00AA1">
              <w:rPr>
                <w:rFonts w:ascii="Times New Roman" w:hAnsi="Times New Roman"/>
                <w:sz w:val="24"/>
                <w:szCs w:val="24"/>
                <w:lang w:val="en-US"/>
              </w:rPr>
              <w:t>0</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0,031</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w:t>
            </w:r>
            <w:r w:rsidRPr="00D00AA1">
              <w:rPr>
                <w:rFonts w:ascii="Times New Roman" w:hAnsi="Times New Roman"/>
                <w:sz w:val="24"/>
                <w:szCs w:val="24"/>
                <w:lang w:val="en-US"/>
              </w:rPr>
              <w:t>3</w:t>
            </w:r>
            <w:r w:rsidRPr="00D00AA1">
              <w:rPr>
                <w:rFonts w:ascii="Times New Roman" w:hAnsi="Times New Roman"/>
                <w:sz w:val="24"/>
                <w:szCs w:val="24"/>
                <w:lang w:val="uk-UA"/>
              </w:rPr>
              <w:t>1</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en-US"/>
              </w:rPr>
            </w:pPr>
            <w:r w:rsidRPr="00D00AA1">
              <w:rPr>
                <w:rFonts w:ascii="Times New Roman" w:hAnsi="Times New Roman"/>
                <w:sz w:val="24"/>
                <w:szCs w:val="24"/>
                <w:lang w:val="uk-UA"/>
              </w:rPr>
              <w:t>0,0</w:t>
            </w:r>
            <w:r w:rsidRPr="00D00AA1">
              <w:rPr>
                <w:rFonts w:ascii="Times New Roman" w:hAnsi="Times New Roman"/>
                <w:sz w:val="24"/>
                <w:szCs w:val="24"/>
                <w:lang w:val="en-US"/>
              </w:rPr>
              <w:t>32</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w:t>
            </w:r>
            <w:r w:rsidRPr="00D00AA1">
              <w:rPr>
                <w:rFonts w:ascii="Times New Roman" w:hAnsi="Times New Roman"/>
                <w:sz w:val="24"/>
                <w:szCs w:val="24"/>
                <w:lang w:val="en-US"/>
              </w:rPr>
              <w:t>3</w:t>
            </w:r>
            <w:r w:rsidRPr="00D00AA1">
              <w:rPr>
                <w:rFonts w:ascii="Times New Roman" w:hAnsi="Times New Roman"/>
                <w:sz w:val="24"/>
                <w:szCs w:val="24"/>
                <w:lang w:val="uk-UA"/>
              </w:rPr>
              <w:t>2</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0,033</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0,034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w:t>
            </w:r>
            <w:r w:rsidRPr="00D00AA1">
              <w:rPr>
                <w:rFonts w:ascii="Times New Roman" w:hAnsi="Times New Roman"/>
                <w:sz w:val="24"/>
                <w:szCs w:val="24"/>
                <w:lang w:val="en-US"/>
              </w:rPr>
              <w:t>3</w:t>
            </w:r>
            <w:r w:rsidRPr="00D00AA1">
              <w:rPr>
                <w:rFonts w:ascii="Times New Roman" w:hAnsi="Times New Roman"/>
                <w:sz w:val="24"/>
                <w:szCs w:val="24"/>
                <w:lang w:val="uk-UA"/>
              </w:rPr>
              <w:t>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0,035</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en-US"/>
              </w:rPr>
            </w:pPr>
            <w:r w:rsidRPr="00D00AA1">
              <w:rPr>
                <w:rFonts w:ascii="Times New Roman" w:hAnsi="Times New Roman"/>
                <w:sz w:val="24"/>
                <w:szCs w:val="24"/>
                <w:lang w:val="uk-UA"/>
              </w:rPr>
              <w:t>0,03</w:t>
            </w:r>
            <w:r w:rsidRPr="00D00AA1">
              <w:rPr>
                <w:rFonts w:ascii="Times New Roman" w:hAnsi="Times New Roman"/>
                <w:sz w:val="24"/>
                <w:szCs w:val="24"/>
                <w:lang w:val="en-US"/>
              </w:rPr>
              <w:t>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0,036</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0,036</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pPr>
            <w:r w:rsidRPr="00D00AA1">
              <w:rPr>
                <w:rFonts w:ascii="Times New Roman" w:hAnsi="Times New Roman"/>
                <w:sz w:val="24"/>
                <w:szCs w:val="24"/>
                <w:lang w:val="uk-UA"/>
              </w:rPr>
              <w:t>0,037</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0,038</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0,038</w:t>
            </w:r>
          </w:p>
        </w:tc>
        <w:tc>
          <w:tcPr>
            <w:tcW w:w="1134"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line="240" w:lineRule="auto"/>
              <w:jc w:val="center"/>
              <w:rPr>
                <w:lang w:val="uk-UA"/>
              </w:rPr>
            </w:pPr>
            <w:r w:rsidRPr="00D00AA1">
              <w:rPr>
                <w:rFonts w:ascii="Times New Roman" w:hAnsi="Times New Roman"/>
                <w:sz w:val="24"/>
                <w:szCs w:val="24"/>
                <w:lang w:val="uk-UA"/>
              </w:rPr>
              <w:t>0,034</w:t>
            </w:r>
          </w:p>
        </w:tc>
      </w:tr>
      <w:tr w:rsidR="00EE399C" w:rsidRPr="00D00AA1" w:rsidTr="00EE399C">
        <w:trPr>
          <w:trHeight w:val="690"/>
        </w:trPr>
        <w:tc>
          <w:tcPr>
            <w:tcW w:w="3238" w:type="dxa"/>
            <w:tcBorders>
              <w:top w:val="nil"/>
              <w:left w:val="single" w:sz="4" w:space="0" w:color="auto"/>
              <w:bottom w:val="single" w:sz="4" w:space="0" w:color="auto"/>
              <w:right w:val="single" w:sz="4" w:space="0" w:color="auto"/>
            </w:tcBorders>
            <w:vAlign w:val="center"/>
            <w:hideMark/>
          </w:tcPr>
          <w:p w:rsidR="00EE399C" w:rsidRPr="00D00AA1" w:rsidRDefault="00EE399C" w:rsidP="00B246C8">
            <w:pPr>
              <w:pStyle w:val="af5"/>
              <w:spacing w:after="0" w:line="240" w:lineRule="auto"/>
              <w:rPr>
                <w:rFonts w:ascii="Times New Roman" w:hAnsi="Times New Roman"/>
                <w:b/>
                <w:sz w:val="24"/>
                <w:szCs w:val="24"/>
                <w:lang w:val="uk-UA"/>
              </w:rPr>
            </w:pPr>
            <w:r w:rsidRPr="00D00AA1">
              <w:rPr>
                <w:rFonts w:ascii="Times New Roman" w:hAnsi="Times New Roman"/>
                <w:b/>
                <w:sz w:val="24"/>
                <w:szCs w:val="24"/>
                <w:lang w:val="uk-UA" w:eastAsia="uk-UA"/>
              </w:rPr>
              <w:t>Інтегральний індекс організаційно-економічного механізму розвитку АПК Київської області</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0,050</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0,051</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0,053</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0,054</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0,055</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w:t>
            </w:r>
            <w:r w:rsidRPr="00D00AA1">
              <w:rPr>
                <w:rFonts w:ascii="Times New Roman" w:hAnsi="Times New Roman"/>
                <w:sz w:val="24"/>
                <w:szCs w:val="24"/>
                <w:lang w:val="en-US"/>
              </w:rPr>
              <w:t>5</w:t>
            </w:r>
            <w:r w:rsidRPr="00D00AA1">
              <w:rPr>
                <w:rFonts w:ascii="Times New Roman" w:hAnsi="Times New Roman"/>
                <w:sz w:val="24"/>
                <w:szCs w:val="24"/>
                <w:lang w:val="uk-UA"/>
              </w:rPr>
              <w:t>6</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0,058</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0,059</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0,060</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0,062</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0,063</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0,063</w:t>
            </w:r>
          </w:p>
        </w:tc>
        <w:tc>
          <w:tcPr>
            <w:tcW w:w="727"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w:t>
            </w:r>
            <w:r w:rsidRPr="00D00AA1">
              <w:rPr>
                <w:rFonts w:ascii="Times New Roman" w:hAnsi="Times New Roman"/>
                <w:sz w:val="24"/>
                <w:szCs w:val="24"/>
                <w:lang w:val="en-US"/>
              </w:rPr>
              <w:t>,</w:t>
            </w:r>
            <w:r w:rsidRPr="00D00AA1">
              <w:rPr>
                <w:rFonts w:ascii="Times New Roman" w:hAnsi="Times New Roman"/>
                <w:sz w:val="24"/>
                <w:szCs w:val="24"/>
                <w:lang w:val="uk-UA"/>
              </w:rPr>
              <w:t>66</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0,068</w:t>
            </w:r>
          </w:p>
        </w:tc>
        <w:tc>
          <w:tcPr>
            <w:tcW w:w="728"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jc w:val="center"/>
              <w:rPr>
                <w:lang w:val="uk-UA"/>
              </w:rPr>
            </w:pPr>
            <w:r w:rsidRPr="00D00AA1">
              <w:rPr>
                <w:rFonts w:ascii="Times New Roman" w:hAnsi="Times New Roman"/>
                <w:sz w:val="24"/>
                <w:szCs w:val="24"/>
                <w:lang w:val="uk-UA"/>
              </w:rPr>
              <w:t>0,069</w:t>
            </w:r>
          </w:p>
        </w:tc>
        <w:tc>
          <w:tcPr>
            <w:tcW w:w="1134" w:type="dxa"/>
            <w:tcBorders>
              <w:top w:val="single" w:sz="4" w:space="0" w:color="auto"/>
              <w:left w:val="single" w:sz="4" w:space="0" w:color="auto"/>
              <w:bottom w:val="single" w:sz="4" w:space="0" w:color="auto"/>
              <w:right w:val="single" w:sz="4" w:space="0" w:color="auto"/>
            </w:tcBorders>
            <w:vAlign w:val="center"/>
            <w:hideMark/>
          </w:tcPr>
          <w:p w:rsidR="00EE399C" w:rsidRPr="00D00AA1" w:rsidRDefault="00EE399C" w:rsidP="00B246C8">
            <w:pPr>
              <w:spacing w:line="240" w:lineRule="auto"/>
              <w:jc w:val="center"/>
              <w:rPr>
                <w:lang w:val="uk-UA"/>
              </w:rPr>
            </w:pPr>
            <w:r w:rsidRPr="00D00AA1">
              <w:rPr>
                <w:rFonts w:ascii="Times New Roman" w:hAnsi="Times New Roman"/>
                <w:sz w:val="24"/>
                <w:szCs w:val="24"/>
                <w:lang w:val="uk-UA"/>
              </w:rPr>
              <w:t>0,099</w:t>
            </w:r>
          </w:p>
        </w:tc>
      </w:tr>
    </w:tbl>
    <w:p w:rsidR="00EE399C" w:rsidRPr="00D00AA1" w:rsidRDefault="00EE399C" w:rsidP="00B246C8">
      <w:pPr>
        <w:widowControl w:val="0"/>
        <w:autoSpaceDE w:val="0"/>
        <w:autoSpaceDN w:val="0"/>
        <w:adjustRightInd w:val="0"/>
        <w:spacing w:after="0" w:line="240" w:lineRule="auto"/>
        <w:jc w:val="both"/>
        <w:rPr>
          <w:rFonts w:ascii="Times New Roman" w:hAnsi="Times New Roman"/>
          <w:iCs/>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Розраховано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за умов </w:t>
      </w:r>
      <w:r w:rsidRPr="00D00AA1">
        <w:rPr>
          <w:rFonts w:ascii="Times New Roman" w:hAnsi="Times New Roman"/>
          <w:iCs/>
          <w:sz w:val="28"/>
          <w:szCs w:val="28"/>
          <w:lang w:val="uk-UA"/>
        </w:rPr>
        <w:t xml:space="preserve">визначення похибки при прогнозуванні відповідно до запропонованої методики оцінювання ефективності організаційно-економічного механізму розвитку АПК регіонів </w:t>
      </w:r>
    </w:p>
    <w:p w:rsidR="00EE399C" w:rsidRPr="00D00AA1" w:rsidRDefault="00EE399C" w:rsidP="00B246C8">
      <w:pPr>
        <w:spacing w:after="0" w:line="360" w:lineRule="auto"/>
        <w:rPr>
          <w:rFonts w:ascii="Times New Roman" w:hAnsi="Times New Roman"/>
          <w:sz w:val="28"/>
          <w:szCs w:val="28"/>
          <w:lang w:val="uk-UA"/>
        </w:rPr>
        <w:sectPr w:rsidR="00EE399C" w:rsidRPr="00D00AA1">
          <w:pgSz w:w="16838" w:h="11906" w:orient="landscape"/>
          <w:pgMar w:top="851" w:right="1134" w:bottom="1701" w:left="1134" w:header="709" w:footer="709" w:gutter="0"/>
          <w:cols w:space="720"/>
        </w:sectPr>
      </w:pPr>
    </w:p>
    <w:p w:rsidR="00063395" w:rsidRDefault="00270B3E" w:rsidP="00063395">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рівнем розвитку за інтегральним індексом розвитку АПК регіонів (див. табл. 6.3), мають незначну асиметрію за інтегральним індексом </w:t>
      </w:r>
      <w:r w:rsidR="00063395">
        <w:rPr>
          <w:rFonts w:ascii="Times New Roman" w:hAnsi="Times New Roman"/>
          <w:sz w:val="28"/>
          <w:szCs w:val="28"/>
          <w:lang w:val="uk-UA"/>
        </w:rPr>
        <w:t xml:space="preserve">організаційно-економічного механізму, що становить 1,5 рази між Волинською, Сумською, Тернопільською областями (для яких </w:t>
      </w:r>
      <w:r w:rsidR="00063395">
        <w:rPr>
          <w:rFonts w:ascii="Times New Roman" w:hAnsi="Times New Roman"/>
          <w:i/>
          <w:sz w:val="28"/>
          <w:szCs w:val="28"/>
          <w:lang w:val="uk-UA"/>
        </w:rPr>
        <w:t>І</w:t>
      </w:r>
      <w:r w:rsidR="00063395">
        <w:rPr>
          <w:rFonts w:ascii="Times New Roman" w:hAnsi="Times New Roman"/>
          <w:i/>
          <w:sz w:val="28"/>
          <w:szCs w:val="28"/>
          <w:vertAlign w:val="subscript"/>
          <w:lang w:val="uk-UA"/>
        </w:rPr>
        <w:t>ОЕМср</w:t>
      </w:r>
      <w:r w:rsidR="00063395">
        <w:rPr>
          <w:rFonts w:ascii="Times New Roman" w:hAnsi="Times New Roman"/>
          <w:i/>
          <w:sz w:val="28"/>
          <w:szCs w:val="28"/>
          <w:lang w:val="uk-UA"/>
        </w:rPr>
        <w:t>=0,006</w:t>
      </w:r>
      <w:r w:rsidR="00063395">
        <w:rPr>
          <w:rFonts w:ascii="Times New Roman" w:hAnsi="Times New Roman"/>
          <w:sz w:val="28"/>
          <w:szCs w:val="28"/>
          <w:lang w:val="uk-UA"/>
        </w:rPr>
        <w:t>) та Херсонською (</w:t>
      </w:r>
      <w:r w:rsidR="00063395">
        <w:rPr>
          <w:rFonts w:ascii="Times New Roman" w:hAnsi="Times New Roman"/>
          <w:i/>
          <w:sz w:val="28"/>
          <w:szCs w:val="28"/>
          <w:lang w:val="uk-UA"/>
        </w:rPr>
        <w:t>І</w:t>
      </w:r>
      <w:r w:rsidR="00063395">
        <w:rPr>
          <w:rFonts w:ascii="Times New Roman" w:hAnsi="Times New Roman"/>
          <w:i/>
          <w:sz w:val="28"/>
          <w:szCs w:val="28"/>
          <w:vertAlign w:val="subscript"/>
          <w:lang w:val="uk-UA"/>
        </w:rPr>
        <w:t>ОЕМср</w:t>
      </w:r>
      <w:r w:rsidR="00063395">
        <w:rPr>
          <w:rFonts w:ascii="Times New Roman" w:hAnsi="Times New Roman"/>
          <w:i/>
          <w:sz w:val="28"/>
          <w:szCs w:val="28"/>
          <w:lang w:val="uk-UA"/>
        </w:rPr>
        <w:t>=0,004</w:t>
      </w:r>
      <w:r w:rsidR="00063395">
        <w:rPr>
          <w:rFonts w:ascii="Times New Roman" w:hAnsi="Times New Roman"/>
          <w:sz w:val="28"/>
          <w:szCs w:val="28"/>
          <w:lang w:val="uk-UA"/>
        </w:rPr>
        <w:t>) областю. Найбільша асиметрія за середнім інтегральним індексом організаційно-економічного механізму серед регіонів з середнім рівнем розвитку між Івано-Франківською (</w:t>
      </w:r>
      <w:r w:rsidR="00063395">
        <w:rPr>
          <w:rFonts w:ascii="Times New Roman" w:hAnsi="Times New Roman"/>
          <w:i/>
          <w:sz w:val="28"/>
          <w:szCs w:val="28"/>
          <w:lang w:val="uk-UA"/>
        </w:rPr>
        <w:t>І</w:t>
      </w:r>
      <w:r w:rsidR="00063395">
        <w:rPr>
          <w:rFonts w:ascii="Times New Roman" w:hAnsi="Times New Roman"/>
          <w:i/>
          <w:sz w:val="28"/>
          <w:szCs w:val="28"/>
          <w:vertAlign w:val="subscript"/>
          <w:lang w:val="uk-UA"/>
        </w:rPr>
        <w:t>ОЕМср</w:t>
      </w:r>
      <w:r w:rsidR="00063395">
        <w:rPr>
          <w:rFonts w:ascii="Times New Roman" w:hAnsi="Times New Roman"/>
          <w:i/>
          <w:sz w:val="28"/>
          <w:szCs w:val="28"/>
          <w:lang w:val="uk-UA"/>
        </w:rPr>
        <w:t>=0,031</w:t>
      </w:r>
      <w:r w:rsidR="00063395">
        <w:rPr>
          <w:rFonts w:ascii="Times New Roman" w:hAnsi="Times New Roman"/>
          <w:sz w:val="28"/>
          <w:szCs w:val="28"/>
          <w:lang w:val="uk-UA"/>
        </w:rPr>
        <w:t>) та Чернігівською (</w:t>
      </w:r>
      <w:r w:rsidR="00063395">
        <w:rPr>
          <w:rFonts w:ascii="Times New Roman" w:hAnsi="Times New Roman"/>
          <w:i/>
          <w:sz w:val="28"/>
          <w:szCs w:val="28"/>
          <w:lang w:val="uk-UA"/>
        </w:rPr>
        <w:t>І</w:t>
      </w:r>
      <w:r w:rsidR="00063395">
        <w:rPr>
          <w:rFonts w:ascii="Times New Roman" w:hAnsi="Times New Roman"/>
          <w:i/>
          <w:sz w:val="28"/>
          <w:szCs w:val="28"/>
          <w:vertAlign w:val="subscript"/>
          <w:lang w:val="uk-UA"/>
        </w:rPr>
        <w:t>ОЕМср</w:t>
      </w:r>
      <w:r w:rsidR="00063395">
        <w:rPr>
          <w:rFonts w:ascii="Times New Roman" w:hAnsi="Times New Roman"/>
          <w:i/>
          <w:sz w:val="28"/>
          <w:szCs w:val="28"/>
          <w:lang w:val="uk-UA"/>
        </w:rPr>
        <w:t>=0,007</w:t>
      </w:r>
      <w:r w:rsidR="00063395">
        <w:rPr>
          <w:rFonts w:ascii="Times New Roman" w:hAnsi="Times New Roman"/>
          <w:sz w:val="28"/>
          <w:szCs w:val="28"/>
          <w:lang w:val="uk-UA"/>
        </w:rPr>
        <w:t>)областю. Три регіони (Волинська, Сумська, Тернопільська області) мають однакове значення інтегрального індексу організаційно-економічного механізму(</w:t>
      </w:r>
      <w:r w:rsidR="00063395">
        <w:rPr>
          <w:rFonts w:ascii="Times New Roman" w:hAnsi="Times New Roman"/>
          <w:i/>
          <w:sz w:val="28"/>
          <w:szCs w:val="28"/>
          <w:lang w:val="uk-UA"/>
        </w:rPr>
        <w:t>І</w:t>
      </w:r>
      <w:r w:rsidR="00063395">
        <w:rPr>
          <w:rFonts w:ascii="Times New Roman" w:hAnsi="Times New Roman"/>
          <w:i/>
          <w:sz w:val="28"/>
          <w:szCs w:val="28"/>
          <w:vertAlign w:val="subscript"/>
          <w:lang w:val="uk-UA"/>
        </w:rPr>
        <w:t>ОЕМср</w:t>
      </w:r>
      <w:r w:rsidR="00063395">
        <w:rPr>
          <w:rFonts w:ascii="Times New Roman" w:hAnsi="Times New Roman"/>
          <w:i/>
          <w:sz w:val="28"/>
          <w:szCs w:val="28"/>
          <w:lang w:val="uk-UA"/>
        </w:rPr>
        <w:t>=0,006</w:t>
      </w:r>
      <w:r w:rsidR="00063395">
        <w:rPr>
          <w:rFonts w:ascii="Times New Roman" w:hAnsi="Times New Roman"/>
          <w:sz w:val="28"/>
          <w:szCs w:val="28"/>
          <w:lang w:val="uk-UA"/>
        </w:rPr>
        <w:t xml:space="preserve">). Не завжди ранг регіону за інтегральним індексом розвитку АПК регіону співпадає з рангом за інтегральним індексом організаційно-економічного механізму. </w:t>
      </w:r>
    </w:p>
    <w:p w:rsidR="00063395" w:rsidRDefault="00063395" w:rsidP="0006339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Прогнозування інтегрального індексу АПК для Київської області до 2031 р. показало, що його зміни матимуть позитивну тенденцію. Так, якщо середнє значення інтегрального індексу АПК Київської області за 2011-2016 рр. становило 0,693, то його середнє значення інтегрального індексу за прогнозними розрахунками за період з 2017-2030 рр. становитиме 0,</w:t>
      </w:r>
      <w:r>
        <w:rPr>
          <w:rFonts w:ascii="Times New Roman" w:hAnsi="Times New Roman"/>
          <w:sz w:val="28"/>
          <w:szCs w:val="28"/>
        </w:rPr>
        <w:t>693</w:t>
      </w:r>
      <w:r>
        <w:rPr>
          <w:rFonts w:ascii="Times New Roman" w:hAnsi="Times New Roman"/>
          <w:sz w:val="28"/>
          <w:szCs w:val="28"/>
          <w:lang w:val="uk-UA"/>
        </w:rPr>
        <w:t xml:space="preserve">. </w:t>
      </w:r>
    </w:p>
    <w:p w:rsidR="00EE399C" w:rsidRPr="00D00AA1" w:rsidRDefault="00EE399C" w:rsidP="00063395">
      <w:pPr>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Також позитивна тенденція спостерігається і для інтегрального індексу організаційно-економічного механізму, що для Київської області у ретроспективному періоді становило – 0,046, то у прогнозному – 0,099.</w:t>
      </w:r>
    </w:p>
    <w:p w:rsidR="00EE399C" w:rsidRPr="00D00AA1" w:rsidRDefault="00411D04" w:rsidP="00B246C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w:t>
      </w:r>
      <w:r w:rsidR="00EE399C" w:rsidRPr="00D00AA1">
        <w:rPr>
          <w:rFonts w:ascii="Times New Roman" w:hAnsi="Times New Roman"/>
          <w:sz w:val="28"/>
          <w:szCs w:val="28"/>
          <w:lang w:val="uk-UA"/>
        </w:rPr>
        <w:t xml:space="preserve">ослідно-експериментальна перевірка розрахунку та прогнозування організаційно-економічного механізму розвитку АПК регіонів довела адекватність запропонованого методичного підходу за використанням моделі нелінійної динаміки у вигляді системи диференціальних рівнянь. </w:t>
      </w:r>
    </w:p>
    <w:p w:rsidR="00E96D00" w:rsidRPr="00270B3E" w:rsidRDefault="00411D04" w:rsidP="00270B3E">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Отже, а</w:t>
      </w:r>
      <w:r w:rsidR="00EE399C" w:rsidRPr="00D00AA1">
        <w:rPr>
          <w:rFonts w:ascii="Times New Roman" w:hAnsi="Times New Roman"/>
          <w:sz w:val="28"/>
          <w:szCs w:val="28"/>
          <w:lang w:val="uk-UA"/>
        </w:rPr>
        <w:t>пробація запропонованого методичного підходу дала можливість оцінити ефективність організаційно-економічного механізму та визначити асиметрію за ним між регіонами. Найбільша асиметрія між Запорізькою (</w:t>
      </w:r>
      <w:r w:rsidR="00EE399C" w:rsidRPr="00D00AA1">
        <w:rPr>
          <w:rFonts w:ascii="Times New Roman" w:hAnsi="Times New Roman"/>
          <w:i/>
          <w:sz w:val="28"/>
          <w:szCs w:val="28"/>
          <w:lang w:val="uk-UA"/>
        </w:rPr>
        <w:t>І</w:t>
      </w:r>
      <w:r w:rsidR="00EE399C" w:rsidRPr="00D00AA1">
        <w:rPr>
          <w:rFonts w:ascii="Times New Roman" w:hAnsi="Times New Roman"/>
          <w:i/>
          <w:sz w:val="28"/>
          <w:szCs w:val="28"/>
          <w:vertAlign w:val="subscript"/>
          <w:lang w:val="uk-UA"/>
        </w:rPr>
        <w:t>ОЕМср</w:t>
      </w:r>
      <w:r w:rsidR="00EE399C" w:rsidRPr="00D00AA1">
        <w:rPr>
          <w:rFonts w:ascii="Times New Roman" w:hAnsi="Times New Roman"/>
          <w:i/>
          <w:sz w:val="28"/>
          <w:szCs w:val="28"/>
          <w:lang w:val="uk-UA"/>
        </w:rPr>
        <w:t>=0,061</w:t>
      </w:r>
      <w:r w:rsidR="00EE399C" w:rsidRPr="00D00AA1">
        <w:rPr>
          <w:rFonts w:ascii="Times New Roman" w:hAnsi="Times New Roman"/>
          <w:sz w:val="28"/>
          <w:szCs w:val="28"/>
          <w:lang w:val="uk-UA"/>
        </w:rPr>
        <w:t>) та Херсонською (</w:t>
      </w:r>
      <w:r w:rsidR="00EE399C" w:rsidRPr="00D00AA1">
        <w:rPr>
          <w:rFonts w:ascii="Times New Roman" w:hAnsi="Times New Roman"/>
          <w:i/>
          <w:sz w:val="28"/>
          <w:szCs w:val="28"/>
          <w:lang w:val="uk-UA"/>
        </w:rPr>
        <w:t>І</w:t>
      </w:r>
      <w:r w:rsidR="00EE399C" w:rsidRPr="00D00AA1">
        <w:rPr>
          <w:rFonts w:ascii="Times New Roman" w:hAnsi="Times New Roman"/>
          <w:i/>
          <w:sz w:val="28"/>
          <w:szCs w:val="28"/>
          <w:vertAlign w:val="subscript"/>
          <w:lang w:val="uk-UA"/>
        </w:rPr>
        <w:t>ОЕМср</w:t>
      </w:r>
      <w:r w:rsidR="00EE399C" w:rsidRPr="00D00AA1">
        <w:rPr>
          <w:rFonts w:ascii="Times New Roman" w:hAnsi="Times New Roman"/>
          <w:i/>
          <w:sz w:val="28"/>
          <w:szCs w:val="28"/>
          <w:lang w:val="uk-UA"/>
        </w:rPr>
        <w:t>=0,004</w:t>
      </w:r>
      <w:r w:rsidR="00EE399C" w:rsidRPr="00D00AA1">
        <w:rPr>
          <w:rFonts w:ascii="Times New Roman" w:hAnsi="Times New Roman"/>
          <w:sz w:val="28"/>
          <w:szCs w:val="28"/>
          <w:lang w:val="uk-UA"/>
        </w:rPr>
        <w:t xml:space="preserve">) областями становить 15,25 разу, що є більшою, ніж асиметрія за значенням інтегрального індексу розвитку АПК регіонів. </w:t>
      </w:r>
    </w:p>
    <w:p w:rsidR="00F64A70" w:rsidRPr="00D00AA1" w:rsidRDefault="009E089F" w:rsidP="00270B3E">
      <w:pPr>
        <w:spacing w:after="0" w:line="360" w:lineRule="auto"/>
        <w:jc w:val="center"/>
        <w:rPr>
          <w:rFonts w:ascii="Times New Roman" w:hAnsi="Times New Roman"/>
          <w:b/>
          <w:bCs/>
          <w:sz w:val="28"/>
          <w:szCs w:val="28"/>
          <w:lang w:val="uk-UA"/>
        </w:rPr>
      </w:pPr>
      <w:r w:rsidRPr="00D00AA1">
        <w:rPr>
          <w:rFonts w:ascii="Times New Roman" w:hAnsi="Times New Roman"/>
          <w:b/>
          <w:bCs/>
          <w:sz w:val="28"/>
          <w:szCs w:val="28"/>
          <w:lang w:val="uk-UA"/>
        </w:rPr>
        <w:lastRenderedPageBreak/>
        <w:t>ВИСНОВКИ</w:t>
      </w:r>
    </w:p>
    <w:p w:rsidR="002D38F9" w:rsidRPr="00D00AA1" w:rsidRDefault="002D38F9" w:rsidP="00B246C8">
      <w:pPr>
        <w:spacing w:after="0" w:line="360" w:lineRule="auto"/>
        <w:ind w:firstLine="709"/>
        <w:jc w:val="both"/>
        <w:rPr>
          <w:rFonts w:ascii="Times New Roman" w:hAnsi="Times New Roman"/>
          <w:b/>
          <w:caps/>
          <w:sz w:val="28"/>
          <w:szCs w:val="28"/>
          <w:lang w:val="uk-UA"/>
        </w:rPr>
      </w:pPr>
    </w:p>
    <w:p w:rsidR="001D1CFB" w:rsidRPr="00D00AA1" w:rsidRDefault="001D1CFB" w:rsidP="008B4F84">
      <w:pPr>
        <w:pStyle w:val="a7"/>
        <w:numPr>
          <w:ilvl w:val="0"/>
          <w:numId w:val="15"/>
        </w:numPr>
        <w:tabs>
          <w:tab w:val="left" w:pos="851"/>
        </w:tabs>
        <w:spacing w:after="0" w:line="360" w:lineRule="auto"/>
        <w:ind w:left="0" w:firstLine="851"/>
        <w:contextualSpacing w:val="0"/>
        <w:jc w:val="both"/>
        <w:rPr>
          <w:rFonts w:ascii="Times New Roman" w:hAnsi="Times New Roman"/>
          <w:iCs/>
          <w:sz w:val="28"/>
          <w:szCs w:val="28"/>
          <w:lang w:val="uk-UA"/>
        </w:rPr>
      </w:pPr>
      <w:r w:rsidRPr="00D00AA1">
        <w:rPr>
          <w:rFonts w:ascii="Times New Roman" w:hAnsi="Times New Roman"/>
          <w:iCs/>
          <w:sz w:val="28"/>
          <w:szCs w:val="28"/>
          <w:lang w:val="uk-UA"/>
        </w:rPr>
        <w:t xml:space="preserve">На основі аналізу та узагальнень теоретичних й емпіричних досліджень </w:t>
      </w:r>
      <w:r w:rsidRPr="00D00AA1">
        <w:rPr>
          <w:rFonts w:ascii="Times New Roman" w:hAnsi="Times New Roman"/>
          <w:sz w:val="28"/>
          <w:szCs w:val="28"/>
          <w:lang w:val="uk-UA"/>
        </w:rPr>
        <w:t xml:space="preserve">еволюції та генезису теорії регіонального розвитку окреслені сутність і логіка взаємозв’язку понятійно-категоріального апарату організаційно-економічного механізму розвитку агропромислового комплексу регіонів з урахуванням домінант </w:t>
      </w:r>
      <w:r w:rsidRPr="00D00AA1">
        <w:rPr>
          <w:rStyle w:val="13"/>
          <w:rFonts w:ascii="Times New Roman" w:hAnsi="Times New Roman" w:cs="Times New Roman"/>
          <w:sz w:val="28"/>
          <w:szCs w:val="28"/>
          <w:lang w:val="uk-UA" w:eastAsia="uk-UA"/>
        </w:rPr>
        <w:t xml:space="preserve">когнітивної </w:t>
      </w:r>
      <w:r w:rsidRPr="00D00AA1">
        <w:rPr>
          <w:rFonts w:ascii="Times New Roman" w:hAnsi="Times New Roman"/>
          <w:sz w:val="28"/>
          <w:szCs w:val="28"/>
          <w:lang w:val="uk-UA"/>
        </w:rPr>
        <w:t xml:space="preserve">парадигми. </w:t>
      </w:r>
      <w:r w:rsidRPr="00D00AA1">
        <w:rPr>
          <w:rFonts w:ascii="Times New Roman" w:hAnsi="Times New Roman"/>
          <w:iCs/>
          <w:sz w:val="28"/>
          <w:szCs w:val="28"/>
          <w:lang w:val="uk-UA"/>
        </w:rPr>
        <w:t>Запропоновано</w:t>
      </w:r>
      <w:r w:rsidRPr="00D00AA1">
        <w:rPr>
          <w:rFonts w:ascii="Times New Roman" w:hAnsi="Times New Roman"/>
          <w:sz w:val="28"/>
          <w:szCs w:val="28"/>
          <w:lang w:val="uk-UA"/>
        </w:rPr>
        <w:t xml:space="preserve"> визначення організаційно-економічного механізму як сукупності елементів організаційного та економічного характеру, взаємозв’язаних та взаємодіючих між собою, ефективність реалізації яких залежить від здатності створювати відсутні у конкретний момент зв’язки, елементи, стимули тощо. Деталізовано сутність і зміст поняття «організаційно-економічний механізм активізації розвитку АПК» як сукупності взаємозв’язаних та взаємодіючих між собою елементів організаційного та економічного характеру, спрямованих на перехід до нового якісного і/або кількісного стану агропромислового комплексу як системи, яка дає можливість активізувати не тільки розвиток агропромислового комплексу та його суб’єктів, а й зумовлює виробничі та соціально-економічні зрушення у регіонах.</w:t>
      </w:r>
    </w:p>
    <w:p w:rsidR="001D1CFB" w:rsidRPr="00D00AA1" w:rsidRDefault="006958BE" w:rsidP="00B246C8">
      <w:pPr>
        <w:spacing w:after="0" w:line="360" w:lineRule="auto"/>
        <w:ind w:firstLine="851"/>
        <w:jc w:val="both"/>
        <w:rPr>
          <w:rFonts w:ascii="Times New Roman" w:hAnsi="Times New Roman"/>
          <w:sz w:val="28"/>
          <w:szCs w:val="28"/>
        </w:rPr>
      </w:pPr>
      <w:r w:rsidRPr="00D00AA1">
        <w:rPr>
          <w:rFonts w:ascii="Times New Roman" w:hAnsi="Times New Roman"/>
          <w:sz w:val="28"/>
          <w:szCs w:val="28"/>
          <w:lang w:val="uk-UA"/>
        </w:rPr>
        <w:t>2</w:t>
      </w:r>
      <w:r w:rsidR="001D1CFB" w:rsidRPr="00D00AA1">
        <w:rPr>
          <w:rFonts w:ascii="Times New Roman" w:hAnsi="Times New Roman"/>
          <w:sz w:val="28"/>
          <w:szCs w:val="28"/>
          <w:lang w:val="uk-UA"/>
        </w:rPr>
        <w:t xml:space="preserve">. Обґрунтовано, що організаційна складова механізму спрямована на забезпечення взаємозв’язку між сферами, суб’єктами агропромислового комплексу, органами виконавчої влади та місцевого самоврядування, передбачає виконання таких функцій, як планування, координація, організація, мотивація, інтеграція, контроль. </w:t>
      </w:r>
      <w:r w:rsidR="001D1CFB" w:rsidRPr="00D00AA1">
        <w:rPr>
          <w:rFonts w:ascii="Times New Roman" w:hAnsi="Times New Roman"/>
          <w:sz w:val="28"/>
          <w:szCs w:val="28"/>
        </w:rPr>
        <w:t>Економічна складова спрямована на забезпечення процесу розвитку агропромислового комплексу регіонів та держави в цілому, до якої відносяться: маркетингова, фінансова, компенсаційна, інноваційна, соціальна, комунікативна, цінова функції. Зазначені організаційна та економічна складові, виконуючи свої функції, спрямовані на взаємодію сфер діяльності з приводу виробництва, розподілу, обміну та споживання продукції АПК, утворюють цілісний організаційно-</w:t>
      </w:r>
      <w:r w:rsidR="001D1CFB" w:rsidRPr="00D00AA1">
        <w:rPr>
          <w:rFonts w:ascii="Times New Roman" w:hAnsi="Times New Roman"/>
          <w:sz w:val="28"/>
          <w:szCs w:val="28"/>
        </w:rPr>
        <w:lastRenderedPageBreak/>
        <w:t>економічний механізм розвитку агропромислового комплексу у складі регіональних господарських систем.</w:t>
      </w:r>
    </w:p>
    <w:p w:rsidR="001D1CFB" w:rsidRPr="00D00AA1" w:rsidRDefault="006958BE" w:rsidP="00B246C8">
      <w:pPr>
        <w:spacing w:after="0" w:line="360" w:lineRule="auto"/>
        <w:ind w:firstLine="851"/>
        <w:jc w:val="both"/>
        <w:rPr>
          <w:rStyle w:val="13"/>
          <w:rFonts w:ascii="Times New Roman" w:hAnsi="Times New Roman" w:cs="Times New Roman"/>
          <w:sz w:val="28"/>
          <w:szCs w:val="28"/>
          <w:lang w:eastAsia="uk-UA"/>
        </w:rPr>
      </w:pPr>
      <w:r w:rsidRPr="00D00AA1">
        <w:rPr>
          <w:rFonts w:ascii="Times New Roman" w:hAnsi="Times New Roman"/>
          <w:sz w:val="28"/>
          <w:szCs w:val="28"/>
          <w:lang w:val="uk-UA"/>
        </w:rPr>
        <w:t>3</w:t>
      </w:r>
      <w:r w:rsidR="001D1CFB" w:rsidRPr="00D00AA1">
        <w:rPr>
          <w:rFonts w:ascii="Times New Roman" w:hAnsi="Times New Roman"/>
          <w:sz w:val="28"/>
          <w:szCs w:val="28"/>
        </w:rPr>
        <w:t xml:space="preserve">. Запропонована компонентна структура організаційно-економічного механізму розвитку агропромислового комплексу, яка має бути сформованою за використанням ресурсного, процесного, системного й синергетичного підходів, які </w:t>
      </w:r>
      <w:r w:rsidR="001D1CFB" w:rsidRPr="00D00AA1">
        <w:rPr>
          <w:rStyle w:val="13"/>
          <w:rFonts w:ascii="Times New Roman" w:hAnsi="Times New Roman" w:cs="Times New Roman"/>
          <w:sz w:val="28"/>
          <w:szCs w:val="28"/>
          <w:lang w:eastAsia="uk-UA"/>
        </w:rPr>
        <w:t xml:space="preserve">не викликають суперечностей між собою, що, у свою чергу, дозволяє їх взаємодоповнювати, нівелювати недоліки </w:t>
      </w:r>
      <w:r w:rsidR="001D1CFB" w:rsidRPr="00D00AA1">
        <w:rPr>
          <w:rFonts w:ascii="Times New Roman" w:hAnsi="Times New Roman"/>
          <w:sz w:val="28"/>
          <w:szCs w:val="28"/>
        </w:rPr>
        <w:t xml:space="preserve">та дає можливість: </w:t>
      </w:r>
      <w:r w:rsidR="001D1CFB" w:rsidRPr="00D00AA1">
        <w:rPr>
          <w:rStyle w:val="13"/>
          <w:rFonts w:ascii="Times New Roman" w:hAnsi="Times New Roman" w:cs="Times New Roman"/>
          <w:sz w:val="28"/>
          <w:szCs w:val="28"/>
          <w:lang w:eastAsia="uk-UA"/>
        </w:rPr>
        <w:t xml:space="preserve">обґрунтувати методи дослідження </w:t>
      </w:r>
      <w:r w:rsidR="001D1CFB" w:rsidRPr="00D00AA1">
        <w:rPr>
          <w:rFonts w:ascii="Times New Roman" w:hAnsi="Times New Roman"/>
          <w:sz w:val="28"/>
          <w:szCs w:val="28"/>
        </w:rPr>
        <w:t>агропромислового комплексу</w:t>
      </w:r>
      <w:r w:rsidR="001D1CFB" w:rsidRPr="00D00AA1">
        <w:rPr>
          <w:rStyle w:val="13"/>
          <w:rFonts w:ascii="Times New Roman" w:hAnsi="Times New Roman" w:cs="Times New Roman"/>
          <w:sz w:val="28"/>
          <w:szCs w:val="28"/>
          <w:lang w:eastAsia="uk-UA"/>
        </w:rPr>
        <w:t xml:space="preserve"> регіонів за використанням інструментарію математичного моделювання економічних процесів.</w:t>
      </w:r>
    </w:p>
    <w:p w:rsidR="001D1CFB" w:rsidRPr="00D00AA1" w:rsidRDefault="006958BE" w:rsidP="00B246C8">
      <w:pPr>
        <w:spacing w:after="0" w:line="360" w:lineRule="auto"/>
        <w:ind w:firstLine="851"/>
        <w:jc w:val="both"/>
        <w:rPr>
          <w:rFonts w:ascii="Times New Roman" w:hAnsi="Times New Roman"/>
          <w:bCs/>
          <w:sz w:val="28"/>
          <w:szCs w:val="28"/>
        </w:rPr>
      </w:pPr>
      <w:r w:rsidRPr="00D00AA1">
        <w:rPr>
          <w:rStyle w:val="13"/>
          <w:rFonts w:ascii="Times New Roman" w:hAnsi="Times New Roman" w:cs="Times New Roman"/>
          <w:sz w:val="28"/>
          <w:szCs w:val="28"/>
          <w:lang w:val="uk-UA" w:eastAsia="uk-UA"/>
        </w:rPr>
        <w:t>4</w:t>
      </w:r>
      <w:r w:rsidR="001D1CFB" w:rsidRPr="00D00AA1">
        <w:rPr>
          <w:rStyle w:val="13"/>
          <w:rFonts w:ascii="Times New Roman" w:hAnsi="Times New Roman" w:cs="Times New Roman"/>
          <w:sz w:val="28"/>
          <w:szCs w:val="28"/>
          <w:lang w:eastAsia="uk-UA"/>
        </w:rPr>
        <w:t xml:space="preserve">. Аналіз та узагальнення існуючих методичних підходів до оцінювання розвитку </w:t>
      </w:r>
      <w:r w:rsidR="001D1CFB" w:rsidRPr="00D00AA1">
        <w:rPr>
          <w:rFonts w:ascii="Times New Roman" w:hAnsi="Times New Roman"/>
          <w:sz w:val="28"/>
          <w:szCs w:val="28"/>
        </w:rPr>
        <w:t>агропромислового комплексу</w:t>
      </w:r>
      <w:r w:rsidR="001D1CFB" w:rsidRPr="00D00AA1">
        <w:rPr>
          <w:rStyle w:val="13"/>
          <w:rFonts w:ascii="Times New Roman" w:hAnsi="Times New Roman" w:cs="Times New Roman"/>
          <w:sz w:val="28"/>
          <w:szCs w:val="28"/>
          <w:lang w:eastAsia="uk-UA"/>
        </w:rPr>
        <w:t xml:space="preserve"> регіонів дозволив удосконалити </w:t>
      </w:r>
      <w:r w:rsidR="001D1CFB" w:rsidRPr="00D00AA1">
        <w:rPr>
          <w:rFonts w:ascii="Times New Roman" w:hAnsi="Times New Roman"/>
          <w:sz w:val="28"/>
          <w:szCs w:val="28"/>
        </w:rPr>
        <w:t xml:space="preserve">метод обґрунтування параметричних характеристик </w:t>
      </w:r>
      <w:r w:rsidR="001D1CFB" w:rsidRPr="00D00AA1">
        <w:rPr>
          <w:rFonts w:ascii="Times New Roman" w:hAnsi="Times New Roman"/>
          <w:bCs/>
          <w:sz w:val="28"/>
          <w:szCs w:val="28"/>
        </w:rPr>
        <w:t xml:space="preserve">розвитку </w:t>
      </w:r>
      <w:r w:rsidR="001D1CFB" w:rsidRPr="00D00AA1">
        <w:rPr>
          <w:rFonts w:ascii="Times New Roman" w:hAnsi="Times New Roman"/>
          <w:sz w:val="28"/>
          <w:szCs w:val="28"/>
        </w:rPr>
        <w:t>агропромислового комплексу</w:t>
      </w:r>
      <w:r w:rsidR="001D1CFB" w:rsidRPr="00D00AA1">
        <w:rPr>
          <w:rFonts w:ascii="Times New Roman" w:hAnsi="Times New Roman"/>
          <w:bCs/>
          <w:sz w:val="28"/>
          <w:szCs w:val="28"/>
        </w:rPr>
        <w:t xml:space="preserve"> регіонів, що базується на дотриманні </w:t>
      </w:r>
      <w:r w:rsidR="001D1CFB" w:rsidRPr="00D00AA1">
        <w:rPr>
          <w:rFonts w:ascii="Times New Roman" w:hAnsi="Times New Roman"/>
          <w:sz w:val="28"/>
          <w:szCs w:val="28"/>
        </w:rPr>
        <w:t xml:space="preserve">принципів системності, універсальності та узгодженості, </w:t>
      </w:r>
      <w:r w:rsidR="001D1CFB" w:rsidRPr="00D00AA1">
        <w:rPr>
          <w:rFonts w:ascii="Times New Roman" w:hAnsi="Times New Roman"/>
          <w:bCs/>
          <w:sz w:val="28"/>
          <w:szCs w:val="28"/>
        </w:rPr>
        <w:t xml:space="preserve">використанні експертно-статистичного методу вибору оціночних показників та множинної регресії для знаходження згорток при розв’язках матричних рівнянь на основі кореляційного аналізу. </w:t>
      </w:r>
    </w:p>
    <w:p w:rsidR="001D1CFB" w:rsidRPr="00D00AA1" w:rsidRDefault="006958BE" w:rsidP="00B246C8">
      <w:pPr>
        <w:spacing w:after="0" w:line="360" w:lineRule="auto"/>
        <w:ind w:firstLine="851"/>
        <w:jc w:val="both"/>
        <w:rPr>
          <w:rFonts w:ascii="Times New Roman" w:hAnsi="Times New Roman"/>
          <w:sz w:val="28"/>
          <w:szCs w:val="28"/>
        </w:rPr>
      </w:pPr>
      <w:r w:rsidRPr="00D00AA1">
        <w:rPr>
          <w:rFonts w:ascii="Times New Roman" w:eastAsia="Arial Unicode MS" w:hAnsi="Times New Roman"/>
          <w:sz w:val="28"/>
          <w:szCs w:val="28"/>
          <w:shd w:val="clear" w:color="auto" w:fill="FFFFFF"/>
          <w:lang w:val="uk-UA" w:eastAsia="uk-UA"/>
        </w:rPr>
        <w:t>5</w:t>
      </w:r>
      <w:r w:rsidR="001D1CFB" w:rsidRPr="00D00AA1">
        <w:rPr>
          <w:rFonts w:ascii="Times New Roman" w:eastAsia="Arial Unicode MS" w:hAnsi="Times New Roman"/>
          <w:sz w:val="28"/>
          <w:szCs w:val="28"/>
          <w:shd w:val="clear" w:color="auto" w:fill="FFFFFF"/>
          <w:lang w:eastAsia="uk-UA"/>
        </w:rPr>
        <w:t>. Виокремлено методичний підхід</w:t>
      </w:r>
      <w:r w:rsidR="001D1CFB" w:rsidRPr="00D00AA1">
        <w:rPr>
          <w:rFonts w:ascii="Times New Roman" w:hAnsi="Times New Roman"/>
          <w:sz w:val="28"/>
          <w:szCs w:val="28"/>
        </w:rPr>
        <w:t>, що базується на використанні моделі нелінійної динаміки у вигляді системи з трьох диференціальних рівнянь, які описують зміни рівня розвитку агропромислового комплексу під дією організаційно-економічного механізму. Результати розв’язку показують фазовий простір координат організаційно-економічного механізму в межах зростання інтегрального індексу агропромислового комплексу. Це дає можливість оцінити динаміку розвитку агропромислового комплексу у часі та дію організаційно-економічного механізму агропромислового комплексу регіонів у певному напрямі розвитку, а також побудувати прогноз розвитку агропромислового комплексу регіонів під впливом дії механізму з у</w:t>
      </w:r>
      <w:r w:rsidRPr="00D00AA1">
        <w:rPr>
          <w:rFonts w:ascii="Times New Roman" w:hAnsi="Times New Roman"/>
          <w:sz w:val="28"/>
          <w:szCs w:val="28"/>
        </w:rPr>
        <w:t>рахуванням похибки розрахунків.</w:t>
      </w:r>
    </w:p>
    <w:p w:rsidR="001D1CFB" w:rsidRPr="00D00AA1" w:rsidRDefault="006958BE" w:rsidP="00B246C8">
      <w:pPr>
        <w:tabs>
          <w:tab w:val="left" w:pos="1134"/>
        </w:tabs>
        <w:spacing w:after="0" w:line="360" w:lineRule="auto"/>
        <w:ind w:firstLine="851"/>
        <w:jc w:val="both"/>
        <w:rPr>
          <w:rFonts w:ascii="Times New Roman" w:hAnsi="Times New Roman"/>
          <w:bCs/>
          <w:sz w:val="28"/>
          <w:szCs w:val="28"/>
        </w:rPr>
      </w:pPr>
      <w:r w:rsidRPr="00D00AA1">
        <w:rPr>
          <w:rFonts w:ascii="Times New Roman" w:hAnsi="Times New Roman"/>
          <w:bCs/>
          <w:sz w:val="28"/>
          <w:szCs w:val="28"/>
          <w:lang w:val="uk-UA"/>
        </w:rPr>
        <w:lastRenderedPageBreak/>
        <w:t>6</w:t>
      </w:r>
      <w:r w:rsidR="001D1CFB" w:rsidRPr="00D00AA1">
        <w:rPr>
          <w:rFonts w:ascii="Times New Roman" w:hAnsi="Times New Roman"/>
          <w:sz w:val="28"/>
          <w:szCs w:val="28"/>
        </w:rPr>
        <w:t xml:space="preserve">. На базі розрахунків інтегрального індексу розвитку агропромислового комплексу регіонів визначено регіони з високим рівнем розвитку агропромислового комплексу (Вінницька, Дніпропетровська, Запорізька, Київська, Харківська, Хмельницька, Черкаська області), середнім рівнем (Житомирська, Закарпатська, Івано-Франківська, Кіровоградська, Луганська, Львівська, Миколаївська, Одеська, Полтавська, Рівненська, Чернівецька, Чернігівська області) та низьким рівнем розвитку (Волинська, Сумська, Тернопільська, Херсонська області). За середнім інтегральним індексом розвитку агропромислового комплексу регіонів існує асиметрія. Так між Запорізькою та Херсонською областями вона становить 2,5 рази. Асиметрія за середнім інтегральним індексом розвитку агропромислового комплексу регіонів між групою регіонів, що відносяться до регіонів з високим рівнем розвитку АПК та рівнем з низьким рівнем розвитку сягає майже 2,2 рази. </w:t>
      </w:r>
    </w:p>
    <w:p w:rsidR="001D1CFB" w:rsidRDefault="00411D04" w:rsidP="00B246C8">
      <w:pPr>
        <w:spacing w:after="0" w:line="360" w:lineRule="auto"/>
        <w:ind w:firstLine="851"/>
        <w:jc w:val="both"/>
        <w:rPr>
          <w:rFonts w:ascii="Times New Roman" w:hAnsi="Times New Roman"/>
          <w:sz w:val="28"/>
          <w:szCs w:val="28"/>
        </w:rPr>
      </w:pPr>
      <w:r>
        <w:rPr>
          <w:rFonts w:ascii="Times New Roman" w:hAnsi="Times New Roman"/>
          <w:sz w:val="28"/>
          <w:szCs w:val="28"/>
          <w:lang w:val="uk-UA"/>
        </w:rPr>
        <w:t xml:space="preserve">7. </w:t>
      </w:r>
      <w:r w:rsidR="001D1CFB" w:rsidRPr="00D00AA1">
        <w:rPr>
          <w:rFonts w:ascii="Times New Roman" w:hAnsi="Times New Roman"/>
          <w:sz w:val="28"/>
          <w:szCs w:val="28"/>
        </w:rPr>
        <w:t xml:space="preserve">Розрахунок середнього інтегрального індексу оцінки розвитку агропромислового комплексу регіонів показує тенденцію до падіння значень середнього індексу починаючи з </w:t>
      </w:r>
      <w:r w:rsidR="00CC192A" w:rsidRPr="00D00AA1">
        <w:rPr>
          <w:rFonts w:ascii="Times New Roman" w:hAnsi="Times New Roman"/>
          <w:sz w:val="28"/>
          <w:szCs w:val="28"/>
        </w:rPr>
        <w:t>2012</w:t>
      </w:r>
      <w:r w:rsidR="001D1CFB" w:rsidRPr="00D00AA1">
        <w:rPr>
          <w:rFonts w:ascii="Times New Roman" w:hAnsi="Times New Roman"/>
          <w:sz w:val="28"/>
          <w:szCs w:val="28"/>
        </w:rPr>
        <w:t xml:space="preserve"> р. до </w:t>
      </w:r>
      <w:r w:rsidR="00CC192A" w:rsidRPr="00D00AA1">
        <w:rPr>
          <w:rFonts w:ascii="Times New Roman" w:hAnsi="Times New Roman"/>
          <w:sz w:val="28"/>
          <w:szCs w:val="28"/>
        </w:rPr>
        <w:t>2016</w:t>
      </w:r>
      <w:r w:rsidR="001D1CFB" w:rsidRPr="00D00AA1">
        <w:rPr>
          <w:rFonts w:ascii="Times New Roman" w:hAnsi="Times New Roman"/>
          <w:sz w:val="28"/>
          <w:szCs w:val="28"/>
        </w:rPr>
        <w:t> р. Асиметрія за коефіцієнтом динаміки розвитку між Дніпропетровською та Рівненською областями за коефіцієнтом динаміки розвитку АПК регіонів становить майже 15,6 рази. Регіони, які мають вище значення інтегрального індексу розвитку агропромислового комплексу регіонів, мають і вищі значення коефіцієнта динаміки розвитку агропромислового комплексу регіонів.</w:t>
      </w:r>
    </w:p>
    <w:p w:rsidR="00411D04" w:rsidRDefault="00411D04" w:rsidP="00411D04">
      <w:pPr>
        <w:tabs>
          <w:tab w:val="num" w:pos="1134"/>
        </w:tabs>
        <w:spacing w:after="0"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8. Проведене дослідження дало можливість </w:t>
      </w:r>
      <w:r>
        <w:rPr>
          <w:rFonts w:ascii="Times New Roman" w:hAnsi="Times New Roman"/>
          <w:bCs/>
          <w:sz w:val="28"/>
          <w:szCs w:val="28"/>
          <w:lang w:val="uk-UA"/>
        </w:rPr>
        <w:t xml:space="preserve">розробити алгоритм </w:t>
      </w:r>
      <w:r>
        <w:rPr>
          <w:rFonts w:ascii="Times New Roman" w:hAnsi="Times New Roman"/>
          <w:spacing w:val="-6"/>
          <w:sz w:val="28"/>
          <w:szCs w:val="28"/>
          <w:lang w:val="uk-UA"/>
        </w:rPr>
        <w:t>прогнозування інтегрального індексу організаційно-економічного механізму розвитку АПК регіонів</w:t>
      </w:r>
      <w:r>
        <w:rPr>
          <w:rFonts w:ascii="Times New Roman" w:hAnsi="Times New Roman"/>
          <w:sz w:val="28"/>
          <w:szCs w:val="28"/>
          <w:lang w:val="uk-UA"/>
        </w:rPr>
        <w:t xml:space="preserve"> із урахуванням похибки прогнозування. Побудований прогноз </w:t>
      </w:r>
      <w:r>
        <w:rPr>
          <w:rFonts w:ascii="Times New Roman" w:hAnsi="Times New Roman"/>
          <w:spacing w:val="-6"/>
          <w:sz w:val="28"/>
          <w:szCs w:val="28"/>
          <w:lang w:val="uk-UA"/>
        </w:rPr>
        <w:t xml:space="preserve">інтегрального індексу організаційно-економічного механізму розвитку АПК регіонів для Київської області </w:t>
      </w:r>
      <w:r>
        <w:rPr>
          <w:rFonts w:ascii="Times New Roman" w:hAnsi="Times New Roman"/>
          <w:sz w:val="28"/>
          <w:szCs w:val="28"/>
          <w:lang w:val="uk-UA"/>
        </w:rPr>
        <w:t xml:space="preserve">до 2031 р. показав, що його зміни матимуть позитивну тенденцію. Так, якщо середнє значення інтегрального індексу АПК Київської області за 2011–2016 рр. становило 0,693, то його </w:t>
      </w:r>
      <w:r>
        <w:rPr>
          <w:rFonts w:ascii="Times New Roman" w:hAnsi="Times New Roman"/>
          <w:sz w:val="28"/>
          <w:szCs w:val="28"/>
          <w:lang w:val="uk-UA"/>
        </w:rPr>
        <w:lastRenderedPageBreak/>
        <w:t>середнє значення інтегрального індексу за прогнозними розрахунками за період з 2017–2031 рр. становитиме 0,710.</w:t>
      </w:r>
    </w:p>
    <w:p w:rsidR="00411D04" w:rsidRPr="00411D04" w:rsidRDefault="00411D04" w:rsidP="00B246C8">
      <w:pPr>
        <w:spacing w:after="0" w:line="360" w:lineRule="auto"/>
        <w:ind w:firstLine="851"/>
        <w:jc w:val="both"/>
        <w:rPr>
          <w:rFonts w:ascii="Times New Roman" w:hAnsi="Times New Roman"/>
          <w:sz w:val="28"/>
          <w:szCs w:val="28"/>
          <w:lang w:val="uk-UA"/>
        </w:rPr>
      </w:pPr>
    </w:p>
    <w:p w:rsidR="00F66E14" w:rsidRPr="00D00AA1" w:rsidRDefault="002813CF" w:rsidP="00B246C8">
      <w:pPr>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br w:type="column"/>
      </w:r>
      <w:r w:rsidR="00121FE1" w:rsidRPr="00D00AA1">
        <w:rPr>
          <w:rFonts w:ascii="Times New Roman" w:hAnsi="Times New Roman"/>
          <w:b/>
          <w:sz w:val="28"/>
          <w:szCs w:val="28"/>
          <w:lang w:val="uk-UA"/>
        </w:rPr>
        <w:lastRenderedPageBreak/>
        <w:t>СПИСОК ВИКОРИСТАНИХ ДЖЕРЕЛ</w:t>
      </w:r>
    </w:p>
    <w:p w:rsidR="00225671" w:rsidRPr="00D00AA1" w:rsidRDefault="00225671" w:rsidP="00B246C8">
      <w:pPr>
        <w:rPr>
          <w:lang w:val="uk-UA"/>
        </w:rPr>
      </w:pPr>
    </w:p>
    <w:p w:rsidR="00FE30CF" w:rsidRPr="00282A5A" w:rsidRDefault="00FE30CF" w:rsidP="008B4F84">
      <w:pPr>
        <w:pStyle w:val="a7"/>
        <w:numPr>
          <w:ilvl w:val="0"/>
          <w:numId w:val="16"/>
        </w:numPr>
        <w:spacing w:after="0" w:line="360" w:lineRule="auto"/>
        <w:ind w:left="0" w:firstLine="851"/>
        <w:jc w:val="both"/>
        <w:rPr>
          <w:rFonts w:ascii="Times New Roman" w:hAnsi="Times New Roman"/>
          <w:sz w:val="28"/>
          <w:szCs w:val="28"/>
        </w:rPr>
      </w:pPr>
      <w:bookmarkStart w:id="2" w:name="_Ref468778224"/>
      <w:r w:rsidRPr="00282A5A">
        <w:rPr>
          <w:rFonts w:ascii="Times New Roman" w:hAnsi="Times New Roman"/>
          <w:sz w:val="28"/>
          <w:szCs w:val="28"/>
        </w:rPr>
        <w:t>Аграрно-промышленные комплексы (проблемы развития и оп</w:t>
      </w:r>
      <w:r w:rsidR="000E3334" w:rsidRPr="00282A5A">
        <w:rPr>
          <w:rFonts w:ascii="Times New Roman" w:hAnsi="Times New Roman"/>
          <w:sz w:val="28"/>
          <w:szCs w:val="28"/>
        </w:rPr>
        <w:t>тимального функционирования). под ред. А. М. Онищенко. К</w:t>
      </w:r>
      <w:r w:rsidR="000E3334" w:rsidRPr="00282A5A">
        <w:rPr>
          <w:rFonts w:ascii="Times New Roman" w:hAnsi="Times New Roman"/>
          <w:sz w:val="28"/>
          <w:szCs w:val="28"/>
          <w:lang w:val="uk-UA"/>
        </w:rPr>
        <w:t>иїв,</w:t>
      </w:r>
      <w:r w:rsidR="000E3334" w:rsidRPr="00282A5A">
        <w:rPr>
          <w:rFonts w:ascii="Times New Roman" w:hAnsi="Times New Roman"/>
          <w:sz w:val="28"/>
          <w:szCs w:val="28"/>
        </w:rPr>
        <w:t xml:space="preserve"> Наук. думка, 1976.</w:t>
      </w:r>
      <w:r w:rsidRPr="00282A5A">
        <w:rPr>
          <w:rFonts w:ascii="Times New Roman" w:hAnsi="Times New Roman"/>
          <w:sz w:val="28"/>
          <w:szCs w:val="28"/>
        </w:rPr>
        <w:t xml:space="preserve"> 252 с.</w:t>
      </w:r>
      <w:bookmarkEnd w:id="2"/>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3" w:name="_Ref470353432"/>
      <w:r w:rsidRPr="00282A5A">
        <w:rPr>
          <w:rFonts w:ascii="Times New Roman" w:hAnsi="Times New Roman"/>
          <w:sz w:val="28"/>
          <w:szCs w:val="28"/>
          <w:lang w:val="uk-UA"/>
        </w:rPr>
        <w:t xml:space="preserve">Аграрно-територіальні і аграрно-промислові комплекси Житомирської </w:t>
      </w:r>
      <w:r w:rsidR="000E3334" w:rsidRPr="00282A5A">
        <w:rPr>
          <w:rFonts w:ascii="Times New Roman" w:hAnsi="Times New Roman"/>
          <w:sz w:val="28"/>
          <w:szCs w:val="28"/>
          <w:lang w:val="uk-UA"/>
        </w:rPr>
        <w:t xml:space="preserve">області. </w:t>
      </w:r>
      <w:r w:rsidRPr="00282A5A">
        <w:rPr>
          <w:rFonts w:ascii="Times New Roman" w:hAnsi="Times New Roman"/>
          <w:sz w:val="28"/>
          <w:szCs w:val="28"/>
          <w:lang w:val="uk-UA"/>
        </w:rPr>
        <w:t>М. Д. Пістун, С.</w:t>
      </w:r>
      <w:r w:rsidR="000E3334" w:rsidRPr="00282A5A">
        <w:rPr>
          <w:rFonts w:ascii="Times New Roman" w:hAnsi="Times New Roman"/>
          <w:sz w:val="28"/>
          <w:szCs w:val="28"/>
          <w:lang w:val="uk-UA"/>
        </w:rPr>
        <w:t xml:space="preserve"> С. Мохначук, С. І. Іщук та ін.</w:t>
      </w:r>
      <w:r w:rsidRPr="00282A5A">
        <w:rPr>
          <w:rFonts w:ascii="Times New Roman" w:hAnsi="Times New Roman"/>
          <w:sz w:val="28"/>
          <w:szCs w:val="28"/>
          <w:lang w:val="uk-UA"/>
        </w:rPr>
        <w:t xml:space="preserve">; за ред. М. Д. Пістуна. </w:t>
      </w:r>
      <w:r w:rsidR="000E3334" w:rsidRPr="00282A5A">
        <w:rPr>
          <w:rFonts w:ascii="Times New Roman" w:hAnsi="Times New Roman"/>
          <w:sz w:val="28"/>
          <w:szCs w:val="28"/>
        </w:rPr>
        <w:t>К</w:t>
      </w:r>
      <w:r w:rsidR="000E3334" w:rsidRPr="00282A5A">
        <w:rPr>
          <w:rFonts w:ascii="Times New Roman" w:hAnsi="Times New Roman"/>
          <w:sz w:val="28"/>
          <w:szCs w:val="28"/>
          <w:lang w:val="uk-UA"/>
        </w:rPr>
        <w:t>иїв,</w:t>
      </w:r>
      <w:r w:rsidR="000E3334" w:rsidRPr="00282A5A">
        <w:rPr>
          <w:rFonts w:ascii="Times New Roman" w:hAnsi="Times New Roman"/>
          <w:sz w:val="28"/>
          <w:szCs w:val="28"/>
        </w:rPr>
        <w:t xml:space="preserve"> </w:t>
      </w:r>
      <w:r w:rsidR="000E3334" w:rsidRPr="00282A5A">
        <w:rPr>
          <w:rFonts w:ascii="Times New Roman" w:hAnsi="Times New Roman"/>
          <w:sz w:val="28"/>
          <w:szCs w:val="28"/>
          <w:lang w:val="uk-UA"/>
        </w:rPr>
        <w:t>Вища шк., 1972.</w:t>
      </w:r>
      <w:r w:rsidRPr="00282A5A">
        <w:rPr>
          <w:rFonts w:ascii="Times New Roman" w:hAnsi="Times New Roman"/>
          <w:sz w:val="28"/>
          <w:szCs w:val="28"/>
          <w:lang w:val="uk-UA"/>
        </w:rPr>
        <w:t xml:space="preserve"> 141 с.</w:t>
      </w:r>
      <w:bookmarkEnd w:id="3"/>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4" w:name="_Ref463383110"/>
      <w:r w:rsidRPr="00282A5A">
        <w:rPr>
          <w:rFonts w:ascii="Times New Roman" w:hAnsi="Times New Roman"/>
          <w:sz w:val="28"/>
          <w:szCs w:val="28"/>
        </w:rPr>
        <w:t>Аграрные</w:t>
      </w:r>
      <w:r w:rsidR="000E3334" w:rsidRPr="00282A5A">
        <w:rPr>
          <w:rFonts w:ascii="Times New Roman" w:hAnsi="Times New Roman"/>
          <w:sz w:val="28"/>
          <w:szCs w:val="28"/>
        </w:rPr>
        <w:t xml:space="preserve"> проблемы развитого социализма.</w:t>
      </w:r>
      <w:r w:rsidRPr="00282A5A">
        <w:rPr>
          <w:rFonts w:ascii="Times New Roman" w:hAnsi="Times New Roman"/>
          <w:sz w:val="28"/>
          <w:szCs w:val="28"/>
        </w:rPr>
        <w:t xml:space="preserve"> И.</w:t>
      </w:r>
      <w:r w:rsidRPr="00282A5A">
        <w:rPr>
          <w:rFonts w:ascii="Times New Roman" w:hAnsi="Times New Roman"/>
          <w:sz w:val="28"/>
          <w:szCs w:val="28"/>
          <w:lang w:val="en-US"/>
        </w:rPr>
        <w:t> </w:t>
      </w:r>
      <w:r w:rsidRPr="00282A5A">
        <w:rPr>
          <w:rFonts w:ascii="Times New Roman" w:hAnsi="Times New Roman"/>
          <w:sz w:val="28"/>
          <w:szCs w:val="28"/>
        </w:rPr>
        <w:t>И.</w:t>
      </w:r>
      <w:r w:rsidRPr="00282A5A">
        <w:rPr>
          <w:rFonts w:ascii="Times New Roman" w:hAnsi="Times New Roman"/>
          <w:sz w:val="28"/>
          <w:szCs w:val="28"/>
          <w:lang w:val="en-US"/>
        </w:rPr>
        <w:t> </w:t>
      </w:r>
      <w:r w:rsidRPr="00282A5A">
        <w:rPr>
          <w:rFonts w:ascii="Times New Roman" w:hAnsi="Times New Roman"/>
          <w:sz w:val="28"/>
          <w:szCs w:val="28"/>
        </w:rPr>
        <w:t>Лукинов, Л.</w:t>
      </w:r>
      <w:r w:rsidRPr="00282A5A">
        <w:rPr>
          <w:rFonts w:ascii="Times New Roman" w:hAnsi="Times New Roman"/>
          <w:sz w:val="28"/>
          <w:szCs w:val="28"/>
          <w:lang w:val="en-US"/>
        </w:rPr>
        <w:t> </w:t>
      </w:r>
      <w:r w:rsidRPr="00282A5A">
        <w:rPr>
          <w:rFonts w:ascii="Times New Roman" w:hAnsi="Times New Roman"/>
          <w:sz w:val="28"/>
          <w:szCs w:val="28"/>
        </w:rPr>
        <w:t>А.</w:t>
      </w:r>
      <w:r w:rsidRPr="00282A5A">
        <w:rPr>
          <w:rFonts w:ascii="Times New Roman" w:hAnsi="Times New Roman"/>
          <w:sz w:val="28"/>
          <w:szCs w:val="28"/>
          <w:lang w:val="en-US"/>
        </w:rPr>
        <w:t> </w:t>
      </w:r>
      <w:r w:rsidRPr="00282A5A">
        <w:rPr>
          <w:rFonts w:ascii="Times New Roman" w:hAnsi="Times New Roman"/>
          <w:sz w:val="28"/>
          <w:szCs w:val="28"/>
        </w:rPr>
        <w:t>Шепотько, В.</w:t>
      </w:r>
      <w:r w:rsidRPr="00282A5A">
        <w:rPr>
          <w:rFonts w:ascii="Times New Roman" w:hAnsi="Times New Roman"/>
          <w:sz w:val="28"/>
          <w:szCs w:val="28"/>
          <w:lang w:val="en-US"/>
        </w:rPr>
        <w:t> </w:t>
      </w:r>
      <w:r w:rsidRPr="00282A5A">
        <w:rPr>
          <w:rFonts w:ascii="Times New Roman" w:hAnsi="Times New Roman"/>
          <w:sz w:val="28"/>
          <w:szCs w:val="28"/>
        </w:rPr>
        <w:t>Я.</w:t>
      </w:r>
      <w:r w:rsidRPr="00282A5A">
        <w:rPr>
          <w:rFonts w:ascii="Times New Roman" w:hAnsi="Times New Roman"/>
          <w:sz w:val="28"/>
          <w:szCs w:val="28"/>
          <w:lang w:val="en-US"/>
        </w:rPr>
        <w:t> </w:t>
      </w:r>
      <w:r w:rsidRPr="00282A5A">
        <w:rPr>
          <w:rFonts w:ascii="Times New Roman" w:hAnsi="Times New Roman"/>
          <w:sz w:val="28"/>
          <w:szCs w:val="28"/>
        </w:rPr>
        <w:t xml:space="preserve">Дзикович и др. </w:t>
      </w:r>
      <w:r w:rsidR="000E3334" w:rsidRPr="00282A5A">
        <w:rPr>
          <w:rFonts w:ascii="Times New Roman" w:hAnsi="Times New Roman"/>
          <w:sz w:val="28"/>
          <w:szCs w:val="28"/>
        </w:rPr>
        <w:t>К</w:t>
      </w:r>
      <w:r w:rsidR="000E3334" w:rsidRPr="00282A5A">
        <w:rPr>
          <w:rFonts w:ascii="Times New Roman" w:hAnsi="Times New Roman"/>
          <w:sz w:val="28"/>
          <w:szCs w:val="28"/>
          <w:lang w:val="uk-UA"/>
        </w:rPr>
        <w:t>иїв,</w:t>
      </w:r>
      <w:r w:rsidR="000E3334" w:rsidRPr="00282A5A">
        <w:rPr>
          <w:rFonts w:ascii="Times New Roman" w:hAnsi="Times New Roman"/>
          <w:sz w:val="28"/>
          <w:szCs w:val="28"/>
        </w:rPr>
        <w:t xml:space="preserve"> Наук. думка, 1979.</w:t>
      </w:r>
      <w:r w:rsidRPr="00282A5A">
        <w:rPr>
          <w:rFonts w:ascii="Times New Roman" w:hAnsi="Times New Roman"/>
          <w:sz w:val="28"/>
          <w:szCs w:val="28"/>
        </w:rPr>
        <w:t xml:space="preserve"> 423</w:t>
      </w:r>
      <w:r w:rsidRPr="00282A5A">
        <w:rPr>
          <w:rFonts w:ascii="Times New Roman" w:hAnsi="Times New Roman"/>
          <w:sz w:val="28"/>
          <w:szCs w:val="28"/>
          <w:lang w:val="en-US"/>
        </w:rPr>
        <w:t> </w:t>
      </w:r>
      <w:r w:rsidRPr="00282A5A">
        <w:rPr>
          <w:rFonts w:ascii="Times New Roman" w:hAnsi="Times New Roman"/>
          <w:sz w:val="28"/>
          <w:szCs w:val="28"/>
        </w:rPr>
        <w:t>с.</w:t>
      </w:r>
      <w:bookmarkEnd w:id="4"/>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5" w:name="_Ref468778220"/>
      <w:r w:rsidRPr="00282A5A">
        <w:rPr>
          <w:rFonts w:ascii="Times New Roman" w:hAnsi="Times New Roman"/>
          <w:sz w:val="28"/>
          <w:szCs w:val="28"/>
          <w:lang w:val="uk-UA"/>
        </w:rPr>
        <w:t>Агропромисло</w:t>
      </w:r>
      <w:r w:rsidR="000E3334" w:rsidRPr="00282A5A">
        <w:rPr>
          <w:rFonts w:ascii="Times New Roman" w:hAnsi="Times New Roman"/>
          <w:sz w:val="28"/>
          <w:szCs w:val="28"/>
          <w:lang w:val="uk-UA"/>
        </w:rPr>
        <w:t xml:space="preserve">вий комплекс Української РСР. </w:t>
      </w:r>
      <w:r w:rsidRPr="00282A5A">
        <w:rPr>
          <w:rFonts w:ascii="Times New Roman" w:hAnsi="Times New Roman"/>
          <w:sz w:val="28"/>
          <w:szCs w:val="28"/>
          <w:lang w:val="uk-UA"/>
        </w:rPr>
        <w:t>М. М. Паламарчук, В. П. Нагірна,</w:t>
      </w:r>
      <w:r w:rsidR="000E3334" w:rsidRPr="00282A5A">
        <w:rPr>
          <w:rFonts w:ascii="Times New Roman" w:hAnsi="Times New Roman"/>
          <w:sz w:val="28"/>
          <w:szCs w:val="28"/>
          <w:lang w:val="uk-UA"/>
        </w:rPr>
        <w:t xml:space="preserve"> В. М. Паламарчук, І. М. Пушкар.</w:t>
      </w:r>
      <w:r w:rsidRPr="00282A5A">
        <w:rPr>
          <w:rFonts w:ascii="Times New Roman" w:hAnsi="Times New Roman"/>
          <w:sz w:val="28"/>
          <w:szCs w:val="28"/>
          <w:lang w:val="uk-UA"/>
        </w:rPr>
        <w:t xml:space="preserve"> за ред. акад. АН УРСР М.</w:t>
      </w:r>
      <w:r w:rsidRPr="00282A5A">
        <w:rPr>
          <w:rFonts w:ascii="Times New Roman" w:hAnsi="Times New Roman"/>
          <w:sz w:val="28"/>
          <w:szCs w:val="28"/>
        </w:rPr>
        <w:t> </w:t>
      </w:r>
      <w:r w:rsidRPr="00282A5A">
        <w:rPr>
          <w:rFonts w:ascii="Times New Roman" w:hAnsi="Times New Roman"/>
          <w:sz w:val="28"/>
          <w:szCs w:val="28"/>
          <w:lang w:val="uk-UA"/>
        </w:rPr>
        <w:t xml:space="preserve">М. Паламарчука. </w:t>
      </w:r>
      <w:r w:rsidR="000E3334" w:rsidRPr="00282A5A">
        <w:rPr>
          <w:rFonts w:ascii="Times New Roman" w:hAnsi="Times New Roman"/>
          <w:sz w:val="28"/>
          <w:szCs w:val="28"/>
        </w:rPr>
        <w:t>К</w:t>
      </w:r>
      <w:r w:rsidR="000E3334" w:rsidRPr="00282A5A">
        <w:rPr>
          <w:rFonts w:ascii="Times New Roman" w:hAnsi="Times New Roman"/>
          <w:sz w:val="28"/>
          <w:szCs w:val="28"/>
          <w:lang w:val="uk-UA"/>
        </w:rPr>
        <w:t>иїв,</w:t>
      </w:r>
      <w:r w:rsidR="000E3334" w:rsidRPr="00282A5A">
        <w:rPr>
          <w:rFonts w:ascii="Times New Roman" w:hAnsi="Times New Roman"/>
          <w:sz w:val="28"/>
          <w:szCs w:val="28"/>
        </w:rPr>
        <w:t xml:space="preserve"> </w:t>
      </w:r>
      <w:r w:rsidR="000E3334" w:rsidRPr="00282A5A">
        <w:rPr>
          <w:rFonts w:ascii="Times New Roman" w:hAnsi="Times New Roman"/>
          <w:sz w:val="28"/>
          <w:szCs w:val="28"/>
          <w:lang w:val="uk-UA"/>
        </w:rPr>
        <w:t>Рад. шк., 1980.</w:t>
      </w:r>
      <w:r w:rsidRPr="00282A5A">
        <w:rPr>
          <w:rFonts w:ascii="Times New Roman" w:hAnsi="Times New Roman"/>
          <w:sz w:val="28"/>
          <w:szCs w:val="28"/>
          <w:lang w:val="uk-UA"/>
        </w:rPr>
        <w:t xml:space="preserve"> 302 с.</w:t>
      </w:r>
      <w:bookmarkEnd w:id="5"/>
    </w:p>
    <w:p w:rsidR="00FE30CF" w:rsidRPr="00282A5A" w:rsidRDefault="00FE30CF" w:rsidP="008B4F84">
      <w:pPr>
        <w:pStyle w:val="a7"/>
        <w:numPr>
          <w:ilvl w:val="0"/>
          <w:numId w:val="16"/>
        </w:numPr>
        <w:spacing w:after="0" w:line="360" w:lineRule="auto"/>
        <w:ind w:left="0" w:firstLine="709"/>
        <w:jc w:val="both"/>
        <w:rPr>
          <w:rFonts w:ascii="Times New Roman" w:eastAsia="Arial Unicode MS" w:hAnsi="Times New Roman"/>
          <w:sz w:val="28"/>
          <w:szCs w:val="28"/>
          <w:lang w:val="uk-UA"/>
        </w:rPr>
      </w:pPr>
      <w:bookmarkStart w:id="6" w:name="_Ref448602857"/>
      <w:r w:rsidRPr="00282A5A">
        <w:rPr>
          <w:rFonts w:ascii="Times New Roman" w:hAnsi="Times New Roman"/>
          <w:sz w:val="28"/>
          <w:szCs w:val="28"/>
          <w:lang w:val="uk-UA"/>
        </w:rPr>
        <w:t>Айвазян С. А.</w:t>
      </w:r>
      <w:r w:rsidR="000E3334"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0E3334" w:rsidRPr="00282A5A">
        <w:rPr>
          <w:rFonts w:ascii="Times New Roman" w:hAnsi="Times New Roman"/>
          <w:sz w:val="28"/>
          <w:szCs w:val="28"/>
          <w:lang w:val="uk-UA"/>
        </w:rPr>
        <w:t xml:space="preserve">Мхитарян В. С. </w:t>
      </w:r>
      <w:r w:rsidRPr="00282A5A">
        <w:rPr>
          <w:rFonts w:ascii="Times New Roman" w:hAnsi="Times New Roman"/>
          <w:sz w:val="28"/>
          <w:szCs w:val="28"/>
          <w:lang w:val="uk-UA"/>
        </w:rPr>
        <w:t>Прикладная с</w:t>
      </w:r>
      <w:r w:rsidR="000E3334" w:rsidRPr="00282A5A">
        <w:rPr>
          <w:rFonts w:ascii="Times New Roman" w:hAnsi="Times New Roman"/>
          <w:sz w:val="28"/>
          <w:szCs w:val="28"/>
          <w:lang w:val="uk-UA"/>
        </w:rPr>
        <w:t>татистика и основы економетрики. Москва, ЮНИТИ, 1998.</w:t>
      </w:r>
      <w:r w:rsidRPr="00282A5A">
        <w:rPr>
          <w:rFonts w:ascii="Times New Roman" w:hAnsi="Times New Roman"/>
          <w:sz w:val="28"/>
          <w:szCs w:val="28"/>
          <w:lang w:val="uk-UA"/>
        </w:rPr>
        <w:t xml:space="preserve"> 1022 с.</w:t>
      </w:r>
      <w:bookmarkEnd w:id="6"/>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7" w:name="_Ref468218520"/>
      <w:r w:rsidRPr="00282A5A">
        <w:rPr>
          <w:rFonts w:ascii="Times New Roman" w:hAnsi="Times New Roman"/>
          <w:sz w:val="28"/>
          <w:szCs w:val="28"/>
        </w:rPr>
        <w:t xml:space="preserve">Актуальні питання розвитку економіки: теорія і </w:t>
      </w:r>
      <w:r w:rsidR="000E3334" w:rsidRPr="00282A5A">
        <w:rPr>
          <w:rFonts w:ascii="Times New Roman" w:hAnsi="Times New Roman"/>
          <w:sz w:val="28"/>
          <w:szCs w:val="28"/>
        </w:rPr>
        <w:t>практика.</w:t>
      </w:r>
      <w:r w:rsidR="000E3334" w:rsidRPr="00282A5A">
        <w:rPr>
          <w:rFonts w:ascii="Times New Roman" w:hAnsi="Times New Roman"/>
          <w:sz w:val="28"/>
          <w:szCs w:val="28"/>
          <w:lang w:val="uk-UA"/>
        </w:rPr>
        <w:t xml:space="preserve"> </w:t>
      </w:r>
      <w:r w:rsidR="000E3334" w:rsidRPr="00282A5A">
        <w:rPr>
          <w:rFonts w:ascii="Times New Roman" w:hAnsi="Times New Roman"/>
          <w:sz w:val="28"/>
          <w:szCs w:val="28"/>
        </w:rPr>
        <w:t>Колективна монографія.</w:t>
      </w:r>
      <w:r w:rsidRPr="00282A5A">
        <w:rPr>
          <w:rFonts w:ascii="Times New Roman" w:hAnsi="Times New Roman"/>
          <w:sz w:val="28"/>
          <w:szCs w:val="28"/>
        </w:rPr>
        <w:t xml:space="preserve"> За </w:t>
      </w:r>
      <w:r w:rsidR="000E3334" w:rsidRPr="00282A5A">
        <w:rPr>
          <w:rFonts w:ascii="Times New Roman" w:hAnsi="Times New Roman"/>
          <w:sz w:val="28"/>
          <w:szCs w:val="28"/>
        </w:rPr>
        <w:t>ред. А.О. Касич, М.М. Хоменко. Кременчук,</w:t>
      </w:r>
      <w:r w:rsidRPr="00282A5A">
        <w:rPr>
          <w:rFonts w:ascii="Times New Roman" w:hAnsi="Times New Roman"/>
          <w:sz w:val="28"/>
          <w:szCs w:val="28"/>
        </w:rPr>
        <w:t xml:space="preserve"> ТОВ “Кременч</w:t>
      </w:r>
      <w:r w:rsidR="000E3334" w:rsidRPr="00282A5A">
        <w:rPr>
          <w:rFonts w:ascii="Times New Roman" w:hAnsi="Times New Roman"/>
          <w:sz w:val="28"/>
          <w:szCs w:val="28"/>
        </w:rPr>
        <w:t xml:space="preserve">уцька міська друкарня”, 2012. </w:t>
      </w:r>
      <w:r w:rsidRPr="00282A5A">
        <w:rPr>
          <w:rFonts w:ascii="Times New Roman" w:hAnsi="Times New Roman"/>
          <w:sz w:val="28"/>
          <w:szCs w:val="28"/>
          <w:lang w:val="uk-UA"/>
        </w:rPr>
        <w:t xml:space="preserve">230 с. </w:t>
      </w:r>
      <w:bookmarkEnd w:id="7"/>
    </w:p>
    <w:p w:rsidR="00FE30CF" w:rsidRPr="00282A5A" w:rsidRDefault="00FE30CF" w:rsidP="008B4F84">
      <w:pPr>
        <w:pStyle w:val="a7"/>
        <w:numPr>
          <w:ilvl w:val="0"/>
          <w:numId w:val="16"/>
        </w:numPr>
        <w:spacing w:after="0" w:line="360" w:lineRule="auto"/>
        <w:ind w:left="0" w:right="48" w:firstLine="709"/>
        <w:jc w:val="both"/>
        <w:rPr>
          <w:rStyle w:val="a3"/>
          <w:rFonts w:ascii="Times New Roman" w:hAnsi="Times New Roman"/>
          <w:color w:val="auto"/>
          <w:sz w:val="28"/>
          <w:szCs w:val="28"/>
          <w:u w:val="none"/>
          <w:lang w:val="uk-UA"/>
        </w:rPr>
      </w:pPr>
      <w:r w:rsidRPr="00282A5A">
        <w:rPr>
          <w:rStyle w:val="a3"/>
          <w:rFonts w:ascii="Times New Roman" w:hAnsi="Times New Roman"/>
          <w:color w:val="auto"/>
          <w:sz w:val="28"/>
          <w:szCs w:val="28"/>
          <w:u w:val="none"/>
          <w:lang w:val="uk-UA"/>
        </w:rPr>
        <w:t>Андрейчук</w:t>
      </w:r>
      <w:r w:rsidRPr="00282A5A">
        <w:rPr>
          <w:rStyle w:val="a3"/>
          <w:rFonts w:ascii="Times New Roman" w:hAnsi="Times New Roman"/>
          <w:i/>
          <w:color w:val="auto"/>
          <w:sz w:val="28"/>
          <w:szCs w:val="28"/>
          <w:u w:val="none"/>
          <w:lang w:val="uk-UA"/>
        </w:rPr>
        <w:t xml:space="preserve"> Н.</w:t>
      </w:r>
      <w:r w:rsidR="000E3334" w:rsidRPr="00282A5A">
        <w:rPr>
          <w:rStyle w:val="a3"/>
          <w:rFonts w:ascii="Times New Roman" w:hAnsi="Times New Roman"/>
          <w:color w:val="auto"/>
          <w:sz w:val="28"/>
          <w:szCs w:val="28"/>
          <w:u w:val="none"/>
          <w:lang w:val="uk-UA"/>
        </w:rPr>
        <w:t xml:space="preserve"> Парадигма як термін. </w:t>
      </w:r>
      <w:r w:rsidRPr="00282A5A">
        <w:rPr>
          <w:rStyle w:val="a3"/>
          <w:rFonts w:ascii="Times New Roman" w:hAnsi="Times New Roman"/>
          <w:i/>
          <w:color w:val="auto"/>
          <w:sz w:val="28"/>
          <w:szCs w:val="28"/>
          <w:u w:val="none"/>
          <w:lang w:val="uk-UA"/>
        </w:rPr>
        <w:t>Вісник Нац. ун-ту «Львівська політехніка»</w:t>
      </w:r>
      <w:r w:rsidRPr="00282A5A">
        <w:rPr>
          <w:rStyle w:val="a3"/>
          <w:rFonts w:ascii="Times New Roman" w:hAnsi="Times New Roman"/>
          <w:color w:val="auto"/>
          <w:sz w:val="28"/>
          <w:szCs w:val="28"/>
          <w:u w:val="none"/>
          <w:lang w:val="uk-UA"/>
        </w:rPr>
        <w:t>. Серія «Пробл</w:t>
      </w:r>
      <w:r w:rsidR="000E3334" w:rsidRPr="00282A5A">
        <w:rPr>
          <w:rStyle w:val="a3"/>
          <w:rFonts w:ascii="Times New Roman" w:hAnsi="Times New Roman"/>
          <w:color w:val="auto"/>
          <w:sz w:val="28"/>
          <w:szCs w:val="28"/>
          <w:u w:val="none"/>
          <w:lang w:val="uk-UA"/>
        </w:rPr>
        <w:t>еми української термінології». 2008. № 620. С. </w:t>
      </w:r>
      <w:r w:rsidRPr="00282A5A">
        <w:rPr>
          <w:rStyle w:val="a3"/>
          <w:rFonts w:ascii="Times New Roman" w:hAnsi="Times New Roman"/>
          <w:color w:val="auto"/>
          <w:sz w:val="28"/>
          <w:szCs w:val="28"/>
          <w:u w:val="none"/>
          <w:lang w:val="uk-UA"/>
        </w:rPr>
        <w:t>254–257.</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8" w:name="_Ref463256920"/>
      <w:r w:rsidRPr="00282A5A">
        <w:rPr>
          <w:rFonts w:ascii="Times New Roman" w:hAnsi="Times New Roman"/>
          <w:sz w:val="28"/>
          <w:szCs w:val="28"/>
          <w:lang w:val="uk-UA"/>
        </w:rPr>
        <w:t>Андрійчук В. Г. Надконцентрація агропромислового виробництва і зе</w:t>
      </w:r>
      <w:r w:rsidR="000E3334" w:rsidRPr="00282A5A">
        <w:rPr>
          <w:rFonts w:ascii="Times New Roman" w:hAnsi="Times New Roman"/>
          <w:sz w:val="28"/>
          <w:szCs w:val="28"/>
          <w:lang w:val="uk-UA"/>
        </w:rPr>
        <w:t xml:space="preserve">мельних ресурсів та її наслідки. </w:t>
      </w:r>
      <w:r w:rsidRPr="00282A5A">
        <w:rPr>
          <w:rFonts w:ascii="Times New Roman" w:hAnsi="Times New Roman"/>
          <w:i/>
          <w:sz w:val="28"/>
          <w:szCs w:val="28"/>
          <w:lang w:val="uk-UA"/>
        </w:rPr>
        <w:t>Економіка АПК</w:t>
      </w:r>
      <w:r w:rsidR="00CD0C19">
        <w:rPr>
          <w:rFonts w:ascii="Times New Roman" w:hAnsi="Times New Roman"/>
          <w:sz w:val="28"/>
          <w:szCs w:val="28"/>
          <w:lang w:val="uk-UA"/>
        </w:rPr>
        <w:t>. 2009. № 2.</w:t>
      </w:r>
      <w:r w:rsidRPr="00282A5A">
        <w:rPr>
          <w:rFonts w:ascii="Times New Roman" w:hAnsi="Times New Roman"/>
          <w:sz w:val="28"/>
          <w:szCs w:val="28"/>
          <w:lang w:val="uk-UA"/>
        </w:rPr>
        <w:t xml:space="preserve"> С. 3-9.</w:t>
      </w:r>
      <w:bookmarkEnd w:id="8"/>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rPr>
      </w:pPr>
      <w:bookmarkStart w:id="9" w:name="_Ref466452367"/>
      <w:r w:rsidRPr="00282A5A">
        <w:rPr>
          <w:rFonts w:ascii="Times New Roman" w:hAnsi="Times New Roman"/>
          <w:sz w:val="28"/>
          <w:szCs w:val="28"/>
        </w:rPr>
        <w:t>Аношкина Е. Л. Регионосозидание: институциона</w:t>
      </w:r>
      <w:r w:rsidR="006D199B" w:rsidRPr="00282A5A">
        <w:rPr>
          <w:rFonts w:ascii="Times New Roman" w:hAnsi="Times New Roman"/>
          <w:sz w:val="28"/>
          <w:szCs w:val="28"/>
        </w:rPr>
        <w:t>льно-экономические основы</w:t>
      </w:r>
      <w:r w:rsidR="000E3334" w:rsidRPr="00282A5A">
        <w:rPr>
          <w:rFonts w:ascii="Times New Roman" w:hAnsi="Times New Roman"/>
          <w:sz w:val="28"/>
          <w:szCs w:val="28"/>
        </w:rPr>
        <w:t>. Монография. Москва,</w:t>
      </w:r>
      <w:r w:rsidRPr="00282A5A">
        <w:rPr>
          <w:rFonts w:ascii="Times New Roman" w:hAnsi="Times New Roman"/>
          <w:sz w:val="28"/>
          <w:szCs w:val="28"/>
        </w:rPr>
        <w:t xml:space="preserve"> Акаде</w:t>
      </w:r>
      <w:r w:rsidR="000E3334" w:rsidRPr="00282A5A">
        <w:rPr>
          <w:rFonts w:ascii="Times New Roman" w:hAnsi="Times New Roman"/>
          <w:sz w:val="28"/>
          <w:szCs w:val="28"/>
        </w:rPr>
        <w:t>мичный проект Гаудеамус, 2006.</w:t>
      </w:r>
      <w:r w:rsidRPr="00282A5A">
        <w:rPr>
          <w:rFonts w:ascii="Times New Roman" w:hAnsi="Times New Roman"/>
          <w:sz w:val="28"/>
          <w:szCs w:val="28"/>
        </w:rPr>
        <w:t xml:space="preserve"> 304 с.</w:t>
      </w:r>
      <w:bookmarkEnd w:id="9"/>
    </w:p>
    <w:p w:rsidR="00FE30CF" w:rsidRPr="00282A5A" w:rsidRDefault="00FE30CF" w:rsidP="008B4F84">
      <w:pPr>
        <w:numPr>
          <w:ilvl w:val="0"/>
          <w:numId w:val="16"/>
        </w:numPr>
        <w:spacing w:after="0" w:line="360" w:lineRule="auto"/>
        <w:ind w:left="0" w:firstLine="709"/>
        <w:jc w:val="both"/>
        <w:rPr>
          <w:rStyle w:val="fontstyle01"/>
          <w:color w:val="auto"/>
          <w:lang w:val="uk-UA"/>
        </w:rPr>
      </w:pPr>
      <w:bookmarkStart w:id="10" w:name="_Ref484181469"/>
      <w:r w:rsidRPr="00282A5A">
        <w:rPr>
          <w:rStyle w:val="fontstyle01"/>
          <w:color w:val="auto"/>
          <w:lang w:val="uk-UA"/>
        </w:rPr>
        <w:t>Антонюк Г. Я.</w:t>
      </w:r>
      <w:r w:rsidR="000E3334" w:rsidRPr="00282A5A">
        <w:rPr>
          <w:rStyle w:val="fontstyle01"/>
          <w:color w:val="auto"/>
          <w:lang w:val="uk-UA"/>
        </w:rPr>
        <w:t>,</w:t>
      </w:r>
      <w:r w:rsidRPr="00282A5A">
        <w:rPr>
          <w:rStyle w:val="fontstyle01"/>
          <w:color w:val="auto"/>
          <w:lang w:val="uk-UA"/>
        </w:rPr>
        <w:t xml:space="preserve"> </w:t>
      </w:r>
      <w:r w:rsidR="000E3334" w:rsidRPr="00282A5A">
        <w:rPr>
          <w:rStyle w:val="fontstyle01"/>
          <w:color w:val="auto"/>
          <w:lang w:val="uk-UA"/>
        </w:rPr>
        <w:t xml:space="preserve">Панюра Я. Й.  </w:t>
      </w:r>
      <w:r w:rsidRPr="00282A5A">
        <w:rPr>
          <w:rStyle w:val="fontstyle01"/>
          <w:color w:val="auto"/>
          <w:lang w:val="uk-UA"/>
        </w:rPr>
        <w:t>Проблеми розвитку АПК на сільсь</w:t>
      </w:r>
      <w:r w:rsidR="000E3334" w:rsidRPr="00282A5A">
        <w:rPr>
          <w:rStyle w:val="fontstyle01"/>
          <w:color w:val="auto"/>
          <w:lang w:val="uk-UA"/>
        </w:rPr>
        <w:t xml:space="preserve">ких територіях Львівщини. </w:t>
      </w:r>
      <w:r w:rsidRPr="00282A5A">
        <w:rPr>
          <w:rStyle w:val="fontstyle01"/>
          <w:i/>
          <w:color w:val="auto"/>
          <w:lang w:val="uk-UA"/>
        </w:rPr>
        <w:t>Соціально-економічні проблеми сучасного періоду України</w:t>
      </w:r>
      <w:r w:rsidR="000E3334" w:rsidRPr="00282A5A">
        <w:rPr>
          <w:rStyle w:val="fontstyle01"/>
          <w:color w:val="auto"/>
          <w:lang w:val="uk-UA"/>
        </w:rPr>
        <w:t>. 2013, Вип. 6 (104).</w:t>
      </w:r>
      <w:r w:rsidRPr="00282A5A">
        <w:rPr>
          <w:rStyle w:val="fontstyle01"/>
          <w:color w:val="auto"/>
          <w:lang w:val="uk-UA"/>
        </w:rPr>
        <w:t xml:space="preserve"> С. 220-228.</w:t>
      </w:r>
      <w:bookmarkEnd w:id="10"/>
    </w:p>
    <w:p w:rsidR="00FE30CF" w:rsidRPr="00282A5A" w:rsidRDefault="00FE30CF" w:rsidP="008B4F84">
      <w:pPr>
        <w:pStyle w:val="22"/>
        <w:widowControl w:val="0"/>
        <w:numPr>
          <w:ilvl w:val="0"/>
          <w:numId w:val="16"/>
        </w:numPr>
        <w:shd w:val="clear" w:color="auto" w:fill="auto"/>
        <w:tabs>
          <w:tab w:val="left" w:pos="1200"/>
        </w:tabs>
        <w:spacing w:line="360" w:lineRule="auto"/>
        <w:ind w:left="0" w:firstLine="709"/>
        <w:jc w:val="both"/>
        <w:rPr>
          <w:rStyle w:val="21"/>
          <w:sz w:val="28"/>
          <w:szCs w:val="28"/>
          <w:lang w:eastAsia="uk-UA"/>
        </w:rPr>
      </w:pPr>
      <w:bookmarkStart w:id="11" w:name="_Ref471397213"/>
      <w:r w:rsidRPr="00282A5A">
        <w:rPr>
          <w:rStyle w:val="21"/>
          <w:sz w:val="28"/>
          <w:szCs w:val="28"/>
          <w:lang w:eastAsia="uk-UA"/>
        </w:rPr>
        <w:t>Астапова Г. В.</w:t>
      </w:r>
      <w:r w:rsidR="000E3334" w:rsidRPr="00282A5A">
        <w:rPr>
          <w:rStyle w:val="21"/>
          <w:sz w:val="28"/>
          <w:szCs w:val="28"/>
          <w:lang w:val="uk-UA" w:eastAsia="uk-UA"/>
        </w:rPr>
        <w:t>,</w:t>
      </w:r>
      <w:r w:rsidRPr="00282A5A">
        <w:rPr>
          <w:rStyle w:val="21"/>
          <w:sz w:val="28"/>
          <w:szCs w:val="28"/>
          <w:lang w:eastAsia="uk-UA"/>
        </w:rPr>
        <w:t xml:space="preserve"> </w:t>
      </w:r>
      <w:r w:rsidR="000E3334" w:rsidRPr="00282A5A">
        <w:rPr>
          <w:rStyle w:val="21"/>
          <w:sz w:val="28"/>
          <w:szCs w:val="28"/>
          <w:lang w:eastAsia="uk-UA"/>
        </w:rPr>
        <w:t xml:space="preserve">Астапова Е.А., Лойко Д. П. </w:t>
      </w:r>
      <w:r w:rsidRPr="00282A5A">
        <w:rPr>
          <w:rStyle w:val="21"/>
          <w:sz w:val="28"/>
          <w:szCs w:val="28"/>
          <w:lang w:eastAsia="uk-UA"/>
        </w:rPr>
        <w:t>Организационно-</w:t>
      </w:r>
      <w:r w:rsidRPr="00282A5A">
        <w:rPr>
          <w:rStyle w:val="21"/>
          <w:sz w:val="28"/>
          <w:szCs w:val="28"/>
          <w:lang w:eastAsia="uk-UA"/>
        </w:rPr>
        <w:lastRenderedPageBreak/>
        <w:t>экономический механизм корпоративного управления в современных условиях реформирования экономики Украины: монограф.</w:t>
      </w:r>
      <w:r w:rsidR="000E3334" w:rsidRPr="00282A5A">
        <w:rPr>
          <w:rStyle w:val="21"/>
          <w:sz w:val="28"/>
          <w:szCs w:val="28"/>
          <w:lang w:eastAsia="uk-UA"/>
        </w:rPr>
        <w:t xml:space="preserve"> Донецк,</w:t>
      </w:r>
      <w:r w:rsidRPr="00282A5A">
        <w:rPr>
          <w:rStyle w:val="21"/>
          <w:sz w:val="28"/>
          <w:szCs w:val="28"/>
          <w:lang w:eastAsia="uk-UA"/>
        </w:rPr>
        <w:t xml:space="preserve"> ДонГУЗТ им</w:t>
      </w:r>
      <w:r w:rsidR="000E3334" w:rsidRPr="00282A5A">
        <w:rPr>
          <w:rStyle w:val="21"/>
          <w:sz w:val="28"/>
          <w:szCs w:val="28"/>
          <w:lang w:eastAsia="uk-UA"/>
        </w:rPr>
        <w:t>. М. Туган-Барановского, 2001.</w:t>
      </w:r>
      <w:r w:rsidRPr="00282A5A">
        <w:rPr>
          <w:rStyle w:val="21"/>
          <w:sz w:val="28"/>
          <w:szCs w:val="28"/>
          <w:lang w:eastAsia="uk-UA"/>
        </w:rPr>
        <w:t xml:space="preserve"> 528 с.</w:t>
      </w:r>
      <w:bookmarkEnd w:id="1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2" w:name="_Ref467938278"/>
      <w:r w:rsidRPr="00282A5A">
        <w:rPr>
          <w:rFonts w:ascii="Times New Roman" w:hAnsi="Times New Roman"/>
          <w:sz w:val="28"/>
          <w:szCs w:val="28"/>
          <w:lang w:val="uk-UA"/>
        </w:rPr>
        <w:t>Атамас О. П. Сутність та класифікація виробничої інфраструктури АПК</w:t>
      </w:r>
      <w:r w:rsidR="000E3334"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Pr="00282A5A">
        <w:rPr>
          <w:rFonts w:ascii="Times New Roman" w:hAnsi="Times New Roman"/>
          <w:i/>
          <w:sz w:val="28"/>
          <w:szCs w:val="28"/>
          <w:lang w:val="uk-UA"/>
        </w:rPr>
        <w:t>Електронне наукове фахове видання «Ефективна економіка»</w:t>
      </w:r>
      <w:r w:rsidR="000E3334" w:rsidRPr="00282A5A">
        <w:rPr>
          <w:rFonts w:ascii="Times New Roman" w:hAnsi="Times New Roman"/>
          <w:sz w:val="28"/>
          <w:szCs w:val="28"/>
          <w:lang w:val="uk-UA"/>
        </w:rPr>
        <w:t>. 2011</w:t>
      </w:r>
      <w:r w:rsidRPr="00282A5A">
        <w:rPr>
          <w:rFonts w:ascii="Times New Roman" w:hAnsi="Times New Roman"/>
          <w:sz w:val="28"/>
          <w:szCs w:val="28"/>
          <w:lang w:val="uk-UA"/>
        </w:rPr>
        <w:t xml:space="preserve"> № 12. </w:t>
      </w:r>
      <w:r w:rsidR="000E3334" w:rsidRPr="00282A5A">
        <w:rPr>
          <w:rFonts w:ascii="Times New Roman" w:hAnsi="Times New Roman"/>
          <w:sz w:val="28"/>
          <w:szCs w:val="28"/>
          <w:lang w:val="en-US"/>
        </w:rPr>
        <w:t>URL</w:t>
      </w:r>
      <w:r w:rsidR="000E3334" w:rsidRPr="00282A5A">
        <w:rPr>
          <w:rFonts w:ascii="Times New Roman" w:hAnsi="Times New Roman"/>
          <w:sz w:val="28"/>
          <w:szCs w:val="28"/>
        </w:rPr>
        <w:t xml:space="preserve">: </w:t>
      </w:r>
      <w:hyperlink r:id="rId194" w:history="1">
        <w:r w:rsidRPr="00282A5A">
          <w:rPr>
            <w:rStyle w:val="a3"/>
            <w:rFonts w:ascii="Times New Roman" w:hAnsi="Times New Roman"/>
            <w:color w:val="auto"/>
            <w:sz w:val="28"/>
            <w:szCs w:val="28"/>
            <w:u w:val="none"/>
          </w:rPr>
          <w:t>http</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www</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economy</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nayka</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com</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ua</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op</w:t>
        </w:r>
        <w:r w:rsidRPr="00282A5A">
          <w:rPr>
            <w:rStyle w:val="a3"/>
            <w:rFonts w:ascii="Times New Roman" w:hAnsi="Times New Roman"/>
            <w:color w:val="auto"/>
            <w:sz w:val="28"/>
            <w:szCs w:val="28"/>
            <w:u w:val="none"/>
            <w:lang w:val="uk-UA"/>
          </w:rPr>
          <w:t>=1&amp;</w:t>
        </w:r>
        <w:r w:rsidRPr="00282A5A">
          <w:rPr>
            <w:rStyle w:val="a3"/>
            <w:rFonts w:ascii="Times New Roman" w:hAnsi="Times New Roman"/>
            <w:color w:val="auto"/>
            <w:sz w:val="28"/>
            <w:szCs w:val="28"/>
            <w:u w:val="none"/>
          </w:rPr>
          <w:t>z</w:t>
        </w:r>
        <w:r w:rsidRPr="00282A5A">
          <w:rPr>
            <w:rStyle w:val="a3"/>
            <w:rFonts w:ascii="Times New Roman" w:hAnsi="Times New Roman"/>
            <w:color w:val="auto"/>
            <w:sz w:val="28"/>
            <w:szCs w:val="28"/>
            <w:u w:val="none"/>
            <w:lang w:val="uk-UA"/>
          </w:rPr>
          <w:t>=826</w:t>
        </w:r>
      </w:hyperlink>
      <w:bookmarkEnd w:id="12"/>
      <w:r w:rsidR="000E3334" w:rsidRPr="00282A5A">
        <w:rPr>
          <w:rFonts w:ascii="Times New Roman" w:hAnsi="Times New Roman"/>
          <w:sz w:val="28"/>
          <w:szCs w:val="28"/>
          <w:lang w:val="uk-UA"/>
        </w:rPr>
        <w:t xml:space="preserve"> </w:t>
      </w:r>
      <w:r w:rsidR="000E3334" w:rsidRPr="00282A5A">
        <w:rPr>
          <w:rFonts w:ascii="Times New Roman" w:hAnsi="Times New Roman"/>
          <w:sz w:val="28"/>
          <w:szCs w:val="28"/>
        </w:rPr>
        <w:t>(</w:t>
      </w:r>
      <w:r w:rsidR="000E3334" w:rsidRPr="00282A5A">
        <w:rPr>
          <w:rFonts w:ascii="Times New Roman" w:hAnsi="Times New Roman"/>
          <w:sz w:val="28"/>
          <w:szCs w:val="28"/>
          <w:lang w:val="uk-UA"/>
        </w:rPr>
        <w:t>дата звернення до ресурсу 20.07.2018 р.</w:t>
      </w:r>
      <w:r w:rsidR="000E3334" w:rsidRPr="00282A5A">
        <w:rPr>
          <w:rFonts w:ascii="Times New Roman" w:hAnsi="Times New Roman"/>
          <w:sz w:val="28"/>
          <w:szCs w:val="28"/>
        </w:rPr>
        <w:t>)</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shd w:val="clear" w:color="auto" w:fill="FFFFFF"/>
          <w:lang w:eastAsia="uk-UA"/>
        </w:rPr>
      </w:pPr>
      <w:bookmarkStart w:id="13" w:name="_Ref471401099"/>
      <w:r w:rsidRPr="00282A5A">
        <w:rPr>
          <w:rFonts w:ascii="Times New Roman" w:hAnsi="Times New Roman"/>
          <w:sz w:val="28"/>
          <w:szCs w:val="28"/>
        </w:rPr>
        <w:t>Белая И.П.</w:t>
      </w:r>
      <w:r w:rsidR="000E3334" w:rsidRPr="00282A5A">
        <w:rPr>
          <w:rFonts w:ascii="Times New Roman" w:hAnsi="Times New Roman"/>
          <w:sz w:val="28"/>
          <w:szCs w:val="28"/>
          <w:lang w:val="uk-UA"/>
        </w:rPr>
        <w:t>,</w:t>
      </w:r>
      <w:r w:rsidRPr="00282A5A">
        <w:rPr>
          <w:rFonts w:ascii="Times New Roman" w:hAnsi="Times New Roman"/>
          <w:sz w:val="28"/>
          <w:szCs w:val="28"/>
        </w:rPr>
        <w:t xml:space="preserve"> </w:t>
      </w:r>
      <w:r w:rsidR="000E3334" w:rsidRPr="00282A5A">
        <w:rPr>
          <w:rFonts w:ascii="Times New Roman" w:hAnsi="Times New Roman"/>
          <w:sz w:val="28"/>
          <w:szCs w:val="28"/>
        </w:rPr>
        <w:t xml:space="preserve">Егоров П.В. </w:t>
      </w:r>
      <w:r w:rsidRPr="00282A5A">
        <w:rPr>
          <w:rFonts w:ascii="Times New Roman" w:hAnsi="Times New Roman"/>
          <w:sz w:val="28"/>
          <w:szCs w:val="28"/>
        </w:rPr>
        <w:t>Концептуальная модель организационно-экономического механизма управления ги</w:t>
      </w:r>
      <w:r w:rsidR="000E3334" w:rsidRPr="00282A5A">
        <w:rPr>
          <w:rFonts w:ascii="Times New Roman" w:hAnsi="Times New Roman"/>
          <w:sz w:val="28"/>
          <w:szCs w:val="28"/>
        </w:rPr>
        <w:t xml:space="preserve">бкостью производственных систем. </w:t>
      </w:r>
      <w:r w:rsidRPr="00282A5A">
        <w:rPr>
          <w:rFonts w:ascii="Times New Roman" w:hAnsi="Times New Roman"/>
          <w:i/>
          <w:sz w:val="28"/>
          <w:szCs w:val="28"/>
        </w:rPr>
        <w:t>Вісник Донецького університету.</w:t>
      </w:r>
      <w:r w:rsidR="000E3334" w:rsidRPr="00282A5A">
        <w:rPr>
          <w:rFonts w:ascii="Times New Roman" w:hAnsi="Times New Roman"/>
          <w:sz w:val="28"/>
          <w:szCs w:val="28"/>
        </w:rPr>
        <w:t xml:space="preserve"> Сер. В: Економіка і право. Донецьк,</w:t>
      </w:r>
      <w:r w:rsidRPr="00282A5A">
        <w:rPr>
          <w:rFonts w:ascii="Times New Roman" w:hAnsi="Times New Roman"/>
          <w:sz w:val="28"/>
          <w:szCs w:val="28"/>
        </w:rPr>
        <w:t xml:space="preserve"> Вид-во</w:t>
      </w:r>
      <w:r w:rsidR="000E3334" w:rsidRPr="00282A5A">
        <w:rPr>
          <w:rFonts w:ascii="Times New Roman" w:hAnsi="Times New Roman"/>
          <w:sz w:val="28"/>
          <w:szCs w:val="28"/>
        </w:rPr>
        <w:t xml:space="preserve"> ДонНУ, 2004. № 2.</w:t>
      </w:r>
      <w:r w:rsidRPr="00282A5A">
        <w:rPr>
          <w:rFonts w:ascii="Times New Roman" w:hAnsi="Times New Roman"/>
          <w:sz w:val="28"/>
          <w:szCs w:val="28"/>
        </w:rPr>
        <w:t xml:space="preserve"> С. 7-16.</w:t>
      </w:r>
      <w:bookmarkEnd w:id="13"/>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rPr>
      </w:pPr>
      <w:bookmarkStart w:id="14" w:name="_Ref427012220"/>
      <w:r w:rsidRPr="00282A5A">
        <w:rPr>
          <w:rFonts w:ascii="Times New Roman" w:hAnsi="Times New Roman"/>
          <w:sz w:val="28"/>
          <w:szCs w:val="28"/>
        </w:rPr>
        <w:t>Беседа Ю.К. Концепция механизма развития финансово-инвестиционного потенциала субъек</w:t>
      </w:r>
      <w:r w:rsidR="000E3334" w:rsidRPr="00282A5A">
        <w:rPr>
          <w:rFonts w:ascii="Times New Roman" w:hAnsi="Times New Roman"/>
          <w:sz w:val="28"/>
          <w:szCs w:val="28"/>
        </w:rPr>
        <w:t>тов реального сектора экономики.</w:t>
      </w:r>
      <w:r w:rsidRPr="00282A5A">
        <w:rPr>
          <w:rFonts w:ascii="Times New Roman" w:hAnsi="Times New Roman"/>
          <w:sz w:val="28"/>
          <w:szCs w:val="28"/>
        </w:rPr>
        <w:t xml:space="preserve"> </w:t>
      </w:r>
      <w:r w:rsidRPr="00282A5A">
        <w:rPr>
          <w:rFonts w:ascii="Times New Roman" w:hAnsi="Times New Roman"/>
          <w:i/>
          <w:sz w:val="28"/>
          <w:szCs w:val="28"/>
        </w:rPr>
        <w:t>Бизнес Информ.</w:t>
      </w:r>
      <w:r w:rsidR="000E3334" w:rsidRPr="00282A5A">
        <w:rPr>
          <w:rFonts w:ascii="Times New Roman" w:hAnsi="Times New Roman"/>
          <w:sz w:val="28"/>
          <w:szCs w:val="28"/>
        </w:rPr>
        <w:t xml:space="preserve"> 2013. №6. </w:t>
      </w:r>
      <w:r w:rsidR="00282A5A">
        <w:rPr>
          <w:rFonts w:ascii="Times New Roman" w:hAnsi="Times New Roman"/>
          <w:sz w:val="28"/>
          <w:szCs w:val="28"/>
        </w:rPr>
        <w:t xml:space="preserve"> C. 24</w:t>
      </w:r>
      <w:r w:rsidR="00282A5A">
        <w:rPr>
          <w:rFonts w:ascii="Times New Roman" w:hAnsi="Times New Roman"/>
          <w:sz w:val="28"/>
          <w:szCs w:val="28"/>
          <w:lang w:val="uk-UA"/>
        </w:rPr>
        <w:t>-</w:t>
      </w:r>
      <w:r w:rsidRPr="00282A5A">
        <w:rPr>
          <w:rFonts w:ascii="Times New Roman" w:hAnsi="Times New Roman"/>
          <w:sz w:val="28"/>
          <w:szCs w:val="28"/>
        </w:rPr>
        <w:t>30.</w:t>
      </w:r>
      <w:bookmarkEnd w:id="14"/>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5" w:name="_Ref470278802"/>
      <w:r w:rsidRPr="00282A5A">
        <w:rPr>
          <w:rFonts w:ascii="Times New Roman" w:hAnsi="Times New Roman"/>
          <w:sz w:val="28"/>
          <w:szCs w:val="28"/>
          <w:lang w:val="uk-UA"/>
        </w:rPr>
        <w:t xml:space="preserve">Білоцерківський аграрний національний університет </w:t>
      </w:r>
      <w:r w:rsidR="000E3334" w:rsidRPr="00282A5A">
        <w:rPr>
          <w:rFonts w:ascii="Times New Roman" w:hAnsi="Times New Roman"/>
          <w:sz w:val="28"/>
          <w:szCs w:val="28"/>
          <w:lang w:val="en-US"/>
        </w:rPr>
        <w:t>URL</w:t>
      </w:r>
      <w:r w:rsidRPr="00282A5A">
        <w:rPr>
          <w:rFonts w:ascii="Times New Roman" w:hAnsi="Times New Roman"/>
          <w:sz w:val="28"/>
          <w:szCs w:val="28"/>
          <w:lang w:val="uk-UA"/>
        </w:rPr>
        <w:t xml:space="preserve">: </w:t>
      </w:r>
      <w:hyperlink r:id="rId195" w:history="1">
        <w:r w:rsidRPr="00282A5A">
          <w:rPr>
            <w:rStyle w:val="a3"/>
            <w:rFonts w:ascii="Times New Roman" w:hAnsi="Times New Roman"/>
            <w:color w:val="auto"/>
            <w:sz w:val="28"/>
            <w:szCs w:val="28"/>
            <w:u w:val="none"/>
            <w:lang w:val="uk-UA"/>
          </w:rPr>
          <w:t>http://www.btsau.kiev.ua/</w:t>
        </w:r>
      </w:hyperlink>
      <w:bookmarkEnd w:id="15"/>
      <w:r w:rsidR="000E3334" w:rsidRPr="00282A5A">
        <w:rPr>
          <w:rStyle w:val="a3"/>
          <w:rFonts w:ascii="Times New Roman" w:hAnsi="Times New Roman"/>
          <w:color w:val="auto"/>
          <w:sz w:val="28"/>
          <w:szCs w:val="28"/>
          <w:u w:val="none"/>
          <w:lang w:val="uk-UA"/>
        </w:rPr>
        <w:t xml:space="preserve"> (дата звернення до ресурсу 10.09. 2018 р.)</w:t>
      </w:r>
    </w:p>
    <w:p w:rsidR="00FE30CF" w:rsidRPr="00282A5A" w:rsidRDefault="000E3334"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6" w:name="_Ref468094834"/>
      <w:r w:rsidRPr="00282A5A">
        <w:rPr>
          <w:rFonts w:ascii="Times New Roman" w:hAnsi="Times New Roman"/>
          <w:spacing w:val="-2"/>
          <w:sz w:val="28"/>
          <w:szCs w:val="28"/>
          <w:lang w:val="uk-UA"/>
        </w:rPr>
        <w:t xml:space="preserve">Большой экономический словар. </w:t>
      </w:r>
      <w:r w:rsidR="00FE30CF" w:rsidRPr="00282A5A">
        <w:rPr>
          <w:rFonts w:ascii="Times New Roman" w:hAnsi="Times New Roman"/>
          <w:spacing w:val="-2"/>
          <w:sz w:val="28"/>
          <w:szCs w:val="28"/>
          <w:lang w:val="uk-UA"/>
        </w:rPr>
        <w:t>под. ред. Борисова А. Б.</w:t>
      </w:r>
      <w:r w:rsidRPr="00282A5A">
        <w:rPr>
          <w:rFonts w:ascii="Times New Roman" w:hAnsi="Times New Roman"/>
          <w:spacing w:val="-2"/>
          <w:sz w:val="28"/>
          <w:szCs w:val="28"/>
          <w:lang w:val="uk-UA"/>
        </w:rPr>
        <w:t xml:space="preserve"> Москва, Книжный мир, 2003.</w:t>
      </w:r>
      <w:r w:rsidR="00FE30CF" w:rsidRPr="00282A5A">
        <w:rPr>
          <w:rFonts w:ascii="Times New Roman" w:hAnsi="Times New Roman"/>
          <w:spacing w:val="-2"/>
          <w:sz w:val="28"/>
          <w:szCs w:val="28"/>
          <w:lang w:val="uk-UA"/>
        </w:rPr>
        <w:t xml:space="preserve"> 895 с.</w:t>
      </w:r>
      <w:bookmarkEnd w:id="16"/>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rPr>
      </w:pPr>
      <w:bookmarkStart w:id="17" w:name="_Ref471406973"/>
      <w:bookmarkStart w:id="18" w:name="_Ref530043452"/>
      <w:r w:rsidRPr="00282A5A">
        <w:rPr>
          <w:rFonts w:ascii="Times New Roman" w:hAnsi="Times New Roman"/>
          <w:sz w:val="28"/>
          <w:szCs w:val="28"/>
        </w:rPr>
        <w:t>Б</w:t>
      </w:r>
      <w:r w:rsidR="000E3334" w:rsidRPr="00282A5A">
        <w:rPr>
          <w:rFonts w:ascii="Times New Roman" w:hAnsi="Times New Roman"/>
          <w:sz w:val="28"/>
          <w:szCs w:val="28"/>
        </w:rPr>
        <w:t xml:space="preserve">ольшой экономический словарь. под ред. Азрилияна. </w:t>
      </w:r>
      <w:r w:rsidRPr="00282A5A">
        <w:rPr>
          <w:rFonts w:ascii="Times New Roman" w:hAnsi="Times New Roman"/>
          <w:sz w:val="28"/>
          <w:szCs w:val="28"/>
        </w:rPr>
        <w:t>2-ое изд. доп. ипе</w:t>
      </w:r>
      <w:r w:rsidR="000E3334" w:rsidRPr="00282A5A">
        <w:rPr>
          <w:rFonts w:ascii="Times New Roman" w:hAnsi="Times New Roman"/>
          <w:sz w:val="28"/>
          <w:szCs w:val="28"/>
        </w:rPr>
        <w:t>р.</w:t>
      </w:r>
      <w:r w:rsidR="000E3334" w:rsidRPr="00282A5A">
        <w:rPr>
          <w:rFonts w:ascii="Times New Roman" w:hAnsi="Times New Roman"/>
          <w:sz w:val="28"/>
          <w:szCs w:val="28"/>
          <w:lang w:val="uk-UA"/>
        </w:rPr>
        <w:t xml:space="preserve"> Москва,</w:t>
      </w:r>
      <w:r w:rsidR="000E3334" w:rsidRPr="00282A5A">
        <w:rPr>
          <w:rFonts w:ascii="Times New Roman" w:hAnsi="Times New Roman"/>
          <w:sz w:val="28"/>
          <w:szCs w:val="28"/>
        </w:rPr>
        <w:t xml:space="preserve"> Ин-т экономики, 1997. </w:t>
      </w:r>
      <w:r w:rsidRPr="00282A5A">
        <w:rPr>
          <w:rFonts w:ascii="Times New Roman" w:hAnsi="Times New Roman"/>
          <w:sz w:val="28"/>
          <w:szCs w:val="28"/>
        </w:rPr>
        <w:t>864 с</w:t>
      </w:r>
      <w:bookmarkEnd w:id="17"/>
      <w:r w:rsidRPr="00282A5A">
        <w:rPr>
          <w:rFonts w:ascii="Times New Roman" w:hAnsi="Times New Roman"/>
          <w:sz w:val="28"/>
          <w:szCs w:val="28"/>
          <w:lang w:val="uk-UA"/>
        </w:rPr>
        <w:t>.</w:t>
      </w:r>
      <w:bookmarkEnd w:id="18"/>
    </w:p>
    <w:p w:rsidR="00FE30CF" w:rsidRPr="00282A5A" w:rsidRDefault="000E3334" w:rsidP="008B4F84">
      <w:pPr>
        <w:pStyle w:val="a7"/>
        <w:numPr>
          <w:ilvl w:val="0"/>
          <w:numId w:val="16"/>
        </w:numPr>
        <w:spacing w:after="0" w:line="360" w:lineRule="auto"/>
        <w:ind w:left="0" w:firstLine="709"/>
        <w:jc w:val="both"/>
        <w:rPr>
          <w:rFonts w:ascii="Times New Roman" w:hAnsi="Times New Roman"/>
          <w:sz w:val="28"/>
          <w:szCs w:val="28"/>
        </w:rPr>
      </w:pPr>
      <w:bookmarkStart w:id="19" w:name="_Ref433884887"/>
      <w:r w:rsidRPr="00282A5A">
        <w:rPr>
          <w:rFonts w:ascii="Times New Roman" w:hAnsi="Times New Roman"/>
          <w:sz w:val="28"/>
          <w:szCs w:val="28"/>
        </w:rPr>
        <w:t>Большой экономический словарь.</w:t>
      </w:r>
      <w:r w:rsidR="00FE30CF" w:rsidRPr="00282A5A">
        <w:rPr>
          <w:rFonts w:ascii="Times New Roman" w:hAnsi="Times New Roman"/>
          <w:sz w:val="28"/>
          <w:szCs w:val="28"/>
        </w:rPr>
        <w:t xml:space="preserve"> под ред. А. Н. Азрилияна, А.</w:t>
      </w:r>
      <w:r w:rsidR="00FE30CF" w:rsidRPr="00282A5A">
        <w:rPr>
          <w:rFonts w:ascii="Times New Roman" w:hAnsi="Times New Roman"/>
          <w:sz w:val="28"/>
          <w:szCs w:val="28"/>
          <w:lang w:val="uk-UA"/>
        </w:rPr>
        <w:t> </w:t>
      </w:r>
      <w:r w:rsidRPr="00282A5A">
        <w:rPr>
          <w:rFonts w:ascii="Times New Roman" w:hAnsi="Times New Roman"/>
          <w:sz w:val="28"/>
          <w:szCs w:val="28"/>
        </w:rPr>
        <w:t>Н. Азрилян.</w:t>
      </w:r>
      <w:r w:rsidR="00FE30CF" w:rsidRPr="00282A5A">
        <w:rPr>
          <w:rFonts w:ascii="Times New Roman" w:hAnsi="Times New Roman"/>
          <w:sz w:val="28"/>
          <w:szCs w:val="28"/>
        </w:rPr>
        <w:t xml:space="preserve"> 7-е изд. </w:t>
      </w:r>
      <w:r w:rsidRPr="00282A5A">
        <w:rPr>
          <w:rFonts w:ascii="Times New Roman" w:hAnsi="Times New Roman"/>
          <w:sz w:val="28"/>
          <w:szCs w:val="28"/>
          <w:lang w:val="uk-UA"/>
        </w:rPr>
        <w:t>Москва,</w:t>
      </w:r>
      <w:r w:rsidRPr="00282A5A">
        <w:rPr>
          <w:rFonts w:ascii="Times New Roman" w:hAnsi="Times New Roman"/>
          <w:sz w:val="28"/>
          <w:szCs w:val="28"/>
        </w:rPr>
        <w:t xml:space="preserve"> </w:t>
      </w:r>
      <w:r w:rsidR="00FE30CF" w:rsidRPr="00282A5A">
        <w:rPr>
          <w:rFonts w:ascii="Times New Roman" w:hAnsi="Times New Roman"/>
          <w:sz w:val="28"/>
          <w:szCs w:val="28"/>
        </w:rPr>
        <w:t>Инст</w:t>
      </w:r>
      <w:r w:rsidRPr="00282A5A">
        <w:rPr>
          <w:rFonts w:ascii="Times New Roman" w:hAnsi="Times New Roman"/>
          <w:sz w:val="28"/>
          <w:szCs w:val="28"/>
        </w:rPr>
        <w:t>итут новой экономики, ОМЕГА-Л. 2004.</w:t>
      </w:r>
      <w:r w:rsidR="00FE30CF" w:rsidRPr="00282A5A">
        <w:rPr>
          <w:rFonts w:ascii="Times New Roman" w:hAnsi="Times New Roman"/>
          <w:sz w:val="28"/>
          <w:szCs w:val="28"/>
        </w:rPr>
        <w:t xml:space="preserve"> 1376 с.</w:t>
      </w:r>
      <w:bookmarkEnd w:id="19"/>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20" w:name="_Ref477106359"/>
      <w:r w:rsidRPr="00282A5A">
        <w:rPr>
          <w:rFonts w:ascii="Times New Roman" w:hAnsi="Times New Roman"/>
          <w:bCs/>
          <w:sz w:val="28"/>
          <w:szCs w:val="28"/>
          <w:lang w:val="uk-UA"/>
        </w:rPr>
        <w:t>Борщевський П. П.</w:t>
      </w:r>
      <w:r w:rsidR="000E3334" w:rsidRPr="00282A5A">
        <w:rPr>
          <w:rFonts w:ascii="Times New Roman" w:hAnsi="Times New Roman"/>
          <w:bCs/>
          <w:sz w:val="28"/>
          <w:szCs w:val="28"/>
          <w:lang w:val="uk-UA"/>
        </w:rPr>
        <w:t>,</w:t>
      </w:r>
      <w:r w:rsidRPr="00282A5A">
        <w:rPr>
          <w:rFonts w:ascii="Times New Roman" w:hAnsi="Times New Roman"/>
          <w:bCs/>
          <w:sz w:val="28"/>
          <w:szCs w:val="28"/>
          <w:lang w:val="uk-UA"/>
        </w:rPr>
        <w:t xml:space="preserve"> </w:t>
      </w:r>
      <w:r w:rsidR="000E3334" w:rsidRPr="00282A5A">
        <w:rPr>
          <w:rFonts w:ascii="Times New Roman" w:hAnsi="Times New Roman"/>
          <w:bCs/>
          <w:sz w:val="28"/>
          <w:szCs w:val="28"/>
          <w:lang w:val="uk-UA"/>
        </w:rPr>
        <w:t xml:space="preserve">Ушкаренко В. О., Чернюк Л. Г., Мармуль Л. О. </w:t>
      </w:r>
      <w:r w:rsidRPr="00282A5A">
        <w:rPr>
          <w:rFonts w:ascii="Times New Roman" w:hAnsi="Times New Roman"/>
          <w:bCs/>
          <w:sz w:val="28"/>
          <w:szCs w:val="28"/>
          <w:lang w:val="uk-UA"/>
        </w:rPr>
        <w:t>Регіональні агропромислові комплекси Україн</w:t>
      </w:r>
      <w:r w:rsidR="000E3334" w:rsidRPr="00282A5A">
        <w:rPr>
          <w:rFonts w:ascii="Times New Roman" w:hAnsi="Times New Roman"/>
          <w:bCs/>
          <w:sz w:val="28"/>
          <w:szCs w:val="28"/>
          <w:lang w:val="uk-UA"/>
        </w:rPr>
        <w:t>и (теорія та практика розвитку)</w:t>
      </w:r>
      <w:r w:rsidRPr="00282A5A">
        <w:rPr>
          <w:rFonts w:ascii="Times New Roman" w:hAnsi="Times New Roman"/>
          <w:bCs/>
          <w:sz w:val="28"/>
          <w:szCs w:val="28"/>
          <w:lang w:val="uk-UA"/>
        </w:rPr>
        <w:t xml:space="preserve">: монограф. </w:t>
      </w:r>
      <w:r w:rsidR="000E3334" w:rsidRPr="00282A5A">
        <w:rPr>
          <w:rFonts w:ascii="Times New Roman" w:hAnsi="Times New Roman"/>
          <w:sz w:val="28"/>
          <w:szCs w:val="28"/>
        </w:rPr>
        <w:t>К</w:t>
      </w:r>
      <w:r w:rsidR="000E3334" w:rsidRPr="00282A5A">
        <w:rPr>
          <w:rFonts w:ascii="Times New Roman" w:hAnsi="Times New Roman"/>
          <w:sz w:val="28"/>
          <w:szCs w:val="28"/>
          <w:lang w:val="uk-UA"/>
        </w:rPr>
        <w:t>иїв,</w:t>
      </w:r>
      <w:r w:rsidR="000E3334" w:rsidRPr="00282A5A">
        <w:rPr>
          <w:rFonts w:ascii="Times New Roman" w:hAnsi="Times New Roman"/>
          <w:sz w:val="28"/>
          <w:szCs w:val="28"/>
        </w:rPr>
        <w:t xml:space="preserve"> </w:t>
      </w:r>
      <w:r w:rsidR="000E3334" w:rsidRPr="00282A5A">
        <w:rPr>
          <w:rFonts w:ascii="Times New Roman" w:hAnsi="Times New Roman"/>
          <w:bCs/>
          <w:sz w:val="28"/>
          <w:szCs w:val="28"/>
          <w:lang w:val="uk-UA"/>
        </w:rPr>
        <w:t xml:space="preserve">Наук. думка, 1996. </w:t>
      </w:r>
      <w:r w:rsidRPr="00282A5A">
        <w:rPr>
          <w:rFonts w:ascii="Times New Roman" w:hAnsi="Times New Roman"/>
          <w:bCs/>
          <w:sz w:val="28"/>
          <w:szCs w:val="28"/>
          <w:lang w:val="uk-UA"/>
        </w:rPr>
        <w:t>264 с.</w:t>
      </w:r>
      <w:bookmarkEnd w:id="20"/>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rPr>
      </w:pPr>
      <w:bookmarkStart w:id="21" w:name="_Ref466453619"/>
      <w:r w:rsidRPr="00282A5A">
        <w:rPr>
          <w:rFonts w:ascii="Times New Roman" w:hAnsi="Times New Roman"/>
          <w:sz w:val="28"/>
          <w:szCs w:val="28"/>
        </w:rPr>
        <w:t>Бубенко П.Т. Регіональні а</w:t>
      </w:r>
      <w:r w:rsidR="006D199B" w:rsidRPr="00282A5A">
        <w:rPr>
          <w:rFonts w:ascii="Times New Roman" w:hAnsi="Times New Roman"/>
          <w:sz w:val="28"/>
          <w:szCs w:val="28"/>
        </w:rPr>
        <w:t xml:space="preserve">спекти інноваційного розвитку: </w:t>
      </w:r>
      <w:r w:rsidRPr="00282A5A">
        <w:rPr>
          <w:rFonts w:ascii="Times New Roman" w:hAnsi="Times New Roman"/>
          <w:sz w:val="28"/>
          <w:szCs w:val="28"/>
        </w:rPr>
        <w:t>Монографія</w:t>
      </w:r>
      <w:r w:rsidR="000E3334" w:rsidRPr="00282A5A">
        <w:rPr>
          <w:rFonts w:ascii="Times New Roman" w:hAnsi="Times New Roman"/>
          <w:sz w:val="28"/>
          <w:szCs w:val="28"/>
          <w:lang w:val="uk-UA"/>
        </w:rPr>
        <w:t>. Херсон,</w:t>
      </w:r>
      <w:r w:rsidR="000E3334" w:rsidRPr="00282A5A">
        <w:rPr>
          <w:rFonts w:ascii="Times New Roman" w:hAnsi="Times New Roman"/>
          <w:sz w:val="28"/>
          <w:szCs w:val="28"/>
        </w:rPr>
        <w:t xml:space="preserve"> НТУ «ХПІ», 2002.</w:t>
      </w:r>
      <w:r w:rsidRPr="00282A5A">
        <w:rPr>
          <w:rFonts w:ascii="Times New Roman" w:hAnsi="Times New Roman"/>
          <w:sz w:val="28"/>
          <w:szCs w:val="28"/>
        </w:rPr>
        <w:t xml:space="preserve"> 316 с.</w:t>
      </w:r>
      <w:bookmarkEnd w:id="2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rPr>
      </w:pPr>
      <w:bookmarkStart w:id="22" w:name="_Ref471479815"/>
      <w:r w:rsidRPr="00282A5A">
        <w:rPr>
          <w:rFonts w:ascii="Times New Roman" w:hAnsi="Times New Roman"/>
          <w:sz w:val="28"/>
          <w:szCs w:val="28"/>
        </w:rPr>
        <w:t>Буздалов И. Н. Хозяйственный механизм в агропромышленной сферестран СЭВ</w:t>
      </w:r>
      <w:r w:rsidR="000E3334" w:rsidRPr="00282A5A">
        <w:rPr>
          <w:rFonts w:ascii="Times New Roman" w:hAnsi="Times New Roman"/>
          <w:sz w:val="28"/>
          <w:szCs w:val="28"/>
          <w:lang w:val="uk-UA"/>
        </w:rPr>
        <w:t>.</w:t>
      </w:r>
      <w:r w:rsidRPr="00282A5A">
        <w:rPr>
          <w:rFonts w:ascii="Times New Roman" w:hAnsi="Times New Roman"/>
          <w:sz w:val="28"/>
          <w:szCs w:val="28"/>
        </w:rPr>
        <w:t xml:space="preserve"> </w:t>
      </w:r>
      <w:r w:rsidR="000E3334" w:rsidRPr="00282A5A">
        <w:rPr>
          <w:rFonts w:ascii="Times New Roman" w:hAnsi="Times New Roman"/>
          <w:sz w:val="28"/>
          <w:szCs w:val="28"/>
          <w:lang w:val="uk-UA"/>
        </w:rPr>
        <w:t>Москва,</w:t>
      </w:r>
      <w:r w:rsidR="000E3334" w:rsidRPr="00282A5A">
        <w:rPr>
          <w:rFonts w:ascii="Times New Roman" w:hAnsi="Times New Roman"/>
          <w:sz w:val="28"/>
          <w:szCs w:val="28"/>
        </w:rPr>
        <w:t xml:space="preserve"> Наука. 1988. </w:t>
      </w:r>
      <w:r w:rsidRPr="00282A5A">
        <w:rPr>
          <w:rFonts w:ascii="Times New Roman" w:hAnsi="Times New Roman"/>
          <w:sz w:val="28"/>
          <w:szCs w:val="28"/>
        </w:rPr>
        <w:t>318 с.</w:t>
      </w:r>
      <w:bookmarkEnd w:id="22"/>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rPr>
      </w:pPr>
      <w:bookmarkStart w:id="23" w:name="_Ref436825261"/>
      <w:r w:rsidRPr="00282A5A">
        <w:rPr>
          <w:rFonts w:ascii="Times New Roman" w:hAnsi="Times New Roman"/>
          <w:sz w:val="28"/>
          <w:szCs w:val="28"/>
        </w:rPr>
        <w:lastRenderedPageBreak/>
        <w:t>Бут Т. В. Економічний розвиток регіону: поняття і зміст</w:t>
      </w:r>
      <w:r w:rsidR="000E3334" w:rsidRPr="00282A5A">
        <w:rPr>
          <w:rFonts w:ascii="Times New Roman" w:hAnsi="Times New Roman"/>
          <w:sz w:val="28"/>
          <w:szCs w:val="28"/>
          <w:lang w:val="uk-UA"/>
        </w:rPr>
        <w:t xml:space="preserve">. </w:t>
      </w:r>
      <w:r w:rsidRPr="00282A5A">
        <w:rPr>
          <w:rFonts w:ascii="Times New Roman" w:hAnsi="Times New Roman"/>
          <w:i/>
          <w:sz w:val="28"/>
          <w:szCs w:val="28"/>
        </w:rPr>
        <w:t>Науковий вісник Херсонського державного університету.</w:t>
      </w:r>
      <w:r w:rsidRPr="00282A5A">
        <w:rPr>
          <w:rFonts w:ascii="Times New Roman" w:hAnsi="Times New Roman"/>
          <w:sz w:val="28"/>
          <w:szCs w:val="28"/>
        </w:rPr>
        <w:t xml:space="preserve"> Серія Ек</w:t>
      </w:r>
      <w:r w:rsidR="000E3334" w:rsidRPr="00282A5A">
        <w:rPr>
          <w:rFonts w:ascii="Times New Roman" w:hAnsi="Times New Roman"/>
          <w:sz w:val="28"/>
          <w:szCs w:val="28"/>
        </w:rPr>
        <w:t>ономічні науки. Вип. 6. Ч. 4. 2014.</w:t>
      </w:r>
      <w:r w:rsidRPr="00282A5A">
        <w:rPr>
          <w:rFonts w:ascii="Times New Roman" w:hAnsi="Times New Roman"/>
          <w:sz w:val="28"/>
          <w:szCs w:val="28"/>
        </w:rPr>
        <w:t xml:space="preserve"> С. 19-23.</w:t>
      </w:r>
      <w:bookmarkEnd w:id="23"/>
    </w:p>
    <w:p w:rsidR="00FE30CF" w:rsidRPr="00282A5A" w:rsidRDefault="00FE30CF" w:rsidP="008B4F84">
      <w:pPr>
        <w:pStyle w:val="a7"/>
        <w:numPr>
          <w:ilvl w:val="0"/>
          <w:numId w:val="16"/>
        </w:numPr>
        <w:spacing w:after="0" w:line="360" w:lineRule="auto"/>
        <w:ind w:left="0" w:firstLine="709"/>
        <w:jc w:val="both"/>
        <w:rPr>
          <w:rStyle w:val="a3"/>
          <w:rFonts w:ascii="Times New Roman" w:eastAsia="Arial Unicode MS" w:hAnsi="Times New Roman"/>
          <w:color w:val="auto"/>
          <w:sz w:val="28"/>
          <w:szCs w:val="28"/>
          <w:u w:val="none"/>
          <w:lang w:val="uk-UA"/>
        </w:rPr>
      </w:pPr>
      <w:bookmarkStart w:id="24" w:name="_Ref476400428"/>
      <w:r w:rsidRPr="00282A5A">
        <w:rPr>
          <w:rFonts w:ascii="Times New Roman" w:hAnsi="Times New Roman"/>
          <w:sz w:val="28"/>
          <w:szCs w:val="28"/>
          <w:lang w:val="uk-UA"/>
        </w:rPr>
        <w:t xml:space="preserve">Бутко </w:t>
      </w:r>
      <w:r w:rsidRPr="00282A5A">
        <w:rPr>
          <w:rFonts w:ascii="Times New Roman" w:hAnsi="Times New Roman"/>
          <w:bCs/>
          <w:sz w:val="28"/>
          <w:szCs w:val="28"/>
          <w:lang w:val="uk-UA"/>
        </w:rPr>
        <w:t>М. П.</w:t>
      </w:r>
      <w:r w:rsidR="000E3334" w:rsidRPr="00282A5A">
        <w:rPr>
          <w:rFonts w:ascii="Times New Roman" w:hAnsi="Times New Roman"/>
          <w:bCs/>
          <w:sz w:val="28"/>
          <w:szCs w:val="28"/>
          <w:lang w:val="uk-UA"/>
        </w:rPr>
        <w:t>,</w:t>
      </w:r>
      <w:r w:rsidRPr="00282A5A">
        <w:rPr>
          <w:rFonts w:ascii="Times New Roman" w:hAnsi="Times New Roman"/>
          <w:bCs/>
          <w:sz w:val="28"/>
          <w:szCs w:val="28"/>
          <w:lang w:val="uk-UA"/>
        </w:rPr>
        <w:t xml:space="preserve"> </w:t>
      </w:r>
      <w:r w:rsidR="000E3334" w:rsidRPr="00282A5A">
        <w:rPr>
          <w:rFonts w:ascii="Times New Roman" w:hAnsi="Times New Roman"/>
          <w:bCs/>
          <w:sz w:val="28"/>
          <w:szCs w:val="28"/>
          <w:lang w:val="uk-UA"/>
        </w:rPr>
        <w:t xml:space="preserve">Мазур О. В. </w:t>
      </w:r>
      <w:r w:rsidRPr="00282A5A">
        <w:rPr>
          <w:rFonts w:ascii="Times New Roman" w:hAnsi="Times New Roman"/>
          <w:bCs/>
          <w:sz w:val="28"/>
          <w:szCs w:val="28"/>
          <w:lang w:val="uk-UA"/>
        </w:rPr>
        <w:t>Методологія організації та ефективного ф</w:t>
      </w:r>
      <w:r w:rsidR="000E3334" w:rsidRPr="00282A5A">
        <w:rPr>
          <w:rFonts w:ascii="Times New Roman" w:hAnsi="Times New Roman"/>
          <w:bCs/>
          <w:sz w:val="28"/>
          <w:szCs w:val="28"/>
          <w:lang w:val="uk-UA"/>
        </w:rPr>
        <w:t xml:space="preserve">ункціонування регіонального АПК. </w:t>
      </w:r>
      <w:r w:rsidRPr="00282A5A">
        <w:rPr>
          <w:rFonts w:ascii="Times New Roman" w:hAnsi="Times New Roman"/>
          <w:i/>
          <w:sz w:val="28"/>
          <w:szCs w:val="28"/>
          <w:lang w:val="uk-UA"/>
        </w:rPr>
        <w:t>Вісник чернігівського державного технологічного університету</w:t>
      </w:r>
      <w:r w:rsidR="000E3334" w:rsidRPr="00282A5A">
        <w:rPr>
          <w:rFonts w:ascii="Times New Roman" w:hAnsi="Times New Roman"/>
          <w:sz w:val="28"/>
          <w:szCs w:val="28"/>
          <w:lang w:val="uk-UA"/>
        </w:rPr>
        <w:t>. № 2 (66). 2013.</w:t>
      </w:r>
      <w:r w:rsidRPr="00282A5A">
        <w:rPr>
          <w:rFonts w:ascii="Times New Roman" w:hAnsi="Times New Roman"/>
          <w:sz w:val="28"/>
          <w:szCs w:val="28"/>
          <w:lang w:val="uk-UA"/>
        </w:rPr>
        <w:t xml:space="preserve"> С. 111-118.</w:t>
      </w:r>
      <w:bookmarkEnd w:id="24"/>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25" w:name="_Ref460925880"/>
      <w:r w:rsidRPr="00282A5A">
        <w:rPr>
          <w:rFonts w:ascii="Times New Roman" w:hAnsi="Times New Roman"/>
          <w:sz w:val="28"/>
          <w:szCs w:val="28"/>
          <w:lang w:val="uk-UA"/>
        </w:rPr>
        <w:t>В Україні купівля сільськогосподарської техніки в лізинг поки не дуже популярна. Що заважає лізи</w:t>
      </w:r>
      <w:r w:rsidR="00282A5A">
        <w:rPr>
          <w:rFonts w:ascii="Times New Roman" w:hAnsi="Times New Roman"/>
          <w:sz w:val="28"/>
          <w:szCs w:val="28"/>
          <w:lang w:val="uk-UA"/>
        </w:rPr>
        <w:t>нговим компаніям розвиватися?</w:t>
      </w:r>
      <w:r w:rsidRPr="00282A5A">
        <w:rPr>
          <w:rFonts w:ascii="Times New Roman" w:hAnsi="Times New Roman"/>
          <w:sz w:val="28"/>
          <w:szCs w:val="28"/>
          <w:lang w:val="uk-UA"/>
        </w:rPr>
        <w:t xml:space="preserve"> Українське об’єднання лізингодавців. </w:t>
      </w:r>
      <w:r w:rsidR="000E3334" w:rsidRPr="00282A5A">
        <w:rPr>
          <w:rFonts w:ascii="Times New Roman" w:hAnsi="Times New Roman"/>
          <w:sz w:val="28"/>
          <w:szCs w:val="28"/>
          <w:lang w:val="en-US"/>
        </w:rPr>
        <w:t>URL</w:t>
      </w:r>
      <w:r w:rsidR="000E3334" w:rsidRPr="00282A5A">
        <w:rPr>
          <w:rFonts w:ascii="Times New Roman" w:hAnsi="Times New Roman"/>
          <w:sz w:val="28"/>
          <w:szCs w:val="28"/>
          <w:lang w:val="uk-UA"/>
        </w:rPr>
        <w:t xml:space="preserve">: </w:t>
      </w:r>
      <w:r w:rsidR="00FC4292">
        <w:fldChar w:fldCharType="begin"/>
      </w:r>
      <w:r w:rsidR="00FC4292" w:rsidRPr="005E120E">
        <w:rPr>
          <w:lang w:val="uk-UA"/>
        </w:rPr>
        <w:instrText xml:space="preserve"> </w:instrText>
      </w:r>
      <w:r w:rsidR="00FC4292">
        <w:instrText>HYPERLINK</w:instrText>
      </w:r>
      <w:r w:rsidR="00FC4292" w:rsidRPr="005E120E">
        <w:rPr>
          <w:lang w:val="uk-UA"/>
        </w:rPr>
        <w:instrText xml:space="preserve"> "</w:instrText>
      </w:r>
      <w:r w:rsidR="00FC4292">
        <w:instrText>http</w:instrText>
      </w:r>
      <w:r w:rsidR="00FC4292" w:rsidRPr="005E120E">
        <w:rPr>
          <w:lang w:val="uk-UA"/>
        </w:rPr>
        <w:instrText>://</w:instrText>
      </w:r>
      <w:r w:rsidR="00FC4292">
        <w:instrText>www</w:instrText>
      </w:r>
      <w:r w:rsidR="00FC4292" w:rsidRPr="005E120E">
        <w:rPr>
          <w:lang w:val="uk-UA"/>
        </w:rPr>
        <w:instrText>.</w:instrText>
      </w:r>
      <w:r w:rsidR="00FC4292">
        <w:instrText>uul</w:instrText>
      </w:r>
      <w:r w:rsidR="00FC4292" w:rsidRPr="005E120E">
        <w:rPr>
          <w:lang w:val="uk-UA"/>
        </w:rPr>
        <w:instrText>.</w:instrText>
      </w:r>
      <w:r w:rsidR="00FC4292">
        <w:instrText>com</w:instrText>
      </w:r>
      <w:r w:rsidR="00FC4292" w:rsidRPr="005E120E">
        <w:rPr>
          <w:lang w:val="uk-UA"/>
        </w:rPr>
        <w:instrText>.</w:instrText>
      </w:r>
      <w:r w:rsidR="00FC4292">
        <w:instrText>ua</w:instrText>
      </w:r>
      <w:r w:rsidR="00FC4292" w:rsidRPr="005E120E">
        <w:rPr>
          <w:lang w:val="uk-UA"/>
        </w:rPr>
        <w:instrText>/</w:instrText>
      </w:r>
      <w:r w:rsidR="00FC4292">
        <w:instrText>press</w:instrText>
      </w:r>
      <w:r w:rsidR="00FC4292" w:rsidRPr="005E120E">
        <w:rPr>
          <w:lang w:val="uk-UA"/>
        </w:rPr>
        <w:instrText>/</w:instrText>
      </w:r>
      <w:r w:rsidR="00FC4292">
        <w:instrText>leasnews</w:instrText>
      </w:r>
      <w:r w:rsidR="00FC4292" w:rsidRPr="005E120E">
        <w:rPr>
          <w:lang w:val="uk-UA"/>
        </w:rPr>
        <w:instrText>/</w:instrText>
      </w:r>
      <w:r w:rsidR="00FC4292">
        <w:instrText>item</w:instrText>
      </w:r>
      <w:r w:rsidR="00FC4292" w:rsidRPr="005E120E">
        <w:rPr>
          <w:lang w:val="uk-UA"/>
        </w:rPr>
        <w:instrText xml:space="preserve">_953/" </w:instrText>
      </w:r>
      <w:r w:rsidR="00FC4292">
        <w:fldChar w:fldCharType="separate"/>
      </w:r>
      <w:r w:rsidRPr="00282A5A">
        <w:rPr>
          <w:rFonts w:ascii="Times New Roman" w:hAnsi="Times New Roman"/>
          <w:bCs/>
          <w:sz w:val="28"/>
          <w:szCs w:val="28"/>
        </w:rPr>
        <w:t>http</w:t>
      </w:r>
      <w:r w:rsidRPr="00282A5A">
        <w:rPr>
          <w:rFonts w:ascii="Times New Roman" w:hAnsi="Times New Roman"/>
          <w:bCs/>
          <w:sz w:val="28"/>
          <w:szCs w:val="28"/>
          <w:lang w:val="uk-UA"/>
        </w:rPr>
        <w:t>://</w:t>
      </w:r>
      <w:r w:rsidRPr="00282A5A">
        <w:rPr>
          <w:rFonts w:ascii="Times New Roman" w:hAnsi="Times New Roman"/>
          <w:bCs/>
          <w:sz w:val="28"/>
          <w:szCs w:val="28"/>
        </w:rPr>
        <w:t>www</w:t>
      </w:r>
      <w:r w:rsidRPr="00282A5A">
        <w:rPr>
          <w:rFonts w:ascii="Times New Roman" w:hAnsi="Times New Roman"/>
          <w:bCs/>
          <w:sz w:val="28"/>
          <w:szCs w:val="28"/>
          <w:lang w:val="uk-UA"/>
        </w:rPr>
        <w:t>.</w:t>
      </w:r>
      <w:r w:rsidRPr="00282A5A">
        <w:rPr>
          <w:rFonts w:ascii="Times New Roman" w:hAnsi="Times New Roman"/>
          <w:bCs/>
          <w:sz w:val="28"/>
          <w:szCs w:val="28"/>
        </w:rPr>
        <w:t>uul</w:t>
      </w:r>
      <w:r w:rsidRPr="00282A5A">
        <w:rPr>
          <w:rFonts w:ascii="Times New Roman" w:hAnsi="Times New Roman"/>
          <w:bCs/>
          <w:sz w:val="28"/>
          <w:szCs w:val="28"/>
          <w:lang w:val="uk-UA"/>
        </w:rPr>
        <w:t>.</w:t>
      </w:r>
      <w:r w:rsidRPr="00282A5A">
        <w:rPr>
          <w:rFonts w:ascii="Times New Roman" w:hAnsi="Times New Roman"/>
          <w:bCs/>
          <w:sz w:val="28"/>
          <w:szCs w:val="28"/>
        </w:rPr>
        <w:t>com</w:t>
      </w:r>
      <w:r w:rsidRPr="00282A5A">
        <w:rPr>
          <w:rFonts w:ascii="Times New Roman" w:hAnsi="Times New Roman"/>
          <w:bCs/>
          <w:sz w:val="28"/>
          <w:szCs w:val="28"/>
          <w:lang w:val="uk-UA"/>
        </w:rPr>
        <w:t>.</w:t>
      </w:r>
      <w:r w:rsidRPr="00282A5A">
        <w:rPr>
          <w:rFonts w:ascii="Times New Roman" w:hAnsi="Times New Roman"/>
          <w:bCs/>
          <w:sz w:val="28"/>
          <w:szCs w:val="28"/>
        </w:rPr>
        <w:t>ua</w:t>
      </w:r>
      <w:r w:rsidRPr="00282A5A">
        <w:rPr>
          <w:rFonts w:ascii="Times New Roman" w:hAnsi="Times New Roman"/>
          <w:bCs/>
          <w:sz w:val="28"/>
          <w:szCs w:val="28"/>
          <w:lang w:val="uk-UA"/>
        </w:rPr>
        <w:t>/</w:t>
      </w:r>
      <w:r w:rsidRPr="00282A5A">
        <w:rPr>
          <w:rFonts w:ascii="Times New Roman" w:hAnsi="Times New Roman"/>
          <w:bCs/>
          <w:sz w:val="28"/>
          <w:szCs w:val="28"/>
        </w:rPr>
        <w:t>press</w:t>
      </w:r>
      <w:r w:rsidRPr="00282A5A">
        <w:rPr>
          <w:rFonts w:ascii="Times New Roman" w:hAnsi="Times New Roman"/>
          <w:bCs/>
          <w:sz w:val="28"/>
          <w:szCs w:val="28"/>
          <w:lang w:val="uk-UA"/>
        </w:rPr>
        <w:t>/</w:t>
      </w:r>
      <w:r w:rsidRPr="00282A5A">
        <w:rPr>
          <w:rFonts w:ascii="Times New Roman" w:hAnsi="Times New Roman"/>
          <w:bCs/>
          <w:sz w:val="28"/>
          <w:szCs w:val="28"/>
        </w:rPr>
        <w:t>leasnews</w:t>
      </w:r>
      <w:r w:rsidRPr="00282A5A">
        <w:rPr>
          <w:rFonts w:ascii="Times New Roman" w:hAnsi="Times New Roman"/>
          <w:bCs/>
          <w:sz w:val="28"/>
          <w:szCs w:val="28"/>
          <w:lang w:val="uk-UA"/>
        </w:rPr>
        <w:t>/</w:t>
      </w:r>
      <w:r w:rsidRPr="00282A5A">
        <w:rPr>
          <w:rFonts w:ascii="Times New Roman" w:hAnsi="Times New Roman"/>
          <w:bCs/>
          <w:sz w:val="28"/>
          <w:szCs w:val="28"/>
        </w:rPr>
        <w:t>item</w:t>
      </w:r>
      <w:r w:rsidRPr="00282A5A">
        <w:rPr>
          <w:rFonts w:ascii="Times New Roman" w:hAnsi="Times New Roman"/>
          <w:bCs/>
          <w:sz w:val="28"/>
          <w:szCs w:val="28"/>
          <w:lang w:val="uk-UA"/>
        </w:rPr>
        <w:t>_953/</w:t>
      </w:r>
      <w:r w:rsidR="00FC4292">
        <w:rPr>
          <w:rFonts w:ascii="Times New Roman" w:hAnsi="Times New Roman"/>
          <w:bCs/>
          <w:sz w:val="28"/>
          <w:szCs w:val="28"/>
          <w:lang w:val="uk-UA"/>
        </w:rPr>
        <w:fldChar w:fldCharType="end"/>
      </w:r>
      <w:bookmarkEnd w:id="25"/>
      <w:r w:rsidR="000E3334" w:rsidRPr="00282A5A">
        <w:rPr>
          <w:rFonts w:ascii="Times New Roman" w:hAnsi="Times New Roman"/>
          <w:bCs/>
          <w:sz w:val="28"/>
          <w:szCs w:val="28"/>
          <w:lang w:val="uk-UA"/>
        </w:rPr>
        <w:t xml:space="preserve"> (дата звернення до ресурсу 20.09.2018р.)</w:t>
      </w:r>
    </w:p>
    <w:p w:rsidR="00FE30CF" w:rsidRPr="00282A5A" w:rsidRDefault="00FE30CF" w:rsidP="008B4F84">
      <w:pPr>
        <w:pStyle w:val="a7"/>
        <w:numPr>
          <w:ilvl w:val="0"/>
          <w:numId w:val="16"/>
        </w:numPr>
        <w:spacing w:after="0" w:line="360" w:lineRule="auto"/>
        <w:ind w:left="0" w:firstLine="709"/>
        <w:jc w:val="both"/>
        <w:rPr>
          <w:rFonts w:ascii="Times New Roman" w:eastAsia="Arial Unicode MS" w:hAnsi="Times New Roman"/>
          <w:sz w:val="28"/>
          <w:szCs w:val="28"/>
          <w:lang w:val="uk-UA"/>
        </w:rPr>
      </w:pPr>
      <w:bookmarkStart w:id="26" w:name="_Ref495310665"/>
      <w:r w:rsidRPr="00282A5A">
        <w:rPr>
          <w:rFonts w:ascii="Times New Roman" w:hAnsi="Times New Roman"/>
          <w:sz w:val="28"/>
          <w:szCs w:val="28"/>
          <w:lang w:val="uk-UA"/>
        </w:rPr>
        <w:t xml:space="preserve">Валовий </w:t>
      </w:r>
      <w:r w:rsidR="000E3334" w:rsidRPr="00282A5A">
        <w:rPr>
          <w:rFonts w:ascii="Times New Roman" w:hAnsi="Times New Roman"/>
          <w:sz w:val="28"/>
          <w:szCs w:val="28"/>
          <w:lang w:val="uk-UA"/>
        </w:rPr>
        <w:t>регіональний продукт у 2015 р. Статистичний збірник.</w:t>
      </w:r>
      <w:r w:rsidRPr="00282A5A">
        <w:rPr>
          <w:rFonts w:ascii="Times New Roman" w:hAnsi="Times New Roman"/>
          <w:sz w:val="28"/>
          <w:szCs w:val="28"/>
          <w:lang w:val="uk-UA"/>
        </w:rPr>
        <w:t xml:space="preserve"> за ред. І. М. Нікітіної. </w:t>
      </w:r>
      <w:r w:rsidR="000E3334" w:rsidRPr="00282A5A">
        <w:rPr>
          <w:rFonts w:ascii="Times New Roman" w:hAnsi="Times New Roman"/>
          <w:sz w:val="28"/>
          <w:szCs w:val="28"/>
        </w:rPr>
        <w:t>К</w:t>
      </w:r>
      <w:r w:rsidR="000E3334" w:rsidRPr="00282A5A">
        <w:rPr>
          <w:rFonts w:ascii="Times New Roman" w:hAnsi="Times New Roman"/>
          <w:sz w:val="28"/>
          <w:szCs w:val="28"/>
          <w:lang w:val="uk-UA"/>
        </w:rPr>
        <w:t>иїв,</w:t>
      </w:r>
      <w:r w:rsidR="000E3334" w:rsidRPr="00282A5A">
        <w:rPr>
          <w:rFonts w:ascii="Times New Roman" w:hAnsi="Times New Roman"/>
          <w:sz w:val="28"/>
          <w:szCs w:val="28"/>
        </w:rPr>
        <w:t xml:space="preserve"> </w:t>
      </w:r>
      <w:r w:rsidR="000E3334" w:rsidRPr="00282A5A">
        <w:rPr>
          <w:rFonts w:ascii="Times New Roman" w:hAnsi="Times New Roman"/>
          <w:sz w:val="28"/>
          <w:szCs w:val="28"/>
          <w:lang w:val="uk-UA"/>
        </w:rPr>
        <w:t>Державна служби статисики.</w:t>
      </w:r>
      <w:r w:rsidRPr="00282A5A">
        <w:rPr>
          <w:rFonts w:ascii="Times New Roman" w:hAnsi="Times New Roman"/>
          <w:sz w:val="28"/>
          <w:szCs w:val="28"/>
          <w:lang w:val="uk-UA"/>
        </w:rPr>
        <w:t xml:space="preserve"> 2017</w:t>
      </w:r>
      <w:r w:rsidR="000E3334" w:rsidRPr="00282A5A">
        <w:rPr>
          <w:rFonts w:ascii="Times New Roman" w:hAnsi="Times New Roman"/>
          <w:sz w:val="28"/>
          <w:szCs w:val="28"/>
          <w:lang w:val="uk-UA"/>
        </w:rPr>
        <w:t>.</w:t>
      </w:r>
      <w:r w:rsidRPr="00282A5A">
        <w:rPr>
          <w:rFonts w:ascii="Times New Roman" w:hAnsi="Times New Roman"/>
          <w:sz w:val="28"/>
          <w:szCs w:val="28"/>
          <w:lang w:val="uk-UA"/>
        </w:rPr>
        <w:t xml:space="preserve"> 137 с. </w:t>
      </w:r>
      <w:bookmarkEnd w:id="26"/>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7" w:name="_Ref460672312"/>
      <w:bookmarkStart w:id="28" w:name="_Ref460924952"/>
      <w:r w:rsidRPr="00282A5A">
        <w:rPr>
          <w:rFonts w:ascii="Times New Roman" w:hAnsi="Times New Roman"/>
          <w:sz w:val="28"/>
          <w:szCs w:val="28"/>
          <w:lang w:val="uk-UA"/>
        </w:rPr>
        <w:t>Вартість осно</w:t>
      </w:r>
      <w:r w:rsidR="000E3334" w:rsidRPr="00282A5A">
        <w:rPr>
          <w:rFonts w:ascii="Times New Roman" w:hAnsi="Times New Roman"/>
          <w:sz w:val="28"/>
          <w:szCs w:val="28"/>
          <w:lang w:val="uk-UA"/>
        </w:rPr>
        <w:t>вних засобів у 2000-2014 роках.</w:t>
      </w:r>
      <w:r w:rsidRPr="00282A5A">
        <w:rPr>
          <w:rFonts w:ascii="Times New Roman" w:hAnsi="Times New Roman"/>
          <w:sz w:val="28"/>
          <w:szCs w:val="28"/>
          <w:lang w:val="uk-UA"/>
        </w:rPr>
        <w:t xml:space="preserve"> Державна служба статистики України. </w:t>
      </w:r>
      <w:r w:rsidR="000E3334" w:rsidRPr="00282A5A">
        <w:rPr>
          <w:rFonts w:ascii="Times New Roman" w:hAnsi="Times New Roman"/>
          <w:sz w:val="28"/>
          <w:szCs w:val="28"/>
          <w:lang w:val="en-US"/>
        </w:rPr>
        <w:t>URL</w:t>
      </w:r>
      <w:r w:rsidRPr="00282A5A">
        <w:rPr>
          <w:rFonts w:ascii="Times New Roman" w:hAnsi="Times New Roman"/>
          <w:sz w:val="28"/>
          <w:szCs w:val="28"/>
          <w:lang w:val="uk-UA"/>
        </w:rPr>
        <w:t xml:space="preserve">: </w:t>
      </w:r>
      <w:hyperlink r:id="rId196" w:history="1">
        <w:r w:rsidRPr="00282A5A">
          <w:rPr>
            <w:rStyle w:val="a3"/>
            <w:rFonts w:ascii="Times New Roman" w:hAnsi="Times New Roman"/>
            <w:color w:val="auto"/>
            <w:sz w:val="28"/>
            <w:szCs w:val="28"/>
            <w:u w:val="none"/>
            <w:lang w:val="uk-UA"/>
          </w:rPr>
          <w:t>http://www.ukrstat.gov.ua/</w:t>
        </w:r>
      </w:hyperlink>
      <w:bookmarkEnd w:id="27"/>
      <w:bookmarkEnd w:id="28"/>
      <w:r w:rsidR="000E3334" w:rsidRPr="00282A5A">
        <w:rPr>
          <w:rStyle w:val="a3"/>
          <w:rFonts w:ascii="Times New Roman" w:hAnsi="Times New Roman"/>
          <w:color w:val="auto"/>
          <w:sz w:val="28"/>
          <w:szCs w:val="28"/>
          <w:u w:val="none"/>
          <w:lang w:val="uk-UA"/>
        </w:rPr>
        <w:t xml:space="preserve"> (дата звернення до ресурсу 08.09. 2018 р.)</w:t>
      </w:r>
    </w:p>
    <w:p w:rsidR="00FE30CF" w:rsidRPr="00282A5A" w:rsidRDefault="00FE30CF" w:rsidP="008B4F84">
      <w:pPr>
        <w:pStyle w:val="a7"/>
        <w:numPr>
          <w:ilvl w:val="0"/>
          <w:numId w:val="16"/>
        </w:numPr>
        <w:spacing w:after="0" w:line="360" w:lineRule="auto"/>
        <w:ind w:left="0" w:firstLine="709"/>
        <w:jc w:val="both"/>
        <w:rPr>
          <w:rStyle w:val="fontstyle01"/>
          <w:color w:val="auto"/>
          <w:lang w:val="uk-UA"/>
        </w:rPr>
      </w:pPr>
      <w:bookmarkStart w:id="29" w:name="_Ref471304264"/>
      <w:r w:rsidRPr="00282A5A">
        <w:rPr>
          <w:rStyle w:val="fontstyle01"/>
          <w:color w:val="auto"/>
          <w:lang w:val="uk-UA"/>
        </w:rPr>
        <w:t>Великий тлумачний словник сучасної укра</w:t>
      </w:r>
      <w:r w:rsidR="000E3334" w:rsidRPr="00282A5A">
        <w:rPr>
          <w:rStyle w:val="fontstyle01"/>
          <w:color w:val="auto"/>
          <w:lang w:val="uk-UA"/>
        </w:rPr>
        <w:t>їнської мови (з дод. і допов.).</w:t>
      </w:r>
      <w:r w:rsidRPr="00282A5A">
        <w:rPr>
          <w:rStyle w:val="fontstyle01"/>
          <w:color w:val="auto"/>
          <w:lang w:val="uk-UA"/>
        </w:rPr>
        <w:t xml:space="preserve"> ук</w:t>
      </w:r>
      <w:r w:rsidR="000E3334" w:rsidRPr="00282A5A">
        <w:rPr>
          <w:rStyle w:val="fontstyle01"/>
          <w:color w:val="auto"/>
          <w:lang w:val="uk-UA"/>
        </w:rPr>
        <w:t>лад. і голов. ред. В. Т. Бусел.</w:t>
      </w:r>
      <w:r w:rsidR="000E3334" w:rsidRPr="00282A5A">
        <w:rPr>
          <w:rFonts w:ascii="Times New Roman" w:hAnsi="Times New Roman"/>
          <w:sz w:val="28"/>
          <w:szCs w:val="28"/>
          <w:lang w:val="uk-UA"/>
        </w:rPr>
        <w:t xml:space="preserve"> Київ, </w:t>
      </w:r>
      <w:r w:rsidR="000E3334" w:rsidRPr="00282A5A">
        <w:rPr>
          <w:rStyle w:val="fontstyle01"/>
          <w:color w:val="auto"/>
          <w:lang w:val="uk-UA"/>
        </w:rPr>
        <w:t>Ірпінь, ВТФ «Перун», 2005.</w:t>
      </w:r>
      <w:r w:rsidRPr="00282A5A">
        <w:rPr>
          <w:rStyle w:val="fontstyle01"/>
          <w:color w:val="auto"/>
          <w:lang w:val="uk-UA"/>
        </w:rPr>
        <w:t xml:space="preserve"> 1728</w:t>
      </w:r>
      <w:r w:rsidRPr="00282A5A">
        <w:rPr>
          <w:rStyle w:val="fontstyle01"/>
          <w:color w:val="auto"/>
        </w:rPr>
        <w:t> </w:t>
      </w:r>
      <w:r w:rsidRPr="00282A5A">
        <w:rPr>
          <w:rStyle w:val="fontstyle01"/>
          <w:color w:val="auto"/>
          <w:lang w:val="uk-UA"/>
        </w:rPr>
        <w:t>с.</w:t>
      </w:r>
      <w:bookmarkEnd w:id="29"/>
    </w:p>
    <w:p w:rsidR="00FE30CF" w:rsidRPr="00282A5A" w:rsidRDefault="00FE30CF"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30" w:name="_Ref427011762"/>
      <w:r w:rsidRPr="00282A5A">
        <w:rPr>
          <w:rFonts w:ascii="Times New Roman" w:hAnsi="Times New Roman"/>
          <w:sz w:val="28"/>
          <w:szCs w:val="28"/>
          <w:lang w:val="uk-UA"/>
        </w:rPr>
        <w:t>Верхоляд І. М. Інвестиційний механізм підприємства : принципи побудови, складові та особливості реалізації</w:t>
      </w:r>
      <w:r w:rsidR="000E3334" w:rsidRPr="00282A5A">
        <w:rPr>
          <w:rFonts w:ascii="Times New Roman" w:hAnsi="Times New Roman"/>
          <w:sz w:val="28"/>
          <w:szCs w:val="28"/>
          <w:lang w:val="uk-UA"/>
        </w:rPr>
        <w:t xml:space="preserve">. </w:t>
      </w:r>
      <w:r w:rsidR="000E3334" w:rsidRPr="00282A5A">
        <w:rPr>
          <w:rFonts w:ascii="Times New Roman" w:hAnsi="Times New Roman"/>
          <w:sz w:val="28"/>
          <w:szCs w:val="28"/>
          <w:lang w:val="en-US"/>
        </w:rPr>
        <w:t>URL</w:t>
      </w:r>
      <w:r w:rsidR="000E3334" w:rsidRPr="00282A5A">
        <w:rPr>
          <w:rFonts w:ascii="Times New Roman" w:hAnsi="Times New Roman"/>
          <w:sz w:val="28"/>
          <w:szCs w:val="28"/>
          <w:lang w:val="uk-UA"/>
        </w:rPr>
        <w:t xml:space="preserve">: </w:t>
      </w:r>
      <w:r w:rsidRPr="00282A5A">
        <w:rPr>
          <w:rFonts w:ascii="Times New Roman" w:hAnsi="Times New Roman"/>
          <w:sz w:val="28"/>
          <w:szCs w:val="28"/>
          <w:lang w:val="uk-UA"/>
        </w:rPr>
        <w:t xml:space="preserve"> </w:t>
      </w:r>
      <w:hyperlink r:id="rId197" w:history="1">
        <w:r w:rsidRPr="00282A5A">
          <w:rPr>
            <w:rStyle w:val="a3"/>
            <w:rFonts w:ascii="Times New Roman" w:hAnsi="Times New Roman"/>
            <w:color w:val="auto"/>
            <w:sz w:val="28"/>
            <w:szCs w:val="28"/>
            <w:u w:val="none"/>
            <w:lang w:val="uk-UA"/>
          </w:rPr>
          <w:t>http://economy.kpi.ua/uk/node/399</w:t>
        </w:r>
      </w:hyperlink>
      <w:bookmarkEnd w:id="30"/>
      <w:r w:rsidR="000E3334" w:rsidRPr="00282A5A">
        <w:rPr>
          <w:rStyle w:val="a3"/>
          <w:rFonts w:ascii="Times New Roman" w:hAnsi="Times New Roman"/>
          <w:color w:val="auto"/>
          <w:sz w:val="28"/>
          <w:szCs w:val="28"/>
          <w:u w:val="none"/>
          <w:lang w:val="uk-UA"/>
        </w:rPr>
        <w:t xml:space="preserve"> (дата звернення до ресурсу 17.05. 2018 р.)</w:t>
      </w:r>
    </w:p>
    <w:p w:rsidR="00FE30CF" w:rsidRPr="00282A5A" w:rsidRDefault="00FE30CF" w:rsidP="008B4F84">
      <w:pPr>
        <w:pStyle w:val="22"/>
        <w:widowControl w:val="0"/>
        <w:numPr>
          <w:ilvl w:val="0"/>
          <w:numId w:val="16"/>
        </w:numPr>
        <w:shd w:val="clear" w:color="auto" w:fill="auto"/>
        <w:tabs>
          <w:tab w:val="left" w:pos="1200"/>
        </w:tabs>
        <w:spacing w:line="360" w:lineRule="auto"/>
        <w:ind w:left="0" w:firstLine="709"/>
        <w:jc w:val="both"/>
        <w:rPr>
          <w:sz w:val="28"/>
          <w:szCs w:val="28"/>
        </w:rPr>
      </w:pPr>
      <w:bookmarkStart w:id="31" w:name="_Ref471396676"/>
      <w:r w:rsidRPr="00282A5A">
        <w:rPr>
          <w:rStyle w:val="21"/>
          <w:sz w:val="28"/>
          <w:szCs w:val="28"/>
          <w:lang w:eastAsia="uk-UA"/>
        </w:rPr>
        <w:t>Вихров М. С. Сущность организационно-экономического ме</w:t>
      </w:r>
      <w:r w:rsidR="000E3334" w:rsidRPr="00282A5A">
        <w:rPr>
          <w:rStyle w:val="21"/>
          <w:sz w:val="28"/>
          <w:szCs w:val="28"/>
          <w:lang w:eastAsia="uk-UA"/>
        </w:rPr>
        <w:t xml:space="preserve">ханизма управления агробизнесом. </w:t>
      </w:r>
      <w:r w:rsidRPr="00282A5A">
        <w:rPr>
          <w:rStyle w:val="21"/>
          <w:sz w:val="28"/>
          <w:szCs w:val="28"/>
          <w:lang w:eastAsia="uk-UA"/>
        </w:rPr>
        <w:t>Проблемы развития внешнеэкономических связей и привлечения иностранных инвестиций: регио</w:t>
      </w:r>
      <w:r w:rsidR="000E3334" w:rsidRPr="00282A5A">
        <w:rPr>
          <w:rStyle w:val="21"/>
          <w:sz w:val="28"/>
          <w:szCs w:val="28"/>
          <w:lang w:eastAsia="uk-UA"/>
        </w:rPr>
        <w:t>нальный аспект: сб. науч. тр. Донецк, 2012. Ч. 2.</w:t>
      </w:r>
      <w:r w:rsidRPr="00282A5A">
        <w:rPr>
          <w:rStyle w:val="21"/>
          <w:sz w:val="28"/>
          <w:szCs w:val="28"/>
          <w:lang w:eastAsia="uk-UA"/>
        </w:rPr>
        <w:t xml:space="preserve"> С. 66-68.</w:t>
      </w:r>
      <w:bookmarkEnd w:id="3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32" w:name="_Ref470278230"/>
      <w:r w:rsidRPr="00282A5A">
        <w:rPr>
          <w:rFonts w:ascii="Times New Roman" w:hAnsi="Times New Roman"/>
          <w:sz w:val="28"/>
          <w:szCs w:val="28"/>
          <w:lang w:val="uk-UA"/>
        </w:rPr>
        <w:t xml:space="preserve">Вінницький аграрний національний університет </w:t>
      </w:r>
      <w:r w:rsidR="000E3334" w:rsidRPr="00282A5A">
        <w:rPr>
          <w:rFonts w:ascii="Times New Roman" w:hAnsi="Times New Roman"/>
          <w:sz w:val="28"/>
          <w:szCs w:val="28"/>
          <w:lang w:val="en-US"/>
        </w:rPr>
        <w:t>URL</w:t>
      </w:r>
      <w:r w:rsidR="000E3334" w:rsidRPr="00282A5A">
        <w:rPr>
          <w:rFonts w:ascii="Times New Roman" w:hAnsi="Times New Roman"/>
          <w:sz w:val="28"/>
          <w:szCs w:val="28"/>
        </w:rPr>
        <w:t>:</w:t>
      </w:r>
      <w:r w:rsidR="000E3334" w:rsidRPr="00282A5A">
        <w:rPr>
          <w:rFonts w:ascii="Times New Roman" w:hAnsi="Times New Roman"/>
          <w:sz w:val="28"/>
          <w:szCs w:val="28"/>
          <w:lang w:val="uk-UA"/>
        </w:rPr>
        <w:t xml:space="preserve"> </w:t>
      </w:r>
      <w:hyperlink r:id="rId198" w:history="1">
        <w:r w:rsidRPr="00282A5A">
          <w:rPr>
            <w:rStyle w:val="a3"/>
            <w:rFonts w:ascii="Times New Roman" w:hAnsi="Times New Roman"/>
            <w:color w:val="auto"/>
            <w:sz w:val="28"/>
            <w:szCs w:val="28"/>
            <w:u w:val="none"/>
            <w:lang w:val="uk-UA"/>
          </w:rPr>
          <w:t>http://www.vsau.org/web/vsau/vsau.nsf/webgr_view/GrHZCSV</w:t>
        </w:r>
      </w:hyperlink>
      <w:bookmarkEnd w:id="32"/>
      <w:r w:rsidR="000E3334" w:rsidRPr="00282A5A">
        <w:rPr>
          <w:rStyle w:val="a3"/>
          <w:rFonts w:ascii="Times New Roman" w:hAnsi="Times New Roman"/>
          <w:color w:val="auto"/>
          <w:sz w:val="28"/>
          <w:szCs w:val="28"/>
          <w:u w:val="none"/>
          <w:lang w:val="uk-UA"/>
        </w:rPr>
        <w:t xml:space="preserve"> (дата звернення до ресурсу 10.12. 2017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33" w:name="_Ref466456278"/>
      <w:r w:rsidRPr="00282A5A">
        <w:rPr>
          <w:rFonts w:ascii="Times New Roman" w:hAnsi="Times New Roman"/>
          <w:sz w:val="28"/>
          <w:szCs w:val="28"/>
          <w:lang w:val="uk-UA"/>
        </w:rPr>
        <w:lastRenderedPageBreak/>
        <w:t>Войтик О. Теоретичні засади забезпечення регіонального розвитку в системі держ</w:t>
      </w:r>
      <w:r w:rsidR="000E3334" w:rsidRPr="00282A5A">
        <w:rPr>
          <w:rFonts w:ascii="Times New Roman" w:hAnsi="Times New Roman"/>
          <w:sz w:val="28"/>
          <w:szCs w:val="28"/>
          <w:lang w:val="uk-UA"/>
        </w:rPr>
        <w:t>авного управління.</w:t>
      </w:r>
      <w:r w:rsidRPr="00282A5A">
        <w:rPr>
          <w:rFonts w:ascii="Times New Roman" w:hAnsi="Times New Roman"/>
          <w:sz w:val="28"/>
          <w:szCs w:val="28"/>
          <w:lang w:val="uk-UA"/>
        </w:rPr>
        <w:t xml:space="preserve"> </w:t>
      </w:r>
      <w:r w:rsidRPr="00282A5A">
        <w:rPr>
          <w:rFonts w:ascii="Times New Roman" w:hAnsi="Times New Roman"/>
          <w:i/>
          <w:sz w:val="28"/>
          <w:szCs w:val="28"/>
          <w:lang w:val="uk-UA"/>
        </w:rPr>
        <w:t>Зб. наук. пр. Ефективність державного управління</w:t>
      </w:r>
      <w:r w:rsidR="000E3334" w:rsidRPr="00282A5A">
        <w:rPr>
          <w:rFonts w:ascii="Times New Roman" w:hAnsi="Times New Roman"/>
          <w:sz w:val="28"/>
          <w:szCs w:val="28"/>
          <w:lang w:val="uk-UA"/>
        </w:rPr>
        <w:t>. 2015. Вип. 44.</w:t>
      </w:r>
      <w:r w:rsidRPr="00282A5A">
        <w:rPr>
          <w:rFonts w:ascii="Times New Roman" w:hAnsi="Times New Roman"/>
          <w:sz w:val="28"/>
          <w:szCs w:val="28"/>
          <w:lang w:val="uk-UA"/>
        </w:rPr>
        <w:t xml:space="preserve"> С. 111-117.</w:t>
      </w:r>
      <w:bookmarkEnd w:id="33"/>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34" w:name="_Ref466292798"/>
      <w:r w:rsidRPr="00282A5A">
        <w:rPr>
          <w:rFonts w:ascii="Times New Roman" w:hAnsi="Times New Roman"/>
          <w:bCs/>
          <w:sz w:val="28"/>
          <w:szCs w:val="28"/>
          <w:lang w:val="uk-UA"/>
        </w:rPr>
        <w:t>Воробйов Є. М.</w:t>
      </w:r>
      <w:r w:rsidR="000E3334" w:rsidRPr="00282A5A">
        <w:rPr>
          <w:rFonts w:ascii="Times New Roman" w:hAnsi="Times New Roman"/>
          <w:bCs/>
          <w:sz w:val="28"/>
          <w:szCs w:val="28"/>
          <w:lang w:val="uk-UA"/>
        </w:rPr>
        <w:t>,</w:t>
      </w:r>
      <w:r w:rsidRPr="00282A5A">
        <w:rPr>
          <w:rFonts w:ascii="Times New Roman" w:hAnsi="Times New Roman"/>
          <w:bCs/>
          <w:sz w:val="28"/>
          <w:szCs w:val="28"/>
          <w:lang w:val="uk-UA"/>
        </w:rPr>
        <w:t xml:space="preserve"> </w:t>
      </w:r>
      <w:r w:rsidR="000E3334" w:rsidRPr="00282A5A">
        <w:rPr>
          <w:rFonts w:ascii="Times New Roman" w:hAnsi="Times New Roman"/>
          <w:bCs/>
          <w:sz w:val="28"/>
          <w:szCs w:val="28"/>
          <w:lang w:val="uk-UA"/>
        </w:rPr>
        <w:t xml:space="preserve">Гела Т.Ю. </w:t>
      </w:r>
      <w:r w:rsidRPr="00282A5A">
        <w:rPr>
          <w:rFonts w:ascii="Times New Roman" w:hAnsi="Times New Roman"/>
          <w:bCs/>
          <w:sz w:val="28"/>
          <w:szCs w:val="28"/>
          <w:lang w:val="uk-UA"/>
        </w:rPr>
        <w:t>Агропромисловий комплекс України</w:t>
      </w:r>
      <w:r w:rsidR="000E3334" w:rsidRPr="00282A5A">
        <w:rPr>
          <w:rFonts w:ascii="Times New Roman" w:hAnsi="Times New Roman"/>
          <w:bCs/>
          <w:sz w:val="28"/>
          <w:szCs w:val="28"/>
          <w:lang w:val="uk-UA"/>
        </w:rPr>
        <w:t xml:space="preserve"> : сучасний стан та особливості. </w:t>
      </w:r>
      <w:r w:rsidRPr="00282A5A">
        <w:rPr>
          <w:rFonts w:ascii="Times New Roman" w:hAnsi="Times New Roman"/>
          <w:i/>
          <w:sz w:val="28"/>
          <w:szCs w:val="28"/>
          <w:shd w:val="clear" w:color="auto" w:fill="FFFFFF"/>
          <w:lang w:val="uk-UA"/>
        </w:rPr>
        <w:t>Збірн</w:t>
      </w:r>
      <w:r w:rsidR="00CD0C19">
        <w:rPr>
          <w:rFonts w:ascii="Times New Roman" w:hAnsi="Times New Roman"/>
          <w:i/>
          <w:sz w:val="28"/>
          <w:szCs w:val="28"/>
          <w:shd w:val="clear" w:color="auto" w:fill="FFFFFF"/>
          <w:lang w:val="uk-UA"/>
        </w:rPr>
        <w:t>ик наукових праць ХНПУ ім. Г.С. </w:t>
      </w:r>
      <w:r w:rsidRPr="00282A5A">
        <w:rPr>
          <w:rFonts w:ascii="Times New Roman" w:hAnsi="Times New Roman"/>
          <w:i/>
          <w:sz w:val="28"/>
          <w:szCs w:val="28"/>
          <w:shd w:val="clear" w:color="auto" w:fill="FFFFFF"/>
          <w:lang w:val="uk-UA"/>
        </w:rPr>
        <w:t>Сковороди</w:t>
      </w:r>
      <w:r w:rsidR="000E3334" w:rsidRPr="00282A5A">
        <w:rPr>
          <w:rFonts w:ascii="Times New Roman" w:hAnsi="Times New Roman"/>
          <w:sz w:val="28"/>
          <w:szCs w:val="28"/>
          <w:shd w:val="clear" w:color="auto" w:fill="FFFFFF"/>
          <w:lang w:val="uk-UA"/>
        </w:rPr>
        <w:t>.</w:t>
      </w:r>
      <w:r w:rsidRPr="00282A5A">
        <w:rPr>
          <w:rFonts w:ascii="Times New Roman" w:hAnsi="Times New Roman"/>
          <w:sz w:val="28"/>
          <w:szCs w:val="28"/>
          <w:shd w:val="clear" w:color="auto" w:fill="FFFFFF"/>
          <w:lang w:val="uk-UA"/>
        </w:rPr>
        <w:t xml:space="preserve"> Вип. 2 «Економіка»</w:t>
      </w:r>
      <w:r w:rsidR="000E3334" w:rsidRPr="00282A5A">
        <w:rPr>
          <w:rFonts w:ascii="Times New Roman" w:hAnsi="Times New Roman"/>
          <w:sz w:val="28"/>
          <w:szCs w:val="28"/>
          <w:lang w:val="uk-UA"/>
        </w:rPr>
        <w:t xml:space="preserve">. </w:t>
      </w:r>
      <w:r w:rsidR="000E3334" w:rsidRPr="00282A5A">
        <w:rPr>
          <w:rFonts w:ascii="Times New Roman" w:hAnsi="Times New Roman"/>
          <w:bCs/>
          <w:sz w:val="28"/>
          <w:szCs w:val="28"/>
          <w:lang w:val="uk-UA"/>
        </w:rPr>
        <w:t>2010.</w:t>
      </w:r>
      <w:r w:rsidRPr="00282A5A">
        <w:rPr>
          <w:rFonts w:ascii="Times New Roman" w:hAnsi="Times New Roman"/>
          <w:bCs/>
          <w:sz w:val="28"/>
          <w:szCs w:val="28"/>
          <w:lang w:val="uk-UA"/>
        </w:rPr>
        <w:t xml:space="preserve"> С. 15-20.</w:t>
      </w:r>
      <w:bookmarkEnd w:id="34"/>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35" w:name="_Ref477094799"/>
      <w:r w:rsidRPr="00282A5A">
        <w:rPr>
          <w:rFonts w:ascii="Times New Roman" w:hAnsi="Times New Roman"/>
          <w:bCs/>
          <w:iCs/>
          <w:sz w:val="28"/>
          <w:szCs w:val="28"/>
          <w:lang w:val="uk-UA"/>
        </w:rPr>
        <w:t xml:space="preserve">Герасименко Ю. В. </w:t>
      </w:r>
      <w:r w:rsidRPr="00282A5A">
        <w:rPr>
          <w:rFonts w:ascii="Times New Roman" w:hAnsi="Times New Roman"/>
          <w:bCs/>
          <w:sz w:val="28"/>
          <w:szCs w:val="28"/>
          <w:lang w:val="uk-UA"/>
        </w:rPr>
        <w:t>Методологічні аспекти розробки регіонал</w:t>
      </w:r>
      <w:r w:rsidR="000E3334" w:rsidRPr="00282A5A">
        <w:rPr>
          <w:rFonts w:ascii="Times New Roman" w:hAnsi="Times New Roman"/>
          <w:bCs/>
          <w:sz w:val="28"/>
          <w:szCs w:val="28"/>
          <w:lang w:val="uk-UA"/>
        </w:rPr>
        <w:t xml:space="preserve">ьної інвестиційної програми АПК. </w:t>
      </w:r>
      <w:r w:rsidRPr="00282A5A">
        <w:rPr>
          <w:rFonts w:ascii="Times New Roman" w:hAnsi="Times New Roman"/>
          <w:bCs/>
          <w:i/>
          <w:iCs/>
          <w:sz w:val="28"/>
          <w:szCs w:val="28"/>
          <w:lang w:val="uk-UA"/>
        </w:rPr>
        <w:t>Економіка АПК</w:t>
      </w:r>
      <w:r w:rsidR="000E3334" w:rsidRPr="00282A5A">
        <w:rPr>
          <w:rFonts w:ascii="Times New Roman" w:hAnsi="Times New Roman"/>
          <w:bCs/>
          <w:iCs/>
          <w:sz w:val="28"/>
          <w:szCs w:val="28"/>
          <w:lang w:val="uk-UA"/>
        </w:rPr>
        <w:t>.</w:t>
      </w:r>
      <w:r w:rsidRPr="00282A5A">
        <w:rPr>
          <w:rFonts w:ascii="Times New Roman" w:hAnsi="Times New Roman"/>
          <w:bCs/>
          <w:iCs/>
          <w:sz w:val="28"/>
          <w:szCs w:val="28"/>
          <w:lang w:val="uk-UA"/>
        </w:rPr>
        <w:t xml:space="preserve"> </w:t>
      </w:r>
      <w:r w:rsidR="000E3334" w:rsidRPr="00282A5A">
        <w:rPr>
          <w:rFonts w:ascii="Times New Roman" w:hAnsi="Times New Roman"/>
          <w:bCs/>
          <w:sz w:val="28"/>
          <w:szCs w:val="28"/>
          <w:lang w:val="uk-UA"/>
        </w:rPr>
        <w:t>2010. №9.</w:t>
      </w:r>
      <w:r w:rsidRPr="00282A5A">
        <w:rPr>
          <w:rFonts w:ascii="Times New Roman" w:hAnsi="Times New Roman"/>
          <w:bCs/>
          <w:sz w:val="28"/>
          <w:szCs w:val="28"/>
          <w:lang w:val="uk-UA"/>
        </w:rPr>
        <w:t xml:space="preserve"> С. 81-85.</w:t>
      </w:r>
      <w:bookmarkEnd w:id="35"/>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36" w:name="_Ref478493494"/>
      <w:r w:rsidRPr="00282A5A">
        <w:rPr>
          <w:rFonts w:ascii="Times New Roman" w:hAnsi="Times New Roman"/>
          <w:bCs/>
          <w:sz w:val="28"/>
          <w:szCs w:val="28"/>
          <w:lang w:val="uk-UA"/>
        </w:rPr>
        <w:t>Герасимчук З.</w:t>
      </w:r>
      <w:r w:rsidRPr="00282A5A">
        <w:rPr>
          <w:rFonts w:ascii="Times New Roman" w:hAnsi="Times New Roman"/>
          <w:bCs/>
          <w:sz w:val="28"/>
          <w:szCs w:val="28"/>
          <w:lang w:val="en-US"/>
        </w:rPr>
        <w:t> </w:t>
      </w:r>
      <w:r w:rsidRPr="00282A5A">
        <w:rPr>
          <w:rFonts w:ascii="Times New Roman" w:hAnsi="Times New Roman"/>
          <w:bCs/>
          <w:sz w:val="28"/>
          <w:szCs w:val="28"/>
          <w:lang w:val="uk-UA"/>
        </w:rPr>
        <w:t>В.</w:t>
      </w:r>
      <w:r w:rsidR="000E3334" w:rsidRPr="00282A5A">
        <w:rPr>
          <w:rFonts w:ascii="Times New Roman" w:hAnsi="Times New Roman"/>
          <w:bCs/>
          <w:sz w:val="28"/>
          <w:szCs w:val="28"/>
          <w:lang w:val="uk-UA"/>
        </w:rPr>
        <w:t>,</w:t>
      </w:r>
      <w:r w:rsidRPr="00282A5A">
        <w:rPr>
          <w:rFonts w:ascii="Times New Roman" w:hAnsi="Times New Roman"/>
          <w:bCs/>
          <w:sz w:val="28"/>
          <w:szCs w:val="28"/>
          <w:lang w:val="uk-UA"/>
        </w:rPr>
        <w:t xml:space="preserve"> </w:t>
      </w:r>
      <w:r w:rsidR="000E3334" w:rsidRPr="00282A5A">
        <w:rPr>
          <w:rFonts w:ascii="Times New Roman" w:hAnsi="Times New Roman"/>
          <w:bCs/>
          <w:sz w:val="28"/>
          <w:szCs w:val="28"/>
          <w:lang w:val="uk-UA"/>
        </w:rPr>
        <w:t>Поліщук В.</w:t>
      </w:r>
      <w:r w:rsidR="000E3334" w:rsidRPr="00282A5A">
        <w:rPr>
          <w:rFonts w:ascii="Times New Roman" w:hAnsi="Times New Roman"/>
          <w:bCs/>
          <w:sz w:val="28"/>
          <w:szCs w:val="28"/>
          <w:lang w:val="en-US"/>
        </w:rPr>
        <w:t> </w:t>
      </w:r>
      <w:r w:rsidR="000E3334" w:rsidRPr="00282A5A">
        <w:rPr>
          <w:rFonts w:ascii="Times New Roman" w:hAnsi="Times New Roman"/>
          <w:bCs/>
          <w:sz w:val="28"/>
          <w:szCs w:val="28"/>
          <w:lang w:val="uk-UA"/>
        </w:rPr>
        <w:t xml:space="preserve">Г. </w:t>
      </w:r>
      <w:r w:rsidRPr="00282A5A">
        <w:rPr>
          <w:rFonts w:ascii="Times New Roman" w:hAnsi="Times New Roman"/>
          <w:bCs/>
          <w:sz w:val="28"/>
          <w:szCs w:val="28"/>
          <w:lang w:val="uk-UA"/>
        </w:rPr>
        <w:t>Стимулювання сталого розвитку регіону : теорія, ме</w:t>
      </w:r>
      <w:r w:rsidR="000E3334" w:rsidRPr="00282A5A">
        <w:rPr>
          <w:rFonts w:ascii="Times New Roman" w:hAnsi="Times New Roman"/>
          <w:bCs/>
          <w:sz w:val="28"/>
          <w:szCs w:val="28"/>
          <w:lang w:val="uk-UA"/>
        </w:rPr>
        <w:t>тодологія, практика: монографія. Луцьк, РВВ ЛНТУ, 2011.</w:t>
      </w:r>
      <w:r w:rsidRPr="00282A5A">
        <w:rPr>
          <w:rFonts w:ascii="Times New Roman" w:hAnsi="Times New Roman"/>
          <w:bCs/>
          <w:sz w:val="28"/>
          <w:szCs w:val="28"/>
          <w:lang w:val="uk-UA"/>
        </w:rPr>
        <w:t xml:space="preserve"> 516 с.</w:t>
      </w:r>
      <w:bookmarkEnd w:id="36"/>
    </w:p>
    <w:p w:rsidR="00FE30CF" w:rsidRPr="00282A5A" w:rsidRDefault="00FE30CF" w:rsidP="008B4F84">
      <w:pPr>
        <w:pStyle w:val="22"/>
        <w:widowControl w:val="0"/>
        <w:numPr>
          <w:ilvl w:val="0"/>
          <w:numId w:val="16"/>
        </w:numPr>
        <w:shd w:val="clear" w:color="auto" w:fill="auto"/>
        <w:tabs>
          <w:tab w:val="left" w:pos="1196"/>
        </w:tabs>
        <w:spacing w:line="360" w:lineRule="auto"/>
        <w:ind w:left="0" w:firstLine="709"/>
        <w:jc w:val="both"/>
        <w:rPr>
          <w:sz w:val="28"/>
          <w:szCs w:val="28"/>
        </w:rPr>
      </w:pPr>
      <w:bookmarkStart w:id="37" w:name="_Ref471396760"/>
      <w:r w:rsidRPr="00282A5A">
        <w:rPr>
          <w:rStyle w:val="21"/>
          <w:sz w:val="28"/>
          <w:szCs w:val="28"/>
          <w:lang w:eastAsia="uk-UA"/>
        </w:rPr>
        <w:t>Гончарук А. Г. Формирование общего механизма управлен</w:t>
      </w:r>
      <w:r w:rsidRPr="00282A5A">
        <w:rPr>
          <w:rStyle w:val="21"/>
          <w:sz w:val="28"/>
          <w:szCs w:val="28"/>
          <w:lang w:val="uk-UA" w:eastAsia="uk-UA"/>
        </w:rPr>
        <w:t>и</w:t>
      </w:r>
      <w:r w:rsidR="000E3334" w:rsidRPr="00282A5A">
        <w:rPr>
          <w:rStyle w:val="21"/>
          <w:sz w:val="28"/>
          <w:szCs w:val="28"/>
          <w:lang w:eastAsia="uk-UA"/>
        </w:rPr>
        <w:t xml:space="preserve">я эффективностью предприятия. </w:t>
      </w:r>
      <w:r w:rsidRPr="00282A5A">
        <w:rPr>
          <w:rStyle w:val="21"/>
          <w:i/>
          <w:sz w:val="28"/>
          <w:szCs w:val="28"/>
          <w:lang w:eastAsia="uk-UA"/>
        </w:rPr>
        <w:t>Економіка промисловості</w:t>
      </w:r>
      <w:r w:rsidR="000E3334" w:rsidRPr="00282A5A">
        <w:rPr>
          <w:rStyle w:val="21"/>
          <w:sz w:val="28"/>
          <w:szCs w:val="28"/>
          <w:lang w:eastAsia="uk-UA"/>
        </w:rPr>
        <w:t xml:space="preserve">. 2009. № 2. </w:t>
      </w:r>
      <w:r w:rsidRPr="00282A5A">
        <w:rPr>
          <w:rStyle w:val="21"/>
          <w:sz w:val="28"/>
          <w:szCs w:val="28"/>
          <w:lang w:eastAsia="uk-UA"/>
        </w:rPr>
        <w:t>С. 164-175.</w:t>
      </w:r>
      <w:bookmarkEnd w:id="37"/>
    </w:p>
    <w:p w:rsidR="00FE30CF" w:rsidRPr="00282A5A" w:rsidRDefault="00FE30CF" w:rsidP="008B4F84">
      <w:pPr>
        <w:numPr>
          <w:ilvl w:val="0"/>
          <w:numId w:val="16"/>
        </w:numPr>
        <w:spacing w:after="0" w:line="360" w:lineRule="auto"/>
        <w:ind w:left="0" w:firstLine="709"/>
        <w:jc w:val="both"/>
        <w:rPr>
          <w:rStyle w:val="fontstyle01"/>
          <w:color w:val="auto"/>
          <w:lang w:val="uk-UA"/>
        </w:rPr>
      </w:pPr>
      <w:bookmarkStart w:id="38" w:name="_Ref484352566"/>
      <w:r w:rsidRPr="00282A5A">
        <w:rPr>
          <w:rStyle w:val="fontstyle01"/>
          <w:color w:val="auto"/>
          <w:lang w:val="uk-UA"/>
        </w:rPr>
        <w:t>Гороховець Ю. А. Теоретичні ос</w:t>
      </w:r>
      <w:r w:rsidR="000E3334" w:rsidRPr="00282A5A">
        <w:rPr>
          <w:rStyle w:val="fontstyle01"/>
          <w:color w:val="auto"/>
          <w:lang w:val="uk-UA"/>
        </w:rPr>
        <w:t xml:space="preserve">нови структурування АПК регіону. </w:t>
      </w:r>
      <w:r w:rsidRPr="00282A5A">
        <w:rPr>
          <w:rStyle w:val="fontstyle01"/>
          <w:i/>
          <w:color w:val="auto"/>
          <w:lang w:val="uk-UA"/>
        </w:rPr>
        <w:t>Наукові записки Національного університету «Острозька академія».</w:t>
      </w:r>
      <w:r w:rsidR="000E3334" w:rsidRPr="00282A5A">
        <w:rPr>
          <w:rStyle w:val="fontstyle01"/>
          <w:color w:val="auto"/>
          <w:lang w:val="uk-UA"/>
        </w:rPr>
        <w:t xml:space="preserve"> Серія «Економіка»: збірник наукових праць. Острог,</w:t>
      </w:r>
      <w:r w:rsidRPr="00282A5A">
        <w:rPr>
          <w:rStyle w:val="fontstyle01"/>
          <w:color w:val="auto"/>
          <w:lang w:val="uk-UA"/>
        </w:rPr>
        <w:t xml:space="preserve"> Вид-во Національного університе</w:t>
      </w:r>
      <w:r w:rsidR="000E3334" w:rsidRPr="00282A5A">
        <w:rPr>
          <w:rStyle w:val="fontstyle01"/>
          <w:color w:val="auto"/>
          <w:lang w:val="uk-UA"/>
        </w:rPr>
        <w:t>ту «Острозька академія», 2014.</w:t>
      </w:r>
      <w:r w:rsidRPr="00282A5A">
        <w:rPr>
          <w:rStyle w:val="fontstyle01"/>
          <w:color w:val="auto"/>
          <w:lang w:val="uk-UA"/>
        </w:rPr>
        <w:t xml:space="preserve"> Вип</w:t>
      </w:r>
      <w:r w:rsidRPr="00282A5A">
        <w:rPr>
          <w:rStyle w:val="fontstyle01"/>
          <w:color w:val="auto"/>
        </w:rPr>
        <w:t>.</w:t>
      </w:r>
      <w:r w:rsidR="000E3334" w:rsidRPr="00282A5A">
        <w:rPr>
          <w:rStyle w:val="fontstyle01"/>
          <w:color w:val="auto"/>
          <w:lang w:val="uk-UA"/>
        </w:rPr>
        <w:t xml:space="preserve"> 27. </w:t>
      </w:r>
      <w:r w:rsidR="00282A5A">
        <w:rPr>
          <w:rStyle w:val="fontstyle01"/>
          <w:color w:val="auto"/>
          <w:lang w:val="uk-UA"/>
        </w:rPr>
        <w:t>С. 69-</w:t>
      </w:r>
      <w:r w:rsidRPr="00282A5A">
        <w:rPr>
          <w:rStyle w:val="fontstyle01"/>
          <w:color w:val="auto"/>
          <w:lang w:val="uk-UA"/>
        </w:rPr>
        <w:t>72.</w:t>
      </w:r>
      <w:bookmarkStart w:id="39" w:name="_Ref424056207"/>
      <w:bookmarkStart w:id="40" w:name="_Ref453744894"/>
      <w:bookmarkStart w:id="41" w:name="_Ref478385558"/>
      <w:bookmarkEnd w:id="38"/>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42" w:name="_Ref497199482"/>
      <w:r w:rsidRPr="00282A5A">
        <w:rPr>
          <w:rFonts w:ascii="Times New Roman" w:hAnsi="Times New Roman"/>
          <w:bCs/>
          <w:iCs/>
          <w:sz w:val="28"/>
          <w:szCs w:val="28"/>
          <w:lang w:val="uk-UA"/>
        </w:rPr>
        <w:t>Господарський кодекс України</w:t>
      </w:r>
      <w:bookmarkEnd w:id="39"/>
      <w:r w:rsidRPr="00282A5A">
        <w:rPr>
          <w:rFonts w:ascii="Times New Roman" w:hAnsi="Times New Roman"/>
          <w:sz w:val="28"/>
          <w:szCs w:val="28"/>
          <w:lang w:val="uk-UA"/>
        </w:rPr>
        <w:t xml:space="preserve">від 16.01.2003 № </w:t>
      </w:r>
      <w:r w:rsidR="000E3334" w:rsidRPr="00282A5A">
        <w:rPr>
          <w:rFonts w:ascii="Times New Roman" w:hAnsi="Times New Roman"/>
          <w:bCs/>
          <w:sz w:val="28"/>
          <w:szCs w:val="28"/>
          <w:lang w:val="uk-UA"/>
        </w:rPr>
        <w:t>436-IV.</w:t>
      </w:r>
      <w:r w:rsidRPr="00282A5A">
        <w:rPr>
          <w:rFonts w:ascii="Times New Roman" w:hAnsi="Times New Roman"/>
          <w:bCs/>
          <w:sz w:val="28"/>
          <w:szCs w:val="28"/>
          <w:lang w:val="uk-UA"/>
        </w:rPr>
        <w:t xml:space="preserve"> </w:t>
      </w:r>
      <w:r w:rsidRPr="00282A5A">
        <w:rPr>
          <w:rStyle w:val="rvts44"/>
          <w:rFonts w:ascii="Times New Roman" w:hAnsi="Times New Roman"/>
          <w:sz w:val="28"/>
          <w:szCs w:val="28"/>
          <w:lang w:val="uk-UA"/>
        </w:rPr>
        <w:t>Відомості Верховної Ради України (ВВР), 2003, № 18, № 19-20, № 21-22, ст. 144; ст. 416 (</w:t>
      </w:r>
      <w:r w:rsidRPr="00282A5A">
        <w:rPr>
          <w:rFonts w:ascii="Times New Roman" w:hAnsi="Times New Roman"/>
          <w:sz w:val="28"/>
          <w:szCs w:val="28"/>
          <w:lang w:val="uk-UA"/>
        </w:rPr>
        <w:t xml:space="preserve">остання редакція від </w:t>
      </w:r>
      <w:r w:rsidRPr="00282A5A">
        <w:rPr>
          <w:rFonts w:ascii="Times New Roman" w:hAnsi="Times New Roman"/>
          <w:bCs/>
          <w:sz w:val="28"/>
          <w:szCs w:val="28"/>
          <w:lang w:val="uk-UA"/>
        </w:rPr>
        <w:t>28.06.2015 р.</w:t>
      </w:r>
      <w:r w:rsidRPr="00282A5A">
        <w:rPr>
          <w:rFonts w:ascii="Times New Roman" w:hAnsi="Times New Roman"/>
          <w:sz w:val="28"/>
          <w:szCs w:val="28"/>
          <w:lang w:val="uk-UA"/>
        </w:rPr>
        <w:t xml:space="preserve">, на підставі </w:t>
      </w:r>
      <w:r w:rsidR="00FC4292">
        <w:fldChar w:fldCharType="begin"/>
      </w:r>
      <w:r w:rsidR="00FC4292" w:rsidRPr="005E120E">
        <w:rPr>
          <w:lang w:val="uk-UA"/>
        </w:rPr>
        <w:instrText xml:space="preserve"> </w:instrText>
      </w:r>
      <w:r w:rsidR="00FC4292">
        <w:instrText>HYPERLINK</w:instrText>
      </w:r>
      <w:r w:rsidR="00FC4292" w:rsidRPr="005E120E">
        <w:rPr>
          <w:lang w:val="uk-UA"/>
        </w:rPr>
        <w:instrText xml:space="preserve"> "</w:instrText>
      </w:r>
      <w:r w:rsidR="00FC4292">
        <w:instrText>http</w:instrText>
      </w:r>
      <w:r w:rsidR="00FC4292" w:rsidRPr="005E120E">
        <w:rPr>
          <w:lang w:val="uk-UA"/>
        </w:rPr>
        <w:instrText>://</w:instrText>
      </w:r>
      <w:r w:rsidR="00FC4292">
        <w:instrText>zakon</w:instrText>
      </w:r>
      <w:r w:rsidR="00FC4292" w:rsidRPr="005E120E">
        <w:rPr>
          <w:lang w:val="uk-UA"/>
        </w:rPr>
        <w:instrText>4.</w:instrText>
      </w:r>
      <w:r w:rsidR="00FC4292">
        <w:instrText>rada</w:instrText>
      </w:r>
      <w:r w:rsidR="00FC4292" w:rsidRPr="005E120E">
        <w:rPr>
          <w:lang w:val="uk-UA"/>
        </w:rPr>
        <w:instrText>.</w:instrText>
      </w:r>
      <w:r w:rsidR="00FC4292">
        <w:instrText>gov</w:instrText>
      </w:r>
      <w:r w:rsidR="00FC4292" w:rsidRPr="005E120E">
        <w:rPr>
          <w:lang w:val="uk-UA"/>
        </w:rPr>
        <w:instrText>.</w:instrText>
      </w:r>
      <w:r w:rsidR="00FC4292">
        <w:instrText>ua</w:instrText>
      </w:r>
      <w:r w:rsidR="00FC4292" w:rsidRPr="005E120E">
        <w:rPr>
          <w:lang w:val="uk-UA"/>
        </w:rPr>
        <w:instrText>/</w:instrText>
      </w:r>
      <w:r w:rsidR="00FC4292">
        <w:instrText>laws</w:instrText>
      </w:r>
      <w:r w:rsidR="00FC4292" w:rsidRPr="005E120E">
        <w:rPr>
          <w:lang w:val="uk-UA"/>
        </w:rPr>
        <w:instrText>/</w:instrText>
      </w:r>
      <w:r w:rsidR="00FC4292">
        <w:instrText>show</w:instrText>
      </w:r>
      <w:r w:rsidR="00FC4292" w:rsidRPr="005E120E">
        <w:rPr>
          <w:lang w:val="uk-UA"/>
        </w:rPr>
        <w:instrText>/1555-18" \</w:instrText>
      </w:r>
      <w:r w:rsidR="00FC4292">
        <w:instrText>t</w:instrText>
      </w:r>
      <w:r w:rsidR="00FC4292" w:rsidRPr="005E120E">
        <w:rPr>
          <w:lang w:val="uk-UA"/>
        </w:rPr>
        <w:instrText xml:space="preserve"> "_</w:instrText>
      </w:r>
      <w:r w:rsidR="00FC4292">
        <w:instrText>blank</w:instrText>
      </w:r>
      <w:r w:rsidR="00FC4292" w:rsidRPr="005E120E">
        <w:rPr>
          <w:lang w:val="uk-UA"/>
        </w:rPr>
        <w:instrText xml:space="preserve">" </w:instrText>
      </w:r>
      <w:r w:rsidR="00FC4292">
        <w:fldChar w:fldCharType="separate"/>
      </w:r>
      <w:r w:rsidRPr="00282A5A">
        <w:rPr>
          <w:rStyle w:val="a3"/>
          <w:rFonts w:ascii="Times New Roman" w:hAnsi="Times New Roman"/>
          <w:color w:val="auto"/>
          <w:sz w:val="28"/>
          <w:szCs w:val="28"/>
          <w:u w:val="none"/>
          <w:lang w:val="uk-UA"/>
        </w:rPr>
        <w:t>1555-18</w:t>
      </w:r>
      <w:r w:rsidR="00FC4292">
        <w:rPr>
          <w:rStyle w:val="a3"/>
          <w:rFonts w:ascii="Times New Roman" w:hAnsi="Times New Roman"/>
          <w:color w:val="auto"/>
          <w:sz w:val="28"/>
          <w:szCs w:val="28"/>
          <w:u w:val="none"/>
          <w:lang w:val="uk-UA"/>
        </w:rPr>
        <w:fldChar w:fldCharType="end"/>
      </w:r>
      <w:r w:rsidRPr="00282A5A">
        <w:rPr>
          <w:rFonts w:ascii="Times New Roman" w:hAnsi="Times New Roman"/>
          <w:sz w:val="28"/>
          <w:szCs w:val="28"/>
          <w:lang w:val="uk-UA"/>
        </w:rPr>
        <w:t>, 222-19</w:t>
      </w:r>
      <w:r w:rsidRPr="00282A5A">
        <w:rPr>
          <w:rStyle w:val="rvts44"/>
          <w:rFonts w:ascii="Times New Roman" w:hAnsi="Times New Roman"/>
          <w:sz w:val="28"/>
          <w:szCs w:val="28"/>
          <w:lang w:val="uk-UA"/>
        </w:rPr>
        <w:t>)</w:t>
      </w:r>
      <w:bookmarkEnd w:id="40"/>
      <w:r w:rsidRPr="00282A5A">
        <w:rPr>
          <w:rStyle w:val="rvts44"/>
          <w:rFonts w:ascii="Times New Roman" w:hAnsi="Times New Roman"/>
          <w:sz w:val="28"/>
          <w:szCs w:val="28"/>
          <w:lang w:val="uk-UA"/>
        </w:rPr>
        <w:t>.</w:t>
      </w:r>
      <w:bookmarkEnd w:id="42"/>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43" w:name="_Ref530044846"/>
      <w:r w:rsidRPr="00282A5A">
        <w:rPr>
          <w:rFonts w:ascii="Times New Roman" w:hAnsi="Times New Roman"/>
          <w:bCs/>
          <w:sz w:val="28"/>
          <w:szCs w:val="28"/>
          <w:lang w:val="uk-UA"/>
        </w:rPr>
        <w:t>Григорук П.</w:t>
      </w:r>
      <w:r w:rsidRPr="00282A5A">
        <w:rPr>
          <w:rFonts w:ascii="Times New Roman" w:hAnsi="Times New Roman"/>
          <w:bCs/>
          <w:sz w:val="28"/>
          <w:szCs w:val="28"/>
          <w:lang w:val="en-US"/>
        </w:rPr>
        <w:t> </w:t>
      </w:r>
      <w:r w:rsidRPr="00282A5A">
        <w:rPr>
          <w:rFonts w:ascii="Times New Roman" w:hAnsi="Times New Roman"/>
          <w:bCs/>
          <w:sz w:val="28"/>
          <w:szCs w:val="28"/>
          <w:lang w:val="uk-UA"/>
        </w:rPr>
        <w:t>М.</w:t>
      </w:r>
      <w:r w:rsidR="000E3334" w:rsidRPr="00282A5A">
        <w:rPr>
          <w:rFonts w:ascii="Times New Roman" w:hAnsi="Times New Roman"/>
          <w:bCs/>
          <w:sz w:val="28"/>
          <w:szCs w:val="28"/>
          <w:lang w:val="uk-UA"/>
        </w:rPr>
        <w:t>, Федорова Т.</w:t>
      </w:r>
      <w:r w:rsidR="000E3334" w:rsidRPr="00282A5A">
        <w:rPr>
          <w:rFonts w:ascii="Times New Roman" w:hAnsi="Times New Roman"/>
          <w:bCs/>
          <w:sz w:val="28"/>
          <w:szCs w:val="28"/>
          <w:lang w:val="en-US"/>
        </w:rPr>
        <w:t> </w:t>
      </w:r>
      <w:r w:rsidR="000E3334" w:rsidRPr="00282A5A">
        <w:rPr>
          <w:rFonts w:ascii="Times New Roman" w:hAnsi="Times New Roman"/>
          <w:bCs/>
          <w:sz w:val="28"/>
          <w:szCs w:val="28"/>
          <w:lang w:val="uk-UA"/>
        </w:rPr>
        <w:t xml:space="preserve">Ю. </w:t>
      </w:r>
      <w:r w:rsidRPr="00282A5A">
        <w:rPr>
          <w:rFonts w:ascii="Times New Roman" w:hAnsi="Times New Roman"/>
          <w:bCs/>
          <w:sz w:val="28"/>
          <w:szCs w:val="28"/>
          <w:lang w:val="uk-UA"/>
        </w:rPr>
        <w:t>Аналіз моделей сталого роз</w:t>
      </w:r>
      <w:r w:rsidR="00282A5A">
        <w:rPr>
          <w:rFonts w:ascii="Times New Roman" w:hAnsi="Times New Roman"/>
          <w:bCs/>
          <w:sz w:val="28"/>
          <w:szCs w:val="28"/>
          <w:lang w:val="uk-UA"/>
        </w:rPr>
        <w:t>витку</w:t>
      </w:r>
      <w:r w:rsidR="000E3334" w:rsidRPr="00282A5A">
        <w:rPr>
          <w:rFonts w:ascii="Times New Roman" w:hAnsi="Times New Roman"/>
          <w:bCs/>
          <w:sz w:val="28"/>
          <w:szCs w:val="28"/>
          <w:lang w:val="uk-UA"/>
        </w:rPr>
        <w:t>: порівняльний аналіз.</w:t>
      </w:r>
      <w:r w:rsidRPr="00282A5A">
        <w:rPr>
          <w:rFonts w:ascii="Times New Roman" w:hAnsi="Times New Roman"/>
          <w:bCs/>
          <w:sz w:val="28"/>
          <w:szCs w:val="28"/>
          <w:lang w:val="uk-UA"/>
        </w:rPr>
        <w:t xml:space="preserve"> </w:t>
      </w:r>
      <w:r w:rsidRPr="00282A5A">
        <w:rPr>
          <w:rFonts w:ascii="Times New Roman" w:hAnsi="Times New Roman"/>
          <w:bCs/>
          <w:i/>
          <w:sz w:val="28"/>
          <w:szCs w:val="28"/>
          <w:lang w:val="uk-UA"/>
        </w:rPr>
        <w:t>Вісник ОНУ імені І. І. Мечникова</w:t>
      </w:r>
      <w:r w:rsidR="000E3334" w:rsidRPr="00282A5A">
        <w:rPr>
          <w:rFonts w:ascii="Times New Roman" w:hAnsi="Times New Roman"/>
          <w:bCs/>
          <w:sz w:val="28"/>
          <w:szCs w:val="28"/>
          <w:lang w:val="uk-UA"/>
        </w:rPr>
        <w:t xml:space="preserve">. 2014. Т. 19. </w:t>
      </w:r>
      <w:r w:rsidR="00282A5A">
        <w:rPr>
          <w:rFonts w:ascii="Times New Roman" w:hAnsi="Times New Roman"/>
          <w:bCs/>
          <w:sz w:val="28"/>
          <w:szCs w:val="28"/>
          <w:lang w:val="uk-UA"/>
        </w:rPr>
        <w:t xml:space="preserve"> Вип. 3/4. </w:t>
      </w:r>
      <w:r w:rsidRPr="00282A5A">
        <w:rPr>
          <w:rFonts w:ascii="Times New Roman" w:hAnsi="Times New Roman"/>
          <w:bCs/>
          <w:sz w:val="28"/>
          <w:szCs w:val="28"/>
          <w:lang w:val="uk-UA"/>
        </w:rPr>
        <w:t>С. 225-228.</w:t>
      </w:r>
      <w:bookmarkEnd w:id="41"/>
      <w:bookmarkEnd w:id="43"/>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shd w:val="clear" w:color="auto" w:fill="FFFFFF"/>
          <w:lang w:val="uk-UA" w:eastAsia="uk-UA"/>
        </w:rPr>
      </w:pPr>
      <w:bookmarkStart w:id="44" w:name="_Ref471401113"/>
      <w:r w:rsidRPr="00282A5A">
        <w:rPr>
          <w:rFonts w:ascii="Times New Roman" w:hAnsi="Times New Roman"/>
          <w:sz w:val="28"/>
          <w:szCs w:val="28"/>
          <w:lang w:val="uk-UA"/>
        </w:rPr>
        <w:t>Грішнова О. А.</w:t>
      </w:r>
      <w:r w:rsidR="000E3334"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0E3334" w:rsidRPr="00282A5A">
        <w:rPr>
          <w:rFonts w:ascii="Times New Roman" w:hAnsi="Times New Roman"/>
          <w:sz w:val="28"/>
          <w:szCs w:val="28"/>
          <w:lang w:val="uk-UA"/>
        </w:rPr>
        <w:t xml:space="preserve">Василик О. В. </w:t>
      </w:r>
      <w:r w:rsidRPr="00282A5A">
        <w:rPr>
          <w:rFonts w:ascii="Times New Roman" w:hAnsi="Times New Roman"/>
          <w:sz w:val="28"/>
          <w:szCs w:val="28"/>
          <w:lang w:val="uk-UA"/>
        </w:rPr>
        <w:t>Організаційно-економічний механізм управління інтелек</w:t>
      </w:r>
      <w:r w:rsidR="000E3334" w:rsidRPr="00282A5A">
        <w:rPr>
          <w:rFonts w:ascii="Times New Roman" w:hAnsi="Times New Roman"/>
          <w:sz w:val="28"/>
          <w:szCs w:val="28"/>
          <w:lang w:val="uk-UA"/>
        </w:rPr>
        <w:t xml:space="preserve">туалізацією трудової діяльності. </w:t>
      </w:r>
      <w:r w:rsidRPr="00282A5A">
        <w:rPr>
          <w:rFonts w:ascii="Times New Roman" w:hAnsi="Times New Roman"/>
          <w:i/>
          <w:sz w:val="28"/>
          <w:szCs w:val="28"/>
          <w:lang w:val="uk-UA"/>
        </w:rPr>
        <w:t>Вісни</w:t>
      </w:r>
      <w:r w:rsidR="000E3334" w:rsidRPr="00282A5A">
        <w:rPr>
          <w:rFonts w:ascii="Times New Roman" w:hAnsi="Times New Roman"/>
          <w:i/>
          <w:sz w:val="28"/>
          <w:szCs w:val="28"/>
          <w:lang w:val="uk-UA"/>
        </w:rPr>
        <w:t>к Прикарпатського університету.</w:t>
      </w:r>
      <w:r w:rsidR="000E3334" w:rsidRPr="00282A5A">
        <w:rPr>
          <w:rFonts w:ascii="Times New Roman" w:hAnsi="Times New Roman"/>
          <w:sz w:val="28"/>
          <w:szCs w:val="28"/>
          <w:lang w:val="uk-UA"/>
        </w:rPr>
        <w:t xml:space="preserve"> Сер.: Економіка. 2008. Вип. 6.</w:t>
      </w:r>
      <w:r w:rsidRPr="00282A5A">
        <w:rPr>
          <w:rFonts w:ascii="Times New Roman" w:hAnsi="Times New Roman"/>
          <w:sz w:val="28"/>
          <w:szCs w:val="28"/>
          <w:lang w:val="uk-UA"/>
        </w:rPr>
        <w:t xml:space="preserve"> С. 22-27.</w:t>
      </w:r>
      <w:bookmarkEnd w:id="44"/>
    </w:p>
    <w:p w:rsidR="00FE30CF" w:rsidRPr="00282A5A" w:rsidRDefault="00FE30CF" w:rsidP="008B4F84">
      <w:pPr>
        <w:numPr>
          <w:ilvl w:val="0"/>
          <w:numId w:val="16"/>
        </w:numPr>
        <w:spacing w:after="0" w:line="360" w:lineRule="auto"/>
        <w:ind w:left="0" w:firstLine="709"/>
        <w:jc w:val="both"/>
        <w:rPr>
          <w:rStyle w:val="fontstyle01"/>
          <w:color w:val="auto"/>
          <w:lang w:val="uk-UA"/>
        </w:rPr>
      </w:pPr>
      <w:bookmarkStart w:id="45" w:name="_Ref474775849"/>
      <w:r w:rsidRPr="00282A5A">
        <w:rPr>
          <w:rStyle w:val="fontstyle01"/>
          <w:color w:val="auto"/>
          <w:lang w:val="uk-UA"/>
        </w:rPr>
        <w:t>Дацій О. І. Розвиток інноваційної діяльності в агропромисловому вироб</w:t>
      </w:r>
      <w:r w:rsidR="006D199B" w:rsidRPr="00282A5A">
        <w:rPr>
          <w:rStyle w:val="fontstyle01"/>
          <w:color w:val="auto"/>
          <w:lang w:val="uk-UA"/>
        </w:rPr>
        <w:t>ництві України : моногр.</w:t>
      </w:r>
      <w:r w:rsidRPr="00282A5A">
        <w:rPr>
          <w:rStyle w:val="fontstyle01"/>
          <w:color w:val="auto"/>
          <w:lang w:val="uk-UA"/>
        </w:rPr>
        <w:t xml:space="preserve"> </w:t>
      </w:r>
      <w:r w:rsidR="000E3334" w:rsidRPr="00282A5A">
        <w:rPr>
          <w:rFonts w:ascii="Times New Roman" w:hAnsi="Times New Roman"/>
          <w:sz w:val="28"/>
          <w:szCs w:val="28"/>
        </w:rPr>
        <w:t>К</w:t>
      </w:r>
      <w:r w:rsidR="000E3334" w:rsidRPr="00282A5A">
        <w:rPr>
          <w:rFonts w:ascii="Times New Roman" w:hAnsi="Times New Roman"/>
          <w:sz w:val="28"/>
          <w:szCs w:val="28"/>
          <w:lang w:val="uk-UA"/>
        </w:rPr>
        <w:t>иїв,</w:t>
      </w:r>
      <w:r w:rsidR="000E3334" w:rsidRPr="00282A5A">
        <w:rPr>
          <w:rFonts w:ascii="Times New Roman" w:hAnsi="Times New Roman"/>
          <w:sz w:val="28"/>
          <w:szCs w:val="28"/>
        </w:rPr>
        <w:t xml:space="preserve"> </w:t>
      </w:r>
      <w:r w:rsidR="000E3334" w:rsidRPr="00282A5A">
        <w:rPr>
          <w:rStyle w:val="fontstyle01"/>
          <w:color w:val="auto"/>
          <w:lang w:val="uk-UA"/>
        </w:rPr>
        <w:t xml:space="preserve">ННЦ ІАЕ, 2004. </w:t>
      </w:r>
      <w:r w:rsidRPr="00282A5A">
        <w:rPr>
          <w:rStyle w:val="fontstyle01"/>
          <w:color w:val="auto"/>
          <w:lang w:val="uk-UA"/>
        </w:rPr>
        <w:t>428 с.</w:t>
      </w:r>
      <w:bookmarkEnd w:id="45"/>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r w:rsidRPr="00282A5A">
        <w:rPr>
          <w:rFonts w:ascii="Times New Roman" w:hAnsi="Times New Roman"/>
          <w:bCs/>
          <w:sz w:val="28"/>
          <w:szCs w:val="28"/>
        </w:rPr>
        <w:lastRenderedPageBreak/>
        <w:t>Дергалюк М. А.</w:t>
      </w:r>
      <w:r w:rsidRPr="00282A5A">
        <w:rPr>
          <w:rFonts w:ascii="Times New Roman" w:hAnsi="Times New Roman"/>
          <w:sz w:val="28"/>
          <w:szCs w:val="28"/>
        </w:rPr>
        <w:t>Стратегия повышения конкурентоспособности экон</w:t>
      </w:r>
      <w:r w:rsidR="000E3334" w:rsidRPr="00282A5A">
        <w:rPr>
          <w:rFonts w:ascii="Times New Roman" w:hAnsi="Times New Roman"/>
          <w:sz w:val="28"/>
          <w:szCs w:val="28"/>
        </w:rPr>
        <w:t xml:space="preserve">омики Украины на мировых рынках. </w:t>
      </w:r>
      <w:r w:rsidRPr="00282A5A">
        <w:rPr>
          <w:rFonts w:ascii="Times New Roman" w:hAnsi="Times New Roman"/>
          <w:bCs/>
          <w:sz w:val="28"/>
          <w:szCs w:val="28"/>
        </w:rPr>
        <w:t xml:space="preserve">Инновационные и информационные технологиив </w:t>
      </w:r>
      <w:r w:rsidR="000E3334" w:rsidRPr="00282A5A">
        <w:rPr>
          <w:rFonts w:ascii="Times New Roman" w:hAnsi="Times New Roman"/>
          <w:bCs/>
          <w:sz w:val="28"/>
          <w:szCs w:val="28"/>
        </w:rPr>
        <w:t>развитии национальной экономики</w:t>
      </w:r>
      <w:r w:rsidRPr="00282A5A">
        <w:rPr>
          <w:rFonts w:ascii="Times New Roman" w:hAnsi="Times New Roman"/>
          <w:bCs/>
          <w:sz w:val="28"/>
          <w:szCs w:val="28"/>
        </w:rPr>
        <w:t>:</w:t>
      </w:r>
      <w:r w:rsidR="000E3334" w:rsidRPr="00282A5A">
        <w:rPr>
          <w:rFonts w:ascii="Times New Roman" w:hAnsi="Times New Roman"/>
          <w:sz w:val="28"/>
          <w:szCs w:val="28"/>
        </w:rPr>
        <w:t xml:space="preserve"> теория и практика: Монография.</w:t>
      </w:r>
      <w:r w:rsidRPr="00282A5A">
        <w:rPr>
          <w:rFonts w:ascii="Times New Roman" w:hAnsi="Times New Roman"/>
          <w:sz w:val="28"/>
          <w:szCs w:val="28"/>
        </w:rPr>
        <w:t xml:space="preserve"> под ред. Т. С. Клебановой, В.П. Невежина, Е. И. Шохина</w:t>
      </w:r>
      <w:r w:rsidRPr="00282A5A">
        <w:rPr>
          <w:rFonts w:ascii="Times New Roman" w:hAnsi="Times New Roman"/>
          <w:bCs/>
          <w:sz w:val="28"/>
          <w:szCs w:val="28"/>
        </w:rPr>
        <w:t xml:space="preserve">. </w:t>
      </w:r>
      <w:r w:rsidR="000E3334" w:rsidRPr="00282A5A">
        <w:rPr>
          <w:rFonts w:ascii="Times New Roman" w:hAnsi="Times New Roman"/>
          <w:sz w:val="28"/>
          <w:szCs w:val="28"/>
          <w:lang w:val="uk-UA"/>
        </w:rPr>
        <w:t>Москва,</w:t>
      </w:r>
      <w:r w:rsidR="000E3334" w:rsidRPr="00282A5A">
        <w:rPr>
          <w:rFonts w:ascii="Times New Roman" w:hAnsi="Times New Roman"/>
          <w:sz w:val="28"/>
          <w:szCs w:val="28"/>
        </w:rPr>
        <w:t xml:space="preserve"> </w:t>
      </w:r>
      <w:r w:rsidR="000E3334" w:rsidRPr="00282A5A">
        <w:rPr>
          <w:rFonts w:ascii="Times New Roman" w:hAnsi="Times New Roman"/>
          <w:bCs/>
          <w:sz w:val="28"/>
          <w:szCs w:val="28"/>
        </w:rPr>
        <w:t>2013.</w:t>
      </w:r>
      <w:r w:rsidRPr="00282A5A">
        <w:rPr>
          <w:rFonts w:ascii="Times New Roman" w:hAnsi="Times New Roman"/>
          <w:bCs/>
          <w:sz w:val="28"/>
          <w:szCs w:val="28"/>
        </w:rPr>
        <w:t xml:space="preserve"> С. 56-65. </w:t>
      </w:r>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46" w:name="_Ref495320246"/>
      <w:r w:rsidRPr="00282A5A">
        <w:rPr>
          <w:rFonts w:ascii="Times New Roman" w:hAnsi="Times New Roman"/>
          <w:sz w:val="28"/>
          <w:szCs w:val="28"/>
          <w:lang w:val="uk-UA"/>
        </w:rPr>
        <w:t>Дергалюк М. О. Аналіз лізингу як інструменту відновлення виробничо-технічного пот</w:t>
      </w:r>
      <w:r w:rsidR="000E3334" w:rsidRPr="00282A5A">
        <w:rPr>
          <w:rFonts w:ascii="Times New Roman" w:hAnsi="Times New Roman"/>
          <w:sz w:val="28"/>
          <w:szCs w:val="28"/>
          <w:lang w:val="uk-UA"/>
        </w:rPr>
        <w:t xml:space="preserve">енціалу потенціалу АПК регіонів. </w:t>
      </w:r>
      <w:r w:rsidR="000E3334" w:rsidRPr="00282A5A">
        <w:rPr>
          <w:rFonts w:ascii="Times New Roman" w:hAnsi="Times New Roman"/>
          <w:i/>
          <w:sz w:val="28"/>
          <w:szCs w:val="28"/>
          <w:lang w:val="uk-UA"/>
        </w:rPr>
        <w:t>Інвестиції</w:t>
      </w:r>
      <w:r w:rsidRPr="00282A5A">
        <w:rPr>
          <w:rFonts w:ascii="Times New Roman" w:hAnsi="Times New Roman"/>
          <w:i/>
          <w:sz w:val="28"/>
          <w:szCs w:val="28"/>
          <w:lang w:val="uk-UA"/>
        </w:rPr>
        <w:t>: практика та досвід</w:t>
      </w:r>
      <w:r w:rsidR="000E3334" w:rsidRPr="00282A5A">
        <w:rPr>
          <w:rFonts w:ascii="Times New Roman" w:hAnsi="Times New Roman"/>
          <w:sz w:val="28"/>
          <w:szCs w:val="28"/>
          <w:lang w:val="uk-UA"/>
        </w:rPr>
        <w:t>. 2016.</w:t>
      </w:r>
      <w:r w:rsidRPr="00282A5A">
        <w:rPr>
          <w:rFonts w:ascii="Times New Roman" w:hAnsi="Times New Roman"/>
          <w:sz w:val="28"/>
          <w:szCs w:val="28"/>
          <w:lang w:val="uk-UA"/>
        </w:rPr>
        <w:t xml:space="preserve"> №</w:t>
      </w:r>
      <w:r w:rsidRPr="00282A5A">
        <w:rPr>
          <w:rFonts w:ascii="Times New Roman" w:hAnsi="Times New Roman"/>
          <w:sz w:val="28"/>
          <w:szCs w:val="28"/>
          <w:lang w:val="en-US"/>
        </w:rPr>
        <w:t> </w:t>
      </w:r>
      <w:r w:rsidR="000E3334" w:rsidRPr="00282A5A">
        <w:rPr>
          <w:rFonts w:ascii="Times New Roman" w:hAnsi="Times New Roman"/>
          <w:sz w:val="28"/>
          <w:szCs w:val="28"/>
          <w:lang w:val="uk-UA"/>
        </w:rPr>
        <w:t>18.</w:t>
      </w:r>
      <w:r w:rsidRPr="00282A5A">
        <w:rPr>
          <w:rFonts w:ascii="Times New Roman" w:hAnsi="Times New Roman"/>
          <w:sz w:val="28"/>
          <w:szCs w:val="28"/>
          <w:lang w:val="uk-UA"/>
        </w:rPr>
        <w:t xml:space="preserve"> С. 62-65.</w:t>
      </w:r>
      <w:bookmarkEnd w:id="46"/>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47" w:name="_Ref495320057"/>
      <w:r w:rsidRPr="00282A5A">
        <w:rPr>
          <w:rFonts w:ascii="Times New Roman" w:hAnsi="Times New Roman"/>
          <w:sz w:val="28"/>
          <w:szCs w:val="28"/>
          <w:lang w:val="uk-UA"/>
        </w:rPr>
        <w:t>Дергалюк М. О. Генезис науково думки структурування національного господарства щодо будов</w:t>
      </w:r>
      <w:r w:rsidR="000E3334" w:rsidRPr="00282A5A">
        <w:rPr>
          <w:rFonts w:ascii="Times New Roman" w:hAnsi="Times New Roman"/>
          <w:sz w:val="28"/>
          <w:szCs w:val="28"/>
          <w:lang w:val="uk-UA"/>
        </w:rPr>
        <w:t xml:space="preserve">и АПК. </w:t>
      </w:r>
      <w:r w:rsidRPr="00282A5A">
        <w:rPr>
          <w:rFonts w:ascii="Times New Roman" w:hAnsi="Times New Roman"/>
          <w:i/>
          <w:sz w:val="28"/>
          <w:szCs w:val="28"/>
          <w:lang w:val="uk-UA"/>
        </w:rPr>
        <w:t>Актуальні питання організації та управління діяльністю підприємств у сучасних умовах господарювання</w:t>
      </w:r>
      <w:r w:rsidRPr="00282A5A">
        <w:rPr>
          <w:rFonts w:ascii="Times New Roman" w:hAnsi="Times New Roman"/>
          <w:sz w:val="28"/>
          <w:szCs w:val="28"/>
          <w:lang w:val="uk-UA"/>
        </w:rPr>
        <w:t xml:space="preserve"> : матеріали </w:t>
      </w:r>
      <w:r w:rsidRPr="00282A5A">
        <w:rPr>
          <w:rFonts w:ascii="Times New Roman" w:hAnsi="Times New Roman"/>
          <w:sz w:val="28"/>
          <w:szCs w:val="28"/>
        </w:rPr>
        <w:t>V</w:t>
      </w:r>
      <w:r w:rsidRPr="00282A5A">
        <w:rPr>
          <w:rFonts w:ascii="Times New Roman" w:hAnsi="Times New Roman"/>
          <w:sz w:val="28"/>
          <w:szCs w:val="28"/>
          <w:lang w:val="uk-UA"/>
        </w:rPr>
        <w:t>І</w:t>
      </w:r>
      <w:r w:rsidRPr="00282A5A">
        <w:rPr>
          <w:rFonts w:ascii="Times New Roman" w:hAnsi="Times New Roman"/>
          <w:sz w:val="28"/>
          <w:szCs w:val="28"/>
          <w:shd w:val="clear" w:color="auto" w:fill="FFFFFF"/>
          <w:lang w:val="uk-UA"/>
        </w:rPr>
        <w:t xml:space="preserve"> Всеукраїнської науково-практичної конференції, м.</w:t>
      </w:r>
      <w:r w:rsidRPr="00282A5A">
        <w:rPr>
          <w:rFonts w:ascii="Times New Roman" w:hAnsi="Times New Roman"/>
          <w:sz w:val="28"/>
          <w:szCs w:val="28"/>
          <w:shd w:val="clear" w:color="auto" w:fill="FFFFFF"/>
        </w:rPr>
        <w:t> </w:t>
      </w:r>
      <w:r w:rsidRPr="00282A5A">
        <w:rPr>
          <w:rFonts w:ascii="Times New Roman" w:hAnsi="Times New Roman"/>
          <w:sz w:val="28"/>
          <w:szCs w:val="28"/>
          <w:shd w:val="clear" w:color="auto" w:fill="FFFFFF"/>
          <w:lang w:val="uk-UA"/>
        </w:rPr>
        <w:t>Харків, 17</w:t>
      </w:r>
      <w:r w:rsidRPr="00282A5A">
        <w:rPr>
          <w:rFonts w:ascii="Times New Roman" w:hAnsi="Times New Roman"/>
          <w:sz w:val="28"/>
          <w:szCs w:val="28"/>
          <w:shd w:val="clear" w:color="auto" w:fill="FFFFFF"/>
        </w:rPr>
        <w:t> </w:t>
      </w:r>
      <w:r w:rsidRPr="00282A5A">
        <w:rPr>
          <w:rFonts w:ascii="Times New Roman" w:hAnsi="Times New Roman"/>
          <w:sz w:val="28"/>
          <w:szCs w:val="28"/>
          <w:shd w:val="clear" w:color="auto" w:fill="FFFFFF"/>
          <w:lang w:val="uk-UA"/>
        </w:rPr>
        <w:t xml:space="preserve">листопада 2016 р. </w:t>
      </w:r>
      <w:r w:rsidR="000E3334" w:rsidRPr="00282A5A">
        <w:rPr>
          <w:rFonts w:ascii="Times New Roman" w:hAnsi="Times New Roman"/>
          <w:sz w:val="28"/>
          <w:szCs w:val="28"/>
          <w:shd w:val="clear" w:color="auto" w:fill="FFFFFF"/>
          <w:lang w:val="uk-UA"/>
        </w:rPr>
        <w:t>Харків,</w:t>
      </w:r>
      <w:r w:rsidRPr="00282A5A">
        <w:rPr>
          <w:rFonts w:ascii="Times New Roman" w:hAnsi="Times New Roman"/>
          <w:sz w:val="28"/>
          <w:szCs w:val="28"/>
          <w:shd w:val="clear" w:color="auto" w:fill="FFFFFF"/>
          <w:lang w:val="uk-UA"/>
        </w:rPr>
        <w:t xml:space="preserve"> Національна академія національної гвар</w:t>
      </w:r>
      <w:r w:rsidR="000E3334" w:rsidRPr="00282A5A">
        <w:rPr>
          <w:rFonts w:ascii="Times New Roman" w:hAnsi="Times New Roman"/>
          <w:sz w:val="28"/>
          <w:szCs w:val="28"/>
          <w:shd w:val="clear" w:color="auto" w:fill="FFFFFF"/>
          <w:lang w:val="uk-UA"/>
        </w:rPr>
        <w:t xml:space="preserve">дії України МВС України, 2016. </w:t>
      </w:r>
      <w:r w:rsidRPr="00282A5A">
        <w:rPr>
          <w:rFonts w:ascii="Times New Roman" w:hAnsi="Times New Roman"/>
          <w:sz w:val="28"/>
          <w:szCs w:val="28"/>
          <w:shd w:val="clear" w:color="auto" w:fill="FFFFFF"/>
          <w:lang w:val="uk-UA"/>
        </w:rPr>
        <w:t xml:space="preserve"> С. 73-75.</w:t>
      </w:r>
      <w:bookmarkEnd w:id="47"/>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48" w:name="_Ref495320378"/>
      <w:r w:rsidRPr="00282A5A">
        <w:rPr>
          <w:rFonts w:ascii="Times New Roman" w:hAnsi="Times New Roman"/>
          <w:sz w:val="28"/>
          <w:szCs w:val="28"/>
          <w:lang w:val="uk-UA"/>
        </w:rPr>
        <w:t>Дергалюк М. О. Інноваційна інфраструктура як фактор розвитку агропромислових компле</w:t>
      </w:r>
      <w:r w:rsidR="000E3334" w:rsidRPr="00282A5A">
        <w:rPr>
          <w:rFonts w:ascii="Times New Roman" w:hAnsi="Times New Roman"/>
          <w:sz w:val="28"/>
          <w:szCs w:val="28"/>
          <w:lang w:val="uk-UA"/>
        </w:rPr>
        <w:t>ксів регіонів.</w:t>
      </w:r>
      <w:r w:rsidRPr="00282A5A">
        <w:rPr>
          <w:rFonts w:ascii="Times New Roman" w:hAnsi="Times New Roman"/>
          <w:sz w:val="28"/>
          <w:szCs w:val="28"/>
          <w:lang w:val="uk-UA"/>
        </w:rPr>
        <w:t xml:space="preserve"> </w:t>
      </w:r>
      <w:r w:rsidRPr="00282A5A">
        <w:rPr>
          <w:rFonts w:ascii="Times New Roman" w:hAnsi="Times New Roman"/>
          <w:i/>
          <w:sz w:val="28"/>
          <w:szCs w:val="28"/>
          <w:lang w:val="uk-UA"/>
        </w:rPr>
        <w:t>Управління економічними процесами : сучасні реалії і виклики</w:t>
      </w:r>
      <w:r w:rsidRPr="00282A5A">
        <w:rPr>
          <w:rFonts w:ascii="Times New Roman" w:hAnsi="Times New Roman"/>
          <w:sz w:val="28"/>
          <w:szCs w:val="28"/>
          <w:lang w:val="uk-UA"/>
        </w:rPr>
        <w:t xml:space="preserve"> : матеріали Міжнародної конференції, 22-23 березня 2017</w:t>
      </w:r>
      <w:r w:rsidRPr="00282A5A">
        <w:rPr>
          <w:rFonts w:ascii="Times New Roman" w:hAnsi="Times New Roman"/>
          <w:sz w:val="28"/>
          <w:szCs w:val="28"/>
          <w:lang w:val="en-US"/>
        </w:rPr>
        <w:t> </w:t>
      </w:r>
      <w:r w:rsidR="000E3334" w:rsidRPr="00282A5A">
        <w:rPr>
          <w:rFonts w:ascii="Times New Roman" w:hAnsi="Times New Roman"/>
          <w:sz w:val="28"/>
          <w:szCs w:val="28"/>
          <w:lang w:val="uk-UA"/>
        </w:rPr>
        <w:t>р. Мукачево, МДУ, 2017.</w:t>
      </w:r>
      <w:r w:rsidRPr="00282A5A">
        <w:rPr>
          <w:rFonts w:ascii="Times New Roman" w:hAnsi="Times New Roman"/>
          <w:sz w:val="28"/>
          <w:szCs w:val="28"/>
          <w:lang w:val="uk-UA"/>
        </w:rPr>
        <w:t xml:space="preserve"> С. 197-199.</w:t>
      </w:r>
      <w:bookmarkEnd w:id="48"/>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49" w:name="_Ref495320074"/>
      <w:r w:rsidRPr="00282A5A">
        <w:rPr>
          <w:rFonts w:ascii="Times New Roman" w:hAnsi="Times New Roman"/>
          <w:sz w:val="28"/>
          <w:szCs w:val="28"/>
          <w:lang w:val="uk-UA"/>
        </w:rPr>
        <w:t>Дергалюк М. О. Інтегровані агропромислові формування – як фактор інвестиційно-інно</w:t>
      </w:r>
      <w:r w:rsidR="000E3334" w:rsidRPr="00282A5A">
        <w:rPr>
          <w:rFonts w:ascii="Times New Roman" w:hAnsi="Times New Roman"/>
          <w:sz w:val="28"/>
          <w:szCs w:val="28"/>
          <w:lang w:val="uk-UA"/>
        </w:rPr>
        <w:t xml:space="preserve">ваційного розвитку АПК регіонів. </w:t>
      </w:r>
      <w:r w:rsidRPr="00282A5A">
        <w:rPr>
          <w:rFonts w:ascii="Times New Roman" w:hAnsi="Times New Roman"/>
          <w:i/>
          <w:sz w:val="28"/>
          <w:szCs w:val="28"/>
          <w:lang w:val="uk-UA"/>
        </w:rPr>
        <w:t>Розвиток підприємництва як фактор росту національної економіки</w:t>
      </w:r>
      <w:r w:rsidRPr="00282A5A">
        <w:rPr>
          <w:rFonts w:ascii="Times New Roman" w:hAnsi="Times New Roman"/>
          <w:sz w:val="28"/>
          <w:szCs w:val="28"/>
          <w:lang w:val="uk-UA"/>
        </w:rPr>
        <w:t>: матеріали ХІ</w:t>
      </w:r>
      <w:r w:rsidRPr="00282A5A">
        <w:rPr>
          <w:rFonts w:ascii="Times New Roman" w:hAnsi="Times New Roman"/>
          <w:sz w:val="28"/>
          <w:szCs w:val="28"/>
          <w:lang w:val="en-US"/>
        </w:rPr>
        <w:t>V </w:t>
      </w:r>
      <w:r w:rsidRPr="00282A5A">
        <w:rPr>
          <w:rFonts w:ascii="Times New Roman" w:hAnsi="Times New Roman"/>
          <w:sz w:val="28"/>
          <w:szCs w:val="28"/>
          <w:lang w:val="uk-UA"/>
        </w:rPr>
        <w:t>Міжнародної науково-практичної конференції, м.</w:t>
      </w:r>
      <w:r w:rsidRPr="00282A5A">
        <w:rPr>
          <w:rFonts w:ascii="Times New Roman" w:hAnsi="Times New Roman"/>
          <w:sz w:val="28"/>
          <w:szCs w:val="28"/>
          <w:lang w:val="en-US"/>
        </w:rPr>
        <w:t> </w:t>
      </w:r>
      <w:r w:rsidRPr="00282A5A">
        <w:rPr>
          <w:rFonts w:ascii="Times New Roman" w:hAnsi="Times New Roman"/>
          <w:sz w:val="28"/>
          <w:szCs w:val="28"/>
          <w:lang w:val="uk-UA"/>
        </w:rPr>
        <w:t>Київ, 2</w:t>
      </w:r>
      <w:r w:rsidR="00751522" w:rsidRPr="00282A5A">
        <w:rPr>
          <w:rFonts w:ascii="Times New Roman" w:hAnsi="Times New Roman"/>
          <w:sz w:val="28"/>
          <w:szCs w:val="28"/>
          <w:lang w:val="uk-UA"/>
        </w:rPr>
        <w:t>5</w:t>
      </w:r>
      <w:r w:rsidRPr="00282A5A">
        <w:rPr>
          <w:rFonts w:ascii="Times New Roman" w:hAnsi="Times New Roman"/>
          <w:sz w:val="28"/>
          <w:szCs w:val="28"/>
          <w:lang w:val="uk-UA"/>
        </w:rPr>
        <w:t xml:space="preserve"> листопада 2015 р. </w:t>
      </w:r>
      <w:r w:rsidR="000E3334" w:rsidRPr="00282A5A">
        <w:rPr>
          <w:rFonts w:ascii="Times New Roman" w:hAnsi="Times New Roman"/>
          <w:sz w:val="28"/>
          <w:szCs w:val="28"/>
          <w:lang w:val="uk-UA"/>
        </w:rPr>
        <w:t>Київ, НТУУ «КПІ», 2015.</w:t>
      </w:r>
      <w:r w:rsidRPr="00282A5A">
        <w:rPr>
          <w:rFonts w:ascii="Times New Roman" w:hAnsi="Times New Roman"/>
          <w:sz w:val="28"/>
          <w:szCs w:val="28"/>
          <w:lang w:val="uk-UA"/>
        </w:rPr>
        <w:t xml:space="preserve"> С. </w:t>
      </w:r>
      <w:r w:rsidR="00751522" w:rsidRPr="00282A5A">
        <w:rPr>
          <w:rFonts w:ascii="Times New Roman" w:hAnsi="Times New Roman"/>
          <w:sz w:val="28"/>
          <w:szCs w:val="28"/>
          <w:lang w:val="uk-UA"/>
        </w:rPr>
        <w:t>141</w:t>
      </w:r>
      <w:r w:rsidRPr="00282A5A">
        <w:rPr>
          <w:rFonts w:ascii="Times New Roman" w:hAnsi="Times New Roman"/>
          <w:sz w:val="28"/>
          <w:szCs w:val="28"/>
          <w:lang w:val="uk-UA"/>
        </w:rPr>
        <w:t>.</w:t>
      </w:r>
      <w:bookmarkEnd w:id="49"/>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50" w:name="_Ref495320251"/>
      <w:r w:rsidRPr="00282A5A">
        <w:rPr>
          <w:rFonts w:ascii="Times New Roman" w:hAnsi="Times New Roman"/>
          <w:sz w:val="28"/>
          <w:szCs w:val="28"/>
          <w:lang w:val="uk-UA"/>
        </w:rPr>
        <w:t>Дергалюк М. О. Методичні підходи щодо оцінки ефективності організаційно-економічного механізму розвитку АПК регіонів</w:t>
      </w:r>
      <w:r w:rsidR="000E3334" w:rsidRPr="00282A5A">
        <w:rPr>
          <w:rFonts w:ascii="Times New Roman" w:hAnsi="Times New Roman"/>
          <w:sz w:val="28"/>
          <w:szCs w:val="28"/>
          <w:lang w:val="uk-UA"/>
        </w:rPr>
        <w:t xml:space="preserve">. </w:t>
      </w:r>
      <w:r w:rsidRPr="00282A5A">
        <w:rPr>
          <w:rFonts w:ascii="Times New Roman" w:hAnsi="Times New Roman"/>
          <w:i/>
          <w:sz w:val="28"/>
          <w:szCs w:val="28"/>
          <w:lang w:val="uk-UA"/>
        </w:rPr>
        <w:t>Науково-технічний розвиток: економіка, технології, управління</w:t>
      </w:r>
      <w:r w:rsidRPr="00282A5A">
        <w:rPr>
          <w:rFonts w:ascii="Times New Roman" w:hAnsi="Times New Roman"/>
          <w:sz w:val="28"/>
          <w:szCs w:val="28"/>
          <w:lang w:val="uk-UA"/>
        </w:rPr>
        <w:t>: матеріали Х</w:t>
      </w:r>
      <w:r w:rsidRPr="00282A5A">
        <w:rPr>
          <w:rFonts w:ascii="Times New Roman" w:hAnsi="Times New Roman"/>
          <w:sz w:val="28"/>
          <w:szCs w:val="28"/>
          <w:lang w:val="en-US"/>
        </w:rPr>
        <w:t>V</w:t>
      </w:r>
      <w:r w:rsidRPr="00282A5A">
        <w:rPr>
          <w:rFonts w:ascii="Times New Roman" w:hAnsi="Times New Roman"/>
          <w:sz w:val="28"/>
          <w:szCs w:val="28"/>
          <w:lang w:val="uk-UA"/>
        </w:rPr>
        <w:t>І</w:t>
      </w:r>
      <w:r w:rsidRPr="00282A5A">
        <w:rPr>
          <w:rFonts w:ascii="Times New Roman" w:hAnsi="Times New Roman"/>
          <w:sz w:val="28"/>
          <w:szCs w:val="28"/>
        </w:rPr>
        <w:t> </w:t>
      </w:r>
      <w:r w:rsidRPr="00282A5A">
        <w:rPr>
          <w:rFonts w:ascii="Times New Roman" w:hAnsi="Times New Roman"/>
          <w:sz w:val="28"/>
          <w:szCs w:val="28"/>
          <w:lang w:val="uk-UA"/>
        </w:rPr>
        <w:t xml:space="preserve">Міжнародної науково-практичної конференції, 18-19 квітня 2017 р. </w:t>
      </w:r>
      <w:r w:rsidR="000E3334" w:rsidRPr="00282A5A">
        <w:rPr>
          <w:rFonts w:ascii="Times New Roman" w:hAnsi="Times New Roman"/>
          <w:sz w:val="28"/>
          <w:szCs w:val="28"/>
          <w:lang w:val="uk-UA"/>
        </w:rPr>
        <w:t xml:space="preserve">Київ, </w:t>
      </w:r>
      <w:r w:rsidRPr="00282A5A">
        <w:rPr>
          <w:rFonts w:ascii="Times New Roman" w:hAnsi="Times New Roman"/>
          <w:sz w:val="28"/>
          <w:szCs w:val="28"/>
          <w:lang w:val="uk-UA"/>
        </w:rPr>
        <w:t>КПІ ім.</w:t>
      </w:r>
      <w:r w:rsidRPr="00282A5A">
        <w:rPr>
          <w:rFonts w:ascii="Times New Roman" w:hAnsi="Times New Roman"/>
          <w:sz w:val="28"/>
          <w:szCs w:val="28"/>
        </w:rPr>
        <w:t> </w:t>
      </w:r>
      <w:r w:rsidRPr="00282A5A">
        <w:rPr>
          <w:rFonts w:ascii="Times New Roman" w:hAnsi="Times New Roman"/>
          <w:sz w:val="28"/>
          <w:szCs w:val="28"/>
          <w:lang w:val="uk-UA"/>
        </w:rPr>
        <w:t>Ігоря Сікорськог</w:t>
      </w:r>
      <w:r w:rsidR="000E3334" w:rsidRPr="00282A5A">
        <w:rPr>
          <w:rFonts w:ascii="Times New Roman" w:hAnsi="Times New Roman"/>
          <w:sz w:val="28"/>
          <w:szCs w:val="28"/>
          <w:lang w:val="uk-UA"/>
        </w:rPr>
        <w:t>о, Вид-во «Політехніка», 2017.</w:t>
      </w:r>
      <w:r w:rsidRPr="00282A5A">
        <w:rPr>
          <w:rFonts w:ascii="Times New Roman" w:hAnsi="Times New Roman"/>
          <w:sz w:val="28"/>
          <w:szCs w:val="28"/>
          <w:lang w:val="uk-UA"/>
        </w:rPr>
        <w:t xml:space="preserve"> С. 38-40.</w:t>
      </w:r>
      <w:bookmarkEnd w:id="50"/>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51" w:name="_Ref495320254"/>
      <w:r w:rsidRPr="00282A5A">
        <w:rPr>
          <w:rFonts w:ascii="Times New Roman" w:hAnsi="Times New Roman"/>
          <w:sz w:val="28"/>
          <w:szCs w:val="28"/>
          <w:lang w:val="uk-UA"/>
        </w:rPr>
        <w:t>Дергалюк М. О. Перешкоди на шляху розвитку АПК регіонів</w:t>
      </w:r>
      <w:r w:rsidR="000E3334" w:rsidRPr="00282A5A">
        <w:rPr>
          <w:rFonts w:ascii="Times New Roman" w:hAnsi="Times New Roman"/>
          <w:sz w:val="28"/>
          <w:szCs w:val="28"/>
          <w:lang w:val="uk-UA"/>
        </w:rPr>
        <w:t xml:space="preserve">. </w:t>
      </w:r>
      <w:r w:rsidRPr="00282A5A">
        <w:rPr>
          <w:rFonts w:ascii="Times New Roman" w:hAnsi="Times New Roman"/>
          <w:i/>
          <w:sz w:val="28"/>
          <w:szCs w:val="28"/>
          <w:lang w:val="uk-UA"/>
        </w:rPr>
        <w:t xml:space="preserve">Глобалізація напрямів формування промислового потенціалу в умовах </w:t>
      </w:r>
      <w:r w:rsidRPr="00282A5A">
        <w:rPr>
          <w:rFonts w:ascii="Times New Roman" w:hAnsi="Times New Roman"/>
          <w:i/>
          <w:sz w:val="28"/>
          <w:szCs w:val="28"/>
          <w:lang w:val="uk-UA"/>
        </w:rPr>
        <w:lastRenderedPageBreak/>
        <w:t>постіндустріальних трансформацій</w:t>
      </w:r>
      <w:r w:rsidRPr="00282A5A">
        <w:rPr>
          <w:rFonts w:ascii="Times New Roman" w:hAnsi="Times New Roman"/>
          <w:sz w:val="28"/>
          <w:szCs w:val="28"/>
          <w:lang w:val="uk-UA"/>
        </w:rPr>
        <w:t>: матеріали ІІ Всеукр. наук.-практ. конфер. з міжнародною участю (26 квітня, м.</w:t>
      </w:r>
      <w:r w:rsidRPr="00282A5A">
        <w:rPr>
          <w:rFonts w:ascii="Times New Roman" w:hAnsi="Times New Roman"/>
          <w:sz w:val="28"/>
          <w:szCs w:val="28"/>
        </w:rPr>
        <w:t> </w:t>
      </w:r>
      <w:r w:rsidRPr="00282A5A">
        <w:rPr>
          <w:rFonts w:ascii="Times New Roman" w:hAnsi="Times New Roman"/>
          <w:sz w:val="28"/>
          <w:szCs w:val="28"/>
          <w:lang w:val="uk-UA"/>
        </w:rPr>
        <w:t xml:space="preserve">Київ). </w:t>
      </w:r>
      <w:r w:rsidR="000E3334" w:rsidRPr="00282A5A">
        <w:rPr>
          <w:rFonts w:ascii="Times New Roman" w:hAnsi="Times New Roman"/>
          <w:sz w:val="28"/>
          <w:szCs w:val="28"/>
          <w:lang w:val="uk-UA"/>
        </w:rPr>
        <w:t xml:space="preserve">Київ, </w:t>
      </w:r>
      <w:r w:rsidRPr="00282A5A">
        <w:rPr>
          <w:rFonts w:ascii="Times New Roman" w:hAnsi="Times New Roman"/>
          <w:sz w:val="28"/>
          <w:szCs w:val="28"/>
          <w:lang w:val="uk-UA"/>
        </w:rPr>
        <w:t>КПІ ім. І.</w:t>
      </w:r>
      <w:r w:rsidRPr="00282A5A">
        <w:rPr>
          <w:rFonts w:ascii="Times New Roman" w:hAnsi="Times New Roman"/>
          <w:sz w:val="28"/>
          <w:szCs w:val="28"/>
          <w:lang w:val="en-US"/>
        </w:rPr>
        <w:t> </w:t>
      </w:r>
      <w:r w:rsidR="000E3334" w:rsidRPr="00282A5A">
        <w:rPr>
          <w:rFonts w:ascii="Times New Roman" w:hAnsi="Times New Roman"/>
          <w:sz w:val="28"/>
          <w:szCs w:val="28"/>
          <w:lang w:val="uk-UA"/>
        </w:rPr>
        <w:t>Сікорського, 2017.</w:t>
      </w:r>
      <w:r w:rsidRPr="00282A5A">
        <w:rPr>
          <w:rFonts w:ascii="Times New Roman" w:hAnsi="Times New Roman"/>
          <w:sz w:val="28"/>
          <w:szCs w:val="28"/>
          <w:lang w:val="uk-UA"/>
        </w:rPr>
        <w:t xml:space="preserve"> С. 14-15.</w:t>
      </w:r>
      <w:bookmarkEnd w:id="51"/>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r w:rsidRPr="00282A5A">
        <w:rPr>
          <w:rFonts w:ascii="Times New Roman" w:hAnsi="Times New Roman"/>
          <w:sz w:val="28"/>
          <w:szCs w:val="28"/>
          <w:lang w:val="uk-UA"/>
        </w:rPr>
        <w:t>Дергалюк М. О. Регіональні аспекти розв</w:t>
      </w:r>
      <w:r w:rsidR="000E3334" w:rsidRPr="00282A5A">
        <w:rPr>
          <w:rFonts w:ascii="Times New Roman" w:hAnsi="Times New Roman"/>
          <w:sz w:val="28"/>
          <w:szCs w:val="28"/>
          <w:lang w:val="uk-UA"/>
        </w:rPr>
        <w:t xml:space="preserve">итку агропромислових комплексів. </w:t>
      </w:r>
      <w:r w:rsidRPr="00282A5A">
        <w:rPr>
          <w:rFonts w:ascii="Times New Roman" w:hAnsi="Times New Roman"/>
          <w:i/>
          <w:sz w:val="28"/>
          <w:szCs w:val="28"/>
          <w:lang w:val="uk-UA"/>
        </w:rPr>
        <w:t xml:space="preserve">Проблеми регіоналістики : минуле, сучасне, майбутнє </w:t>
      </w:r>
      <w:r w:rsidRPr="00282A5A">
        <w:rPr>
          <w:rFonts w:ascii="Times New Roman" w:hAnsi="Times New Roman"/>
          <w:sz w:val="28"/>
          <w:szCs w:val="28"/>
          <w:lang w:val="uk-UA"/>
        </w:rPr>
        <w:t>: матеріали науково-практичної Інтернет-конференції, 3 березня 2017</w:t>
      </w:r>
      <w:r w:rsidRPr="00282A5A">
        <w:rPr>
          <w:rFonts w:ascii="Times New Roman" w:hAnsi="Times New Roman"/>
          <w:sz w:val="28"/>
          <w:szCs w:val="28"/>
          <w:lang w:val="en-US"/>
        </w:rPr>
        <w:t> </w:t>
      </w:r>
      <w:r w:rsidRPr="00282A5A">
        <w:rPr>
          <w:rFonts w:ascii="Times New Roman" w:hAnsi="Times New Roman"/>
          <w:sz w:val="28"/>
          <w:szCs w:val="28"/>
          <w:lang w:val="uk-UA"/>
        </w:rPr>
        <w:t xml:space="preserve">р. </w:t>
      </w:r>
      <w:r w:rsidR="000E3334" w:rsidRPr="00282A5A">
        <w:rPr>
          <w:rFonts w:ascii="Times New Roman" w:hAnsi="Times New Roman"/>
          <w:sz w:val="28"/>
          <w:szCs w:val="28"/>
        </w:rPr>
        <w:t>К</w:t>
      </w:r>
      <w:r w:rsidR="000E3334" w:rsidRPr="00282A5A">
        <w:rPr>
          <w:rFonts w:ascii="Times New Roman" w:hAnsi="Times New Roman"/>
          <w:sz w:val="28"/>
          <w:szCs w:val="28"/>
          <w:lang w:val="uk-UA"/>
        </w:rPr>
        <w:t>иїв,</w:t>
      </w:r>
      <w:r w:rsidR="000E3334" w:rsidRPr="00282A5A">
        <w:rPr>
          <w:rFonts w:ascii="Times New Roman" w:hAnsi="Times New Roman"/>
          <w:sz w:val="28"/>
          <w:szCs w:val="28"/>
        </w:rPr>
        <w:t xml:space="preserve"> </w:t>
      </w:r>
      <w:r w:rsidRPr="00282A5A">
        <w:rPr>
          <w:rFonts w:ascii="Times New Roman" w:hAnsi="Times New Roman"/>
          <w:sz w:val="28"/>
          <w:szCs w:val="28"/>
          <w:lang w:val="uk-UA"/>
        </w:rPr>
        <w:t>ДВНЗ</w:t>
      </w:r>
      <w:r w:rsidR="000E3334" w:rsidRPr="00282A5A">
        <w:rPr>
          <w:rFonts w:ascii="Times New Roman" w:hAnsi="Times New Roman"/>
          <w:sz w:val="28"/>
          <w:szCs w:val="28"/>
          <w:lang w:val="uk-UA"/>
        </w:rPr>
        <w:t xml:space="preserve"> «КНЕУ ім. В. Гетьмана», 2017.</w:t>
      </w:r>
      <w:r w:rsidRPr="00282A5A">
        <w:rPr>
          <w:rFonts w:ascii="Times New Roman" w:hAnsi="Times New Roman"/>
          <w:sz w:val="28"/>
          <w:szCs w:val="28"/>
          <w:lang w:val="uk-UA"/>
        </w:rPr>
        <w:t xml:space="preserve"> С. 82-84. </w:t>
      </w:r>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52" w:name="_Ref495320078"/>
      <w:r w:rsidRPr="00282A5A">
        <w:rPr>
          <w:rFonts w:ascii="Times New Roman" w:hAnsi="Times New Roman"/>
          <w:sz w:val="28"/>
          <w:szCs w:val="28"/>
          <w:lang w:val="uk-UA"/>
        </w:rPr>
        <w:t>Дергалюк М. О. Розмаїття підходів до сутності поняття «регіон»</w:t>
      </w:r>
      <w:r w:rsidR="000E3334" w:rsidRPr="00282A5A">
        <w:rPr>
          <w:rFonts w:ascii="Times New Roman" w:hAnsi="Times New Roman"/>
          <w:sz w:val="28"/>
          <w:szCs w:val="28"/>
          <w:lang w:val="uk-UA"/>
        </w:rPr>
        <w:t xml:space="preserve">. </w:t>
      </w:r>
      <w:r w:rsidRPr="00282A5A">
        <w:rPr>
          <w:rFonts w:ascii="Times New Roman" w:hAnsi="Times New Roman"/>
          <w:i/>
          <w:sz w:val="28"/>
          <w:szCs w:val="28"/>
          <w:lang w:val="uk-UA"/>
        </w:rPr>
        <w:t>Стратегії інновацій</w:t>
      </w:r>
      <w:r w:rsidR="000E3334" w:rsidRPr="00282A5A">
        <w:rPr>
          <w:rFonts w:ascii="Times New Roman" w:hAnsi="Times New Roman"/>
          <w:i/>
          <w:sz w:val="28"/>
          <w:szCs w:val="28"/>
          <w:lang w:val="uk-UA"/>
        </w:rPr>
        <w:t>ного розвитку економіки України</w:t>
      </w:r>
      <w:r w:rsidRPr="00282A5A">
        <w:rPr>
          <w:rFonts w:ascii="Times New Roman" w:hAnsi="Times New Roman"/>
          <w:i/>
          <w:sz w:val="28"/>
          <w:szCs w:val="28"/>
          <w:lang w:val="uk-UA"/>
        </w:rPr>
        <w:t>: проблеми, перспективи, ефективність.</w:t>
      </w:r>
      <w:r w:rsidR="000E3334" w:rsidRPr="00282A5A">
        <w:rPr>
          <w:rFonts w:ascii="Times New Roman" w:hAnsi="Times New Roman"/>
          <w:sz w:val="28"/>
          <w:szCs w:val="28"/>
          <w:lang w:val="uk-UA"/>
        </w:rPr>
        <w:t xml:space="preserve"> Форвард-2016</w:t>
      </w:r>
      <w:r w:rsidRPr="00282A5A">
        <w:rPr>
          <w:rFonts w:ascii="Times New Roman" w:hAnsi="Times New Roman"/>
          <w:sz w:val="28"/>
          <w:szCs w:val="28"/>
          <w:lang w:val="uk-UA"/>
        </w:rPr>
        <w:t xml:space="preserve">: матеріали </w:t>
      </w:r>
      <w:r w:rsidRPr="00282A5A">
        <w:rPr>
          <w:rFonts w:ascii="Times New Roman" w:hAnsi="Times New Roman"/>
          <w:sz w:val="28"/>
          <w:szCs w:val="28"/>
          <w:lang w:val="en-US"/>
        </w:rPr>
        <w:t>V</w:t>
      </w:r>
      <w:r w:rsidRPr="00282A5A">
        <w:rPr>
          <w:rFonts w:ascii="Times New Roman" w:hAnsi="Times New Roman"/>
          <w:sz w:val="28"/>
          <w:szCs w:val="28"/>
          <w:lang w:val="uk-UA"/>
        </w:rPr>
        <w:t xml:space="preserve">ІІ Міжнародної </w:t>
      </w:r>
      <w:r w:rsidRPr="00282A5A">
        <w:rPr>
          <w:rFonts w:ascii="Times New Roman" w:hAnsi="Times New Roman"/>
          <w:sz w:val="28"/>
          <w:szCs w:val="28"/>
          <w:lang w:val="en-US"/>
        </w:rPr>
        <w:t>Internet</w:t>
      </w:r>
      <w:r w:rsidRPr="00282A5A">
        <w:rPr>
          <w:rFonts w:ascii="Times New Roman" w:hAnsi="Times New Roman"/>
          <w:sz w:val="28"/>
          <w:szCs w:val="28"/>
          <w:lang w:val="uk-UA"/>
        </w:rPr>
        <w:t>-конференції студентів та молодих вчених, м.</w:t>
      </w:r>
      <w:r w:rsidRPr="00282A5A">
        <w:rPr>
          <w:rFonts w:ascii="Times New Roman" w:hAnsi="Times New Roman"/>
          <w:sz w:val="28"/>
          <w:szCs w:val="28"/>
          <w:lang w:val="en-US"/>
        </w:rPr>
        <w:t> </w:t>
      </w:r>
      <w:r w:rsidR="000E3334" w:rsidRPr="00282A5A">
        <w:rPr>
          <w:rFonts w:ascii="Times New Roman" w:hAnsi="Times New Roman"/>
          <w:sz w:val="28"/>
          <w:szCs w:val="28"/>
          <w:lang w:val="uk-UA"/>
        </w:rPr>
        <w:t xml:space="preserve">Харків, 27 грудня 2016р. Херсон, НТУ «ХПІ», 2016. </w:t>
      </w:r>
      <w:r w:rsidRPr="00282A5A">
        <w:rPr>
          <w:rFonts w:ascii="Times New Roman" w:hAnsi="Times New Roman"/>
          <w:sz w:val="28"/>
          <w:szCs w:val="28"/>
          <w:lang w:val="en-US"/>
        </w:rPr>
        <w:t>C</w:t>
      </w:r>
      <w:r w:rsidRPr="00282A5A">
        <w:rPr>
          <w:rFonts w:ascii="Times New Roman" w:hAnsi="Times New Roman"/>
          <w:sz w:val="28"/>
          <w:szCs w:val="28"/>
          <w:lang w:val="uk-UA"/>
        </w:rPr>
        <w:t>.</w:t>
      </w:r>
      <w:r w:rsidRPr="00282A5A">
        <w:rPr>
          <w:rFonts w:ascii="Times New Roman" w:hAnsi="Times New Roman"/>
          <w:sz w:val="28"/>
          <w:szCs w:val="28"/>
          <w:lang w:val="en-US"/>
        </w:rPr>
        <w:t> </w:t>
      </w:r>
      <w:r w:rsidRPr="00282A5A">
        <w:rPr>
          <w:rFonts w:ascii="Times New Roman" w:hAnsi="Times New Roman"/>
          <w:sz w:val="28"/>
          <w:szCs w:val="28"/>
          <w:lang w:val="uk-UA"/>
        </w:rPr>
        <w:t>235-236.</w:t>
      </w:r>
      <w:bookmarkEnd w:id="52"/>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53" w:name="_Ref495320261"/>
      <w:r w:rsidRPr="00282A5A">
        <w:rPr>
          <w:rFonts w:ascii="Times New Roman" w:hAnsi="Times New Roman"/>
          <w:bCs/>
          <w:sz w:val="28"/>
          <w:szCs w:val="28"/>
          <w:lang w:val="uk-UA"/>
        </w:rPr>
        <w:t>Дергалюк М. О. Роль інноваційної політики в забезпеченні конкурентоспроможності підприємств</w:t>
      </w:r>
      <w:r w:rsidR="000E3334" w:rsidRPr="00282A5A">
        <w:rPr>
          <w:rFonts w:ascii="Times New Roman" w:hAnsi="Times New Roman"/>
          <w:sz w:val="28"/>
          <w:szCs w:val="28"/>
          <w:lang w:val="uk-UA"/>
        </w:rPr>
        <w:t xml:space="preserve">. </w:t>
      </w:r>
      <w:r w:rsidRPr="00282A5A">
        <w:rPr>
          <w:rFonts w:ascii="Times New Roman" w:hAnsi="Times New Roman"/>
          <w:bCs/>
          <w:i/>
          <w:sz w:val="28"/>
          <w:szCs w:val="28"/>
          <w:lang w:val="uk-UA"/>
        </w:rPr>
        <w:t>Розвиток підприємництва як фактор росту національної економіки</w:t>
      </w:r>
      <w:r w:rsidRPr="00282A5A">
        <w:rPr>
          <w:rFonts w:ascii="Times New Roman" w:hAnsi="Times New Roman"/>
          <w:bCs/>
          <w:sz w:val="28"/>
          <w:szCs w:val="28"/>
          <w:lang w:val="uk-UA"/>
        </w:rPr>
        <w:t xml:space="preserve">: Матеріали </w:t>
      </w:r>
      <w:r w:rsidRPr="00282A5A">
        <w:rPr>
          <w:rFonts w:ascii="Times New Roman" w:hAnsi="Times New Roman"/>
          <w:bCs/>
          <w:sz w:val="28"/>
          <w:szCs w:val="28"/>
          <w:lang w:val="en-US"/>
        </w:rPr>
        <w:t>XI</w:t>
      </w:r>
      <w:r w:rsidRPr="00282A5A">
        <w:rPr>
          <w:rFonts w:ascii="Times New Roman" w:hAnsi="Times New Roman"/>
          <w:bCs/>
          <w:sz w:val="28"/>
          <w:szCs w:val="28"/>
          <w:lang w:val="uk-UA"/>
        </w:rPr>
        <w:t xml:space="preserve">Міжнародної науково-практичної конференції, м. Київ, 21 листопада 2012 р. </w:t>
      </w:r>
      <w:r w:rsidR="000E3334" w:rsidRPr="00282A5A">
        <w:rPr>
          <w:rFonts w:ascii="Times New Roman" w:hAnsi="Times New Roman"/>
          <w:sz w:val="28"/>
          <w:szCs w:val="28"/>
          <w:lang w:val="uk-UA"/>
        </w:rPr>
        <w:t xml:space="preserve">Київ, </w:t>
      </w:r>
      <w:r w:rsidR="000E3334" w:rsidRPr="00282A5A">
        <w:rPr>
          <w:rFonts w:ascii="Times New Roman" w:hAnsi="Times New Roman"/>
          <w:bCs/>
          <w:sz w:val="28"/>
          <w:szCs w:val="28"/>
          <w:lang w:val="uk-UA"/>
        </w:rPr>
        <w:t>НТУУ «КПІ», 2012.</w:t>
      </w:r>
      <w:r w:rsidRPr="00282A5A">
        <w:rPr>
          <w:rFonts w:ascii="Times New Roman" w:hAnsi="Times New Roman"/>
          <w:bCs/>
          <w:sz w:val="28"/>
          <w:szCs w:val="28"/>
          <w:lang w:val="uk-UA"/>
        </w:rPr>
        <w:t xml:space="preserve"> С. 58.</w:t>
      </w:r>
      <w:bookmarkEnd w:id="53"/>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54" w:name="_Ref495320264"/>
      <w:r w:rsidRPr="00282A5A">
        <w:rPr>
          <w:rFonts w:ascii="Times New Roman" w:hAnsi="Times New Roman"/>
          <w:sz w:val="28"/>
          <w:szCs w:val="28"/>
          <w:lang w:val="uk-UA"/>
        </w:rPr>
        <w:t>Дергалюк М. О. Стан та тенденції змін імпорту сільськогосподарської техніки суб’єктів агро</w:t>
      </w:r>
      <w:r w:rsidR="000E3334" w:rsidRPr="00282A5A">
        <w:rPr>
          <w:rFonts w:ascii="Times New Roman" w:hAnsi="Times New Roman"/>
          <w:sz w:val="28"/>
          <w:szCs w:val="28"/>
          <w:lang w:val="uk-UA"/>
        </w:rPr>
        <w:t xml:space="preserve">промислового комплексу регіонів. </w:t>
      </w:r>
      <w:r w:rsidRPr="00282A5A">
        <w:rPr>
          <w:rFonts w:ascii="Times New Roman" w:hAnsi="Times New Roman"/>
          <w:i/>
          <w:sz w:val="28"/>
          <w:szCs w:val="28"/>
          <w:lang w:val="uk-UA"/>
        </w:rPr>
        <w:t>Сучасні проблеми економіки і підприємництво :</w:t>
      </w:r>
      <w:r w:rsidR="000E3334" w:rsidRPr="00282A5A">
        <w:rPr>
          <w:rFonts w:ascii="Times New Roman" w:hAnsi="Times New Roman"/>
          <w:sz w:val="28"/>
          <w:szCs w:val="28"/>
          <w:lang w:val="uk-UA"/>
        </w:rPr>
        <w:t xml:space="preserve"> Вип. 18. 2016.</w:t>
      </w:r>
      <w:r w:rsidRPr="00282A5A">
        <w:rPr>
          <w:rFonts w:ascii="Times New Roman" w:hAnsi="Times New Roman"/>
          <w:sz w:val="28"/>
          <w:szCs w:val="28"/>
          <w:lang w:val="uk-UA"/>
        </w:rPr>
        <w:t xml:space="preserve"> С. 19-24.</w:t>
      </w:r>
      <w:bookmarkEnd w:id="54"/>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55" w:name="_Ref495320398"/>
      <w:r w:rsidRPr="00282A5A">
        <w:rPr>
          <w:rFonts w:ascii="Times New Roman" w:hAnsi="Times New Roman"/>
          <w:sz w:val="28"/>
          <w:szCs w:val="28"/>
          <w:lang w:val="uk-UA"/>
        </w:rPr>
        <w:t>Дергалюк М. О. Створення інноваційної інфраструктури агро</w:t>
      </w:r>
      <w:r w:rsidR="000E3334" w:rsidRPr="00282A5A">
        <w:rPr>
          <w:rFonts w:ascii="Times New Roman" w:hAnsi="Times New Roman"/>
          <w:sz w:val="28"/>
          <w:szCs w:val="28"/>
          <w:lang w:val="uk-UA"/>
        </w:rPr>
        <w:t xml:space="preserve">промислових комплексів регіонів. </w:t>
      </w:r>
      <w:r w:rsidRPr="00282A5A">
        <w:rPr>
          <w:rFonts w:ascii="Times New Roman" w:hAnsi="Times New Roman"/>
          <w:i/>
          <w:sz w:val="28"/>
          <w:szCs w:val="28"/>
          <w:lang w:val="uk-UA"/>
        </w:rPr>
        <w:t>Актуальні проблеми соціально-економічних систем в умовах трансформаційної економіки</w:t>
      </w:r>
      <w:r w:rsidRPr="00282A5A">
        <w:rPr>
          <w:rFonts w:ascii="Times New Roman" w:hAnsi="Times New Roman"/>
          <w:sz w:val="28"/>
          <w:szCs w:val="28"/>
          <w:lang w:val="uk-UA"/>
        </w:rPr>
        <w:t>: матеріали ІІІ Всеукраїнської науково-практичної конференції, 13-14 квітня 2017</w:t>
      </w:r>
      <w:r w:rsidRPr="00282A5A">
        <w:rPr>
          <w:rFonts w:ascii="Times New Roman" w:hAnsi="Times New Roman"/>
          <w:sz w:val="28"/>
          <w:szCs w:val="28"/>
          <w:lang w:val="en-US"/>
        </w:rPr>
        <w:t> </w:t>
      </w:r>
      <w:r w:rsidR="000E3334" w:rsidRPr="00282A5A">
        <w:rPr>
          <w:rFonts w:ascii="Times New Roman" w:hAnsi="Times New Roman"/>
          <w:sz w:val="28"/>
          <w:szCs w:val="28"/>
          <w:lang w:val="uk-UA"/>
        </w:rPr>
        <w:t>р.</w:t>
      </w:r>
      <w:r w:rsidRPr="00282A5A">
        <w:rPr>
          <w:rFonts w:ascii="Times New Roman" w:hAnsi="Times New Roman"/>
          <w:sz w:val="28"/>
          <w:szCs w:val="28"/>
          <w:lang w:val="uk-UA"/>
        </w:rPr>
        <w:t xml:space="preserve"> Дніпро</w:t>
      </w:r>
      <w:r w:rsidR="000E3334" w:rsidRPr="00282A5A">
        <w:rPr>
          <w:rFonts w:ascii="Times New Roman" w:hAnsi="Times New Roman"/>
          <w:sz w:val="28"/>
          <w:szCs w:val="28"/>
          <w:lang w:val="uk-UA"/>
        </w:rPr>
        <w:t>,</w:t>
      </w:r>
      <w:r w:rsidRPr="00282A5A">
        <w:rPr>
          <w:rFonts w:ascii="Times New Roman" w:hAnsi="Times New Roman"/>
          <w:sz w:val="28"/>
          <w:szCs w:val="28"/>
          <w:lang w:val="uk-UA"/>
        </w:rPr>
        <w:t xml:space="preserve"> Національна металу</w:t>
      </w:r>
      <w:r w:rsidR="000E3334" w:rsidRPr="00282A5A">
        <w:rPr>
          <w:rFonts w:ascii="Times New Roman" w:hAnsi="Times New Roman"/>
          <w:sz w:val="28"/>
          <w:szCs w:val="28"/>
          <w:lang w:val="uk-UA"/>
        </w:rPr>
        <w:t>ргійна академія України, 2017.</w:t>
      </w:r>
      <w:r w:rsidRPr="00282A5A">
        <w:rPr>
          <w:rFonts w:ascii="Times New Roman" w:hAnsi="Times New Roman"/>
          <w:sz w:val="28"/>
          <w:szCs w:val="28"/>
          <w:lang w:val="uk-UA"/>
        </w:rPr>
        <w:t xml:space="preserve"> С. 95-99.</w:t>
      </w:r>
      <w:bookmarkEnd w:id="55"/>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56" w:name="_Ref495320094"/>
      <w:r w:rsidRPr="00282A5A">
        <w:rPr>
          <w:rFonts w:ascii="Times New Roman" w:hAnsi="Times New Roman"/>
          <w:sz w:val="28"/>
          <w:szCs w:val="28"/>
          <w:lang w:val="uk-UA"/>
        </w:rPr>
        <w:t>Дергалюк М. О. Структурні складові агропромислов</w:t>
      </w:r>
      <w:r w:rsidR="000E3334" w:rsidRPr="00282A5A">
        <w:rPr>
          <w:rFonts w:ascii="Times New Roman" w:hAnsi="Times New Roman"/>
          <w:sz w:val="28"/>
          <w:szCs w:val="28"/>
          <w:lang w:val="uk-UA"/>
        </w:rPr>
        <w:t xml:space="preserve">ого комплексу в сучасних умовах. </w:t>
      </w:r>
      <w:r w:rsidRPr="00282A5A">
        <w:rPr>
          <w:rFonts w:ascii="Times New Roman" w:hAnsi="Times New Roman"/>
          <w:i/>
          <w:sz w:val="28"/>
          <w:szCs w:val="28"/>
          <w:lang w:val="uk-UA"/>
        </w:rPr>
        <w:t xml:space="preserve">Соціальні </w:t>
      </w:r>
      <w:r w:rsidR="000E3334" w:rsidRPr="00282A5A">
        <w:rPr>
          <w:rFonts w:ascii="Times New Roman" w:hAnsi="Times New Roman"/>
          <w:i/>
          <w:sz w:val="28"/>
          <w:szCs w:val="28"/>
          <w:lang w:val="uk-UA"/>
        </w:rPr>
        <w:t>трансформації у кризовий період</w:t>
      </w:r>
      <w:r w:rsidRPr="00282A5A">
        <w:rPr>
          <w:rFonts w:ascii="Times New Roman" w:hAnsi="Times New Roman"/>
          <w:i/>
          <w:sz w:val="28"/>
          <w:szCs w:val="28"/>
          <w:lang w:val="uk-UA"/>
        </w:rPr>
        <w:t xml:space="preserve">: </w:t>
      </w:r>
      <w:r w:rsidRPr="00282A5A">
        <w:rPr>
          <w:rFonts w:ascii="Times New Roman" w:hAnsi="Times New Roman"/>
          <w:sz w:val="28"/>
          <w:szCs w:val="28"/>
          <w:lang w:val="uk-UA"/>
        </w:rPr>
        <w:t>матеріали ІІ</w:t>
      </w:r>
      <w:r w:rsidRPr="00282A5A">
        <w:rPr>
          <w:rFonts w:ascii="Times New Roman" w:hAnsi="Times New Roman"/>
          <w:sz w:val="28"/>
          <w:szCs w:val="28"/>
          <w:lang w:val="en-US"/>
        </w:rPr>
        <w:t>I</w:t>
      </w:r>
      <w:r w:rsidRPr="00282A5A">
        <w:rPr>
          <w:rFonts w:ascii="Times New Roman" w:hAnsi="Times New Roman"/>
          <w:sz w:val="28"/>
          <w:szCs w:val="28"/>
          <w:lang w:val="uk-UA"/>
        </w:rPr>
        <w:t xml:space="preserve"> Міжнародної </w:t>
      </w:r>
      <w:r w:rsidRPr="00282A5A">
        <w:rPr>
          <w:rFonts w:ascii="Times New Roman" w:hAnsi="Times New Roman"/>
          <w:sz w:val="28"/>
          <w:szCs w:val="28"/>
          <w:shd w:val="clear" w:color="auto" w:fill="FFFFFF"/>
          <w:lang w:val="uk-UA"/>
        </w:rPr>
        <w:t>науково-практич</w:t>
      </w:r>
      <w:r w:rsidR="000E3334" w:rsidRPr="00282A5A">
        <w:rPr>
          <w:rFonts w:ascii="Times New Roman" w:hAnsi="Times New Roman"/>
          <w:sz w:val="28"/>
          <w:szCs w:val="28"/>
          <w:shd w:val="clear" w:color="auto" w:fill="FFFFFF"/>
          <w:lang w:val="uk-UA"/>
        </w:rPr>
        <w:t xml:space="preserve">ної конференції, 12 лютого 2017р. Вінниця, ТОВ «Нілан-ЛТД», 2017. </w:t>
      </w:r>
      <w:r w:rsidRPr="00282A5A">
        <w:rPr>
          <w:rFonts w:ascii="Times New Roman" w:hAnsi="Times New Roman"/>
          <w:sz w:val="28"/>
          <w:szCs w:val="28"/>
          <w:shd w:val="clear" w:color="auto" w:fill="FFFFFF"/>
          <w:lang w:val="uk-UA"/>
        </w:rPr>
        <w:t>С. 25-27</w:t>
      </w:r>
      <w:r w:rsidRPr="00282A5A">
        <w:rPr>
          <w:rFonts w:ascii="Times New Roman" w:hAnsi="Times New Roman"/>
          <w:sz w:val="28"/>
          <w:szCs w:val="28"/>
          <w:lang w:val="uk-UA"/>
        </w:rPr>
        <w:t>.</w:t>
      </w:r>
      <w:bookmarkEnd w:id="56"/>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57" w:name="_Ref495320096"/>
      <w:r w:rsidRPr="00282A5A">
        <w:rPr>
          <w:rFonts w:ascii="Times New Roman" w:hAnsi="Times New Roman"/>
          <w:sz w:val="28"/>
          <w:szCs w:val="28"/>
          <w:lang w:val="uk-UA"/>
        </w:rPr>
        <w:lastRenderedPageBreak/>
        <w:t>Дергалюк М. О. Фундаментальні підходи до сутн</w:t>
      </w:r>
      <w:r w:rsidR="000E3334" w:rsidRPr="00282A5A">
        <w:rPr>
          <w:rFonts w:ascii="Times New Roman" w:hAnsi="Times New Roman"/>
          <w:sz w:val="28"/>
          <w:szCs w:val="28"/>
          <w:lang w:val="uk-UA"/>
        </w:rPr>
        <w:t xml:space="preserve">ості агропромислового комплексу. </w:t>
      </w:r>
      <w:r w:rsidRPr="00282A5A">
        <w:rPr>
          <w:rFonts w:ascii="Times New Roman" w:hAnsi="Times New Roman"/>
          <w:i/>
          <w:sz w:val="28"/>
          <w:szCs w:val="28"/>
          <w:lang w:val="uk-UA"/>
        </w:rPr>
        <w:t>Розвиток підприємництва як фактор росту національної економіки</w:t>
      </w:r>
      <w:r w:rsidRPr="00282A5A">
        <w:rPr>
          <w:rFonts w:ascii="Times New Roman" w:hAnsi="Times New Roman"/>
          <w:sz w:val="28"/>
          <w:szCs w:val="28"/>
          <w:lang w:val="uk-UA"/>
        </w:rPr>
        <w:t>: матеріали Х</w:t>
      </w:r>
      <w:r w:rsidRPr="00282A5A">
        <w:rPr>
          <w:rFonts w:ascii="Times New Roman" w:hAnsi="Times New Roman"/>
          <w:sz w:val="28"/>
          <w:szCs w:val="28"/>
          <w:lang w:val="en-US"/>
        </w:rPr>
        <w:t>V</w:t>
      </w:r>
      <w:r w:rsidRPr="00282A5A">
        <w:rPr>
          <w:rFonts w:ascii="Times New Roman" w:hAnsi="Times New Roman"/>
          <w:sz w:val="28"/>
          <w:szCs w:val="28"/>
          <w:lang w:val="uk-UA"/>
        </w:rPr>
        <w:t xml:space="preserve"> Міжнародної науково-практичної конференції, м.</w:t>
      </w:r>
      <w:r w:rsidRPr="00282A5A">
        <w:rPr>
          <w:rFonts w:ascii="Times New Roman" w:hAnsi="Times New Roman"/>
          <w:sz w:val="28"/>
          <w:szCs w:val="28"/>
        </w:rPr>
        <w:t> </w:t>
      </w:r>
      <w:r w:rsidRPr="00282A5A">
        <w:rPr>
          <w:rFonts w:ascii="Times New Roman" w:hAnsi="Times New Roman"/>
          <w:sz w:val="28"/>
          <w:szCs w:val="28"/>
          <w:lang w:val="uk-UA"/>
        </w:rPr>
        <w:t xml:space="preserve">Київ, 16 листопада 2016 р. </w:t>
      </w:r>
      <w:r w:rsidR="000E3334" w:rsidRPr="00282A5A">
        <w:rPr>
          <w:rFonts w:ascii="Times New Roman" w:hAnsi="Times New Roman"/>
          <w:sz w:val="28"/>
          <w:szCs w:val="28"/>
          <w:lang w:val="uk-UA"/>
        </w:rPr>
        <w:t xml:space="preserve">Київ, </w:t>
      </w:r>
      <w:r w:rsidRPr="00282A5A">
        <w:rPr>
          <w:rFonts w:ascii="Times New Roman" w:hAnsi="Times New Roman"/>
          <w:sz w:val="28"/>
          <w:szCs w:val="28"/>
          <w:lang w:val="uk-UA"/>
        </w:rPr>
        <w:t>НТУ</w:t>
      </w:r>
      <w:r w:rsidR="000E3334" w:rsidRPr="00282A5A">
        <w:rPr>
          <w:rFonts w:ascii="Times New Roman" w:hAnsi="Times New Roman"/>
          <w:sz w:val="28"/>
          <w:szCs w:val="28"/>
          <w:lang w:val="uk-UA"/>
        </w:rPr>
        <w:t>У «КПІ», 2016.</w:t>
      </w:r>
      <w:r w:rsidRPr="00282A5A">
        <w:rPr>
          <w:rFonts w:ascii="Times New Roman" w:hAnsi="Times New Roman"/>
          <w:sz w:val="28"/>
          <w:szCs w:val="28"/>
          <w:lang w:val="uk-UA"/>
        </w:rPr>
        <w:t xml:space="preserve"> С. 48.</w:t>
      </w:r>
      <w:bookmarkEnd w:id="57"/>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58" w:name="_Ref495320103"/>
      <w:r w:rsidRPr="00282A5A">
        <w:rPr>
          <w:rFonts w:ascii="Times New Roman" w:hAnsi="Times New Roman"/>
          <w:sz w:val="28"/>
          <w:szCs w:val="28"/>
          <w:lang w:val="uk-UA"/>
        </w:rPr>
        <w:t>Дергалюк М.</w:t>
      </w:r>
      <w:r w:rsidRPr="00282A5A">
        <w:rPr>
          <w:rFonts w:ascii="Times New Roman" w:hAnsi="Times New Roman"/>
          <w:sz w:val="28"/>
          <w:szCs w:val="28"/>
          <w:lang w:val="en-US"/>
        </w:rPr>
        <w:t> </w:t>
      </w:r>
      <w:r w:rsidRPr="00282A5A">
        <w:rPr>
          <w:rFonts w:ascii="Times New Roman" w:hAnsi="Times New Roman"/>
          <w:sz w:val="28"/>
          <w:szCs w:val="28"/>
          <w:lang w:val="uk-UA"/>
        </w:rPr>
        <w:t>О.</w:t>
      </w:r>
      <w:r w:rsidR="000E3334"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0E3334" w:rsidRPr="00282A5A">
        <w:rPr>
          <w:rFonts w:ascii="Times New Roman" w:hAnsi="Times New Roman"/>
          <w:sz w:val="28"/>
          <w:szCs w:val="28"/>
          <w:lang w:val="uk-UA"/>
        </w:rPr>
        <w:t xml:space="preserve">Хринюк О. С. </w:t>
      </w:r>
      <w:r w:rsidRPr="00282A5A">
        <w:rPr>
          <w:rFonts w:ascii="Times New Roman" w:hAnsi="Times New Roman"/>
          <w:sz w:val="28"/>
          <w:szCs w:val="28"/>
          <w:lang w:val="uk-UA"/>
        </w:rPr>
        <w:t>Генезис наукової думки щодо поняття «орган</w:t>
      </w:r>
      <w:r w:rsidR="000E3334" w:rsidRPr="00282A5A">
        <w:rPr>
          <w:rFonts w:ascii="Times New Roman" w:hAnsi="Times New Roman"/>
          <w:sz w:val="28"/>
          <w:szCs w:val="28"/>
          <w:lang w:val="uk-UA"/>
        </w:rPr>
        <w:t xml:space="preserve">ізаційно-економічний механізм». </w:t>
      </w:r>
      <w:r w:rsidR="000E3334" w:rsidRPr="00282A5A">
        <w:rPr>
          <w:rFonts w:ascii="Times New Roman" w:hAnsi="Times New Roman"/>
          <w:i/>
          <w:sz w:val="28"/>
          <w:szCs w:val="28"/>
          <w:lang w:val="uk-UA"/>
        </w:rPr>
        <w:t xml:space="preserve">Економічний вісник НТУУ «КПІ». </w:t>
      </w:r>
      <w:r w:rsidR="000E3334" w:rsidRPr="00282A5A">
        <w:rPr>
          <w:rFonts w:ascii="Times New Roman" w:hAnsi="Times New Roman"/>
          <w:sz w:val="28"/>
          <w:szCs w:val="28"/>
          <w:lang w:val="uk-UA"/>
        </w:rPr>
        <w:t>Вип. 14.</w:t>
      </w:r>
      <w:r w:rsidRPr="00282A5A">
        <w:rPr>
          <w:rFonts w:ascii="Times New Roman" w:hAnsi="Times New Roman"/>
          <w:sz w:val="28"/>
          <w:szCs w:val="28"/>
          <w:lang w:val="uk-UA"/>
        </w:rPr>
        <w:t xml:space="preserve"> К. : Видавництво «Політехні</w:t>
      </w:r>
      <w:r w:rsidR="000E3334" w:rsidRPr="00282A5A">
        <w:rPr>
          <w:rFonts w:ascii="Times New Roman" w:hAnsi="Times New Roman"/>
          <w:sz w:val="28"/>
          <w:szCs w:val="28"/>
          <w:lang w:val="uk-UA"/>
        </w:rPr>
        <w:t>ка», 2017.</w:t>
      </w:r>
      <w:r w:rsidRPr="00282A5A">
        <w:rPr>
          <w:rFonts w:ascii="Times New Roman" w:hAnsi="Times New Roman"/>
          <w:sz w:val="28"/>
          <w:szCs w:val="28"/>
          <w:lang w:val="uk-UA"/>
        </w:rPr>
        <w:t xml:space="preserve"> С. 82-97.</w:t>
      </w:r>
      <w:bookmarkEnd w:id="58"/>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59" w:name="_Ref495320279"/>
      <w:r w:rsidRPr="00282A5A">
        <w:rPr>
          <w:rFonts w:ascii="Times New Roman" w:hAnsi="Times New Roman"/>
          <w:sz w:val="28"/>
          <w:szCs w:val="28"/>
          <w:lang w:val="uk-UA"/>
        </w:rPr>
        <w:t>Дергалюк М.</w:t>
      </w:r>
      <w:r w:rsidRPr="00282A5A">
        <w:rPr>
          <w:rFonts w:ascii="Times New Roman" w:hAnsi="Times New Roman"/>
          <w:sz w:val="28"/>
          <w:szCs w:val="28"/>
        </w:rPr>
        <w:t> </w:t>
      </w:r>
      <w:r w:rsidRPr="00282A5A">
        <w:rPr>
          <w:rFonts w:ascii="Times New Roman" w:hAnsi="Times New Roman"/>
          <w:sz w:val="28"/>
          <w:szCs w:val="28"/>
          <w:lang w:val="uk-UA"/>
        </w:rPr>
        <w:t>О. Економічний механізм підвищення конкурентоспромож</w:t>
      </w:r>
      <w:r w:rsidR="000E3334" w:rsidRPr="00282A5A">
        <w:rPr>
          <w:rFonts w:ascii="Times New Roman" w:hAnsi="Times New Roman"/>
          <w:sz w:val="28"/>
          <w:szCs w:val="28"/>
          <w:lang w:val="uk-UA"/>
        </w:rPr>
        <w:t xml:space="preserve">ності промислового підприємства. </w:t>
      </w:r>
      <w:r w:rsidRPr="00282A5A">
        <w:rPr>
          <w:rFonts w:ascii="Times New Roman" w:hAnsi="Times New Roman"/>
          <w:i/>
          <w:sz w:val="28"/>
          <w:szCs w:val="28"/>
          <w:lang w:val="uk-UA"/>
        </w:rPr>
        <w:t>Збірник наукових праць «Економічний вісник НТУУ «КПІ».</w:t>
      </w:r>
      <w:r w:rsidRPr="00282A5A">
        <w:rPr>
          <w:rFonts w:ascii="Times New Roman" w:hAnsi="Times New Roman"/>
          <w:sz w:val="28"/>
          <w:szCs w:val="28"/>
          <w:lang w:val="uk-UA"/>
        </w:rPr>
        <w:t xml:space="preserve"> </w:t>
      </w:r>
      <w:r w:rsidR="000E3334" w:rsidRPr="00282A5A">
        <w:rPr>
          <w:rFonts w:ascii="Times New Roman" w:hAnsi="Times New Roman"/>
          <w:sz w:val="28"/>
          <w:szCs w:val="28"/>
          <w:lang w:val="uk-UA"/>
        </w:rPr>
        <w:t>Вип. 10.</w:t>
      </w:r>
      <w:r w:rsidRPr="00282A5A">
        <w:rPr>
          <w:rFonts w:ascii="Times New Roman" w:hAnsi="Times New Roman"/>
          <w:sz w:val="28"/>
          <w:szCs w:val="28"/>
          <w:lang w:val="uk-UA"/>
        </w:rPr>
        <w:t xml:space="preserve"> </w:t>
      </w:r>
      <w:r w:rsidR="000E3334" w:rsidRPr="00282A5A">
        <w:rPr>
          <w:rFonts w:ascii="Times New Roman" w:hAnsi="Times New Roman"/>
          <w:sz w:val="28"/>
          <w:szCs w:val="28"/>
          <w:lang w:val="uk-UA"/>
        </w:rPr>
        <w:t xml:space="preserve">Київ, </w:t>
      </w:r>
      <w:r w:rsidRPr="00282A5A">
        <w:rPr>
          <w:rFonts w:ascii="Times New Roman" w:hAnsi="Times New Roman"/>
          <w:sz w:val="28"/>
          <w:szCs w:val="28"/>
          <w:lang w:val="uk-UA"/>
        </w:rPr>
        <w:t>Вид</w:t>
      </w:r>
      <w:r w:rsidR="000E3334" w:rsidRPr="00282A5A">
        <w:rPr>
          <w:rFonts w:ascii="Times New Roman" w:hAnsi="Times New Roman"/>
          <w:sz w:val="28"/>
          <w:szCs w:val="28"/>
          <w:lang w:val="uk-UA"/>
        </w:rPr>
        <w:t xml:space="preserve">авництво «Політехніка», 2013. </w:t>
      </w:r>
      <w:r w:rsidRPr="00282A5A">
        <w:rPr>
          <w:rFonts w:ascii="Times New Roman" w:hAnsi="Times New Roman"/>
          <w:sz w:val="28"/>
          <w:szCs w:val="28"/>
          <w:lang w:val="uk-UA"/>
        </w:rPr>
        <w:t>С. 186-191.</w:t>
      </w:r>
      <w:bookmarkEnd w:id="59"/>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r w:rsidRPr="00282A5A">
        <w:rPr>
          <w:rFonts w:ascii="Times New Roman" w:hAnsi="Times New Roman"/>
          <w:sz w:val="28"/>
          <w:szCs w:val="28"/>
        </w:rPr>
        <w:t>Дергалюк М. О.</w:t>
      </w:r>
      <w:r w:rsidR="00282A5A">
        <w:rPr>
          <w:rFonts w:ascii="Times New Roman" w:hAnsi="Times New Roman"/>
          <w:sz w:val="28"/>
          <w:szCs w:val="28"/>
          <w:lang w:val="uk-UA"/>
        </w:rPr>
        <w:t>,</w:t>
      </w:r>
      <w:r w:rsidRPr="00282A5A">
        <w:rPr>
          <w:rFonts w:ascii="Times New Roman" w:hAnsi="Times New Roman"/>
          <w:sz w:val="28"/>
          <w:szCs w:val="28"/>
        </w:rPr>
        <w:t xml:space="preserve"> </w:t>
      </w:r>
      <w:r w:rsidR="00282A5A" w:rsidRPr="00282A5A">
        <w:rPr>
          <w:rFonts w:ascii="Times New Roman" w:hAnsi="Times New Roman"/>
          <w:sz w:val="28"/>
          <w:szCs w:val="28"/>
        </w:rPr>
        <w:t>Хринюк О. С.</w:t>
      </w:r>
      <w:r w:rsidR="00282A5A">
        <w:rPr>
          <w:rFonts w:ascii="Times New Roman" w:hAnsi="Times New Roman"/>
          <w:sz w:val="28"/>
          <w:szCs w:val="28"/>
        </w:rPr>
        <w:t xml:space="preserve"> </w:t>
      </w:r>
      <w:r w:rsidRPr="00282A5A">
        <w:rPr>
          <w:rFonts w:ascii="Times New Roman" w:hAnsi="Times New Roman"/>
          <w:sz w:val="28"/>
          <w:szCs w:val="28"/>
        </w:rPr>
        <w:t>Інтегровані агропромислові структури : с</w:t>
      </w:r>
      <w:r w:rsidR="00282A5A">
        <w:rPr>
          <w:rFonts w:ascii="Times New Roman" w:hAnsi="Times New Roman"/>
          <w:sz w:val="28"/>
          <w:szCs w:val="28"/>
        </w:rPr>
        <w:t>утність та принципи утворення.</w:t>
      </w:r>
      <w:r w:rsidRPr="00282A5A">
        <w:rPr>
          <w:rFonts w:ascii="Times New Roman" w:hAnsi="Times New Roman"/>
          <w:sz w:val="28"/>
          <w:szCs w:val="28"/>
        </w:rPr>
        <w:t xml:space="preserve"> </w:t>
      </w:r>
      <w:r w:rsidRPr="00282A5A">
        <w:rPr>
          <w:rFonts w:ascii="Times New Roman" w:hAnsi="Times New Roman"/>
          <w:i/>
          <w:sz w:val="28"/>
          <w:szCs w:val="28"/>
        </w:rPr>
        <w:t>Науковий вісник Херсон</w:t>
      </w:r>
      <w:r w:rsidR="00282A5A">
        <w:rPr>
          <w:rFonts w:ascii="Times New Roman" w:hAnsi="Times New Roman"/>
          <w:i/>
          <w:sz w:val="28"/>
          <w:szCs w:val="28"/>
        </w:rPr>
        <w:t>ського державного університету.</w:t>
      </w:r>
      <w:r w:rsidR="00282A5A">
        <w:rPr>
          <w:rFonts w:ascii="Times New Roman" w:hAnsi="Times New Roman"/>
          <w:sz w:val="28"/>
          <w:szCs w:val="28"/>
        </w:rPr>
        <w:t xml:space="preserve"> 2016. № 21.</w:t>
      </w:r>
      <w:r w:rsidRPr="00282A5A">
        <w:rPr>
          <w:rFonts w:ascii="Times New Roman" w:hAnsi="Times New Roman"/>
          <w:sz w:val="28"/>
          <w:szCs w:val="28"/>
        </w:rPr>
        <w:t xml:space="preserve"> С. 127-129. </w:t>
      </w:r>
    </w:p>
    <w:p w:rsidR="00FE30CF" w:rsidRPr="00282A5A" w:rsidRDefault="00FE30CF" w:rsidP="008B4F84">
      <w:pPr>
        <w:numPr>
          <w:ilvl w:val="0"/>
          <w:numId w:val="16"/>
        </w:numPr>
        <w:spacing w:after="0" w:line="360" w:lineRule="auto"/>
        <w:ind w:left="0" w:firstLine="709"/>
        <w:jc w:val="both"/>
        <w:rPr>
          <w:rStyle w:val="a3"/>
          <w:rFonts w:ascii="Times New Roman" w:hAnsi="Times New Roman"/>
          <w:color w:val="auto"/>
          <w:sz w:val="28"/>
          <w:szCs w:val="28"/>
          <w:u w:val="none"/>
          <w:lang w:val="uk-UA"/>
        </w:rPr>
      </w:pPr>
      <w:bookmarkStart w:id="60" w:name="_Ref495320286"/>
      <w:r w:rsidRPr="00282A5A">
        <w:rPr>
          <w:rFonts w:ascii="Times New Roman" w:hAnsi="Times New Roman"/>
          <w:sz w:val="28"/>
          <w:szCs w:val="28"/>
        </w:rPr>
        <w:t>Дергалюк М. О.</w:t>
      </w:r>
      <w:r w:rsidR="00282A5A">
        <w:rPr>
          <w:rFonts w:ascii="Times New Roman" w:hAnsi="Times New Roman"/>
          <w:sz w:val="28"/>
          <w:szCs w:val="28"/>
          <w:lang w:val="uk-UA"/>
        </w:rPr>
        <w:t>, Хринюк О. С.</w:t>
      </w:r>
      <w:r w:rsidRPr="00282A5A">
        <w:rPr>
          <w:rFonts w:ascii="Times New Roman" w:hAnsi="Times New Roman"/>
          <w:sz w:val="28"/>
          <w:szCs w:val="28"/>
        </w:rPr>
        <w:t xml:space="preserve"> Конкурентоспособность предприятий </w:t>
      </w:r>
      <w:r w:rsidR="000E3334" w:rsidRPr="00282A5A">
        <w:rPr>
          <w:rFonts w:ascii="Times New Roman" w:hAnsi="Times New Roman"/>
          <w:sz w:val="28"/>
          <w:szCs w:val="28"/>
        </w:rPr>
        <w:t xml:space="preserve">машиностроения в Украине. </w:t>
      </w:r>
      <w:r w:rsidRPr="00282A5A">
        <w:rPr>
          <w:rFonts w:ascii="Times New Roman" w:hAnsi="Times New Roman"/>
          <w:bCs/>
          <w:i/>
          <w:sz w:val="28"/>
          <w:szCs w:val="28"/>
        </w:rPr>
        <w:t>Проблеми соціально-еконо</w:t>
      </w:r>
      <w:r w:rsidR="000E3334" w:rsidRPr="00282A5A">
        <w:rPr>
          <w:rFonts w:ascii="Times New Roman" w:hAnsi="Times New Roman"/>
          <w:bCs/>
          <w:i/>
          <w:sz w:val="28"/>
          <w:szCs w:val="28"/>
        </w:rPr>
        <w:t>мічного розвитку підприємництва</w:t>
      </w:r>
      <w:r w:rsidRPr="00282A5A">
        <w:rPr>
          <w:rFonts w:ascii="Times New Roman" w:hAnsi="Times New Roman"/>
          <w:bCs/>
          <w:sz w:val="28"/>
          <w:szCs w:val="28"/>
        </w:rPr>
        <w:t>:</w:t>
      </w:r>
      <w:r w:rsidRPr="00282A5A">
        <w:rPr>
          <w:rFonts w:ascii="Times New Roman" w:hAnsi="Times New Roman"/>
          <w:sz w:val="28"/>
          <w:szCs w:val="28"/>
        </w:rPr>
        <w:t xml:space="preserve"> Матеріали </w:t>
      </w:r>
      <w:r w:rsidRPr="00282A5A">
        <w:rPr>
          <w:rFonts w:ascii="Times New Roman" w:hAnsi="Times New Roman"/>
          <w:bCs/>
          <w:sz w:val="28"/>
          <w:szCs w:val="28"/>
        </w:rPr>
        <w:t xml:space="preserve">Міжнародної науково-практичної Інтернет – конференції, м. Дніпропетровськ, 8-9 листопада 2012 р. </w:t>
      </w:r>
      <w:r w:rsidR="000E3334" w:rsidRPr="00282A5A">
        <w:rPr>
          <w:rFonts w:ascii="Times New Roman" w:hAnsi="Times New Roman"/>
          <w:bCs/>
          <w:sz w:val="28"/>
          <w:szCs w:val="28"/>
        </w:rPr>
        <w:t>Дніпропетровськ, ДНУ, 2012.</w:t>
      </w:r>
      <w:r w:rsidRPr="00282A5A">
        <w:rPr>
          <w:rFonts w:ascii="Times New Roman" w:hAnsi="Times New Roman"/>
          <w:bCs/>
          <w:sz w:val="28"/>
          <w:szCs w:val="28"/>
        </w:rPr>
        <w:t xml:space="preserve"> С. 34-35.</w:t>
      </w:r>
      <w:bookmarkEnd w:id="60"/>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61" w:name="_Ref495320289"/>
      <w:r w:rsidRPr="00282A5A">
        <w:rPr>
          <w:rFonts w:ascii="Times New Roman" w:hAnsi="Times New Roman"/>
          <w:sz w:val="28"/>
          <w:szCs w:val="28"/>
          <w:lang w:val="uk-UA"/>
        </w:rPr>
        <w:t>Дергалюк М.</w:t>
      </w:r>
      <w:r w:rsidRPr="00282A5A">
        <w:rPr>
          <w:rFonts w:ascii="Times New Roman" w:hAnsi="Times New Roman"/>
          <w:sz w:val="28"/>
          <w:szCs w:val="28"/>
        </w:rPr>
        <w:t> </w:t>
      </w:r>
      <w:r w:rsidRPr="00282A5A">
        <w:rPr>
          <w:rFonts w:ascii="Times New Roman" w:hAnsi="Times New Roman"/>
          <w:sz w:val="28"/>
          <w:szCs w:val="28"/>
          <w:lang w:val="uk-UA"/>
        </w:rPr>
        <w:t xml:space="preserve">О. Перешкоди розвитку АПК регіонів </w:t>
      </w:r>
      <w:r w:rsidRPr="00282A5A">
        <w:rPr>
          <w:rFonts w:ascii="Times New Roman" w:hAnsi="Times New Roman"/>
          <w:bCs/>
          <w:sz w:val="28"/>
          <w:szCs w:val="28"/>
          <w:lang w:val="uk-UA"/>
        </w:rPr>
        <w:t>та напрями організаційно-економічного механізму щодо їх елімінації</w:t>
      </w:r>
      <w:r w:rsidR="000E3334" w:rsidRPr="00282A5A">
        <w:rPr>
          <w:rFonts w:ascii="Times New Roman" w:hAnsi="Times New Roman"/>
          <w:sz w:val="28"/>
          <w:szCs w:val="28"/>
          <w:lang w:val="uk-UA"/>
        </w:rPr>
        <w:t xml:space="preserve">. </w:t>
      </w:r>
      <w:r w:rsidRPr="00282A5A">
        <w:rPr>
          <w:rFonts w:ascii="Times New Roman" w:hAnsi="Times New Roman"/>
          <w:i/>
          <w:sz w:val="28"/>
          <w:szCs w:val="28"/>
          <w:lang w:val="uk-UA"/>
        </w:rPr>
        <w:t>Агросвіт</w:t>
      </w:r>
      <w:r w:rsidR="000E3334" w:rsidRPr="00282A5A">
        <w:rPr>
          <w:rFonts w:ascii="Times New Roman" w:hAnsi="Times New Roman"/>
          <w:sz w:val="28"/>
          <w:szCs w:val="28"/>
          <w:lang w:val="uk-UA"/>
        </w:rPr>
        <w:t>. 2017. № 13.</w:t>
      </w:r>
      <w:r w:rsidRPr="00282A5A">
        <w:rPr>
          <w:rFonts w:ascii="Times New Roman" w:hAnsi="Times New Roman"/>
          <w:sz w:val="28"/>
          <w:szCs w:val="28"/>
          <w:lang w:val="uk-UA"/>
        </w:rPr>
        <w:t xml:space="preserve"> С. 52-56.</w:t>
      </w:r>
      <w:bookmarkEnd w:id="6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62" w:name="_Ref485415148"/>
      <w:r w:rsidRPr="00282A5A">
        <w:rPr>
          <w:rFonts w:ascii="Times New Roman" w:hAnsi="Times New Roman"/>
          <w:sz w:val="28"/>
          <w:szCs w:val="28"/>
          <w:lang w:val="uk-UA"/>
        </w:rPr>
        <w:t>Дергалюк М. О. Поліпшення виробничо-технічного потенціалу агропромислового комплексу регіонів України за рахунок лізингу</w:t>
      </w:r>
      <w:r w:rsidR="000E3334" w:rsidRPr="00282A5A">
        <w:rPr>
          <w:rFonts w:ascii="Times New Roman" w:hAnsi="Times New Roman"/>
          <w:sz w:val="28"/>
          <w:szCs w:val="28"/>
          <w:lang w:val="uk-UA"/>
        </w:rPr>
        <w:t xml:space="preserve">. </w:t>
      </w:r>
      <w:r w:rsidR="000E3334" w:rsidRPr="00282A5A">
        <w:rPr>
          <w:rFonts w:ascii="Times New Roman" w:hAnsi="Times New Roman"/>
          <w:i/>
          <w:sz w:val="28"/>
          <w:szCs w:val="28"/>
          <w:lang w:val="uk-UA"/>
        </w:rPr>
        <w:t>Агросвіт.</w:t>
      </w:r>
      <w:r w:rsidRPr="00282A5A">
        <w:rPr>
          <w:rFonts w:ascii="Times New Roman" w:hAnsi="Times New Roman"/>
          <w:sz w:val="28"/>
          <w:szCs w:val="28"/>
          <w:lang w:val="uk-UA"/>
        </w:rPr>
        <w:t xml:space="preserve"> </w:t>
      </w:r>
      <w:r w:rsidR="000E3334" w:rsidRPr="00282A5A">
        <w:rPr>
          <w:rFonts w:ascii="Times New Roman" w:hAnsi="Times New Roman"/>
          <w:sz w:val="28"/>
          <w:szCs w:val="28"/>
          <w:lang w:val="uk-UA"/>
        </w:rPr>
        <w:t>2016. № 18.</w:t>
      </w:r>
      <w:r w:rsidRPr="00282A5A">
        <w:rPr>
          <w:rFonts w:ascii="Times New Roman" w:hAnsi="Times New Roman"/>
          <w:sz w:val="28"/>
          <w:szCs w:val="28"/>
          <w:lang w:val="uk-UA"/>
        </w:rPr>
        <w:t xml:space="preserve"> С. 31-34.</w:t>
      </w:r>
      <w:bookmarkEnd w:id="62"/>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63" w:name="_Ref495320117"/>
      <w:r w:rsidRPr="00282A5A">
        <w:rPr>
          <w:rFonts w:ascii="Times New Roman" w:hAnsi="Times New Roman"/>
          <w:sz w:val="28"/>
          <w:szCs w:val="28"/>
          <w:lang w:val="uk-UA"/>
        </w:rPr>
        <w:t xml:space="preserve">Дергалюк М. О. Функціонали організаційно-економічного </w:t>
      </w:r>
      <w:r w:rsidR="000E3334" w:rsidRPr="00282A5A">
        <w:rPr>
          <w:rFonts w:ascii="Times New Roman" w:hAnsi="Times New Roman"/>
          <w:sz w:val="28"/>
          <w:szCs w:val="28"/>
          <w:lang w:val="uk-UA"/>
        </w:rPr>
        <w:t xml:space="preserve">механізму розвитку АПК регіонів. </w:t>
      </w:r>
      <w:r w:rsidRPr="00282A5A">
        <w:rPr>
          <w:rFonts w:ascii="Times New Roman" w:hAnsi="Times New Roman"/>
          <w:i/>
          <w:sz w:val="28"/>
          <w:szCs w:val="28"/>
          <w:lang w:val="uk-UA"/>
        </w:rPr>
        <w:t>Економіка та держава</w:t>
      </w:r>
      <w:r w:rsidR="000E3334" w:rsidRPr="00282A5A">
        <w:rPr>
          <w:rFonts w:ascii="Times New Roman" w:hAnsi="Times New Roman"/>
          <w:sz w:val="28"/>
          <w:szCs w:val="28"/>
          <w:lang w:val="uk-UA"/>
        </w:rPr>
        <w:t xml:space="preserve">. 2017. № 7. </w:t>
      </w:r>
      <w:r w:rsidRPr="00282A5A">
        <w:rPr>
          <w:rFonts w:ascii="Times New Roman" w:hAnsi="Times New Roman"/>
          <w:sz w:val="28"/>
          <w:szCs w:val="28"/>
          <w:lang w:val="uk-UA"/>
        </w:rPr>
        <w:t>С. 101-103.</w:t>
      </w:r>
      <w:bookmarkEnd w:id="63"/>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64" w:name="_Ref495320274"/>
      <w:r w:rsidRPr="00282A5A">
        <w:rPr>
          <w:rFonts w:ascii="Times New Roman" w:hAnsi="Times New Roman"/>
          <w:sz w:val="28"/>
          <w:szCs w:val="28"/>
          <w:lang w:val="uk-UA"/>
        </w:rPr>
        <w:lastRenderedPageBreak/>
        <w:t>Дергалюк М.</w:t>
      </w:r>
      <w:r w:rsidRPr="00282A5A">
        <w:rPr>
          <w:rFonts w:ascii="Times New Roman" w:hAnsi="Times New Roman"/>
          <w:sz w:val="28"/>
          <w:szCs w:val="28"/>
        </w:rPr>
        <w:t> </w:t>
      </w:r>
      <w:r w:rsidRPr="00282A5A">
        <w:rPr>
          <w:rFonts w:ascii="Times New Roman" w:hAnsi="Times New Roman"/>
          <w:sz w:val="28"/>
          <w:szCs w:val="28"/>
          <w:lang w:val="uk-UA"/>
        </w:rPr>
        <w:t>О.</w:t>
      </w:r>
      <w:r w:rsidRPr="00282A5A">
        <w:rPr>
          <w:rFonts w:ascii="Times New Roman" w:hAnsi="Times New Roman"/>
          <w:sz w:val="28"/>
          <w:szCs w:val="28"/>
          <w:lang w:val="en-US"/>
        </w:rPr>
        <w:t>PEST</w:t>
      </w:r>
      <w:r w:rsidRPr="00282A5A">
        <w:rPr>
          <w:rFonts w:ascii="Times New Roman" w:hAnsi="Times New Roman"/>
          <w:sz w:val="28"/>
          <w:szCs w:val="28"/>
          <w:lang w:val="uk-UA"/>
        </w:rPr>
        <w:t xml:space="preserve"> – аналіз факторів зовнішнього </w:t>
      </w:r>
      <w:r w:rsidR="000E3334" w:rsidRPr="00282A5A">
        <w:rPr>
          <w:rFonts w:ascii="Times New Roman" w:hAnsi="Times New Roman"/>
          <w:sz w:val="28"/>
          <w:szCs w:val="28"/>
          <w:lang w:val="uk-UA"/>
        </w:rPr>
        <w:t xml:space="preserve">впливу на розвиток АПК регіонів. </w:t>
      </w:r>
      <w:r w:rsidRPr="00282A5A">
        <w:rPr>
          <w:rFonts w:ascii="Times New Roman" w:hAnsi="Times New Roman"/>
          <w:i/>
          <w:sz w:val="28"/>
          <w:szCs w:val="28"/>
          <w:lang w:val="uk-UA"/>
        </w:rPr>
        <w:t>Проблеми і перспективи економіки та упр</w:t>
      </w:r>
      <w:r w:rsidR="000E3334" w:rsidRPr="00282A5A">
        <w:rPr>
          <w:rFonts w:ascii="Times New Roman" w:hAnsi="Times New Roman"/>
          <w:i/>
          <w:sz w:val="28"/>
          <w:szCs w:val="28"/>
          <w:lang w:val="uk-UA"/>
        </w:rPr>
        <w:t>авління</w:t>
      </w:r>
      <w:r w:rsidRPr="00282A5A">
        <w:rPr>
          <w:rFonts w:ascii="Times New Roman" w:hAnsi="Times New Roman"/>
          <w:i/>
          <w:sz w:val="28"/>
          <w:szCs w:val="28"/>
          <w:lang w:val="uk-UA"/>
        </w:rPr>
        <w:t>: науковий журнал</w:t>
      </w:r>
      <w:r w:rsidR="000E3334" w:rsidRPr="00282A5A">
        <w:rPr>
          <w:rFonts w:ascii="Times New Roman" w:hAnsi="Times New Roman"/>
          <w:sz w:val="28"/>
          <w:szCs w:val="28"/>
          <w:lang w:val="uk-UA"/>
        </w:rPr>
        <w:t>: ЧНТУ, 2017.</w:t>
      </w:r>
      <w:r w:rsidRPr="00282A5A">
        <w:rPr>
          <w:rFonts w:ascii="Times New Roman" w:hAnsi="Times New Roman"/>
          <w:sz w:val="28"/>
          <w:szCs w:val="28"/>
          <w:lang w:val="uk-UA"/>
        </w:rPr>
        <w:t xml:space="preserve"> №</w:t>
      </w:r>
      <w:r w:rsidRPr="00282A5A">
        <w:rPr>
          <w:rFonts w:ascii="Times New Roman" w:hAnsi="Times New Roman"/>
          <w:sz w:val="28"/>
          <w:szCs w:val="28"/>
        </w:rPr>
        <w:t> </w:t>
      </w:r>
      <w:r w:rsidR="000E3334" w:rsidRPr="00282A5A">
        <w:rPr>
          <w:rFonts w:ascii="Times New Roman" w:hAnsi="Times New Roman"/>
          <w:sz w:val="28"/>
          <w:szCs w:val="28"/>
          <w:lang w:val="uk-UA"/>
        </w:rPr>
        <w:t xml:space="preserve">2(10). </w:t>
      </w:r>
      <w:r w:rsidRPr="00282A5A">
        <w:rPr>
          <w:rFonts w:ascii="Times New Roman" w:hAnsi="Times New Roman"/>
          <w:sz w:val="28"/>
          <w:szCs w:val="28"/>
          <w:lang w:val="uk-UA"/>
        </w:rPr>
        <w:t>С. 148-151.</w:t>
      </w:r>
      <w:bookmarkEnd w:id="64"/>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65" w:name="_Ref470278279"/>
      <w:r w:rsidRPr="00282A5A">
        <w:rPr>
          <w:rFonts w:ascii="Times New Roman" w:hAnsi="Times New Roman"/>
          <w:sz w:val="28"/>
          <w:szCs w:val="28"/>
          <w:lang w:val="uk-UA"/>
        </w:rPr>
        <w:t xml:space="preserve">Дніпровський державний аграрно-економічний університет </w:t>
      </w:r>
      <w:r w:rsidR="000E3334" w:rsidRPr="00282A5A">
        <w:rPr>
          <w:rFonts w:ascii="Times New Roman" w:hAnsi="Times New Roman"/>
          <w:sz w:val="28"/>
          <w:szCs w:val="28"/>
          <w:lang w:val="en-US"/>
        </w:rPr>
        <w:t>URL</w:t>
      </w:r>
      <w:r w:rsidR="000E3334" w:rsidRPr="00282A5A">
        <w:rPr>
          <w:rFonts w:ascii="Times New Roman" w:hAnsi="Times New Roman"/>
          <w:sz w:val="28"/>
          <w:szCs w:val="28"/>
        </w:rPr>
        <w:t xml:space="preserve">: </w:t>
      </w:r>
      <w:hyperlink r:id="rId199" w:history="1">
        <w:r w:rsidRPr="00282A5A">
          <w:rPr>
            <w:rStyle w:val="a3"/>
            <w:rFonts w:ascii="Times New Roman" w:hAnsi="Times New Roman"/>
            <w:color w:val="auto"/>
            <w:sz w:val="28"/>
            <w:szCs w:val="28"/>
            <w:u w:val="none"/>
            <w:lang w:val="uk-UA"/>
          </w:rPr>
          <w:t>http://www.dsau.dp.ua/ua/page/navchalno-naukovij-nstitut-ekonomki.html</w:t>
        </w:r>
      </w:hyperlink>
      <w:bookmarkEnd w:id="65"/>
      <w:r w:rsidR="000E3334" w:rsidRPr="00282A5A">
        <w:rPr>
          <w:rStyle w:val="a3"/>
          <w:rFonts w:ascii="Times New Roman" w:hAnsi="Times New Roman"/>
          <w:color w:val="auto"/>
          <w:sz w:val="28"/>
          <w:szCs w:val="28"/>
          <w:u w:val="none"/>
          <w:lang w:val="uk-UA"/>
        </w:rPr>
        <w:t xml:space="preserve"> (дата звернення до ресурсу 10.09. 2018 р.)</w:t>
      </w:r>
    </w:p>
    <w:p w:rsidR="00FE30CF" w:rsidRPr="00282A5A" w:rsidRDefault="00FE30CF" w:rsidP="008B4F84">
      <w:pPr>
        <w:numPr>
          <w:ilvl w:val="0"/>
          <w:numId w:val="16"/>
        </w:numPr>
        <w:tabs>
          <w:tab w:val="num" w:pos="1276"/>
        </w:tabs>
        <w:spacing w:after="0" w:line="360" w:lineRule="auto"/>
        <w:ind w:left="0" w:firstLine="709"/>
        <w:jc w:val="both"/>
        <w:rPr>
          <w:rFonts w:ascii="Times New Roman" w:hAnsi="Times New Roman"/>
          <w:sz w:val="28"/>
          <w:szCs w:val="28"/>
          <w:lang w:val="uk-UA"/>
        </w:rPr>
      </w:pPr>
      <w:bookmarkStart w:id="66" w:name="_Ref466456270"/>
      <w:r w:rsidRPr="00282A5A">
        <w:rPr>
          <w:rFonts w:ascii="Times New Roman" w:hAnsi="Times New Roman"/>
          <w:sz w:val="28"/>
          <w:szCs w:val="28"/>
          <w:lang w:val="uk-UA"/>
        </w:rPr>
        <w:t>Долішній М. І.</w:t>
      </w:r>
      <w:r w:rsidR="000E3334"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0E3334" w:rsidRPr="00282A5A">
        <w:rPr>
          <w:rFonts w:ascii="Times New Roman" w:hAnsi="Times New Roman"/>
          <w:sz w:val="28"/>
          <w:szCs w:val="28"/>
          <w:lang w:val="uk-UA"/>
        </w:rPr>
        <w:t>Бєлєнський П. Ю., Гомольська Н. І. </w:t>
      </w:r>
      <w:r w:rsidRPr="00282A5A">
        <w:rPr>
          <w:rFonts w:ascii="Times New Roman" w:hAnsi="Times New Roman"/>
          <w:sz w:val="28"/>
          <w:szCs w:val="28"/>
          <w:lang w:val="uk-UA"/>
        </w:rPr>
        <w:t>Стратегічні фактори глобальної конкуренції і механізми забезпечення конкурентоспромож</w:t>
      </w:r>
      <w:r w:rsidR="000E3334" w:rsidRPr="00282A5A">
        <w:rPr>
          <w:rFonts w:ascii="Times New Roman" w:hAnsi="Times New Roman"/>
          <w:sz w:val="28"/>
          <w:szCs w:val="28"/>
          <w:lang w:val="uk-UA"/>
        </w:rPr>
        <w:t>ності регіонів. Конкурентоспроможність</w:t>
      </w:r>
      <w:r w:rsidRPr="00282A5A">
        <w:rPr>
          <w:rFonts w:ascii="Times New Roman" w:hAnsi="Times New Roman"/>
          <w:sz w:val="28"/>
          <w:szCs w:val="28"/>
          <w:lang w:val="uk-UA"/>
        </w:rPr>
        <w:t xml:space="preserve">: проблеми </w:t>
      </w:r>
      <w:r w:rsidR="000E3334" w:rsidRPr="00282A5A">
        <w:rPr>
          <w:rFonts w:ascii="Times New Roman" w:hAnsi="Times New Roman"/>
          <w:sz w:val="28"/>
          <w:szCs w:val="28"/>
          <w:lang w:val="uk-UA"/>
        </w:rPr>
        <w:t xml:space="preserve">науки і практики: Монографія. Харків, ВД «ІНЖЕК», 2006 </w:t>
      </w:r>
      <w:r w:rsidRPr="00282A5A">
        <w:rPr>
          <w:rFonts w:ascii="Times New Roman" w:hAnsi="Times New Roman"/>
          <w:sz w:val="28"/>
          <w:szCs w:val="28"/>
          <w:lang w:val="uk-UA"/>
        </w:rPr>
        <w:t>248 с.</w:t>
      </w:r>
      <w:bookmarkEnd w:id="66"/>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67" w:name="_Ref436822338"/>
      <w:r w:rsidRPr="00282A5A">
        <w:rPr>
          <w:rFonts w:ascii="Times New Roman" w:hAnsi="Times New Roman"/>
          <w:sz w:val="28"/>
          <w:szCs w:val="28"/>
          <w:lang w:val="uk-UA"/>
        </w:rPr>
        <w:t>Дунда С. П. Теоретичні підходи д</w:t>
      </w:r>
      <w:r w:rsidR="000E3334" w:rsidRPr="00282A5A">
        <w:rPr>
          <w:rFonts w:ascii="Times New Roman" w:hAnsi="Times New Roman"/>
          <w:sz w:val="28"/>
          <w:szCs w:val="28"/>
          <w:lang w:val="uk-UA"/>
        </w:rPr>
        <w:t xml:space="preserve">о визначення поняття «розвиток». </w:t>
      </w:r>
      <w:r w:rsidRPr="00282A5A">
        <w:rPr>
          <w:rFonts w:ascii="Times New Roman" w:hAnsi="Times New Roman"/>
          <w:i/>
          <w:sz w:val="28"/>
          <w:szCs w:val="28"/>
          <w:lang w:val="uk-UA"/>
        </w:rPr>
        <w:t>Проблеми підвищення інфраструктури:</w:t>
      </w:r>
      <w:r w:rsidRPr="00282A5A">
        <w:rPr>
          <w:rFonts w:ascii="Times New Roman" w:hAnsi="Times New Roman"/>
          <w:sz w:val="28"/>
          <w:szCs w:val="28"/>
          <w:lang w:val="uk-UA"/>
        </w:rPr>
        <w:t xml:space="preserve"> зб. на</w:t>
      </w:r>
      <w:r w:rsidR="000E3334" w:rsidRPr="00282A5A">
        <w:rPr>
          <w:rFonts w:ascii="Times New Roman" w:hAnsi="Times New Roman"/>
          <w:sz w:val="28"/>
          <w:szCs w:val="28"/>
          <w:lang w:val="uk-UA"/>
        </w:rPr>
        <w:t xml:space="preserve">ук. пр. 2011. Вип. 32. </w:t>
      </w:r>
      <w:r w:rsidRPr="00282A5A">
        <w:rPr>
          <w:rFonts w:ascii="Times New Roman" w:hAnsi="Times New Roman"/>
          <w:sz w:val="28"/>
          <w:szCs w:val="28"/>
          <w:lang w:val="uk-UA"/>
        </w:rPr>
        <w:t>С. 70-75.</w:t>
      </w:r>
      <w:bookmarkEnd w:id="67"/>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68" w:name="_Ref469056136"/>
      <w:r w:rsidRPr="00282A5A">
        <w:rPr>
          <w:rFonts w:ascii="Times New Roman" w:hAnsi="Times New Roman"/>
          <w:sz w:val="28"/>
          <w:szCs w:val="28"/>
          <w:lang w:val="uk-UA"/>
        </w:rPr>
        <w:t>Дусановський С.</w:t>
      </w:r>
      <w:r w:rsidR="000E3334" w:rsidRPr="00282A5A">
        <w:rPr>
          <w:rFonts w:ascii="Times New Roman" w:hAnsi="Times New Roman"/>
          <w:sz w:val="28"/>
          <w:szCs w:val="28"/>
          <w:lang w:val="uk-UA"/>
        </w:rPr>
        <w:t xml:space="preserve"> </w:t>
      </w:r>
      <w:r w:rsidRPr="00282A5A">
        <w:rPr>
          <w:rFonts w:ascii="Times New Roman" w:hAnsi="Times New Roman"/>
          <w:sz w:val="28"/>
          <w:szCs w:val="28"/>
          <w:lang w:val="uk-UA"/>
        </w:rPr>
        <w:t>Л.</w:t>
      </w:r>
      <w:r w:rsidR="000E3334" w:rsidRPr="00282A5A">
        <w:rPr>
          <w:rFonts w:ascii="Times New Roman" w:hAnsi="Times New Roman"/>
          <w:sz w:val="28"/>
          <w:szCs w:val="28"/>
          <w:lang w:val="uk-UA"/>
        </w:rPr>
        <w:t xml:space="preserve">, Білан Є. М. </w:t>
      </w:r>
      <w:r w:rsidRPr="00282A5A">
        <w:rPr>
          <w:rFonts w:ascii="Times New Roman" w:hAnsi="Times New Roman"/>
          <w:sz w:val="28"/>
          <w:szCs w:val="28"/>
          <w:lang w:val="uk-UA"/>
        </w:rPr>
        <w:t xml:space="preserve">Економічні основи розвитку АПК в ринкових умовах: монограф. Тернопіль, «Збруч». </w:t>
      </w:r>
      <w:r w:rsidR="000E3334" w:rsidRPr="00282A5A">
        <w:rPr>
          <w:rFonts w:ascii="Times New Roman" w:hAnsi="Times New Roman"/>
          <w:sz w:val="28"/>
          <w:szCs w:val="28"/>
          <w:lang w:val="uk-UA"/>
        </w:rPr>
        <w:t xml:space="preserve">2003. </w:t>
      </w:r>
      <w:r w:rsidRPr="00282A5A">
        <w:rPr>
          <w:rFonts w:ascii="Times New Roman" w:hAnsi="Times New Roman"/>
          <w:sz w:val="28"/>
          <w:szCs w:val="28"/>
          <w:lang w:val="uk-UA"/>
        </w:rPr>
        <w:t>182 с.</w:t>
      </w:r>
      <w:bookmarkEnd w:id="68"/>
    </w:p>
    <w:p w:rsidR="00FE30CF" w:rsidRPr="00282A5A" w:rsidRDefault="006D199B" w:rsidP="008B4F84">
      <w:pPr>
        <w:pStyle w:val="22"/>
        <w:numPr>
          <w:ilvl w:val="0"/>
          <w:numId w:val="16"/>
        </w:numPr>
        <w:shd w:val="clear" w:color="auto" w:fill="auto"/>
        <w:spacing w:line="360" w:lineRule="auto"/>
        <w:ind w:left="0" w:firstLine="709"/>
        <w:jc w:val="both"/>
        <w:rPr>
          <w:sz w:val="28"/>
          <w:szCs w:val="28"/>
          <w:lang w:val="uk-UA" w:eastAsia="uk-UA"/>
        </w:rPr>
      </w:pPr>
      <w:bookmarkStart w:id="69" w:name="_Ref426828793"/>
      <w:r w:rsidRPr="00282A5A">
        <w:rPr>
          <w:sz w:val="28"/>
          <w:szCs w:val="28"/>
        </w:rPr>
        <w:t>Економічна енциклопедія</w:t>
      </w:r>
      <w:r w:rsidR="00FE30CF" w:rsidRPr="00282A5A">
        <w:rPr>
          <w:sz w:val="28"/>
          <w:szCs w:val="28"/>
        </w:rPr>
        <w:t>. У 3 Т. [відповід. ред. С.</w:t>
      </w:r>
      <w:r w:rsidR="00FE30CF" w:rsidRPr="00282A5A">
        <w:rPr>
          <w:sz w:val="28"/>
          <w:szCs w:val="28"/>
          <w:lang w:val="uk-UA"/>
        </w:rPr>
        <w:t> </w:t>
      </w:r>
      <w:r w:rsidR="00FE30CF" w:rsidRPr="00282A5A">
        <w:rPr>
          <w:sz w:val="28"/>
          <w:szCs w:val="28"/>
        </w:rPr>
        <w:t>В.</w:t>
      </w:r>
      <w:r w:rsidR="00FE30CF" w:rsidRPr="00282A5A">
        <w:rPr>
          <w:sz w:val="28"/>
          <w:szCs w:val="28"/>
          <w:lang w:val="uk-UA"/>
        </w:rPr>
        <w:t> </w:t>
      </w:r>
      <w:r w:rsidR="00FE30CF" w:rsidRPr="00282A5A">
        <w:rPr>
          <w:sz w:val="28"/>
          <w:szCs w:val="28"/>
        </w:rPr>
        <w:t xml:space="preserve">Мочерний та ін.] </w:t>
      </w:r>
      <w:r w:rsidR="000E3334" w:rsidRPr="00282A5A">
        <w:rPr>
          <w:sz w:val="28"/>
          <w:szCs w:val="28"/>
        </w:rPr>
        <w:t>К</w:t>
      </w:r>
      <w:r w:rsidR="000E3334" w:rsidRPr="00282A5A">
        <w:rPr>
          <w:sz w:val="28"/>
          <w:szCs w:val="28"/>
          <w:lang w:val="uk-UA"/>
        </w:rPr>
        <w:t>иїв,</w:t>
      </w:r>
      <w:r w:rsidR="000E3334" w:rsidRPr="00282A5A">
        <w:rPr>
          <w:sz w:val="28"/>
          <w:szCs w:val="28"/>
        </w:rPr>
        <w:t xml:space="preserve"> </w:t>
      </w:r>
      <w:r w:rsidR="00FE30CF" w:rsidRPr="00282A5A">
        <w:rPr>
          <w:sz w:val="28"/>
          <w:szCs w:val="28"/>
        </w:rPr>
        <w:t>Видавничий центр «Академія»; Тернопіль: Академія</w:t>
      </w:r>
      <w:r w:rsidR="000E3334" w:rsidRPr="00282A5A">
        <w:rPr>
          <w:sz w:val="28"/>
          <w:szCs w:val="28"/>
        </w:rPr>
        <w:t xml:space="preserve"> народного господарства, 2000. Т.1. </w:t>
      </w:r>
      <w:r w:rsidR="00FE30CF" w:rsidRPr="00282A5A">
        <w:rPr>
          <w:sz w:val="28"/>
          <w:szCs w:val="28"/>
        </w:rPr>
        <w:t>805 с.</w:t>
      </w:r>
      <w:bookmarkEnd w:id="69"/>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70" w:name="_Ref467938445"/>
      <w:r w:rsidRPr="00282A5A">
        <w:rPr>
          <w:rFonts w:ascii="Times New Roman" w:hAnsi="Times New Roman"/>
          <w:sz w:val="28"/>
          <w:szCs w:val="28"/>
        </w:rPr>
        <w:t>Економічний словник-довідник</w:t>
      </w:r>
      <w:r w:rsidR="000E3334" w:rsidRPr="00282A5A">
        <w:rPr>
          <w:rFonts w:ascii="Times New Roman" w:hAnsi="Times New Roman"/>
          <w:sz w:val="28"/>
          <w:szCs w:val="28"/>
          <w:lang w:val="uk-UA"/>
        </w:rPr>
        <w:t>.</w:t>
      </w:r>
      <w:r w:rsidRPr="00282A5A">
        <w:rPr>
          <w:rFonts w:ascii="Times New Roman" w:hAnsi="Times New Roman"/>
          <w:sz w:val="28"/>
          <w:szCs w:val="28"/>
        </w:rPr>
        <w:t xml:space="preserve"> За ред. С.В. Мочерного. </w:t>
      </w:r>
      <w:r w:rsidR="000E3334" w:rsidRPr="00282A5A">
        <w:rPr>
          <w:rFonts w:ascii="Times New Roman" w:hAnsi="Times New Roman"/>
          <w:sz w:val="28"/>
          <w:szCs w:val="28"/>
        </w:rPr>
        <w:t>К</w:t>
      </w:r>
      <w:r w:rsidR="000E3334" w:rsidRPr="00282A5A">
        <w:rPr>
          <w:rFonts w:ascii="Times New Roman" w:hAnsi="Times New Roman"/>
          <w:sz w:val="28"/>
          <w:szCs w:val="28"/>
          <w:lang w:val="uk-UA"/>
        </w:rPr>
        <w:t>иїв,</w:t>
      </w:r>
      <w:r w:rsidR="000E3334" w:rsidRPr="00282A5A">
        <w:rPr>
          <w:rFonts w:ascii="Times New Roman" w:hAnsi="Times New Roman"/>
          <w:sz w:val="28"/>
          <w:szCs w:val="28"/>
        </w:rPr>
        <w:t xml:space="preserve"> Феміна, 1995. </w:t>
      </w:r>
      <w:r w:rsidRPr="00282A5A">
        <w:rPr>
          <w:rFonts w:ascii="Times New Roman" w:hAnsi="Times New Roman"/>
          <w:sz w:val="28"/>
          <w:szCs w:val="28"/>
        </w:rPr>
        <w:t>368 с.</w:t>
      </w:r>
      <w:bookmarkEnd w:id="70"/>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71" w:name="_Ref467939984"/>
      <w:r w:rsidRPr="00282A5A">
        <w:rPr>
          <w:rFonts w:ascii="Times New Roman" w:hAnsi="Times New Roman"/>
          <w:sz w:val="28"/>
          <w:szCs w:val="28"/>
        </w:rPr>
        <w:t>Журавлева Г. П</w:t>
      </w:r>
      <w:r w:rsidR="000E3334" w:rsidRPr="00282A5A">
        <w:rPr>
          <w:rFonts w:ascii="Times New Roman" w:hAnsi="Times New Roman"/>
          <w:sz w:val="28"/>
          <w:szCs w:val="28"/>
        </w:rPr>
        <w:t xml:space="preserve">., Громыко В. В., Забелина М. И. </w:t>
      </w:r>
      <w:r w:rsidRPr="00282A5A">
        <w:rPr>
          <w:rFonts w:ascii="Times New Roman" w:hAnsi="Times New Roman"/>
          <w:sz w:val="28"/>
          <w:szCs w:val="28"/>
        </w:rPr>
        <w:t>Экономическая теория. Мик</w:t>
      </w:r>
      <w:r w:rsidR="000E3334" w:rsidRPr="00282A5A">
        <w:rPr>
          <w:rFonts w:ascii="Times New Roman" w:hAnsi="Times New Roman"/>
          <w:sz w:val="28"/>
          <w:szCs w:val="28"/>
        </w:rPr>
        <w:t xml:space="preserve">роэкономика: учебник для вузов. </w:t>
      </w:r>
      <w:r w:rsidRPr="00282A5A">
        <w:rPr>
          <w:rFonts w:ascii="Times New Roman" w:hAnsi="Times New Roman"/>
          <w:sz w:val="28"/>
          <w:szCs w:val="28"/>
        </w:rPr>
        <w:t xml:space="preserve">под ред. Г. П. Журавлевой. </w:t>
      </w:r>
      <w:r w:rsidR="000E3334" w:rsidRPr="00282A5A">
        <w:rPr>
          <w:rFonts w:ascii="Times New Roman" w:hAnsi="Times New Roman"/>
          <w:sz w:val="28"/>
          <w:szCs w:val="28"/>
          <w:lang w:val="uk-UA"/>
        </w:rPr>
        <w:t>Москва,</w:t>
      </w:r>
      <w:r w:rsidR="000E3334" w:rsidRPr="00282A5A">
        <w:rPr>
          <w:rFonts w:ascii="Times New Roman" w:hAnsi="Times New Roman"/>
          <w:sz w:val="28"/>
          <w:szCs w:val="28"/>
        </w:rPr>
        <w:t xml:space="preserve"> Дашков и К, 2008.</w:t>
      </w:r>
      <w:r w:rsidRPr="00282A5A">
        <w:rPr>
          <w:rFonts w:ascii="Times New Roman" w:hAnsi="Times New Roman"/>
          <w:sz w:val="28"/>
          <w:szCs w:val="28"/>
        </w:rPr>
        <w:t xml:space="preserve"> 934 с.</w:t>
      </w:r>
      <w:bookmarkEnd w:id="7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72" w:name="_Ref470280783"/>
      <w:r w:rsidRPr="00282A5A">
        <w:rPr>
          <w:rFonts w:ascii="Times New Roman" w:hAnsi="Times New Roman"/>
          <w:bCs/>
          <w:sz w:val="28"/>
          <w:szCs w:val="28"/>
          <w:lang w:val="uk-UA"/>
        </w:rPr>
        <w:t xml:space="preserve">Закон України </w:t>
      </w:r>
      <w:r w:rsidRPr="00282A5A">
        <w:rPr>
          <w:rFonts w:ascii="Times New Roman" w:hAnsi="Times New Roman"/>
          <w:sz w:val="28"/>
          <w:szCs w:val="28"/>
          <w:lang w:val="uk-UA"/>
        </w:rPr>
        <w:t xml:space="preserve">«Про державне регулювання діяльності у сфері трансферу технологій» </w:t>
      </w:r>
      <w:r w:rsidRPr="00282A5A">
        <w:rPr>
          <w:rFonts w:ascii="Times New Roman" w:hAnsi="Times New Roman"/>
          <w:bCs/>
          <w:sz w:val="28"/>
          <w:szCs w:val="28"/>
          <w:lang w:val="uk-UA"/>
        </w:rPr>
        <w:t>від 14.09.2006 р. №143-</w:t>
      </w:r>
      <w:r w:rsidRPr="00282A5A">
        <w:rPr>
          <w:rFonts w:ascii="Times New Roman" w:hAnsi="Times New Roman"/>
          <w:bCs/>
          <w:sz w:val="28"/>
          <w:szCs w:val="28"/>
          <w:lang w:val="en-US"/>
        </w:rPr>
        <w:t>V</w:t>
      </w:r>
      <w:r w:rsidR="000E3334" w:rsidRPr="00282A5A">
        <w:rPr>
          <w:rFonts w:ascii="Times New Roman" w:hAnsi="Times New Roman"/>
          <w:bCs/>
          <w:sz w:val="28"/>
          <w:szCs w:val="28"/>
          <w:lang w:val="uk-UA"/>
        </w:rPr>
        <w:t>.</w:t>
      </w:r>
      <w:r w:rsidR="000E3334" w:rsidRPr="00282A5A">
        <w:rPr>
          <w:rFonts w:ascii="Times New Roman" w:hAnsi="Times New Roman"/>
          <w:sz w:val="28"/>
          <w:szCs w:val="28"/>
          <w:lang w:val="uk-UA"/>
        </w:rPr>
        <w:t xml:space="preserve"> Відомості ВР України, 2006. № 45.</w:t>
      </w:r>
      <w:r w:rsidRPr="00282A5A">
        <w:rPr>
          <w:rFonts w:ascii="Times New Roman" w:hAnsi="Times New Roman"/>
          <w:sz w:val="28"/>
          <w:szCs w:val="28"/>
          <w:lang w:val="uk-UA"/>
        </w:rPr>
        <w:t xml:space="preserve"> ст. 434.</w:t>
      </w:r>
      <w:bookmarkEnd w:id="72"/>
    </w:p>
    <w:p w:rsidR="00FE30CF" w:rsidRPr="00282A5A" w:rsidRDefault="00FE30CF" w:rsidP="008B4F84">
      <w:pPr>
        <w:pStyle w:val="rvps6"/>
        <w:numPr>
          <w:ilvl w:val="0"/>
          <w:numId w:val="16"/>
        </w:numPr>
        <w:tabs>
          <w:tab w:val="left" w:pos="0"/>
          <w:tab w:val="left" w:pos="1418"/>
        </w:tabs>
        <w:spacing w:before="0" w:beforeAutospacing="0" w:after="0" w:afterAutospacing="0" w:line="360" w:lineRule="auto"/>
        <w:ind w:left="0" w:firstLine="709"/>
        <w:jc w:val="both"/>
        <w:rPr>
          <w:sz w:val="28"/>
          <w:szCs w:val="28"/>
          <w:lang w:val="uk-UA"/>
        </w:rPr>
      </w:pPr>
      <w:bookmarkStart w:id="73" w:name="_Ref497069352"/>
      <w:bookmarkStart w:id="74" w:name="_Ref530044584"/>
      <w:r w:rsidRPr="00282A5A">
        <w:rPr>
          <w:sz w:val="28"/>
          <w:szCs w:val="28"/>
          <w:lang w:val="uk-UA"/>
        </w:rPr>
        <w:t>Закон України «Про державний бюджет України на 2017 рік» від 21.12.16 р. № 1801-</w:t>
      </w:r>
      <w:r w:rsidRPr="00282A5A">
        <w:rPr>
          <w:sz w:val="28"/>
          <w:szCs w:val="28"/>
          <w:lang w:val="en-US"/>
        </w:rPr>
        <w:t>VIII</w:t>
      </w:r>
      <w:r w:rsidR="000E3334" w:rsidRPr="00282A5A">
        <w:rPr>
          <w:sz w:val="28"/>
          <w:szCs w:val="28"/>
          <w:lang w:val="uk-UA"/>
        </w:rPr>
        <w:t xml:space="preserve">. Відомості ВР України, 2017. № 3. </w:t>
      </w:r>
      <w:r w:rsidRPr="00282A5A">
        <w:rPr>
          <w:sz w:val="28"/>
          <w:szCs w:val="28"/>
          <w:lang w:val="uk-UA"/>
        </w:rPr>
        <w:t>ст. 31</w:t>
      </w:r>
      <w:bookmarkEnd w:id="73"/>
      <w:r w:rsidRPr="00282A5A">
        <w:rPr>
          <w:sz w:val="28"/>
          <w:szCs w:val="28"/>
          <w:lang w:val="uk-UA"/>
        </w:rPr>
        <w:t>.</w:t>
      </w:r>
      <w:bookmarkEnd w:id="74"/>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75" w:name="_Ref470280471"/>
      <w:r w:rsidRPr="00282A5A">
        <w:rPr>
          <w:rFonts w:ascii="Times New Roman" w:hAnsi="Times New Roman"/>
          <w:bCs/>
          <w:sz w:val="28"/>
          <w:szCs w:val="28"/>
          <w:lang w:val="uk-UA"/>
        </w:rPr>
        <w:t>Закон України «Про інноваційну діяльність» від 04.07.2002 р. №40-І</w:t>
      </w:r>
      <w:r w:rsidRPr="00282A5A">
        <w:rPr>
          <w:rFonts w:ascii="Times New Roman" w:hAnsi="Times New Roman"/>
          <w:bCs/>
          <w:sz w:val="28"/>
          <w:szCs w:val="28"/>
          <w:lang w:val="en-US"/>
        </w:rPr>
        <w:t>V</w:t>
      </w:r>
      <w:r w:rsidR="000E3334" w:rsidRPr="00282A5A">
        <w:rPr>
          <w:rFonts w:ascii="Times New Roman" w:hAnsi="Times New Roman"/>
          <w:bCs/>
          <w:sz w:val="28"/>
          <w:szCs w:val="28"/>
          <w:lang w:val="uk-UA"/>
        </w:rPr>
        <w:t>.</w:t>
      </w:r>
      <w:r w:rsidRPr="00282A5A">
        <w:rPr>
          <w:rFonts w:ascii="Times New Roman" w:hAnsi="Times New Roman"/>
          <w:sz w:val="28"/>
          <w:szCs w:val="28"/>
          <w:lang w:val="uk-UA"/>
        </w:rPr>
        <w:t xml:space="preserve"> </w:t>
      </w:r>
      <w:r w:rsidR="000E3334" w:rsidRPr="00282A5A">
        <w:rPr>
          <w:rFonts w:ascii="Times New Roman" w:hAnsi="Times New Roman"/>
          <w:sz w:val="28"/>
          <w:szCs w:val="28"/>
          <w:lang w:val="uk-UA"/>
        </w:rPr>
        <w:t>Відомості ВР України, 2002. № 36.</w:t>
      </w:r>
      <w:r w:rsidRPr="00282A5A">
        <w:rPr>
          <w:rFonts w:ascii="Times New Roman" w:hAnsi="Times New Roman"/>
          <w:sz w:val="28"/>
          <w:szCs w:val="28"/>
          <w:lang w:val="uk-UA"/>
        </w:rPr>
        <w:t xml:space="preserve"> ст. 266.</w:t>
      </w:r>
      <w:bookmarkEnd w:id="75"/>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76" w:name="_Ref470280477"/>
      <w:r w:rsidRPr="00282A5A">
        <w:rPr>
          <w:rFonts w:ascii="Times New Roman" w:hAnsi="Times New Roman"/>
          <w:sz w:val="28"/>
          <w:szCs w:val="28"/>
          <w:lang w:val="uk-UA"/>
        </w:rPr>
        <w:lastRenderedPageBreak/>
        <w:t>Закон України «Про освіт</w:t>
      </w:r>
      <w:r w:rsidR="000E3334" w:rsidRPr="00282A5A">
        <w:rPr>
          <w:rFonts w:ascii="Times New Roman" w:hAnsi="Times New Roman"/>
          <w:sz w:val="28"/>
          <w:szCs w:val="28"/>
          <w:lang w:val="uk-UA"/>
        </w:rPr>
        <w:t xml:space="preserve">у» від 23.05.1991 р. № 1060-ХІІ. Відомості ВР України, 1991. № 34. </w:t>
      </w:r>
      <w:r w:rsidRPr="00282A5A">
        <w:rPr>
          <w:rFonts w:ascii="Times New Roman" w:hAnsi="Times New Roman"/>
          <w:sz w:val="28"/>
          <w:szCs w:val="28"/>
          <w:lang w:val="uk-UA"/>
        </w:rPr>
        <w:t>ст. 451.</w:t>
      </w:r>
      <w:bookmarkEnd w:id="76"/>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77" w:name="_Ref466453184"/>
      <w:r w:rsidRPr="00282A5A">
        <w:rPr>
          <w:rFonts w:ascii="Times New Roman" w:hAnsi="Times New Roman"/>
          <w:sz w:val="28"/>
          <w:szCs w:val="28"/>
          <w:lang w:val="uk-UA"/>
        </w:rPr>
        <w:t>Закон України «Про стимулювання розвитку регіонів» від 08.09.2005р. № 2850-І</w:t>
      </w:r>
      <w:r w:rsidRPr="00282A5A">
        <w:rPr>
          <w:rFonts w:ascii="Times New Roman" w:hAnsi="Times New Roman"/>
          <w:sz w:val="28"/>
          <w:szCs w:val="28"/>
          <w:lang w:val="en-US"/>
        </w:rPr>
        <w:t>V</w:t>
      </w:r>
      <w:r w:rsidR="002137FB" w:rsidRPr="00282A5A">
        <w:rPr>
          <w:rFonts w:ascii="Times New Roman" w:hAnsi="Times New Roman"/>
          <w:sz w:val="28"/>
          <w:szCs w:val="28"/>
          <w:lang w:val="uk-UA"/>
        </w:rPr>
        <w:t>. ВВР України, 2005.</w:t>
      </w:r>
      <w:r w:rsidR="00282A5A">
        <w:rPr>
          <w:rFonts w:ascii="Times New Roman" w:hAnsi="Times New Roman"/>
          <w:sz w:val="28"/>
          <w:szCs w:val="28"/>
          <w:lang w:val="uk-UA"/>
        </w:rPr>
        <w:t xml:space="preserve"> № 51 ст. 548.</w:t>
      </w:r>
      <w:r w:rsidRPr="00282A5A">
        <w:rPr>
          <w:rFonts w:ascii="Times New Roman" w:hAnsi="Times New Roman"/>
          <w:sz w:val="28"/>
          <w:szCs w:val="28"/>
          <w:lang w:val="uk-UA"/>
        </w:rPr>
        <w:t xml:space="preserve"> остання редакція від 02.12.2012 р.</w:t>
      </w:r>
      <w:bookmarkEnd w:id="77"/>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78" w:name="_Ref460925604"/>
      <w:r w:rsidRPr="00282A5A">
        <w:rPr>
          <w:rFonts w:ascii="Times New Roman" w:hAnsi="Times New Roman"/>
          <w:sz w:val="28"/>
          <w:szCs w:val="28"/>
          <w:lang w:val="uk-UA"/>
        </w:rPr>
        <w:t xml:space="preserve">Закон України «Про фінансовий лізинг» </w:t>
      </w:r>
      <w:r w:rsidRPr="00282A5A">
        <w:rPr>
          <w:rFonts w:ascii="Times New Roman" w:hAnsi="Times New Roman"/>
          <w:spacing w:val="-8"/>
          <w:sz w:val="28"/>
          <w:szCs w:val="28"/>
          <w:lang w:val="uk-UA"/>
        </w:rPr>
        <w:t>від 16.12.1997</w:t>
      </w:r>
      <w:r w:rsidRPr="00282A5A">
        <w:rPr>
          <w:rFonts w:ascii="Times New Roman" w:hAnsi="Times New Roman"/>
          <w:spacing w:val="-8"/>
          <w:sz w:val="28"/>
          <w:szCs w:val="28"/>
        </w:rPr>
        <w:t> </w:t>
      </w:r>
      <w:r w:rsidR="00FB3397" w:rsidRPr="00282A5A">
        <w:rPr>
          <w:rFonts w:ascii="Times New Roman" w:hAnsi="Times New Roman"/>
          <w:spacing w:val="-8"/>
          <w:sz w:val="28"/>
          <w:szCs w:val="28"/>
          <w:lang w:val="uk-UA"/>
        </w:rPr>
        <w:t>р. № 723/97-ВР.</w:t>
      </w:r>
      <w:r w:rsidR="002137FB" w:rsidRPr="00282A5A">
        <w:rPr>
          <w:rFonts w:ascii="Times New Roman" w:hAnsi="Times New Roman"/>
          <w:spacing w:val="-8"/>
          <w:sz w:val="28"/>
          <w:szCs w:val="28"/>
          <w:lang w:val="uk-UA"/>
        </w:rPr>
        <w:t xml:space="preserve"> Відомості ВР України, 1998.</w:t>
      </w:r>
      <w:r w:rsidRPr="00282A5A">
        <w:rPr>
          <w:rFonts w:ascii="Times New Roman" w:hAnsi="Times New Roman"/>
          <w:spacing w:val="-8"/>
          <w:sz w:val="28"/>
          <w:szCs w:val="28"/>
          <w:lang w:val="uk-UA"/>
        </w:rPr>
        <w:t xml:space="preserve"> № 16, ст. 68 (остання редакція від 16.01.2004 р. на підставі 1381-15)</w:t>
      </w:r>
      <w:bookmarkEnd w:id="78"/>
    </w:p>
    <w:p w:rsidR="00FE30CF" w:rsidRPr="00282A5A" w:rsidRDefault="00FE30CF" w:rsidP="008B4F84">
      <w:pPr>
        <w:pStyle w:val="a7"/>
        <w:numPr>
          <w:ilvl w:val="0"/>
          <w:numId w:val="16"/>
        </w:numPr>
        <w:spacing w:after="0" w:line="360" w:lineRule="auto"/>
        <w:ind w:left="0" w:firstLine="709"/>
        <w:jc w:val="both"/>
        <w:rPr>
          <w:rFonts w:ascii="Times New Roman" w:eastAsia="Arial Unicode MS" w:hAnsi="Times New Roman"/>
          <w:sz w:val="28"/>
          <w:szCs w:val="28"/>
          <w:lang w:val="uk-UA"/>
        </w:rPr>
      </w:pPr>
      <w:bookmarkStart w:id="79" w:name="_Ref530044574"/>
      <w:r w:rsidRPr="00282A5A">
        <w:rPr>
          <w:rFonts w:ascii="Times New Roman" w:hAnsi="Times New Roman"/>
          <w:sz w:val="28"/>
          <w:szCs w:val="28"/>
          <w:lang w:val="uk-UA"/>
        </w:rPr>
        <w:t>Закону України «Про стимулювання розвитку вітчизняного машинобудування для агропромислового комплек</w:t>
      </w:r>
      <w:r w:rsidR="002137FB" w:rsidRPr="00282A5A">
        <w:rPr>
          <w:rFonts w:ascii="Times New Roman" w:hAnsi="Times New Roman"/>
          <w:sz w:val="28"/>
          <w:szCs w:val="28"/>
          <w:lang w:val="uk-UA"/>
        </w:rPr>
        <w:t>су» від 7.02.2002 р. № 3023-17.</w:t>
      </w:r>
      <w:r w:rsidRPr="00282A5A">
        <w:rPr>
          <w:rFonts w:ascii="Times New Roman" w:hAnsi="Times New Roman"/>
          <w:sz w:val="28"/>
          <w:szCs w:val="28"/>
          <w:lang w:val="uk-UA"/>
        </w:rPr>
        <w:t xml:space="preserve"> ВВР України, 200</w:t>
      </w:r>
      <w:r w:rsidR="00F83EC0" w:rsidRPr="00282A5A">
        <w:rPr>
          <w:rFonts w:ascii="Times New Roman" w:hAnsi="Times New Roman"/>
          <w:sz w:val="28"/>
          <w:szCs w:val="28"/>
          <w:lang w:val="uk-UA"/>
        </w:rPr>
        <w:t>2</w:t>
      </w:r>
      <w:r w:rsidR="002137FB" w:rsidRPr="00282A5A">
        <w:rPr>
          <w:rFonts w:ascii="Times New Roman" w:hAnsi="Times New Roman"/>
          <w:sz w:val="28"/>
          <w:szCs w:val="28"/>
          <w:lang w:val="uk-UA"/>
        </w:rPr>
        <w:t>.</w:t>
      </w:r>
      <w:r w:rsidRPr="00282A5A">
        <w:rPr>
          <w:rFonts w:ascii="Times New Roman" w:hAnsi="Times New Roman"/>
          <w:sz w:val="28"/>
          <w:szCs w:val="28"/>
          <w:lang w:val="uk-UA"/>
        </w:rPr>
        <w:t xml:space="preserve"> № 5</w:t>
      </w:r>
      <w:r w:rsidR="00F83EC0" w:rsidRPr="00282A5A">
        <w:rPr>
          <w:rFonts w:ascii="Times New Roman" w:hAnsi="Times New Roman"/>
          <w:sz w:val="28"/>
          <w:szCs w:val="28"/>
          <w:lang w:val="uk-UA"/>
        </w:rPr>
        <w:t>0</w:t>
      </w:r>
      <w:r w:rsidRPr="00282A5A">
        <w:rPr>
          <w:rFonts w:ascii="Times New Roman" w:hAnsi="Times New Roman"/>
          <w:sz w:val="28"/>
          <w:szCs w:val="28"/>
          <w:lang w:val="uk-UA"/>
        </w:rPr>
        <w:t xml:space="preserve"> ст. </w:t>
      </w:r>
      <w:r w:rsidR="00F83EC0" w:rsidRPr="00282A5A">
        <w:rPr>
          <w:rFonts w:ascii="Times New Roman" w:hAnsi="Times New Roman"/>
          <w:sz w:val="28"/>
          <w:szCs w:val="28"/>
          <w:lang w:val="uk-UA"/>
        </w:rPr>
        <w:t>694 (</w:t>
      </w:r>
      <w:r w:rsidRPr="00282A5A">
        <w:rPr>
          <w:rFonts w:ascii="Times New Roman" w:hAnsi="Times New Roman"/>
          <w:sz w:val="28"/>
          <w:szCs w:val="28"/>
          <w:lang w:val="uk-UA"/>
        </w:rPr>
        <w:t>остання редакція від 0</w:t>
      </w:r>
      <w:r w:rsidR="00F83EC0" w:rsidRPr="00282A5A">
        <w:rPr>
          <w:rFonts w:ascii="Times New Roman" w:hAnsi="Times New Roman"/>
          <w:sz w:val="28"/>
          <w:szCs w:val="28"/>
          <w:lang w:val="uk-UA"/>
        </w:rPr>
        <w:t>0</w:t>
      </w:r>
      <w:r w:rsidRPr="00282A5A">
        <w:rPr>
          <w:rFonts w:ascii="Times New Roman" w:hAnsi="Times New Roman"/>
          <w:sz w:val="28"/>
          <w:szCs w:val="28"/>
          <w:lang w:val="uk-UA"/>
        </w:rPr>
        <w:t>.12.2012 р.</w:t>
      </w:r>
      <w:r w:rsidR="00F83EC0" w:rsidRPr="00282A5A">
        <w:rPr>
          <w:rFonts w:ascii="Times New Roman" w:hAnsi="Times New Roman"/>
          <w:sz w:val="28"/>
          <w:szCs w:val="28"/>
          <w:lang w:val="uk-UA"/>
        </w:rPr>
        <w:t xml:space="preserve"> на підставі 5462-17.</w:t>
      </w:r>
      <w:bookmarkEnd w:id="79"/>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80" w:name="_Ref422123964"/>
      <w:r w:rsidRPr="00282A5A">
        <w:rPr>
          <w:rFonts w:ascii="Times New Roman" w:hAnsi="Times New Roman"/>
          <w:sz w:val="28"/>
          <w:szCs w:val="28"/>
          <w:lang w:val="uk-UA"/>
        </w:rPr>
        <w:t>Зиновьев Ф. В. Механизмы</w:t>
      </w:r>
      <w:r w:rsidR="002137FB" w:rsidRPr="00282A5A">
        <w:rPr>
          <w:rFonts w:ascii="Times New Roman" w:hAnsi="Times New Roman"/>
          <w:sz w:val="28"/>
          <w:szCs w:val="28"/>
          <w:lang w:val="uk-UA"/>
        </w:rPr>
        <w:t xml:space="preserve"> хозяйствования. Сімферополь: Таврия, 2000.</w:t>
      </w:r>
      <w:r w:rsidRPr="00282A5A">
        <w:rPr>
          <w:rFonts w:ascii="Times New Roman" w:hAnsi="Times New Roman"/>
          <w:sz w:val="28"/>
          <w:szCs w:val="28"/>
          <w:lang w:val="uk-UA"/>
        </w:rPr>
        <w:t xml:space="preserve"> 111с.</w:t>
      </w:r>
      <w:bookmarkEnd w:id="80"/>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81" w:name="_Ref482461538"/>
      <w:r w:rsidRPr="00282A5A">
        <w:rPr>
          <w:rFonts w:ascii="Times New Roman" w:hAnsi="Times New Roman"/>
          <w:sz w:val="28"/>
          <w:szCs w:val="28"/>
          <w:lang w:val="uk-UA"/>
        </w:rPr>
        <w:t>Зміцнення та ефективне використання ресурсного потенціалу сі</w:t>
      </w:r>
      <w:r w:rsidR="002137FB" w:rsidRPr="00282A5A">
        <w:rPr>
          <w:rFonts w:ascii="Times New Roman" w:hAnsi="Times New Roman"/>
          <w:sz w:val="28"/>
          <w:szCs w:val="28"/>
          <w:lang w:val="uk-UA"/>
        </w:rPr>
        <w:t>льськогосподарських підприємств: монографія.</w:t>
      </w:r>
      <w:r w:rsidRPr="00282A5A">
        <w:rPr>
          <w:rFonts w:ascii="Times New Roman" w:hAnsi="Times New Roman"/>
          <w:sz w:val="28"/>
          <w:szCs w:val="28"/>
          <w:lang w:val="uk-UA"/>
        </w:rPr>
        <w:t xml:space="preserve"> В. С. Шебанін, І. І. Черве</w:t>
      </w:r>
      <w:r w:rsidR="002137FB" w:rsidRPr="00282A5A">
        <w:rPr>
          <w:rFonts w:ascii="Times New Roman" w:hAnsi="Times New Roman"/>
          <w:sz w:val="28"/>
          <w:szCs w:val="28"/>
          <w:lang w:val="uk-UA"/>
        </w:rPr>
        <w:t>н, О. В. Шебаніна, М. І. Кареба</w:t>
      </w:r>
      <w:r w:rsidRPr="00282A5A">
        <w:rPr>
          <w:rFonts w:ascii="Times New Roman" w:hAnsi="Times New Roman"/>
          <w:sz w:val="28"/>
          <w:szCs w:val="28"/>
          <w:lang w:val="uk-UA"/>
        </w:rPr>
        <w:t xml:space="preserve">; за ред. чл.-кор. НААН України, проф. В. С. Шебаніна </w:t>
      </w:r>
      <w:r w:rsidR="002137FB" w:rsidRPr="00282A5A">
        <w:rPr>
          <w:rFonts w:ascii="Times New Roman" w:hAnsi="Times New Roman"/>
          <w:sz w:val="28"/>
          <w:szCs w:val="28"/>
          <w:lang w:val="uk-UA"/>
        </w:rPr>
        <w:t>та д.е.н., проф. І. І. Червена. Миколаїв, МДАУ, 2010.</w:t>
      </w:r>
      <w:r w:rsidRPr="00282A5A">
        <w:rPr>
          <w:rFonts w:ascii="Times New Roman" w:hAnsi="Times New Roman"/>
          <w:sz w:val="28"/>
          <w:szCs w:val="28"/>
          <w:lang w:val="uk-UA"/>
        </w:rPr>
        <w:t xml:space="preserve"> 205 с.</w:t>
      </w:r>
      <w:bookmarkEnd w:id="8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82" w:name="_Ref463337812"/>
      <w:r w:rsidRPr="00282A5A">
        <w:rPr>
          <w:rFonts w:ascii="Times New Roman" w:hAnsi="Times New Roman"/>
          <w:sz w:val="28"/>
          <w:szCs w:val="28"/>
        </w:rPr>
        <w:t>Иноземцев В.</w:t>
      </w:r>
      <w:r w:rsidR="00282A5A">
        <w:rPr>
          <w:rFonts w:ascii="Times New Roman" w:hAnsi="Times New Roman"/>
          <w:sz w:val="28"/>
          <w:szCs w:val="28"/>
          <w:lang w:val="uk-UA"/>
        </w:rPr>
        <w:t xml:space="preserve"> </w:t>
      </w:r>
      <w:r w:rsidRPr="00282A5A">
        <w:rPr>
          <w:rFonts w:ascii="Times New Roman" w:hAnsi="Times New Roman"/>
          <w:sz w:val="28"/>
          <w:szCs w:val="28"/>
        </w:rPr>
        <w:t>Л. За пределами экономического общества. Постиндустриальные теории и постэкономические тенденции в современном мире</w:t>
      </w:r>
      <w:r w:rsidR="002137FB" w:rsidRPr="00282A5A">
        <w:rPr>
          <w:rFonts w:ascii="Times New Roman" w:hAnsi="Times New Roman"/>
          <w:sz w:val="28"/>
          <w:szCs w:val="28"/>
          <w:lang w:val="uk-UA"/>
        </w:rPr>
        <w:t>.</w:t>
      </w:r>
      <w:r w:rsidRPr="00282A5A">
        <w:rPr>
          <w:rFonts w:ascii="Times New Roman" w:hAnsi="Times New Roman"/>
          <w:sz w:val="28"/>
          <w:szCs w:val="28"/>
        </w:rPr>
        <w:t xml:space="preserve"> </w:t>
      </w:r>
      <w:r w:rsidR="002137FB" w:rsidRPr="00282A5A">
        <w:rPr>
          <w:rFonts w:ascii="Times New Roman" w:hAnsi="Times New Roman"/>
          <w:sz w:val="28"/>
          <w:szCs w:val="28"/>
          <w:lang w:val="uk-UA"/>
        </w:rPr>
        <w:t>Москва,</w:t>
      </w:r>
      <w:r w:rsidR="002137FB" w:rsidRPr="00282A5A">
        <w:rPr>
          <w:rFonts w:ascii="Times New Roman" w:hAnsi="Times New Roman"/>
          <w:sz w:val="28"/>
          <w:szCs w:val="28"/>
        </w:rPr>
        <w:t xml:space="preserve"> </w:t>
      </w:r>
      <w:r w:rsidRPr="00282A5A">
        <w:rPr>
          <w:rFonts w:ascii="Times New Roman" w:hAnsi="Times New Roman"/>
          <w:sz w:val="28"/>
          <w:szCs w:val="28"/>
          <w:lang w:val="en-US"/>
        </w:rPr>
        <w:t>Academia</w:t>
      </w:r>
      <w:r w:rsidR="002137FB" w:rsidRPr="00282A5A">
        <w:rPr>
          <w:rFonts w:ascii="Times New Roman" w:hAnsi="Times New Roman"/>
          <w:sz w:val="28"/>
          <w:szCs w:val="28"/>
        </w:rPr>
        <w:t>, Наука, 1998.</w:t>
      </w:r>
      <w:r w:rsidRPr="00282A5A">
        <w:rPr>
          <w:rFonts w:ascii="Times New Roman" w:hAnsi="Times New Roman"/>
          <w:sz w:val="28"/>
          <w:szCs w:val="28"/>
        </w:rPr>
        <w:t xml:space="preserve"> 640 с.</w:t>
      </w:r>
      <w:bookmarkEnd w:id="82"/>
    </w:p>
    <w:p w:rsidR="00FE30CF" w:rsidRPr="00282A5A" w:rsidRDefault="002137FB" w:rsidP="008B4F84">
      <w:pPr>
        <w:pStyle w:val="a7"/>
        <w:numPr>
          <w:ilvl w:val="0"/>
          <w:numId w:val="16"/>
        </w:numPr>
        <w:spacing w:after="0" w:line="360" w:lineRule="auto"/>
        <w:ind w:left="0" w:right="48" w:firstLine="709"/>
        <w:jc w:val="both"/>
        <w:rPr>
          <w:rStyle w:val="a3"/>
          <w:rFonts w:ascii="Times New Roman" w:hAnsi="Times New Roman"/>
          <w:color w:val="auto"/>
          <w:sz w:val="28"/>
          <w:szCs w:val="28"/>
          <w:u w:val="none"/>
        </w:rPr>
      </w:pPr>
      <w:bookmarkStart w:id="83" w:name="_Ref474241566"/>
      <w:r w:rsidRPr="00282A5A">
        <w:rPr>
          <w:rStyle w:val="a3"/>
          <w:rFonts w:ascii="Times New Roman" w:hAnsi="Times New Roman"/>
          <w:color w:val="auto"/>
          <w:sz w:val="28"/>
          <w:szCs w:val="28"/>
          <w:u w:val="none"/>
        </w:rPr>
        <w:t xml:space="preserve">История философии. Т. 1. </w:t>
      </w:r>
      <w:r w:rsidRPr="00282A5A">
        <w:rPr>
          <w:rFonts w:ascii="Times New Roman" w:hAnsi="Times New Roman"/>
          <w:sz w:val="28"/>
          <w:szCs w:val="28"/>
          <w:lang w:val="uk-UA"/>
        </w:rPr>
        <w:t>Москва,</w:t>
      </w:r>
      <w:r w:rsidRPr="00282A5A">
        <w:rPr>
          <w:rFonts w:ascii="Times New Roman" w:hAnsi="Times New Roman"/>
          <w:sz w:val="28"/>
          <w:szCs w:val="28"/>
        </w:rPr>
        <w:t xml:space="preserve"> </w:t>
      </w:r>
      <w:r w:rsidRPr="00282A5A">
        <w:rPr>
          <w:rStyle w:val="a3"/>
          <w:rFonts w:ascii="Times New Roman" w:hAnsi="Times New Roman"/>
          <w:color w:val="auto"/>
          <w:sz w:val="28"/>
          <w:szCs w:val="28"/>
          <w:u w:val="none"/>
        </w:rPr>
        <w:t>ОГИЗ Госполитиздат, 1941.</w:t>
      </w:r>
      <w:r w:rsidR="00FE30CF" w:rsidRPr="00282A5A">
        <w:rPr>
          <w:rStyle w:val="a3"/>
          <w:rFonts w:ascii="Times New Roman" w:hAnsi="Times New Roman"/>
          <w:color w:val="auto"/>
          <w:sz w:val="28"/>
          <w:szCs w:val="28"/>
          <w:u w:val="none"/>
        </w:rPr>
        <w:t xml:space="preserve"> 491 с.</w:t>
      </w:r>
      <w:bookmarkEnd w:id="83"/>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84" w:name="_Ref468094864"/>
      <w:r w:rsidRPr="00282A5A">
        <w:rPr>
          <w:rFonts w:ascii="Times New Roman" w:hAnsi="Times New Roman"/>
          <w:sz w:val="28"/>
          <w:szCs w:val="28"/>
          <w:lang w:val="uk-UA"/>
        </w:rPr>
        <w:t>Іванюта В. Ф.</w:t>
      </w:r>
      <w:r w:rsidRPr="00282A5A">
        <w:rPr>
          <w:rStyle w:val="af0"/>
          <w:rFonts w:ascii="Times New Roman" w:hAnsi="Times New Roman"/>
          <w:b w:val="0"/>
          <w:sz w:val="28"/>
          <w:szCs w:val="28"/>
          <w:shd w:val="clear" w:color="auto" w:fill="FFFFFF"/>
          <w:lang w:val="uk-UA"/>
        </w:rPr>
        <w:t>Агропромисловий сектор як основа розвитку економіки сільських територій в умовах євроінтеграційних процесів</w:t>
      </w:r>
      <w:r w:rsidR="002137FB" w:rsidRPr="00282A5A">
        <w:rPr>
          <w:rStyle w:val="af0"/>
          <w:rFonts w:ascii="Times New Roman" w:hAnsi="Times New Roman"/>
          <w:b w:val="0"/>
          <w:sz w:val="28"/>
          <w:szCs w:val="28"/>
          <w:shd w:val="clear" w:color="auto" w:fill="FFFFFF"/>
          <w:lang w:val="uk-UA"/>
        </w:rPr>
        <w:t>.</w:t>
      </w:r>
      <w:r w:rsidRPr="00282A5A">
        <w:rPr>
          <w:rFonts w:ascii="Times New Roman" w:hAnsi="Times New Roman"/>
          <w:sz w:val="28"/>
          <w:szCs w:val="28"/>
          <w:lang w:val="uk-UA"/>
        </w:rPr>
        <w:t xml:space="preserve"> </w:t>
      </w:r>
      <w:r w:rsidRPr="00282A5A">
        <w:rPr>
          <w:rFonts w:ascii="Times New Roman" w:hAnsi="Times New Roman"/>
          <w:i/>
          <w:sz w:val="28"/>
          <w:szCs w:val="28"/>
          <w:lang w:val="uk-UA"/>
        </w:rPr>
        <w:t>Електронне наукове фахове видання Ефективна економіка</w:t>
      </w:r>
      <w:r w:rsidR="002137FB" w:rsidRPr="00282A5A">
        <w:rPr>
          <w:rFonts w:ascii="Times New Roman" w:hAnsi="Times New Roman"/>
          <w:sz w:val="28"/>
          <w:szCs w:val="28"/>
          <w:lang w:val="uk-UA"/>
        </w:rPr>
        <w:t>. № 1.</w:t>
      </w:r>
      <w:r w:rsidRPr="00282A5A">
        <w:rPr>
          <w:rFonts w:ascii="Times New Roman" w:hAnsi="Times New Roman"/>
          <w:sz w:val="28"/>
          <w:szCs w:val="28"/>
          <w:lang w:val="uk-UA"/>
        </w:rPr>
        <w:t xml:space="preserve"> 2016. </w:t>
      </w:r>
      <w:r w:rsidR="002137FB" w:rsidRPr="00282A5A">
        <w:rPr>
          <w:rFonts w:ascii="Times New Roman" w:hAnsi="Times New Roman"/>
          <w:sz w:val="28"/>
          <w:szCs w:val="28"/>
          <w:lang w:val="en-US"/>
        </w:rPr>
        <w:t>URL</w:t>
      </w:r>
      <w:r w:rsidR="002137FB" w:rsidRPr="00282A5A">
        <w:rPr>
          <w:rFonts w:ascii="Times New Roman" w:hAnsi="Times New Roman"/>
          <w:sz w:val="28"/>
          <w:szCs w:val="28"/>
        </w:rPr>
        <w:t>:</w:t>
      </w:r>
      <w:r w:rsidRPr="00282A5A">
        <w:rPr>
          <w:rFonts w:ascii="Times New Roman" w:hAnsi="Times New Roman"/>
          <w:sz w:val="28"/>
          <w:szCs w:val="28"/>
          <w:lang w:val="uk-UA"/>
        </w:rPr>
        <w:t xml:space="preserve"> </w:t>
      </w:r>
      <w:hyperlink r:id="rId200" w:history="1">
        <w:r w:rsidRPr="00282A5A">
          <w:rPr>
            <w:rStyle w:val="a3"/>
            <w:rFonts w:ascii="Times New Roman" w:hAnsi="Times New Roman"/>
            <w:color w:val="auto"/>
            <w:sz w:val="28"/>
            <w:szCs w:val="28"/>
            <w:u w:val="none"/>
          </w:rPr>
          <w:t>http</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www</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economy</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nayka</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com</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ua</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op</w:t>
        </w:r>
        <w:r w:rsidRPr="00282A5A">
          <w:rPr>
            <w:rStyle w:val="a3"/>
            <w:rFonts w:ascii="Times New Roman" w:hAnsi="Times New Roman"/>
            <w:color w:val="auto"/>
            <w:sz w:val="28"/>
            <w:szCs w:val="28"/>
            <w:u w:val="none"/>
            <w:lang w:val="uk-UA"/>
          </w:rPr>
          <w:t>=1&amp;</w:t>
        </w:r>
        <w:r w:rsidRPr="00282A5A">
          <w:rPr>
            <w:rStyle w:val="a3"/>
            <w:rFonts w:ascii="Times New Roman" w:hAnsi="Times New Roman"/>
            <w:color w:val="auto"/>
            <w:sz w:val="28"/>
            <w:szCs w:val="28"/>
            <w:u w:val="none"/>
          </w:rPr>
          <w:t>z</w:t>
        </w:r>
        <w:r w:rsidRPr="00282A5A">
          <w:rPr>
            <w:rStyle w:val="a3"/>
            <w:rFonts w:ascii="Times New Roman" w:hAnsi="Times New Roman"/>
            <w:color w:val="auto"/>
            <w:sz w:val="28"/>
            <w:szCs w:val="28"/>
            <w:u w:val="none"/>
            <w:lang w:val="uk-UA"/>
          </w:rPr>
          <w:t>=5003</w:t>
        </w:r>
      </w:hyperlink>
      <w:bookmarkEnd w:id="84"/>
      <w:r w:rsidR="002137FB" w:rsidRPr="00282A5A">
        <w:rPr>
          <w:rStyle w:val="a3"/>
          <w:rFonts w:ascii="Times New Roman" w:hAnsi="Times New Roman"/>
          <w:color w:val="auto"/>
          <w:sz w:val="28"/>
          <w:szCs w:val="28"/>
          <w:u w:val="none"/>
          <w:lang w:val="uk-UA"/>
        </w:rPr>
        <w:t xml:space="preserve"> (дата звернення до ресурсу 07.09. 2017 р.)</w:t>
      </w:r>
    </w:p>
    <w:p w:rsidR="00D03D6A" w:rsidRPr="00282A5A" w:rsidRDefault="00D03D6A" w:rsidP="008B4F84">
      <w:pPr>
        <w:numPr>
          <w:ilvl w:val="0"/>
          <w:numId w:val="16"/>
        </w:numPr>
        <w:spacing w:before="36" w:after="36" w:line="360" w:lineRule="auto"/>
        <w:ind w:left="0" w:firstLine="709"/>
        <w:jc w:val="both"/>
        <w:rPr>
          <w:rStyle w:val="a3"/>
          <w:rFonts w:ascii="Times New Roman" w:hAnsi="Times New Roman"/>
          <w:color w:val="auto"/>
          <w:sz w:val="28"/>
          <w:szCs w:val="28"/>
          <w:u w:val="none"/>
          <w:lang w:val="uk-UA"/>
        </w:rPr>
      </w:pPr>
      <w:r w:rsidRPr="00282A5A">
        <w:rPr>
          <w:rFonts w:ascii="Times New Roman" w:hAnsi="Times New Roman"/>
          <w:sz w:val="28"/>
          <w:szCs w:val="28"/>
          <w:lang w:val="uk-UA"/>
        </w:rPr>
        <w:t xml:space="preserve">Іванько А. В. </w:t>
      </w:r>
      <w:r w:rsidR="002137FB" w:rsidRPr="00282A5A">
        <w:rPr>
          <w:rFonts w:ascii="Times New Roman" w:hAnsi="Times New Roman"/>
          <w:sz w:val="28"/>
          <w:szCs w:val="28"/>
          <w:lang w:val="uk-UA"/>
        </w:rPr>
        <w:t>Економіка аграрного виробництва</w:t>
      </w:r>
      <w:r w:rsidRPr="00282A5A">
        <w:rPr>
          <w:rFonts w:ascii="Times New Roman" w:hAnsi="Times New Roman"/>
          <w:sz w:val="28"/>
          <w:szCs w:val="28"/>
          <w:lang w:val="uk-UA"/>
        </w:rPr>
        <w:t>: навч. пос.</w:t>
      </w:r>
      <w:r w:rsidR="002137FB" w:rsidRPr="00282A5A">
        <w:rPr>
          <w:rFonts w:ascii="Times New Roman" w:hAnsi="Times New Roman"/>
          <w:sz w:val="28"/>
          <w:szCs w:val="28"/>
          <w:lang w:val="uk-UA"/>
        </w:rPr>
        <w:t xml:space="preserve"> Ніжин,</w:t>
      </w:r>
      <w:r w:rsidRPr="00282A5A">
        <w:rPr>
          <w:rFonts w:ascii="Times New Roman" w:hAnsi="Times New Roman"/>
          <w:sz w:val="28"/>
          <w:szCs w:val="28"/>
          <w:lang w:val="uk-UA"/>
        </w:rPr>
        <w:t xml:space="preserve"> Ви</w:t>
      </w:r>
      <w:r w:rsidR="002137FB" w:rsidRPr="00282A5A">
        <w:rPr>
          <w:rFonts w:ascii="Times New Roman" w:hAnsi="Times New Roman"/>
          <w:sz w:val="28"/>
          <w:szCs w:val="28"/>
          <w:lang w:val="uk-UA"/>
        </w:rPr>
        <w:t xml:space="preserve">давець ПП Лисенко М. М., 2016. </w:t>
      </w:r>
      <w:r w:rsidRPr="00282A5A">
        <w:rPr>
          <w:rFonts w:ascii="Times New Roman" w:hAnsi="Times New Roman"/>
          <w:sz w:val="28"/>
          <w:szCs w:val="28"/>
          <w:lang w:val="uk-UA"/>
        </w:rPr>
        <w:t xml:space="preserve"> 664 с.</w:t>
      </w:r>
    </w:p>
    <w:p w:rsidR="00D03D6A" w:rsidRPr="00282A5A" w:rsidRDefault="00D03D6A" w:rsidP="008B4F84">
      <w:pPr>
        <w:numPr>
          <w:ilvl w:val="0"/>
          <w:numId w:val="16"/>
        </w:numPr>
        <w:spacing w:before="36" w:after="36" w:line="360" w:lineRule="auto"/>
        <w:ind w:left="0" w:firstLine="709"/>
        <w:jc w:val="both"/>
        <w:rPr>
          <w:rFonts w:ascii="Times New Roman" w:hAnsi="Times New Roman"/>
          <w:sz w:val="28"/>
          <w:szCs w:val="28"/>
          <w:lang w:val="uk-UA"/>
        </w:rPr>
      </w:pPr>
      <w:r w:rsidRPr="00282A5A">
        <w:rPr>
          <w:rFonts w:ascii="Times New Roman" w:hAnsi="Times New Roman"/>
          <w:sz w:val="28"/>
          <w:szCs w:val="28"/>
          <w:lang w:val="uk-UA"/>
        </w:rPr>
        <w:lastRenderedPageBreak/>
        <w:t xml:space="preserve">Іванько А. В. Регулювання агропродовольчого виробництва: регіональний аспект: моногр. </w:t>
      </w:r>
      <w:r w:rsidR="002137FB" w:rsidRPr="00282A5A">
        <w:rPr>
          <w:rFonts w:ascii="Times New Roman" w:hAnsi="Times New Roman"/>
          <w:sz w:val="28"/>
          <w:szCs w:val="28"/>
        </w:rPr>
        <w:t>К</w:t>
      </w:r>
      <w:r w:rsidR="002137FB" w:rsidRPr="00282A5A">
        <w:rPr>
          <w:rFonts w:ascii="Times New Roman" w:hAnsi="Times New Roman"/>
          <w:sz w:val="28"/>
          <w:szCs w:val="28"/>
          <w:lang w:val="uk-UA"/>
        </w:rPr>
        <w:t>иїв,</w:t>
      </w:r>
      <w:r w:rsidR="002137FB" w:rsidRPr="00282A5A">
        <w:rPr>
          <w:rFonts w:ascii="Times New Roman" w:hAnsi="Times New Roman"/>
          <w:sz w:val="28"/>
          <w:szCs w:val="28"/>
        </w:rPr>
        <w:t xml:space="preserve"> </w:t>
      </w:r>
      <w:r w:rsidRPr="00282A5A">
        <w:rPr>
          <w:rFonts w:ascii="Times New Roman" w:hAnsi="Times New Roman"/>
          <w:sz w:val="28"/>
          <w:szCs w:val="28"/>
          <w:lang w:val="uk-UA"/>
        </w:rPr>
        <w:t>ННЦ«ІАЕ», 2008. 260 с.</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85" w:name="_Ref470278140"/>
      <w:r w:rsidRPr="00282A5A">
        <w:rPr>
          <w:rFonts w:ascii="Times New Roman" w:hAnsi="Times New Roman"/>
          <w:sz w:val="28"/>
          <w:szCs w:val="28"/>
          <w:lang w:val="uk-UA"/>
        </w:rPr>
        <w:t xml:space="preserve">Інститут економіки та менеджменту агропромислового комплексу Київського національного економічного університету ім. Вадима Гетьмана. </w:t>
      </w:r>
      <w:r w:rsidR="002137FB" w:rsidRPr="00282A5A">
        <w:rPr>
          <w:rFonts w:ascii="Times New Roman" w:hAnsi="Times New Roman"/>
          <w:sz w:val="28"/>
          <w:szCs w:val="28"/>
          <w:lang w:val="en-US"/>
        </w:rPr>
        <w:t>URL</w:t>
      </w:r>
      <w:r w:rsidR="002137FB" w:rsidRPr="00282A5A">
        <w:rPr>
          <w:rFonts w:ascii="Times New Roman" w:hAnsi="Times New Roman"/>
          <w:sz w:val="28"/>
          <w:szCs w:val="28"/>
        </w:rPr>
        <w:t xml:space="preserve">: </w:t>
      </w:r>
      <w:hyperlink r:id="rId201" w:history="1">
        <w:r w:rsidRPr="00282A5A">
          <w:rPr>
            <w:rStyle w:val="a3"/>
            <w:rFonts w:ascii="Times New Roman" w:hAnsi="Times New Roman"/>
            <w:color w:val="auto"/>
            <w:sz w:val="28"/>
            <w:szCs w:val="28"/>
            <w:u w:val="none"/>
            <w:lang w:val="uk-UA"/>
          </w:rPr>
          <w:t>https://kneu.edu.ua/ua/science_kneu/ndi/instytut_ekonomiky_ta_menedzmentu_agropromyslovogo/</w:t>
        </w:r>
      </w:hyperlink>
      <w:bookmarkEnd w:id="85"/>
      <w:r w:rsidR="002137FB" w:rsidRPr="00282A5A">
        <w:rPr>
          <w:rStyle w:val="a3"/>
          <w:rFonts w:ascii="Times New Roman" w:hAnsi="Times New Roman"/>
          <w:color w:val="auto"/>
          <w:sz w:val="28"/>
          <w:szCs w:val="28"/>
          <w:u w:val="none"/>
          <w:lang w:val="uk-UA"/>
        </w:rPr>
        <w:t xml:space="preserve"> (дата звернення до ресурсу 27.05. 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86" w:name="_Ref470353473"/>
      <w:r w:rsidRPr="00282A5A">
        <w:rPr>
          <w:rFonts w:ascii="Times New Roman" w:hAnsi="Times New Roman"/>
          <w:sz w:val="28"/>
          <w:szCs w:val="28"/>
          <w:lang w:val="uk-UA"/>
        </w:rPr>
        <w:t>Іщук С. І.</w:t>
      </w:r>
      <w:r w:rsidR="002137F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2137FB" w:rsidRPr="00282A5A">
        <w:rPr>
          <w:rFonts w:ascii="Times New Roman" w:hAnsi="Times New Roman"/>
          <w:sz w:val="28"/>
          <w:szCs w:val="28"/>
          <w:lang w:val="uk-UA"/>
        </w:rPr>
        <w:t xml:space="preserve">Пістун М. Д., Стеченко Д. М. </w:t>
      </w:r>
      <w:r w:rsidRPr="00282A5A">
        <w:rPr>
          <w:rFonts w:ascii="Times New Roman" w:hAnsi="Times New Roman"/>
          <w:sz w:val="28"/>
          <w:szCs w:val="28"/>
          <w:lang w:val="uk-UA"/>
        </w:rPr>
        <w:t>Аг</w:t>
      </w:r>
      <w:r w:rsidR="002137FB" w:rsidRPr="00282A5A">
        <w:rPr>
          <w:rFonts w:ascii="Times New Roman" w:hAnsi="Times New Roman"/>
          <w:sz w:val="28"/>
          <w:szCs w:val="28"/>
          <w:lang w:val="uk-UA"/>
        </w:rPr>
        <w:t xml:space="preserve">ропромисловий комплекс сьогодні: посібник для вчителів. </w:t>
      </w:r>
      <w:r w:rsidRPr="00282A5A">
        <w:rPr>
          <w:rFonts w:ascii="Times New Roman" w:hAnsi="Times New Roman"/>
          <w:sz w:val="28"/>
          <w:szCs w:val="28"/>
          <w:lang w:val="uk-UA"/>
        </w:rPr>
        <w:t xml:space="preserve">за ред. С. І. Іщука. </w:t>
      </w:r>
      <w:r w:rsidR="002137FB" w:rsidRPr="00282A5A">
        <w:rPr>
          <w:rFonts w:ascii="Times New Roman" w:hAnsi="Times New Roman"/>
          <w:sz w:val="28"/>
          <w:szCs w:val="28"/>
        </w:rPr>
        <w:t>К</w:t>
      </w:r>
      <w:r w:rsidR="002137FB" w:rsidRPr="00282A5A">
        <w:rPr>
          <w:rFonts w:ascii="Times New Roman" w:hAnsi="Times New Roman"/>
          <w:sz w:val="28"/>
          <w:szCs w:val="28"/>
          <w:lang w:val="uk-UA"/>
        </w:rPr>
        <w:t>иїв,</w:t>
      </w:r>
      <w:r w:rsidR="002137FB" w:rsidRPr="00282A5A">
        <w:rPr>
          <w:rFonts w:ascii="Times New Roman" w:hAnsi="Times New Roman"/>
          <w:sz w:val="28"/>
          <w:szCs w:val="28"/>
        </w:rPr>
        <w:t xml:space="preserve"> </w:t>
      </w:r>
      <w:r w:rsidR="002137FB" w:rsidRPr="00282A5A">
        <w:rPr>
          <w:rFonts w:ascii="Times New Roman" w:hAnsi="Times New Roman"/>
          <w:sz w:val="28"/>
          <w:szCs w:val="28"/>
          <w:lang w:val="uk-UA"/>
        </w:rPr>
        <w:t>Рад. шк., 1985.</w:t>
      </w:r>
      <w:r w:rsidRPr="00282A5A">
        <w:rPr>
          <w:rFonts w:ascii="Times New Roman" w:hAnsi="Times New Roman"/>
          <w:sz w:val="28"/>
          <w:szCs w:val="28"/>
          <w:lang w:val="uk-UA"/>
        </w:rPr>
        <w:t xml:space="preserve"> 136 с.</w:t>
      </w:r>
      <w:bookmarkEnd w:id="86"/>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87" w:name="_Ref483556412"/>
      <w:r w:rsidRPr="00282A5A">
        <w:rPr>
          <w:rFonts w:ascii="Times New Roman" w:hAnsi="Times New Roman"/>
          <w:sz w:val="28"/>
          <w:szCs w:val="28"/>
          <w:lang w:val="uk-UA"/>
        </w:rPr>
        <w:t>Капітальні інвестиції в Україні у 2010-201</w:t>
      </w:r>
      <w:r w:rsidR="00602F9B" w:rsidRPr="00282A5A">
        <w:rPr>
          <w:rFonts w:ascii="Times New Roman" w:hAnsi="Times New Roman"/>
          <w:sz w:val="28"/>
          <w:szCs w:val="28"/>
          <w:lang w:val="uk-UA"/>
        </w:rPr>
        <w:t>6</w:t>
      </w:r>
      <w:r w:rsidRPr="00282A5A">
        <w:rPr>
          <w:rFonts w:ascii="Times New Roman" w:hAnsi="Times New Roman"/>
          <w:sz w:val="28"/>
          <w:szCs w:val="28"/>
          <w:lang w:val="uk-UA"/>
        </w:rPr>
        <w:t xml:space="preserve"> рр.</w:t>
      </w:r>
      <w:r w:rsidR="002137FB" w:rsidRPr="00282A5A">
        <w:rPr>
          <w:rFonts w:ascii="Times New Roman" w:hAnsi="Times New Roman"/>
          <w:sz w:val="28"/>
          <w:szCs w:val="28"/>
          <w:lang w:val="uk-UA"/>
        </w:rPr>
        <w:t xml:space="preserve"> Статистичний збірник.</w:t>
      </w:r>
      <w:r w:rsidRPr="00282A5A">
        <w:rPr>
          <w:rFonts w:ascii="Times New Roman" w:hAnsi="Times New Roman"/>
          <w:sz w:val="28"/>
          <w:szCs w:val="28"/>
          <w:lang w:val="uk-UA"/>
        </w:rPr>
        <w:t xml:space="preserve"> За ред. І. С. Петренко, відповідальний за випуск О. А. Мислінський. </w:t>
      </w:r>
      <w:r w:rsidR="002137FB" w:rsidRPr="00282A5A">
        <w:rPr>
          <w:rFonts w:ascii="Times New Roman" w:hAnsi="Times New Roman"/>
          <w:sz w:val="28"/>
          <w:szCs w:val="28"/>
        </w:rPr>
        <w:t>К</w:t>
      </w:r>
      <w:r w:rsidR="002137FB" w:rsidRPr="00282A5A">
        <w:rPr>
          <w:rFonts w:ascii="Times New Roman" w:hAnsi="Times New Roman"/>
          <w:sz w:val="28"/>
          <w:szCs w:val="28"/>
          <w:lang w:val="uk-UA"/>
        </w:rPr>
        <w:t>иїв,</w:t>
      </w:r>
      <w:r w:rsidR="002137FB" w:rsidRPr="00282A5A">
        <w:rPr>
          <w:rFonts w:ascii="Times New Roman" w:hAnsi="Times New Roman"/>
          <w:sz w:val="28"/>
          <w:szCs w:val="28"/>
        </w:rPr>
        <w:t xml:space="preserve"> </w:t>
      </w:r>
      <w:r w:rsidRPr="00282A5A">
        <w:rPr>
          <w:rFonts w:ascii="Times New Roman" w:hAnsi="Times New Roman"/>
          <w:sz w:val="28"/>
          <w:szCs w:val="28"/>
          <w:lang w:val="uk-UA"/>
        </w:rPr>
        <w:t>Держав</w:t>
      </w:r>
      <w:r w:rsidR="002137FB" w:rsidRPr="00282A5A">
        <w:rPr>
          <w:rFonts w:ascii="Times New Roman" w:hAnsi="Times New Roman"/>
          <w:sz w:val="28"/>
          <w:szCs w:val="28"/>
          <w:lang w:val="uk-UA"/>
        </w:rPr>
        <w:t xml:space="preserve">на служба статистики України. </w:t>
      </w:r>
      <w:r w:rsidRPr="00282A5A">
        <w:rPr>
          <w:rFonts w:ascii="Times New Roman" w:hAnsi="Times New Roman"/>
          <w:sz w:val="28"/>
          <w:szCs w:val="28"/>
          <w:lang w:val="uk-UA"/>
        </w:rPr>
        <w:t>201</w:t>
      </w:r>
      <w:r w:rsidR="00602F9B" w:rsidRPr="00282A5A">
        <w:rPr>
          <w:rFonts w:ascii="Times New Roman" w:hAnsi="Times New Roman"/>
          <w:sz w:val="28"/>
          <w:szCs w:val="28"/>
          <w:lang w:val="uk-UA"/>
        </w:rPr>
        <w:t>7</w:t>
      </w:r>
      <w:r w:rsidR="002137FB" w:rsidRPr="00282A5A">
        <w:rPr>
          <w:rFonts w:ascii="Times New Roman" w:hAnsi="Times New Roman"/>
          <w:sz w:val="28"/>
          <w:szCs w:val="28"/>
          <w:lang w:val="uk-UA"/>
        </w:rPr>
        <w:t>.</w:t>
      </w:r>
      <w:r w:rsidRPr="00282A5A">
        <w:rPr>
          <w:rFonts w:ascii="Times New Roman" w:hAnsi="Times New Roman"/>
          <w:sz w:val="28"/>
          <w:szCs w:val="28"/>
          <w:lang w:val="uk-UA"/>
        </w:rPr>
        <w:t xml:space="preserve"> 116 с. </w:t>
      </w:r>
      <w:bookmarkEnd w:id="87"/>
    </w:p>
    <w:p w:rsidR="00FE30CF" w:rsidRPr="00282A5A" w:rsidRDefault="00FE30CF" w:rsidP="008B4F84">
      <w:pPr>
        <w:pStyle w:val="a7"/>
        <w:numPr>
          <w:ilvl w:val="0"/>
          <w:numId w:val="16"/>
        </w:numPr>
        <w:spacing w:after="0" w:line="360" w:lineRule="auto"/>
        <w:ind w:left="0" w:firstLine="709"/>
        <w:jc w:val="both"/>
        <w:rPr>
          <w:rFonts w:ascii="Times New Roman" w:eastAsia="Arial Unicode MS" w:hAnsi="Times New Roman"/>
          <w:sz w:val="28"/>
          <w:szCs w:val="28"/>
          <w:lang w:val="uk-UA"/>
        </w:rPr>
      </w:pPr>
      <w:bookmarkStart w:id="88" w:name="_Ref494230173"/>
      <w:r w:rsidRPr="00282A5A">
        <w:rPr>
          <w:rFonts w:ascii="Times New Roman" w:hAnsi="Times New Roman"/>
          <w:sz w:val="28"/>
          <w:szCs w:val="28"/>
          <w:lang w:val="uk-UA"/>
        </w:rPr>
        <w:t>Кендэл М. Ранговые корреляции. Зарубежные статистические исследования</w:t>
      </w:r>
      <w:r w:rsidR="002137F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2137FB" w:rsidRPr="00282A5A">
        <w:rPr>
          <w:rFonts w:ascii="Times New Roman" w:hAnsi="Times New Roman"/>
          <w:sz w:val="28"/>
          <w:szCs w:val="28"/>
          <w:lang w:val="uk-UA"/>
        </w:rPr>
        <w:t>Москва,</w:t>
      </w:r>
      <w:r w:rsidR="002137FB" w:rsidRPr="00282A5A">
        <w:rPr>
          <w:rFonts w:ascii="Times New Roman" w:hAnsi="Times New Roman"/>
          <w:sz w:val="28"/>
          <w:szCs w:val="28"/>
        </w:rPr>
        <w:t xml:space="preserve"> </w:t>
      </w:r>
      <w:r w:rsidR="002137FB" w:rsidRPr="00282A5A">
        <w:rPr>
          <w:rFonts w:ascii="Times New Roman" w:hAnsi="Times New Roman"/>
          <w:sz w:val="28"/>
          <w:szCs w:val="28"/>
          <w:lang w:val="uk-UA"/>
        </w:rPr>
        <w:t>«Статистика», 1975.</w:t>
      </w:r>
      <w:r w:rsidRPr="00282A5A">
        <w:rPr>
          <w:rFonts w:ascii="Times New Roman" w:hAnsi="Times New Roman"/>
          <w:sz w:val="28"/>
          <w:szCs w:val="28"/>
          <w:lang w:val="uk-UA"/>
        </w:rPr>
        <w:t xml:space="preserve"> 216 с.</w:t>
      </w:r>
      <w:bookmarkEnd w:id="88"/>
    </w:p>
    <w:p w:rsidR="00FE30CF" w:rsidRPr="00282A5A" w:rsidRDefault="00FE30CF" w:rsidP="008B4F84">
      <w:pPr>
        <w:pStyle w:val="a7"/>
        <w:numPr>
          <w:ilvl w:val="0"/>
          <w:numId w:val="16"/>
        </w:numPr>
        <w:spacing w:after="0" w:line="360" w:lineRule="auto"/>
        <w:ind w:left="0" w:firstLine="709"/>
        <w:jc w:val="both"/>
        <w:rPr>
          <w:rFonts w:ascii="Times New Roman" w:eastAsia="Arial Unicode MS" w:hAnsi="Times New Roman"/>
          <w:sz w:val="28"/>
          <w:szCs w:val="28"/>
          <w:lang w:val="uk-UA"/>
        </w:rPr>
      </w:pPr>
      <w:bookmarkStart w:id="89" w:name="_Ref494230122"/>
      <w:r w:rsidRPr="00282A5A">
        <w:rPr>
          <w:rFonts w:ascii="Times New Roman" w:hAnsi="Times New Roman"/>
          <w:sz w:val="28"/>
          <w:szCs w:val="28"/>
          <w:lang w:val="uk-UA"/>
        </w:rPr>
        <w:t xml:space="preserve">Кирьянов Д. </w:t>
      </w:r>
      <w:r w:rsidR="002137FB" w:rsidRPr="00282A5A">
        <w:rPr>
          <w:rFonts w:ascii="Times New Roman" w:hAnsi="Times New Roman"/>
          <w:sz w:val="28"/>
          <w:szCs w:val="28"/>
          <w:lang w:val="uk-UA"/>
        </w:rPr>
        <w:t>Самоучитель MathCAD 2001 (PROF). Д. Кирьянов. Санкт-Петербург, «БХВ-Петербург», 2002.</w:t>
      </w:r>
      <w:r w:rsidRPr="00282A5A">
        <w:rPr>
          <w:rFonts w:ascii="Times New Roman" w:hAnsi="Times New Roman"/>
          <w:sz w:val="28"/>
          <w:szCs w:val="28"/>
          <w:lang w:val="uk-UA"/>
        </w:rPr>
        <w:t xml:space="preserve"> 543 с.</w:t>
      </w:r>
      <w:bookmarkEnd w:id="89"/>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90" w:name="_Ref471382231"/>
      <w:r w:rsidRPr="00282A5A">
        <w:rPr>
          <w:rFonts w:ascii="Times New Roman" w:hAnsi="Times New Roman"/>
          <w:sz w:val="28"/>
          <w:szCs w:val="28"/>
          <w:lang w:val="uk-UA"/>
        </w:rPr>
        <w:t>Кіпіоро І. М. Механізми активізації інноваційно-інвестиційної діяльності сільськогосподарських підприємств</w:t>
      </w:r>
      <w:r w:rsidR="002137FB" w:rsidRPr="00282A5A">
        <w:rPr>
          <w:rFonts w:ascii="Times New Roman" w:hAnsi="Times New Roman"/>
          <w:sz w:val="28"/>
          <w:szCs w:val="28"/>
          <w:lang w:val="uk-UA"/>
        </w:rPr>
        <w:t xml:space="preserve">. </w:t>
      </w:r>
      <w:r w:rsidRPr="00282A5A">
        <w:rPr>
          <w:rFonts w:ascii="Times New Roman" w:hAnsi="Times New Roman"/>
          <w:i/>
          <w:sz w:val="28"/>
          <w:szCs w:val="28"/>
          <w:lang w:val="uk-UA"/>
        </w:rPr>
        <w:t>Економіка АПК.</w:t>
      </w:r>
      <w:r w:rsidR="002137FB" w:rsidRPr="00282A5A">
        <w:rPr>
          <w:rFonts w:ascii="Times New Roman" w:hAnsi="Times New Roman"/>
          <w:sz w:val="28"/>
          <w:szCs w:val="28"/>
          <w:lang w:val="uk-UA"/>
        </w:rPr>
        <w:t xml:space="preserve"> 2015. № 4</w:t>
      </w:r>
      <w:r w:rsidRPr="00282A5A">
        <w:rPr>
          <w:rFonts w:ascii="Times New Roman" w:hAnsi="Times New Roman"/>
          <w:sz w:val="28"/>
          <w:szCs w:val="28"/>
          <w:lang w:val="uk-UA"/>
        </w:rPr>
        <w:t xml:space="preserve"> 111-115 с.</w:t>
      </w:r>
      <w:bookmarkEnd w:id="90"/>
    </w:p>
    <w:p w:rsidR="00FE30CF" w:rsidRPr="00282A5A" w:rsidRDefault="002137FB"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91" w:name="_Ref471299119"/>
      <w:r w:rsidRPr="00282A5A">
        <w:rPr>
          <w:rFonts w:ascii="Times New Roman" w:hAnsi="Times New Roman"/>
          <w:sz w:val="28"/>
          <w:szCs w:val="28"/>
          <w:lang w:val="uk-UA"/>
        </w:rPr>
        <w:t xml:space="preserve">Князь С. В., Георгіаді Н. Г., Федорчак О. Є. </w:t>
      </w:r>
      <w:r w:rsidR="00FE30CF" w:rsidRPr="00282A5A">
        <w:rPr>
          <w:rFonts w:ascii="Times New Roman" w:hAnsi="Times New Roman"/>
          <w:sz w:val="28"/>
          <w:szCs w:val="28"/>
          <w:lang w:val="uk-UA"/>
        </w:rPr>
        <w:t xml:space="preserve">Метод економічного оцінювання </w:t>
      </w:r>
      <w:r w:rsidRPr="00282A5A">
        <w:rPr>
          <w:rFonts w:ascii="Times New Roman" w:hAnsi="Times New Roman"/>
          <w:sz w:val="28"/>
          <w:szCs w:val="28"/>
          <w:lang w:val="uk-UA"/>
        </w:rPr>
        <w:t xml:space="preserve">механізмів залучення інвестицій. </w:t>
      </w:r>
      <w:r w:rsidR="00FE30CF" w:rsidRPr="00282A5A">
        <w:rPr>
          <w:rFonts w:ascii="Times New Roman" w:hAnsi="Times New Roman"/>
          <w:i/>
          <w:sz w:val="28"/>
          <w:szCs w:val="28"/>
          <w:lang w:val="uk-UA"/>
        </w:rPr>
        <w:t>Вісник Університету Банковської справи Національного банку України</w:t>
      </w:r>
      <w:r w:rsidRPr="00282A5A">
        <w:rPr>
          <w:rFonts w:ascii="Times New Roman" w:hAnsi="Times New Roman"/>
          <w:sz w:val="28"/>
          <w:szCs w:val="28"/>
          <w:lang w:val="uk-UA"/>
        </w:rPr>
        <w:t>. 2014. № 2(20).</w:t>
      </w:r>
      <w:r w:rsidR="00FE30CF" w:rsidRPr="00282A5A">
        <w:rPr>
          <w:rFonts w:ascii="Times New Roman" w:hAnsi="Times New Roman"/>
          <w:sz w:val="28"/>
          <w:szCs w:val="28"/>
          <w:lang w:val="uk-UA"/>
        </w:rPr>
        <w:t xml:space="preserve"> С. 97-101.</w:t>
      </w:r>
      <w:bookmarkEnd w:id="91"/>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92" w:name="_Ref466452370"/>
      <w:r w:rsidRPr="00282A5A">
        <w:rPr>
          <w:rFonts w:ascii="Times New Roman" w:hAnsi="Times New Roman"/>
          <w:sz w:val="28"/>
          <w:szCs w:val="28"/>
          <w:lang w:val="uk-UA"/>
        </w:rPr>
        <w:t>Кожурин Ф. Д. Совершенствование регионального управления</w:t>
      </w:r>
      <w:r w:rsidR="002137FB" w:rsidRPr="00282A5A">
        <w:rPr>
          <w:rFonts w:ascii="Times New Roman" w:hAnsi="Times New Roman"/>
          <w:sz w:val="28"/>
          <w:szCs w:val="28"/>
          <w:lang w:val="uk-UA"/>
        </w:rPr>
        <w:t>. Москва,</w:t>
      </w:r>
      <w:r w:rsidR="002137FB" w:rsidRPr="00282A5A">
        <w:rPr>
          <w:rFonts w:ascii="Times New Roman" w:hAnsi="Times New Roman"/>
          <w:sz w:val="28"/>
          <w:szCs w:val="28"/>
        </w:rPr>
        <w:t xml:space="preserve"> </w:t>
      </w:r>
      <w:r w:rsidR="002137FB" w:rsidRPr="00282A5A">
        <w:rPr>
          <w:rFonts w:ascii="Times New Roman" w:hAnsi="Times New Roman"/>
          <w:sz w:val="28"/>
          <w:szCs w:val="28"/>
          <w:lang w:val="uk-UA"/>
        </w:rPr>
        <w:t xml:space="preserve">Знание, 1990. </w:t>
      </w:r>
      <w:r w:rsidRPr="00282A5A">
        <w:rPr>
          <w:rFonts w:ascii="Times New Roman" w:hAnsi="Times New Roman"/>
          <w:sz w:val="28"/>
          <w:szCs w:val="28"/>
          <w:lang w:val="uk-UA"/>
        </w:rPr>
        <w:t>64 с.</w:t>
      </w:r>
      <w:bookmarkEnd w:id="92"/>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93" w:name="_Ref484189114"/>
      <w:r w:rsidRPr="00282A5A">
        <w:rPr>
          <w:rFonts w:ascii="Times New Roman" w:hAnsi="Times New Roman"/>
          <w:sz w:val="28"/>
          <w:szCs w:val="28"/>
          <w:lang w:val="uk-UA"/>
        </w:rPr>
        <w:t>Козловський С. В.</w:t>
      </w:r>
      <w:r w:rsidR="002137F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2137FB" w:rsidRPr="00282A5A">
        <w:rPr>
          <w:rFonts w:ascii="Times New Roman" w:hAnsi="Times New Roman"/>
          <w:sz w:val="28"/>
          <w:szCs w:val="28"/>
          <w:lang w:val="uk-UA"/>
        </w:rPr>
        <w:t xml:space="preserve">Козловський В. О., Бурлака О. М. </w:t>
      </w:r>
      <w:r w:rsidRPr="00282A5A">
        <w:rPr>
          <w:rFonts w:ascii="Times New Roman" w:hAnsi="Times New Roman"/>
          <w:sz w:val="28"/>
          <w:szCs w:val="28"/>
          <w:lang w:val="uk-UA"/>
        </w:rPr>
        <w:t>Стійкість розвитку аграрної галузі регіону як чинник</w:t>
      </w:r>
      <w:r w:rsidR="002137FB" w:rsidRPr="00282A5A">
        <w:rPr>
          <w:rFonts w:ascii="Times New Roman" w:hAnsi="Times New Roman"/>
          <w:sz w:val="28"/>
          <w:szCs w:val="28"/>
          <w:lang w:val="uk-UA"/>
        </w:rPr>
        <w:t xml:space="preserve"> економічного зростання України. </w:t>
      </w:r>
      <w:r w:rsidRPr="00282A5A">
        <w:rPr>
          <w:rFonts w:ascii="Times New Roman" w:hAnsi="Times New Roman"/>
          <w:i/>
          <w:sz w:val="28"/>
          <w:szCs w:val="28"/>
          <w:lang w:val="uk-UA"/>
        </w:rPr>
        <w:t>Економіка України.</w:t>
      </w:r>
      <w:r w:rsidR="002137FB" w:rsidRPr="00282A5A">
        <w:rPr>
          <w:rFonts w:ascii="Times New Roman" w:hAnsi="Times New Roman"/>
          <w:sz w:val="28"/>
          <w:szCs w:val="28"/>
          <w:lang w:val="uk-UA"/>
        </w:rPr>
        <w:t xml:space="preserve"> 2014. № 9(634). </w:t>
      </w:r>
      <w:r w:rsidRPr="00282A5A">
        <w:rPr>
          <w:rFonts w:ascii="Times New Roman" w:hAnsi="Times New Roman"/>
          <w:sz w:val="28"/>
          <w:szCs w:val="28"/>
          <w:lang w:val="uk-UA"/>
        </w:rPr>
        <w:t>С. 59-73.</w:t>
      </w:r>
      <w:bookmarkEnd w:id="93"/>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94" w:name="_Ref478502563"/>
      <w:r w:rsidRPr="00282A5A">
        <w:rPr>
          <w:rFonts w:ascii="Times New Roman" w:hAnsi="Times New Roman"/>
          <w:sz w:val="28"/>
          <w:szCs w:val="28"/>
          <w:lang w:val="uk-UA"/>
        </w:rPr>
        <w:lastRenderedPageBreak/>
        <w:t>Коляденко С.</w:t>
      </w:r>
      <w:r w:rsidRPr="00282A5A">
        <w:rPr>
          <w:rFonts w:ascii="Times New Roman" w:hAnsi="Times New Roman"/>
          <w:sz w:val="28"/>
          <w:szCs w:val="28"/>
          <w:lang w:val="en-US"/>
        </w:rPr>
        <w:t> </w:t>
      </w:r>
      <w:r w:rsidRPr="00282A5A">
        <w:rPr>
          <w:rFonts w:ascii="Times New Roman" w:hAnsi="Times New Roman"/>
          <w:sz w:val="28"/>
          <w:szCs w:val="28"/>
          <w:lang w:val="uk-UA"/>
        </w:rPr>
        <w:t>В. Структурна трансформація в господарських комплексах АПК регіону</w:t>
      </w:r>
      <w:r w:rsidR="002137FB" w:rsidRPr="00282A5A">
        <w:rPr>
          <w:rFonts w:ascii="Times New Roman" w:hAnsi="Times New Roman"/>
          <w:sz w:val="28"/>
          <w:szCs w:val="28"/>
          <w:lang w:val="uk-UA"/>
        </w:rPr>
        <w:t xml:space="preserve">. </w:t>
      </w:r>
      <w:r w:rsidRPr="00282A5A">
        <w:rPr>
          <w:rFonts w:ascii="Times New Roman" w:hAnsi="Times New Roman"/>
          <w:i/>
          <w:sz w:val="28"/>
          <w:szCs w:val="28"/>
          <w:lang w:val="uk-UA"/>
        </w:rPr>
        <w:t>Збірник наукових праць ВНАУ Серія</w:t>
      </w:r>
      <w:r w:rsidRPr="00282A5A">
        <w:rPr>
          <w:rFonts w:ascii="Times New Roman" w:hAnsi="Times New Roman"/>
          <w:sz w:val="28"/>
          <w:szCs w:val="28"/>
          <w:lang w:val="uk-UA"/>
        </w:rPr>
        <w:t xml:space="preserve">: Економічні науки. </w:t>
      </w:r>
      <w:r w:rsidR="002137FB" w:rsidRPr="00282A5A">
        <w:rPr>
          <w:rFonts w:ascii="Times New Roman" w:hAnsi="Times New Roman"/>
          <w:sz w:val="28"/>
          <w:szCs w:val="28"/>
          <w:lang w:val="uk-UA"/>
        </w:rPr>
        <w:t>№2 (53), Т. 3. 2011.</w:t>
      </w:r>
      <w:r w:rsidRPr="00282A5A">
        <w:rPr>
          <w:rFonts w:ascii="Times New Roman" w:hAnsi="Times New Roman"/>
          <w:sz w:val="28"/>
          <w:szCs w:val="28"/>
          <w:lang w:val="uk-UA"/>
        </w:rPr>
        <w:t xml:space="preserve"> С. 181-187.</w:t>
      </w:r>
      <w:bookmarkEnd w:id="94"/>
    </w:p>
    <w:p w:rsidR="00FE30CF" w:rsidRPr="00282A5A" w:rsidRDefault="00FE30CF" w:rsidP="008B4F84">
      <w:pPr>
        <w:pStyle w:val="rvps6"/>
        <w:numPr>
          <w:ilvl w:val="0"/>
          <w:numId w:val="16"/>
        </w:numPr>
        <w:tabs>
          <w:tab w:val="left" w:pos="0"/>
          <w:tab w:val="left" w:pos="1418"/>
        </w:tabs>
        <w:spacing w:before="0" w:beforeAutospacing="0" w:after="0" w:afterAutospacing="0" w:line="360" w:lineRule="auto"/>
        <w:ind w:left="0" w:firstLine="709"/>
        <w:jc w:val="both"/>
        <w:rPr>
          <w:sz w:val="28"/>
          <w:szCs w:val="28"/>
          <w:lang w:val="uk-UA"/>
        </w:rPr>
      </w:pPr>
      <w:bookmarkStart w:id="95" w:name="_Ref497035864"/>
      <w:r w:rsidRPr="00282A5A">
        <w:rPr>
          <w:sz w:val="28"/>
          <w:szCs w:val="28"/>
          <w:lang w:val="uk-UA"/>
        </w:rPr>
        <w:t>Конституції України</w:t>
      </w:r>
      <w:bookmarkEnd w:id="95"/>
      <w:r w:rsidR="002137FB" w:rsidRPr="00282A5A">
        <w:rPr>
          <w:sz w:val="28"/>
          <w:szCs w:val="28"/>
          <w:lang w:val="uk-UA"/>
        </w:rPr>
        <w:t>.</w:t>
      </w:r>
      <w:r w:rsidRPr="00282A5A">
        <w:rPr>
          <w:sz w:val="28"/>
          <w:szCs w:val="28"/>
          <w:lang w:val="uk-UA"/>
        </w:rPr>
        <w:t xml:space="preserve"> Ведомості Верховної Ради, Конституція. Закон від 28.06.1996 р. № 254к/96-ВР (остання редакція від 30.09.2016 р. на підставі 1401-19).</w:t>
      </w:r>
    </w:p>
    <w:p w:rsidR="00FE30CF" w:rsidRPr="00282A5A" w:rsidRDefault="00FE30CF" w:rsidP="008B4F84">
      <w:pPr>
        <w:pStyle w:val="a7"/>
        <w:numPr>
          <w:ilvl w:val="0"/>
          <w:numId w:val="16"/>
        </w:numPr>
        <w:spacing w:after="0" w:line="360" w:lineRule="auto"/>
        <w:ind w:left="0" w:firstLine="709"/>
        <w:jc w:val="both"/>
        <w:rPr>
          <w:rStyle w:val="fontstyle01"/>
          <w:color w:val="auto"/>
        </w:rPr>
      </w:pPr>
      <w:bookmarkStart w:id="96" w:name="_Ref471311047"/>
      <w:r w:rsidRPr="00282A5A">
        <w:rPr>
          <w:rStyle w:val="fontstyle01"/>
          <w:color w:val="auto"/>
        </w:rPr>
        <w:t>Коробейников М. М. Экономический механизм АПК: стратегия совершенствования</w:t>
      </w:r>
      <w:r w:rsidR="002137FB" w:rsidRPr="00282A5A">
        <w:rPr>
          <w:rStyle w:val="fontstyle01"/>
          <w:color w:val="auto"/>
          <w:lang w:val="uk-UA"/>
        </w:rPr>
        <w:t>.</w:t>
      </w:r>
      <w:r w:rsidRPr="00282A5A">
        <w:rPr>
          <w:rStyle w:val="fontstyle01"/>
          <w:color w:val="auto"/>
        </w:rPr>
        <w:t xml:space="preserve"> </w:t>
      </w:r>
      <w:r w:rsidR="002137FB" w:rsidRPr="00282A5A">
        <w:rPr>
          <w:rFonts w:ascii="Times New Roman" w:hAnsi="Times New Roman"/>
          <w:sz w:val="28"/>
          <w:szCs w:val="28"/>
          <w:lang w:val="uk-UA"/>
        </w:rPr>
        <w:t>Москва,</w:t>
      </w:r>
      <w:r w:rsidR="002137FB" w:rsidRPr="00282A5A">
        <w:rPr>
          <w:rStyle w:val="fontstyle01"/>
          <w:color w:val="auto"/>
        </w:rPr>
        <w:t xml:space="preserve">  Колос С, 2002.</w:t>
      </w:r>
      <w:r w:rsidRPr="00282A5A">
        <w:rPr>
          <w:rStyle w:val="fontstyle01"/>
          <w:color w:val="auto"/>
        </w:rPr>
        <w:t xml:space="preserve"> 269 с.</w:t>
      </w:r>
      <w:bookmarkEnd w:id="96"/>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97" w:name="_Ref468098312"/>
      <w:r w:rsidRPr="00282A5A">
        <w:rPr>
          <w:rFonts w:ascii="Times New Roman" w:hAnsi="Times New Roman"/>
          <w:sz w:val="28"/>
          <w:szCs w:val="28"/>
        </w:rPr>
        <w:t>Кравець М.А</w:t>
      </w:r>
      <w:r w:rsidRPr="00282A5A">
        <w:rPr>
          <w:rFonts w:ascii="Times New Roman" w:hAnsi="Times New Roman"/>
          <w:sz w:val="28"/>
          <w:szCs w:val="28"/>
          <w:lang w:val="uk-UA"/>
        </w:rPr>
        <w:t>.</w:t>
      </w:r>
      <w:r w:rsidR="002137FB" w:rsidRPr="00282A5A">
        <w:rPr>
          <w:rFonts w:ascii="Times New Roman" w:hAnsi="Times New Roman"/>
          <w:sz w:val="28"/>
          <w:szCs w:val="28"/>
          <w:lang w:val="uk-UA"/>
        </w:rPr>
        <w:t xml:space="preserve">, </w:t>
      </w:r>
      <w:r w:rsidR="002137FB" w:rsidRPr="00282A5A">
        <w:rPr>
          <w:rFonts w:ascii="Times New Roman" w:hAnsi="Times New Roman"/>
          <w:sz w:val="28"/>
          <w:szCs w:val="28"/>
        </w:rPr>
        <w:t>Гріховодов</w:t>
      </w:r>
      <w:r w:rsidR="002137FB" w:rsidRPr="00282A5A">
        <w:rPr>
          <w:rFonts w:ascii="Times New Roman" w:hAnsi="Times New Roman"/>
          <w:sz w:val="28"/>
          <w:szCs w:val="28"/>
          <w:lang w:val="uk-UA"/>
        </w:rPr>
        <w:t xml:space="preserve"> М. С., </w:t>
      </w:r>
      <w:r w:rsidR="002137FB" w:rsidRPr="00282A5A">
        <w:rPr>
          <w:rFonts w:ascii="Times New Roman" w:hAnsi="Times New Roman"/>
          <w:sz w:val="28"/>
          <w:szCs w:val="28"/>
        </w:rPr>
        <w:t xml:space="preserve">Казакова </w:t>
      </w:r>
      <w:r w:rsidR="002137FB" w:rsidRPr="00282A5A">
        <w:rPr>
          <w:rFonts w:ascii="Times New Roman" w:hAnsi="Times New Roman"/>
          <w:sz w:val="28"/>
          <w:szCs w:val="28"/>
          <w:lang w:val="uk-UA"/>
        </w:rPr>
        <w:t xml:space="preserve">Н. А. </w:t>
      </w:r>
      <w:r w:rsidRPr="00282A5A">
        <w:rPr>
          <w:rFonts w:ascii="Times New Roman" w:hAnsi="Times New Roman"/>
          <w:sz w:val="28"/>
          <w:szCs w:val="28"/>
        </w:rPr>
        <w:t xml:space="preserve">АПК </w:t>
      </w:r>
      <w:r w:rsidRPr="00282A5A">
        <w:rPr>
          <w:rFonts w:ascii="Times New Roman" w:hAnsi="Times New Roman"/>
          <w:sz w:val="28"/>
          <w:szCs w:val="28"/>
          <w:lang w:val="uk-UA"/>
        </w:rPr>
        <w:t>У</w:t>
      </w:r>
      <w:r w:rsidRPr="00282A5A">
        <w:rPr>
          <w:rFonts w:ascii="Times New Roman" w:hAnsi="Times New Roman"/>
          <w:sz w:val="28"/>
          <w:szCs w:val="28"/>
        </w:rPr>
        <w:t>країни на сучасному етапі розвитку (стан і перспективи)</w:t>
      </w:r>
      <w:r w:rsidR="002137F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Pr="00282A5A">
        <w:rPr>
          <w:rFonts w:ascii="Times New Roman" w:hAnsi="Times New Roman"/>
          <w:i/>
          <w:sz w:val="28"/>
          <w:szCs w:val="28"/>
          <w:lang w:val="uk-UA"/>
        </w:rPr>
        <w:t>Науковий вісник Херсонського державного університету</w:t>
      </w:r>
      <w:r w:rsidR="002137FB" w:rsidRPr="00282A5A">
        <w:rPr>
          <w:rFonts w:ascii="Times New Roman" w:hAnsi="Times New Roman"/>
          <w:sz w:val="28"/>
          <w:szCs w:val="28"/>
          <w:lang w:val="uk-UA"/>
        </w:rPr>
        <w:t>.</w:t>
      </w:r>
      <w:r w:rsidRPr="00282A5A">
        <w:rPr>
          <w:rFonts w:ascii="Times New Roman" w:hAnsi="Times New Roman"/>
          <w:sz w:val="28"/>
          <w:szCs w:val="28"/>
        </w:rPr>
        <w:t xml:space="preserve"> Вип</w:t>
      </w:r>
      <w:r w:rsidRPr="00282A5A">
        <w:rPr>
          <w:rFonts w:ascii="Times New Roman" w:hAnsi="Times New Roman"/>
          <w:sz w:val="28"/>
          <w:szCs w:val="28"/>
          <w:lang w:val="uk-UA"/>
        </w:rPr>
        <w:t>.</w:t>
      </w:r>
      <w:r w:rsidRPr="00282A5A">
        <w:rPr>
          <w:rFonts w:ascii="Times New Roman" w:hAnsi="Times New Roman"/>
          <w:sz w:val="28"/>
          <w:szCs w:val="28"/>
        </w:rPr>
        <w:t xml:space="preserve"> 13. Ч</w:t>
      </w:r>
      <w:r w:rsidRPr="00282A5A">
        <w:rPr>
          <w:rFonts w:ascii="Times New Roman" w:hAnsi="Times New Roman"/>
          <w:sz w:val="28"/>
          <w:szCs w:val="28"/>
          <w:lang w:val="uk-UA"/>
        </w:rPr>
        <w:t>.</w:t>
      </w:r>
      <w:r w:rsidR="002137FB" w:rsidRPr="00282A5A">
        <w:rPr>
          <w:rFonts w:ascii="Times New Roman" w:hAnsi="Times New Roman"/>
          <w:sz w:val="28"/>
          <w:szCs w:val="28"/>
        </w:rPr>
        <w:t xml:space="preserve"> 1.</w:t>
      </w:r>
      <w:r w:rsidRPr="00282A5A">
        <w:rPr>
          <w:rFonts w:ascii="Times New Roman" w:hAnsi="Times New Roman"/>
          <w:sz w:val="28"/>
          <w:szCs w:val="28"/>
          <w:lang w:val="uk-UA"/>
        </w:rPr>
        <w:t xml:space="preserve"> </w:t>
      </w:r>
      <w:r w:rsidRPr="00282A5A">
        <w:rPr>
          <w:rFonts w:ascii="Times New Roman" w:hAnsi="Times New Roman"/>
          <w:sz w:val="28"/>
          <w:szCs w:val="28"/>
        </w:rPr>
        <w:t>2015</w:t>
      </w:r>
      <w:r w:rsidR="002137FB" w:rsidRPr="00282A5A">
        <w:rPr>
          <w:rFonts w:ascii="Times New Roman" w:hAnsi="Times New Roman"/>
          <w:sz w:val="28"/>
          <w:szCs w:val="28"/>
          <w:lang w:val="uk-UA"/>
        </w:rPr>
        <w:t xml:space="preserve">. </w:t>
      </w:r>
      <w:r w:rsidRPr="00282A5A">
        <w:rPr>
          <w:rFonts w:ascii="Times New Roman" w:hAnsi="Times New Roman"/>
          <w:sz w:val="28"/>
          <w:szCs w:val="28"/>
          <w:lang w:val="uk-UA"/>
        </w:rPr>
        <w:t>С. 22-28.</w:t>
      </w:r>
      <w:bookmarkEnd w:id="97"/>
    </w:p>
    <w:p w:rsidR="00FE30CF" w:rsidRPr="00282A5A" w:rsidRDefault="00FE30CF" w:rsidP="008B4F84">
      <w:pPr>
        <w:pStyle w:val="22"/>
        <w:widowControl w:val="0"/>
        <w:numPr>
          <w:ilvl w:val="0"/>
          <w:numId w:val="16"/>
        </w:numPr>
        <w:shd w:val="clear" w:color="auto" w:fill="auto"/>
        <w:tabs>
          <w:tab w:val="left" w:pos="1194"/>
        </w:tabs>
        <w:spacing w:line="360" w:lineRule="auto"/>
        <w:ind w:left="0" w:firstLine="709"/>
        <w:jc w:val="both"/>
        <w:rPr>
          <w:sz w:val="28"/>
          <w:szCs w:val="28"/>
        </w:rPr>
      </w:pPr>
      <w:bookmarkStart w:id="98" w:name="_Ref471396753"/>
      <w:r w:rsidRPr="00282A5A">
        <w:rPr>
          <w:rStyle w:val="21"/>
          <w:sz w:val="28"/>
          <w:szCs w:val="28"/>
          <w:lang w:eastAsia="uk-UA"/>
        </w:rPr>
        <w:t>Кравцова Т. А. Проектирование организационно-экономических механизмов управлен</w:t>
      </w:r>
      <w:r w:rsidRPr="00282A5A">
        <w:rPr>
          <w:rStyle w:val="21"/>
          <w:sz w:val="28"/>
          <w:szCs w:val="28"/>
          <w:lang w:val="uk-UA" w:eastAsia="uk-UA"/>
        </w:rPr>
        <w:t>и</w:t>
      </w:r>
      <w:r w:rsidR="002137FB" w:rsidRPr="00282A5A">
        <w:rPr>
          <w:rStyle w:val="21"/>
          <w:sz w:val="28"/>
          <w:szCs w:val="28"/>
          <w:lang w:eastAsia="uk-UA"/>
        </w:rPr>
        <w:t xml:space="preserve">я развитием порта. </w:t>
      </w:r>
      <w:r w:rsidRPr="00282A5A">
        <w:rPr>
          <w:rStyle w:val="21"/>
          <w:i/>
          <w:sz w:val="28"/>
          <w:szCs w:val="28"/>
          <w:lang w:eastAsia="uk-UA"/>
        </w:rPr>
        <w:t>Розвиток методів управління та господарювання на транспорті</w:t>
      </w:r>
      <w:r w:rsidR="002137FB" w:rsidRPr="00282A5A">
        <w:rPr>
          <w:rStyle w:val="21"/>
          <w:sz w:val="28"/>
          <w:szCs w:val="28"/>
          <w:lang w:eastAsia="uk-UA"/>
        </w:rPr>
        <w:t>: зб. наук, праць. 2009. № 30.</w:t>
      </w:r>
      <w:r w:rsidRPr="00282A5A">
        <w:rPr>
          <w:rStyle w:val="21"/>
          <w:sz w:val="28"/>
          <w:szCs w:val="28"/>
          <w:lang w:eastAsia="uk-UA"/>
        </w:rPr>
        <w:t xml:space="preserve"> С. 93-110.</w:t>
      </w:r>
      <w:bookmarkEnd w:id="98"/>
    </w:p>
    <w:p w:rsidR="00FE30CF" w:rsidRPr="00282A5A" w:rsidRDefault="00FE30CF"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99" w:name="_Ref473473272"/>
      <w:r w:rsidRPr="00282A5A">
        <w:rPr>
          <w:rFonts w:ascii="Times New Roman" w:hAnsi="Times New Roman"/>
          <w:sz w:val="28"/>
          <w:szCs w:val="28"/>
          <w:lang w:val="uk-UA"/>
        </w:rPr>
        <w:t>Крюкова І. О. Організаційно-економічний мех</w:t>
      </w:r>
      <w:r w:rsidR="002137FB" w:rsidRPr="00282A5A">
        <w:rPr>
          <w:rFonts w:ascii="Times New Roman" w:hAnsi="Times New Roman"/>
          <w:sz w:val="28"/>
          <w:szCs w:val="28"/>
          <w:lang w:val="uk-UA"/>
        </w:rPr>
        <w:t xml:space="preserve">анізм агропромислових формувань. </w:t>
      </w:r>
      <w:r w:rsidRPr="00282A5A">
        <w:rPr>
          <w:rFonts w:ascii="Times New Roman" w:hAnsi="Times New Roman"/>
          <w:i/>
          <w:sz w:val="28"/>
          <w:szCs w:val="28"/>
          <w:lang w:val="uk-UA"/>
        </w:rPr>
        <w:t>Аграрний вісник Причорномор’я,</w:t>
      </w:r>
      <w:r w:rsidR="002137FB" w:rsidRPr="00282A5A">
        <w:rPr>
          <w:rFonts w:ascii="Times New Roman" w:hAnsi="Times New Roman"/>
          <w:sz w:val="28"/>
          <w:szCs w:val="28"/>
          <w:lang w:val="uk-UA"/>
        </w:rPr>
        <w:t xml:space="preserve"> Економічні науки. Одеса, ОДАУ. 2010. Вип. №53.</w:t>
      </w:r>
      <w:r w:rsidRPr="00282A5A">
        <w:rPr>
          <w:rFonts w:ascii="Times New Roman" w:hAnsi="Times New Roman"/>
          <w:sz w:val="28"/>
          <w:szCs w:val="28"/>
          <w:lang w:val="uk-UA"/>
        </w:rPr>
        <w:t xml:space="preserve"> С. 126-131.</w:t>
      </w:r>
      <w:bookmarkEnd w:id="99"/>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100" w:name="_Ref477776760"/>
      <w:r w:rsidRPr="00282A5A">
        <w:rPr>
          <w:rFonts w:ascii="Times New Roman" w:hAnsi="Times New Roman"/>
          <w:bCs/>
          <w:sz w:val="28"/>
          <w:szCs w:val="28"/>
          <w:lang w:val="uk-UA"/>
        </w:rPr>
        <w:t>Кукса І. М.</w:t>
      </w:r>
      <w:r w:rsidR="002137FB" w:rsidRPr="00282A5A">
        <w:rPr>
          <w:rFonts w:ascii="Times New Roman" w:hAnsi="Times New Roman"/>
          <w:bCs/>
          <w:sz w:val="28"/>
          <w:szCs w:val="28"/>
          <w:lang w:val="uk-UA"/>
        </w:rPr>
        <w:t>,</w:t>
      </w:r>
      <w:r w:rsidRPr="00282A5A">
        <w:rPr>
          <w:rFonts w:ascii="Times New Roman" w:hAnsi="Times New Roman"/>
          <w:bCs/>
          <w:sz w:val="28"/>
          <w:szCs w:val="28"/>
          <w:lang w:val="uk-UA"/>
        </w:rPr>
        <w:t xml:space="preserve"> </w:t>
      </w:r>
      <w:r w:rsidR="002137FB" w:rsidRPr="00282A5A">
        <w:rPr>
          <w:rFonts w:ascii="Times New Roman" w:hAnsi="Times New Roman"/>
          <w:bCs/>
          <w:sz w:val="28"/>
          <w:szCs w:val="28"/>
          <w:lang w:val="uk-UA"/>
        </w:rPr>
        <w:t xml:space="preserve">Руденко М. А. </w:t>
      </w:r>
      <w:r w:rsidRPr="00282A5A">
        <w:rPr>
          <w:rFonts w:ascii="Times New Roman" w:hAnsi="Times New Roman"/>
          <w:bCs/>
          <w:sz w:val="28"/>
          <w:szCs w:val="28"/>
          <w:lang w:val="uk-UA"/>
        </w:rPr>
        <w:t>Напрями та задачі розробки стратегії підтримки інноваційног</w:t>
      </w:r>
      <w:r w:rsidR="002137FB" w:rsidRPr="00282A5A">
        <w:rPr>
          <w:rFonts w:ascii="Times New Roman" w:hAnsi="Times New Roman"/>
          <w:bCs/>
          <w:sz w:val="28"/>
          <w:szCs w:val="28"/>
          <w:lang w:val="uk-UA"/>
        </w:rPr>
        <w:t xml:space="preserve">о розвитку на підприємствах АПК. </w:t>
      </w:r>
      <w:r w:rsidRPr="00282A5A">
        <w:rPr>
          <w:rFonts w:ascii="Times New Roman" w:hAnsi="Times New Roman"/>
          <w:bCs/>
          <w:i/>
          <w:sz w:val="28"/>
          <w:szCs w:val="28"/>
          <w:lang w:val="uk-UA"/>
        </w:rPr>
        <w:t>Бізнес Інформ</w:t>
      </w:r>
      <w:r w:rsidR="002137FB" w:rsidRPr="00282A5A">
        <w:rPr>
          <w:rFonts w:ascii="Times New Roman" w:hAnsi="Times New Roman"/>
          <w:bCs/>
          <w:sz w:val="28"/>
          <w:szCs w:val="28"/>
          <w:lang w:val="uk-UA"/>
        </w:rPr>
        <w:t xml:space="preserve">. 2013. №10. </w:t>
      </w:r>
      <w:r w:rsidRPr="00282A5A">
        <w:rPr>
          <w:rFonts w:ascii="Times New Roman" w:hAnsi="Times New Roman"/>
          <w:bCs/>
          <w:sz w:val="28"/>
          <w:szCs w:val="28"/>
          <w:lang w:val="uk-UA"/>
        </w:rPr>
        <w:t>С. 203-206.</w:t>
      </w:r>
      <w:bookmarkEnd w:id="100"/>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01" w:name="_Ref479443353"/>
      <w:r w:rsidRPr="00282A5A">
        <w:rPr>
          <w:rFonts w:ascii="Times New Roman" w:hAnsi="Times New Roman"/>
          <w:sz w:val="28"/>
          <w:szCs w:val="28"/>
          <w:lang w:val="uk-UA"/>
        </w:rPr>
        <w:t>Кулинич Р. О. Статистичні методи аналізу взаємозв’язку показників соц</w:t>
      </w:r>
      <w:r w:rsidR="002137FB" w:rsidRPr="00282A5A">
        <w:rPr>
          <w:rFonts w:ascii="Times New Roman" w:hAnsi="Times New Roman"/>
          <w:sz w:val="28"/>
          <w:szCs w:val="28"/>
          <w:lang w:val="uk-UA"/>
        </w:rPr>
        <w:t xml:space="preserve">іально-економічного розвитку: </w:t>
      </w:r>
      <w:r w:rsidRPr="00282A5A">
        <w:rPr>
          <w:rFonts w:ascii="Times New Roman" w:hAnsi="Times New Roman"/>
          <w:sz w:val="28"/>
          <w:szCs w:val="28"/>
          <w:lang w:val="uk-UA"/>
        </w:rPr>
        <w:t>моногр</w:t>
      </w:r>
      <w:r w:rsidR="002137FB" w:rsidRPr="00282A5A">
        <w:rPr>
          <w:rFonts w:ascii="Times New Roman" w:hAnsi="Times New Roman"/>
          <w:sz w:val="28"/>
          <w:szCs w:val="28"/>
          <w:lang w:val="uk-UA"/>
        </w:rPr>
        <w:t>.</w:t>
      </w:r>
      <w:r w:rsidR="002137FB" w:rsidRPr="00282A5A">
        <w:rPr>
          <w:rFonts w:ascii="Times New Roman" w:hAnsi="Times New Roman"/>
          <w:sz w:val="28"/>
          <w:szCs w:val="28"/>
        </w:rPr>
        <w:t xml:space="preserve"> К</w:t>
      </w:r>
      <w:r w:rsidR="002137FB" w:rsidRPr="00282A5A">
        <w:rPr>
          <w:rFonts w:ascii="Times New Roman" w:hAnsi="Times New Roman"/>
          <w:sz w:val="28"/>
          <w:szCs w:val="28"/>
          <w:lang w:val="uk-UA"/>
        </w:rPr>
        <w:t>иїв,</w:t>
      </w:r>
      <w:r w:rsidR="002137FB" w:rsidRPr="00282A5A">
        <w:rPr>
          <w:rFonts w:ascii="Times New Roman" w:hAnsi="Times New Roman"/>
          <w:sz w:val="28"/>
          <w:szCs w:val="28"/>
        </w:rPr>
        <w:t xml:space="preserve"> </w:t>
      </w:r>
      <w:r w:rsidR="002137FB" w:rsidRPr="00282A5A">
        <w:rPr>
          <w:rFonts w:ascii="Times New Roman" w:hAnsi="Times New Roman"/>
          <w:sz w:val="28"/>
          <w:szCs w:val="28"/>
          <w:lang w:val="uk-UA"/>
        </w:rPr>
        <w:t>Формат, 2008.</w:t>
      </w:r>
      <w:r w:rsidR="00FB3397" w:rsidRPr="00282A5A">
        <w:rPr>
          <w:rFonts w:ascii="Times New Roman" w:hAnsi="Times New Roman"/>
          <w:sz w:val="28"/>
          <w:szCs w:val="28"/>
          <w:lang w:val="uk-UA"/>
        </w:rPr>
        <w:t xml:space="preserve"> 288 </w:t>
      </w:r>
      <w:r w:rsidRPr="00282A5A">
        <w:rPr>
          <w:rFonts w:ascii="Times New Roman" w:hAnsi="Times New Roman"/>
          <w:sz w:val="28"/>
          <w:szCs w:val="28"/>
          <w:lang w:val="uk-UA"/>
        </w:rPr>
        <w:t>с.</w:t>
      </w:r>
      <w:bookmarkEnd w:id="101"/>
    </w:p>
    <w:p w:rsidR="00FE30CF" w:rsidRPr="00282A5A" w:rsidRDefault="00FE30CF" w:rsidP="008B4F84">
      <w:pPr>
        <w:pStyle w:val="22"/>
        <w:widowControl w:val="0"/>
        <w:numPr>
          <w:ilvl w:val="0"/>
          <w:numId w:val="16"/>
        </w:numPr>
        <w:shd w:val="clear" w:color="auto" w:fill="auto"/>
        <w:tabs>
          <w:tab w:val="left" w:pos="1200"/>
        </w:tabs>
        <w:spacing w:line="360" w:lineRule="auto"/>
        <w:ind w:left="0" w:firstLine="709"/>
        <w:jc w:val="both"/>
        <w:rPr>
          <w:sz w:val="28"/>
          <w:szCs w:val="28"/>
        </w:rPr>
      </w:pPr>
      <w:bookmarkStart w:id="102" w:name="_Ref471396685"/>
      <w:r w:rsidRPr="00282A5A">
        <w:rPr>
          <w:rStyle w:val="21"/>
          <w:sz w:val="28"/>
          <w:szCs w:val="28"/>
          <w:lang w:eastAsia="uk-UA"/>
        </w:rPr>
        <w:t>Кульма</w:t>
      </w:r>
      <w:r w:rsidR="00602ABB" w:rsidRPr="00282A5A">
        <w:rPr>
          <w:rStyle w:val="21"/>
          <w:sz w:val="28"/>
          <w:szCs w:val="28"/>
          <w:lang w:eastAsia="uk-UA"/>
        </w:rPr>
        <w:t>н А. А. Экономические механизмы. пер. с фр.</w:t>
      </w:r>
      <w:r w:rsidRPr="00282A5A">
        <w:rPr>
          <w:rStyle w:val="21"/>
          <w:sz w:val="28"/>
          <w:szCs w:val="28"/>
          <w:lang w:eastAsia="uk-UA"/>
        </w:rPr>
        <w:t xml:space="preserve">; под общ. редакцией Н.И. Хрусталевой. </w:t>
      </w:r>
      <w:r w:rsidR="00602ABB" w:rsidRPr="00282A5A">
        <w:rPr>
          <w:sz w:val="28"/>
          <w:szCs w:val="28"/>
          <w:lang w:val="uk-UA"/>
        </w:rPr>
        <w:t>Москва,</w:t>
      </w:r>
      <w:r w:rsidR="00602ABB" w:rsidRPr="00282A5A">
        <w:rPr>
          <w:sz w:val="28"/>
          <w:szCs w:val="28"/>
        </w:rPr>
        <w:t xml:space="preserve"> </w:t>
      </w:r>
      <w:r w:rsidRPr="00282A5A">
        <w:rPr>
          <w:rStyle w:val="21"/>
          <w:sz w:val="28"/>
          <w:szCs w:val="28"/>
          <w:lang w:eastAsia="uk-UA"/>
        </w:rPr>
        <w:t>Прогрес</w:t>
      </w:r>
      <w:r w:rsidR="00602ABB" w:rsidRPr="00282A5A">
        <w:rPr>
          <w:rStyle w:val="21"/>
          <w:sz w:val="28"/>
          <w:szCs w:val="28"/>
          <w:lang w:val="uk-UA" w:eastAsia="uk-UA"/>
        </w:rPr>
        <w:t>с</w:t>
      </w:r>
      <w:r w:rsidR="00602ABB" w:rsidRPr="00282A5A">
        <w:rPr>
          <w:rStyle w:val="21"/>
          <w:sz w:val="28"/>
          <w:szCs w:val="28"/>
          <w:lang w:eastAsia="uk-UA"/>
        </w:rPr>
        <w:t xml:space="preserve">; Универсум, 1993. </w:t>
      </w:r>
      <w:r w:rsidRPr="00282A5A">
        <w:rPr>
          <w:rStyle w:val="21"/>
          <w:sz w:val="28"/>
          <w:szCs w:val="28"/>
          <w:lang w:eastAsia="uk-UA"/>
        </w:rPr>
        <w:t>92 с.</w:t>
      </w:r>
      <w:bookmarkEnd w:id="102"/>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03" w:name="_Ref483556484"/>
      <w:r w:rsidRPr="00282A5A">
        <w:rPr>
          <w:rFonts w:ascii="Times New Roman" w:hAnsi="Times New Roman"/>
          <w:sz w:val="28"/>
          <w:szCs w:val="28"/>
          <w:lang w:val="uk-UA"/>
        </w:rPr>
        <w:t>Купівля матеріально-технічних ресурсів для виробничих потреб сільськогосподарськими підприємствами у 201</w:t>
      </w:r>
      <w:r w:rsidR="00602F9B" w:rsidRPr="00282A5A">
        <w:rPr>
          <w:rFonts w:ascii="Times New Roman" w:hAnsi="Times New Roman"/>
          <w:sz w:val="28"/>
          <w:szCs w:val="28"/>
          <w:lang w:val="uk-UA"/>
        </w:rPr>
        <w:t>6</w:t>
      </w:r>
      <w:r w:rsidR="00602ABB" w:rsidRPr="00282A5A">
        <w:rPr>
          <w:rFonts w:ascii="Times New Roman" w:hAnsi="Times New Roman"/>
          <w:sz w:val="28"/>
          <w:szCs w:val="28"/>
          <w:lang w:val="uk-UA"/>
        </w:rPr>
        <w:t xml:space="preserve"> р.</w:t>
      </w:r>
      <w:r w:rsidRPr="00282A5A">
        <w:rPr>
          <w:rFonts w:ascii="Times New Roman" w:hAnsi="Times New Roman"/>
          <w:sz w:val="28"/>
          <w:szCs w:val="28"/>
          <w:lang w:val="uk-UA"/>
        </w:rPr>
        <w:t xml:space="preserve"> Статистичний бюлетень </w:t>
      </w:r>
      <w:r w:rsidR="00602ABB" w:rsidRPr="00282A5A">
        <w:rPr>
          <w:rFonts w:ascii="Times New Roman" w:hAnsi="Times New Roman"/>
          <w:sz w:val="28"/>
          <w:szCs w:val="28"/>
        </w:rPr>
        <w:t>К</w:t>
      </w:r>
      <w:r w:rsidR="00602ABB" w:rsidRPr="00282A5A">
        <w:rPr>
          <w:rFonts w:ascii="Times New Roman" w:hAnsi="Times New Roman"/>
          <w:sz w:val="28"/>
          <w:szCs w:val="28"/>
          <w:lang w:val="uk-UA"/>
        </w:rPr>
        <w:t>иїв,</w:t>
      </w:r>
      <w:r w:rsidRPr="00282A5A">
        <w:rPr>
          <w:rFonts w:ascii="Times New Roman" w:hAnsi="Times New Roman"/>
          <w:sz w:val="28"/>
          <w:szCs w:val="28"/>
          <w:lang w:val="uk-UA"/>
        </w:rPr>
        <w:t xml:space="preserve"> Держа</w:t>
      </w:r>
      <w:r w:rsidR="00602ABB" w:rsidRPr="00282A5A">
        <w:rPr>
          <w:rFonts w:ascii="Times New Roman" w:hAnsi="Times New Roman"/>
          <w:sz w:val="28"/>
          <w:szCs w:val="28"/>
          <w:lang w:val="uk-UA"/>
        </w:rPr>
        <w:t>вна служба статистики України.</w:t>
      </w:r>
      <w:r w:rsidRPr="00282A5A">
        <w:rPr>
          <w:rFonts w:ascii="Times New Roman" w:hAnsi="Times New Roman"/>
          <w:sz w:val="28"/>
          <w:szCs w:val="28"/>
          <w:lang w:val="uk-UA"/>
        </w:rPr>
        <w:t xml:space="preserve"> 201</w:t>
      </w:r>
      <w:r w:rsidR="00602F9B" w:rsidRPr="00282A5A">
        <w:rPr>
          <w:rFonts w:ascii="Times New Roman" w:hAnsi="Times New Roman"/>
          <w:sz w:val="28"/>
          <w:szCs w:val="28"/>
          <w:lang w:val="uk-UA"/>
        </w:rPr>
        <w:t>7</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44 с. </w:t>
      </w:r>
      <w:bookmarkEnd w:id="103"/>
    </w:p>
    <w:p w:rsidR="00602ABB" w:rsidRPr="00282A5A" w:rsidRDefault="00FE30CF" w:rsidP="00FB3397">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04" w:name="_Ref483556488"/>
      <w:r w:rsidRPr="00282A5A">
        <w:rPr>
          <w:rFonts w:ascii="Times New Roman" w:hAnsi="Times New Roman"/>
          <w:sz w:val="28"/>
          <w:szCs w:val="28"/>
          <w:lang w:val="uk-UA"/>
        </w:rPr>
        <w:t>Купівля матеріально-технічних ресурсів для виробничих потреб сільськогосподарськими підприємствами у 201</w:t>
      </w:r>
      <w:r w:rsidR="00602F9B" w:rsidRPr="00282A5A">
        <w:rPr>
          <w:rFonts w:ascii="Times New Roman" w:hAnsi="Times New Roman"/>
          <w:sz w:val="28"/>
          <w:szCs w:val="28"/>
          <w:lang w:val="uk-UA"/>
        </w:rPr>
        <w:t>5</w:t>
      </w:r>
      <w:r w:rsidR="00602ABB" w:rsidRPr="00282A5A">
        <w:rPr>
          <w:rFonts w:ascii="Times New Roman" w:hAnsi="Times New Roman"/>
          <w:sz w:val="28"/>
          <w:szCs w:val="28"/>
          <w:lang w:val="uk-UA"/>
        </w:rPr>
        <w:t xml:space="preserve"> р.</w:t>
      </w:r>
      <w:r w:rsidRPr="00282A5A">
        <w:rPr>
          <w:rFonts w:ascii="Times New Roman" w:hAnsi="Times New Roman"/>
          <w:sz w:val="28"/>
          <w:szCs w:val="28"/>
          <w:lang w:val="uk-UA"/>
        </w:rPr>
        <w:t xml:space="preserve"> Статистичний бюлетень</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rPr>
        <w:lastRenderedPageBreak/>
        <w:t>К</w:t>
      </w:r>
      <w:r w:rsidR="00602ABB" w:rsidRPr="00282A5A">
        <w:rPr>
          <w:rFonts w:ascii="Times New Roman" w:hAnsi="Times New Roman"/>
          <w:sz w:val="28"/>
          <w:szCs w:val="28"/>
          <w:lang w:val="uk-UA"/>
        </w:rPr>
        <w:t>иїв,</w:t>
      </w:r>
      <w:r w:rsidR="00602ABB" w:rsidRPr="00282A5A">
        <w:rPr>
          <w:rFonts w:ascii="Times New Roman" w:hAnsi="Times New Roman"/>
          <w:sz w:val="28"/>
          <w:szCs w:val="28"/>
        </w:rPr>
        <w:t xml:space="preserve"> </w:t>
      </w:r>
      <w:r w:rsidRPr="00282A5A">
        <w:rPr>
          <w:rFonts w:ascii="Times New Roman" w:hAnsi="Times New Roman"/>
          <w:sz w:val="28"/>
          <w:szCs w:val="28"/>
          <w:lang w:val="uk-UA"/>
        </w:rPr>
        <w:t>Держа</w:t>
      </w:r>
      <w:r w:rsidR="00602ABB" w:rsidRPr="00282A5A">
        <w:rPr>
          <w:rFonts w:ascii="Times New Roman" w:hAnsi="Times New Roman"/>
          <w:sz w:val="28"/>
          <w:szCs w:val="28"/>
          <w:lang w:val="uk-UA"/>
        </w:rPr>
        <w:t>вна служба статистики України.</w:t>
      </w:r>
      <w:r w:rsidRPr="00282A5A">
        <w:rPr>
          <w:rFonts w:ascii="Times New Roman" w:hAnsi="Times New Roman"/>
          <w:sz w:val="28"/>
          <w:szCs w:val="28"/>
          <w:lang w:val="uk-UA"/>
        </w:rPr>
        <w:t xml:space="preserve"> 201</w:t>
      </w:r>
      <w:r w:rsidR="00602F9B" w:rsidRPr="00282A5A">
        <w:rPr>
          <w:rFonts w:ascii="Times New Roman" w:hAnsi="Times New Roman"/>
          <w:sz w:val="28"/>
          <w:szCs w:val="28"/>
          <w:lang w:val="uk-UA"/>
        </w:rPr>
        <w:t>6</w:t>
      </w:r>
      <w:r w:rsidR="00602ABB" w:rsidRPr="00282A5A">
        <w:rPr>
          <w:rFonts w:ascii="Times New Roman" w:hAnsi="Times New Roman"/>
          <w:sz w:val="28"/>
          <w:szCs w:val="28"/>
          <w:lang w:val="uk-UA"/>
        </w:rPr>
        <w:t xml:space="preserve">. </w:t>
      </w:r>
      <w:r w:rsidRPr="00282A5A">
        <w:rPr>
          <w:rFonts w:ascii="Times New Roman" w:hAnsi="Times New Roman"/>
          <w:sz w:val="28"/>
          <w:szCs w:val="28"/>
          <w:lang w:val="uk-UA"/>
        </w:rPr>
        <w:t xml:space="preserve">44 с. </w:t>
      </w:r>
      <w:bookmarkStart w:id="105" w:name="_Ref483556493"/>
      <w:bookmarkEnd w:id="104"/>
    </w:p>
    <w:p w:rsidR="00FE30CF" w:rsidRPr="00282A5A" w:rsidRDefault="00FE30CF" w:rsidP="00FB3397">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r w:rsidRPr="00282A5A">
        <w:rPr>
          <w:rFonts w:ascii="Times New Roman" w:hAnsi="Times New Roman"/>
          <w:sz w:val="28"/>
          <w:szCs w:val="28"/>
          <w:lang w:val="uk-UA"/>
        </w:rPr>
        <w:t>Купівля матеріально-технічних ресурсів для виробничих потреб сільськогосподарськими підприємствами у 201</w:t>
      </w:r>
      <w:r w:rsidR="00602F9B" w:rsidRPr="00282A5A">
        <w:rPr>
          <w:rFonts w:ascii="Times New Roman" w:hAnsi="Times New Roman"/>
          <w:sz w:val="28"/>
          <w:szCs w:val="28"/>
          <w:lang w:val="uk-UA"/>
        </w:rPr>
        <w:t>4</w:t>
      </w:r>
      <w:r w:rsidRPr="00282A5A">
        <w:rPr>
          <w:rFonts w:ascii="Times New Roman" w:hAnsi="Times New Roman"/>
          <w:sz w:val="28"/>
          <w:szCs w:val="28"/>
          <w:lang w:val="uk-UA"/>
        </w:rPr>
        <w:t xml:space="preserve"> р. Статистичний бюлетень</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rPr>
        <w:t>К</w:t>
      </w:r>
      <w:r w:rsidR="00602ABB" w:rsidRPr="00282A5A">
        <w:rPr>
          <w:rFonts w:ascii="Times New Roman" w:hAnsi="Times New Roman"/>
          <w:sz w:val="28"/>
          <w:szCs w:val="28"/>
          <w:lang w:val="uk-UA"/>
        </w:rPr>
        <w:t>иїв,</w:t>
      </w:r>
      <w:r w:rsidR="00602ABB" w:rsidRPr="00282A5A">
        <w:rPr>
          <w:rFonts w:ascii="Times New Roman" w:hAnsi="Times New Roman"/>
          <w:sz w:val="28"/>
          <w:szCs w:val="28"/>
        </w:rPr>
        <w:t xml:space="preserve"> </w:t>
      </w:r>
      <w:r w:rsidRPr="00282A5A">
        <w:rPr>
          <w:rFonts w:ascii="Times New Roman" w:hAnsi="Times New Roman"/>
          <w:sz w:val="28"/>
          <w:szCs w:val="28"/>
          <w:lang w:val="uk-UA"/>
        </w:rPr>
        <w:t>Держав</w:t>
      </w:r>
      <w:r w:rsidR="00602ABB" w:rsidRPr="00282A5A">
        <w:rPr>
          <w:rFonts w:ascii="Times New Roman" w:hAnsi="Times New Roman"/>
          <w:sz w:val="28"/>
          <w:szCs w:val="28"/>
          <w:lang w:val="uk-UA"/>
        </w:rPr>
        <w:t xml:space="preserve">на служба статистики України. </w:t>
      </w:r>
      <w:r w:rsidRPr="00282A5A">
        <w:rPr>
          <w:rFonts w:ascii="Times New Roman" w:hAnsi="Times New Roman"/>
          <w:sz w:val="28"/>
          <w:szCs w:val="28"/>
          <w:lang w:val="uk-UA"/>
        </w:rPr>
        <w:t>201</w:t>
      </w:r>
      <w:r w:rsidR="00602F9B" w:rsidRPr="00282A5A">
        <w:rPr>
          <w:rFonts w:ascii="Times New Roman" w:hAnsi="Times New Roman"/>
          <w:sz w:val="28"/>
          <w:szCs w:val="28"/>
          <w:lang w:val="uk-UA"/>
        </w:rPr>
        <w:t>5</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44 с. </w:t>
      </w:r>
      <w:bookmarkEnd w:id="105"/>
    </w:p>
    <w:p w:rsidR="00602ABB" w:rsidRPr="00282A5A" w:rsidRDefault="00FE30CF" w:rsidP="00FB3397">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06" w:name="_Ref483556495"/>
      <w:r w:rsidRPr="00282A5A">
        <w:rPr>
          <w:rFonts w:ascii="Times New Roman" w:hAnsi="Times New Roman"/>
          <w:sz w:val="28"/>
          <w:szCs w:val="28"/>
          <w:lang w:val="uk-UA"/>
        </w:rPr>
        <w:t>Купівля матеріально-технічних ресурсів для виробничих потреб сільськогосподарськими підприємствами у 201</w:t>
      </w:r>
      <w:r w:rsidR="00602F9B" w:rsidRPr="00282A5A">
        <w:rPr>
          <w:rFonts w:ascii="Times New Roman" w:hAnsi="Times New Roman"/>
          <w:sz w:val="28"/>
          <w:szCs w:val="28"/>
          <w:lang w:val="uk-UA"/>
        </w:rPr>
        <w:t>3</w:t>
      </w:r>
      <w:r w:rsidR="00602ABB" w:rsidRPr="00282A5A">
        <w:rPr>
          <w:rFonts w:ascii="Times New Roman" w:hAnsi="Times New Roman"/>
          <w:sz w:val="28"/>
          <w:szCs w:val="28"/>
          <w:lang w:val="uk-UA"/>
        </w:rPr>
        <w:t xml:space="preserve"> р. </w:t>
      </w:r>
      <w:r w:rsidRPr="00282A5A">
        <w:rPr>
          <w:rFonts w:ascii="Times New Roman" w:hAnsi="Times New Roman"/>
          <w:sz w:val="28"/>
          <w:szCs w:val="28"/>
          <w:lang w:val="uk-UA"/>
        </w:rPr>
        <w:t xml:space="preserve"> Статистичний бюлетень</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rPr>
        <w:t>К</w:t>
      </w:r>
      <w:r w:rsidR="00602ABB" w:rsidRPr="00282A5A">
        <w:rPr>
          <w:rFonts w:ascii="Times New Roman" w:hAnsi="Times New Roman"/>
          <w:sz w:val="28"/>
          <w:szCs w:val="28"/>
          <w:lang w:val="uk-UA"/>
        </w:rPr>
        <w:t>иїв,</w:t>
      </w:r>
      <w:r w:rsidR="00602ABB" w:rsidRPr="00282A5A">
        <w:rPr>
          <w:rFonts w:ascii="Times New Roman" w:hAnsi="Times New Roman"/>
          <w:sz w:val="28"/>
          <w:szCs w:val="28"/>
        </w:rPr>
        <w:t xml:space="preserve"> </w:t>
      </w:r>
      <w:r w:rsidRPr="00282A5A">
        <w:rPr>
          <w:rFonts w:ascii="Times New Roman" w:hAnsi="Times New Roman"/>
          <w:sz w:val="28"/>
          <w:szCs w:val="28"/>
          <w:lang w:val="uk-UA"/>
        </w:rPr>
        <w:t>Держа</w:t>
      </w:r>
      <w:r w:rsidR="00602ABB" w:rsidRPr="00282A5A">
        <w:rPr>
          <w:rFonts w:ascii="Times New Roman" w:hAnsi="Times New Roman"/>
          <w:sz w:val="28"/>
          <w:szCs w:val="28"/>
          <w:lang w:val="uk-UA"/>
        </w:rPr>
        <w:t>вна служба статистики України.</w:t>
      </w:r>
      <w:r w:rsidRPr="00282A5A">
        <w:rPr>
          <w:rFonts w:ascii="Times New Roman" w:hAnsi="Times New Roman"/>
          <w:sz w:val="28"/>
          <w:szCs w:val="28"/>
          <w:lang w:val="uk-UA"/>
        </w:rPr>
        <w:t xml:space="preserve"> 201</w:t>
      </w:r>
      <w:r w:rsidR="00602F9B" w:rsidRPr="00282A5A">
        <w:rPr>
          <w:rFonts w:ascii="Times New Roman" w:hAnsi="Times New Roman"/>
          <w:sz w:val="28"/>
          <w:szCs w:val="28"/>
          <w:lang w:val="uk-UA"/>
        </w:rPr>
        <w:t>4</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44 с. </w:t>
      </w:r>
      <w:bookmarkStart w:id="107" w:name="_Ref483556498"/>
      <w:bookmarkEnd w:id="106"/>
    </w:p>
    <w:p w:rsidR="00FE30CF" w:rsidRPr="00282A5A" w:rsidRDefault="00FE30CF" w:rsidP="00FB3397">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r w:rsidRPr="00282A5A">
        <w:rPr>
          <w:rFonts w:ascii="Times New Roman" w:hAnsi="Times New Roman"/>
          <w:sz w:val="28"/>
          <w:szCs w:val="28"/>
          <w:lang w:val="uk-UA"/>
        </w:rPr>
        <w:t>Купівля матеріально-технічних ресурсів для виробничих потреб сільськогосподарськими підприємствами у 201</w:t>
      </w:r>
      <w:r w:rsidR="00602F9B" w:rsidRPr="00282A5A">
        <w:rPr>
          <w:rFonts w:ascii="Times New Roman" w:hAnsi="Times New Roman"/>
          <w:sz w:val="28"/>
          <w:szCs w:val="28"/>
          <w:lang w:val="uk-UA"/>
        </w:rPr>
        <w:t>2</w:t>
      </w:r>
      <w:r w:rsidR="00602ABB" w:rsidRPr="00282A5A">
        <w:rPr>
          <w:rFonts w:ascii="Times New Roman" w:hAnsi="Times New Roman"/>
          <w:sz w:val="28"/>
          <w:szCs w:val="28"/>
          <w:lang w:val="uk-UA"/>
        </w:rPr>
        <w:t xml:space="preserve"> р. </w:t>
      </w:r>
      <w:r w:rsidRPr="00282A5A">
        <w:rPr>
          <w:rFonts w:ascii="Times New Roman" w:hAnsi="Times New Roman"/>
          <w:sz w:val="28"/>
          <w:szCs w:val="28"/>
          <w:lang w:val="uk-UA"/>
        </w:rPr>
        <w:t>Статистичний бюлетень</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rPr>
        <w:t>К</w:t>
      </w:r>
      <w:r w:rsidR="00602ABB" w:rsidRPr="00282A5A">
        <w:rPr>
          <w:rFonts w:ascii="Times New Roman" w:hAnsi="Times New Roman"/>
          <w:sz w:val="28"/>
          <w:szCs w:val="28"/>
          <w:lang w:val="uk-UA"/>
        </w:rPr>
        <w:t>иїв,</w:t>
      </w:r>
      <w:r w:rsidRPr="00282A5A">
        <w:rPr>
          <w:rFonts w:ascii="Times New Roman" w:hAnsi="Times New Roman"/>
          <w:sz w:val="28"/>
          <w:szCs w:val="28"/>
          <w:lang w:val="uk-UA"/>
        </w:rPr>
        <w:t xml:space="preserve"> Держа</w:t>
      </w:r>
      <w:r w:rsidR="00602ABB" w:rsidRPr="00282A5A">
        <w:rPr>
          <w:rFonts w:ascii="Times New Roman" w:hAnsi="Times New Roman"/>
          <w:sz w:val="28"/>
          <w:szCs w:val="28"/>
          <w:lang w:val="uk-UA"/>
        </w:rPr>
        <w:t>вна служба статистики України.</w:t>
      </w:r>
      <w:r w:rsidRPr="00282A5A">
        <w:rPr>
          <w:rFonts w:ascii="Times New Roman" w:hAnsi="Times New Roman"/>
          <w:sz w:val="28"/>
          <w:szCs w:val="28"/>
          <w:lang w:val="uk-UA"/>
        </w:rPr>
        <w:t xml:space="preserve"> 201</w:t>
      </w:r>
      <w:r w:rsidR="00602F9B" w:rsidRPr="00282A5A">
        <w:rPr>
          <w:rFonts w:ascii="Times New Roman" w:hAnsi="Times New Roman"/>
          <w:sz w:val="28"/>
          <w:szCs w:val="28"/>
          <w:lang w:val="uk-UA"/>
        </w:rPr>
        <w:t>3</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44 с. </w:t>
      </w:r>
      <w:bookmarkEnd w:id="107"/>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08" w:name="_Ref483556500"/>
      <w:r w:rsidRPr="00282A5A">
        <w:rPr>
          <w:rFonts w:ascii="Times New Roman" w:hAnsi="Times New Roman"/>
          <w:sz w:val="28"/>
          <w:szCs w:val="28"/>
          <w:lang w:val="uk-UA"/>
        </w:rPr>
        <w:t>Купівля матеріально-технічних ресурсів для виробничих потреб сільськогосподарськими підприємствами у 201</w:t>
      </w:r>
      <w:r w:rsidR="00602F9B" w:rsidRPr="00282A5A">
        <w:rPr>
          <w:rFonts w:ascii="Times New Roman" w:hAnsi="Times New Roman"/>
          <w:sz w:val="28"/>
          <w:szCs w:val="28"/>
          <w:lang w:val="uk-UA"/>
        </w:rPr>
        <w:t>1</w:t>
      </w:r>
      <w:r w:rsidR="00602ABB" w:rsidRPr="00282A5A">
        <w:rPr>
          <w:rFonts w:ascii="Times New Roman" w:hAnsi="Times New Roman"/>
          <w:sz w:val="28"/>
          <w:szCs w:val="28"/>
          <w:lang w:val="uk-UA"/>
        </w:rPr>
        <w:t xml:space="preserve"> р. </w:t>
      </w:r>
      <w:r w:rsidRPr="00282A5A">
        <w:rPr>
          <w:rFonts w:ascii="Times New Roman" w:hAnsi="Times New Roman"/>
          <w:sz w:val="28"/>
          <w:szCs w:val="28"/>
          <w:lang w:val="uk-UA"/>
        </w:rPr>
        <w:t xml:space="preserve"> Статистичний бюлетень</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rPr>
        <w:t>К</w:t>
      </w:r>
      <w:r w:rsidR="00602ABB" w:rsidRPr="00282A5A">
        <w:rPr>
          <w:rFonts w:ascii="Times New Roman" w:hAnsi="Times New Roman"/>
          <w:sz w:val="28"/>
          <w:szCs w:val="28"/>
          <w:lang w:val="uk-UA"/>
        </w:rPr>
        <w:t>иїв,</w:t>
      </w:r>
      <w:r w:rsidRPr="00282A5A">
        <w:rPr>
          <w:rFonts w:ascii="Times New Roman" w:hAnsi="Times New Roman"/>
          <w:sz w:val="28"/>
          <w:szCs w:val="28"/>
          <w:lang w:val="uk-UA"/>
        </w:rPr>
        <w:t xml:space="preserve"> Державни</w:t>
      </w:r>
      <w:r w:rsidR="00602ABB" w:rsidRPr="00282A5A">
        <w:rPr>
          <w:rFonts w:ascii="Times New Roman" w:hAnsi="Times New Roman"/>
          <w:sz w:val="28"/>
          <w:szCs w:val="28"/>
          <w:lang w:val="uk-UA"/>
        </w:rPr>
        <w:t xml:space="preserve">й комітет статистики України. </w:t>
      </w:r>
      <w:r w:rsidRPr="00282A5A">
        <w:rPr>
          <w:rFonts w:ascii="Times New Roman" w:hAnsi="Times New Roman"/>
          <w:sz w:val="28"/>
          <w:szCs w:val="28"/>
          <w:lang w:val="uk-UA"/>
        </w:rPr>
        <w:t>201</w:t>
      </w:r>
      <w:r w:rsidR="00602F9B" w:rsidRPr="00282A5A">
        <w:rPr>
          <w:rFonts w:ascii="Times New Roman" w:hAnsi="Times New Roman"/>
          <w:sz w:val="28"/>
          <w:szCs w:val="28"/>
          <w:lang w:val="uk-UA"/>
        </w:rPr>
        <w:t>2</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44 с. </w:t>
      </w:r>
      <w:bookmarkEnd w:id="108"/>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shd w:val="clear" w:color="auto" w:fill="FFFFFF"/>
          <w:lang w:val="uk-UA" w:eastAsia="uk-UA"/>
        </w:rPr>
      </w:pPr>
      <w:bookmarkStart w:id="109" w:name="_Ref471401130"/>
      <w:r w:rsidRPr="00282A5A">
        <w:rPr>
          <w:rFonts w:ascii="Times New Roman" w:hAnsi="Times New Roman"/>
          <w:sz w:val="28"/>
          <w:szCs w:val="28"/>
          <w:lang w:val="uk-UA"/>
        </w:rPr>
        <w:t>Кушнірук В. С.</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lang w:val="uk-UA"/>
        </w:rPr>
        <w:t xml:space="preserve">Єрмаков О. Ю., Шебаніна О. В. </w:t>
      </w:r>
      <w:r w:rsidRPr="00282A5A">
        <w:rPr>
          <w:rFonts w:ascii="Times New Roman" w:hAnsi="Times New Roman"/>
          <w:sz w:val="28"/>
          <w:szCs w:val="28"/>
          <w:lang w:val="uk-UA"/>
        </w:rPr>
        <w:t>Організаційно-економічний механізм ефективного ведення садівництва в</w:t>
      </w:r>
      <w:r w:rsidR="00602ABB" w:rsidRPr="00282A5A">
        <w:rPr>
          <w:rFonts w:ascii="Times New Roman" w:hAnsi="Times New Roman"/>
          <w:sz w:val="28"/>
          <w:szCs w:val="28"/>
          <w:lang w:val="uk-UA"/>
        </w:rPr>
        <w:t xml:space="preserve"> аграрних підприємствах регіону: монографія. Миколаїв,</w:t>
      </w:r>
      <w:r w:rsidRPr="00282A5A">
        <w:rPr>
          <w:rFonts w:ascii="Times New Roman" w:hAnsi="Times New Roman"/>
          <w:sz w:val="28"/>
          <w:szCs w:val="28"/>
          <w:lang w:val="uk-UA"/>
        </w:rPr>
        <w:t xml:space="preserve"> Вид-во МД</w:t>
      </w:r>
      <w:r w:rsidR="00602ABB" w:rsidRPr="00282A5A">
        <w:rPr>
          <w:rFonts w:ascii="Times New Roman" w:hAnsi="Times New Roman"/>
          <w:sz w:val="28"/>
          <w:szCs w:val="28"/>
          <w:lang w:val="uk-UA"/>
        </w:rPr>
        <w:t xml:space="preserve">АУ, 2009. </w:t>
      </w:r>
      <w:r w:rsidRPr="00282A5A">
        <w:rPr>
          <w:rFonts w:ascii="Times New Roman" w:hAnsi="Times New Roman"/>
          <w:sz w:val="28"/>
          <w:szCs w:val="28"/>
          <w:lang w:val="uk-UA"/>
        </w:rPr>
        <w:t>232 с.</w:t>
      </w:r>
      <w:bookmarkEnd w:id="109"/>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110" w:name="_Ref478414787"/>
      <w:r w:rsidRPr="00282A5A">
        <w:rPr>
          <w:rFonts w:ascii="Times New Roman" w:hAnsi="Times New Roman"/>
          <w:bCs/>
          <w:sz w:val="28"/>
          <w:szCs w:val="28"/>
          <w:lang w:val="uk-UA"/>
        </w:rPr>
        <w:t>Лагодієнко В.</w:t>
      </w:r>
      <w:r w:rsidRPr="00282A5A">
        <w:rPr>
          <w:rFonts w:ascii="Times New Roman" w:hAnsi="Times New Roman"/>
          <w:bCs/>
          <w:sz w:val="28"/>
          <w:szCs w:val="28"/>
          <w:lang w:val="en-US"/>
        </w:rPr>
        <w:t> </w:t>
      </w:r>
      <w:r w:rsidRPr="00282A5A">
        <w:rPr>
          <w:rFonts w:ascii="Times New Roman" w:hAnsi="Times New Roman"/>
          <w:bCs/>
          <w:sz w:val="28"/>
          <w:szCs w:val="28"/>
          <w:lang w:val="uk-UA"/>
        </w:rPr>
        <w:t>В. Методологічні аспекти аналізу ефективності агроп</w:t>
      </w:r>
      <w:r w:rsidR="00602ABB" w:rsidRPr="00282A5A">
        <w:rPr>
          <w:rFonts w:ascii="Times New Roman" w:hAnsi="Times New Roman"/>
          <w:bCs/>
          <w:sz w:val="28"/>
          <w:szCs w:val="28"/>
          <w:lang w:val="uk-UA"/>
        </w:rPr>
        <w:t xml:space="preserve">ромислового виробництва регіону. </w:t>
      </w:r>
      <w:r w:rsidRPr="00282A5A">
        <w:rPr>
          <w:rFonts w:ascii="Times New Roman" w:hAnsi="Times New Roman"/>
          <w:bCs/>
          <w:i/>
          <w:sz w:val="28"/>
          <w:szCs w:val="28"/>
          <w:lang w:val="uk-UA"/>
        </w:rPr>
        <w:t xml:space="preserve">Проблемы </w:t>
      </w:r>
      <w:r w:rsidRPr="00282A5A">
        <w:rPr>
          <w:rFonts w:ascii="Times New Roman" w:hAnsi="Times New Roman"/>
          <w:bCs/>
          <w:i/>
          <w:sz w:val="28"/>
          <w:szCs w:val="28"/>
        </w:rPr>
        <w:t>материальной культуры</w:t>
      </w:r>
      <w:r w:rsidR="00602ABB" w:rsidRPr="00282A5A">
        <w:rPr>
          <w:rFonts w:ascii="Times New Roman" w:hAnsi="Times New Roman"/>
          <w:bCs/>
          <w:sz w:val="28"/>
          <w:szCs w:val="28"/>
        </w:rPr>
        <w:t>.</w:t>
      </w:r>
      <w:r w:rsidRPr="00282A5A">
        <w:rPr>
          <w:rFonts w:ascii="Times New Roman" w:hAnsi="Times New Roman"/>
          <w:bCs/>
          <w:sz w:val="28"/>
          <w:szCs w:val="28"/>
        </w:rPr>
        <w:t xml:space="preserve"> Экономические науки</w:t>
      </w:r>
      <w:r w:rsidR="00602ABB" w:rsidRPr="00282A5A">
        <w:rPr>
          <w:rFonts w:ascii="Times New Roman" w:hAnsi="Times New Roman"/>
          <w:bCs/>
          <w:sz w:val="28"/>
          <w:szCs w:val="28"/>
          <w:lang w:val="uk-UA"/>
        </w:rPr>
        <w:t>. 2014.</w:t>
      </w:r>
      <w:r w:rsidRPr="00282A5A">
        <w:rPr>
          <w:rFonts w:ascii="Times New Roman" w:hAnsi="Times New Roman"/>
          <w:bCs/>
          <w:sz w:val="28"/>
          <w:szCs w:val="28"/>
          <w:lang w:val="uk-UA"/>
        </w:rPr>
        <w:t xml:space="preserve"> С. 96-99.</w:t>
      </w:r>
      <w:bookmarkEnd w:id="110"/>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11" w:name="_Ref468776361"/>
      <w:r w:rsidRPr="00282A5A">
        <w:rPr>
          <w:rFonts w:ascii="Times New Roman" w:hAnsi="Times New Roman"/>
          <w:sz w:val="28"/>
          <w:szCs w:val="28"/>
          <w:lang w:val="uk-UA"/>
        </w:rPr>
        <w:t>Левченко Н. М. Сутність державної політики інноваційного розв</w:t>
      </w:r>
      <w:r w:rsidR="00602ABB" w:rsidRPr="00282A5A">
        <w:rPr>
          <w:rFonts w:ascii="Times New Roman" w:hAnsi="Times New Roman"/>
          <w:sz w:val="28"/>
          <w:szCs w:val="28"/>
          <w:lang w:val="uk-UA"/>
        </w:rPr>
        <w:t xml:space="preserve">итку АПК та її основні напрямки. </w:t>
      </w:r>
      <w:r w:rsidRPr="00282A5A">
        <w:rPr>
          <w:rFonts w:ascii="Times New Roman" w:hAnsi="Times New Roman"/>
          <w:i/>
          <w:sz w:val="28"/>
          <w:szCs w:val="28"/>
          <w:lang w:val="uk-UA"/>
        </w:rPr>
        <w:t>Актуальні проблеми державного управління</w:t>
      </w:r>
      <w:r w:rsidR="00602ABB" w:rsidRPr="00282A5A">
        <w:rPr>
          <w:rFonts w:ascii="Times New Roman" w:hAnsi="Times New Roman"/>
          <w:sz w:val="28"/>
          <w:szCs w:val="28"/>
          <w:lang w:val="uk-UA"/>
        </w:rPr>
        <w:t xml:space="preserve">. зб. наук. пр. Харків, </w:t>
      </w:r>
      <w:r w:rsidRPr="00282A5A">
        <w:rPr>
          <w:rFonts w:ascii="Times New Roman" w:hAnsi="Times New Roman"/>
          <w:sz w:val="28"/>
          <w:szCs w:val="28"/>
          <w:lang w:val="uk-UA"/>
        </w:rPr>
        <w:t>Вид-в</w:t>
      </w:r>
      <w:r w:rsidR="00602ABB" w:rsidRPr="00282A5A">
        <w:rPr>
          <w:rFonts w:ascii="Times New Roman" w:hAnsi="Times New Roman"/>
          <w:sz w:val="28"/>
          <w:szCs w:val="28"/>
          <w:lang w:val="uk-UA"/>
        </w:rPr>
        <w:t xml:space="preserve">о ХарРІ НАДУ «Магістр», 2010. </w:t>
      </w:r>
      <w:r w:rsidR="00FB3397" w:rsidRPr="00282A5A">
        <w:rPr>
          <w:rFonts w:ascii="Times New Roman" w:hAnsi="Times New Roman"/>
          <w:sz w:val="28"/>
          <w:szCs w:val="28"/>
          <w:lang w:val="uk-UA"/>
        </w:rPr>
        <w:t>№ 2 (38).</w:t>
      </w:r>
      <w:r w:rsidRPr="00282A5A">
        <w:rPr>
          <w:rFonts w:ascii="Times New Roman" w:hAnsi="Times New Roman"/>
          <w:sz w:val="28"/>
          <w:szCs w:val="28"/>
          <w:lang w:val="uk-UA"/>
        </w:rPr>
        <w:t xml:space="preserve"> С. 80-88.</w:t>
      </w:r>
      <w:bookmarkEnd w:id="111"/>
    </w:p>
    <w:p w:rsidR="00FE30CF" w:rsidRPr="00282A5A" w:rsidRDefault="00FE30CF" w:rsidP="008B4F84">
      <w:pPr>
        <w:pStyle w:val="a7"/>
        <w:numPr>
          <w:ilvl w:val="0"/>
          <w:numId w:val="16"/>
        </w:numPr>
        <w:spacing w:after="0" w:line="360" w:lineRule="auto"/>
        <w:ind w:left="0" w:firstLine="709"/>
        <w:jc w:val="both"/>
        <w:rPr>
          <w:rFonts w:ascii="Times New Roman" w:eastAsia="Arial Unicode MS" w:hAnsi="Times New Roman"/>
          <w:sz w:val="28"/>
          <w:szCs w:val="28"/>
          <w:lang w:val="uk-UA"/>
        </w:rPr>
      </w:pPr>
      <w:bookmarkStart w:id="112" w:name="_Ref494230222"/>
      <w:r w:rsidRPr="00282A5A">
        <w:rPr>
          <w:rFonts w:ascii="Times New Roman" w:hAnsi="Times New Roman"/>
          <w:sz w:val="28"/>
          <w:szCs w:val="28"/>
          <w:lang w:val="uk-UA"/>
        </w:rPr>
        <w:t>Леоненко М. М.</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lang w:val="uk-UA"/>
        </w:rPr>
        <w:t xml:space="preserve">Мішура Ю. С., Пархоменко В. М., Ядренко М. Й. </w:t>
      </w:r>
      <w:r w:rsidRPr="00282A5A">
        <w:rPr>
          <w:rFonts w:ascii="Times New Roman" w:hAnsi="Times New Roman"/>
          <w:sz w:val="28"/>
          <w:szCs w:val="28"/>
          <w:lang w:val="uk-UA"/>
        </w:rPr>
        <w:t>Теоретико-ймовірнісні та статистичні методи в економетриці та фінансовій математиці</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lang w:val="uk-UA"/>
        </w:rPr>
        <w:t>Київ, Інформтехніка, 1995.</w:t>
      </w:r>
      <w:r w:rsidRPr="00282A5A">
        <w:rPr>
          <w:rFonts w:ascii="Times New Roman" w:hAnsi="Times New Roman"/>
          <w:sz w:val="28"/>
          <w:szCs w:val="28"/>
          <w:lang w:val="uk-UA"/>
        </w:rPr>
        <w:t xml:space="preserve"> 380 с.</w:t>
      </w:r>
      <w:bookmarkEnd w:id="112"/>
    </w:p>
    <w:p w:rsidR="00FE30CF" w:rsidRPr="00282A5A" w:rsidRDefault="00FE30CF"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113" w:name="_Ref473471018"/>
      <w:r w:rsidRPr="00282A5A">
        <w:rPr>
          <w:rFonts w:ascii="Times New Roman" w:hAnsi="Times New Roman"/>
          <w:sz w:val="28"/>
          <w:szCs w:val="28"/>
          <w:lang w:val="uk-UA"/>
        </w:rPr>
        <w:t>Лесів М. М. Використання досвіду ЄС для розвитку сільських те</w:t>
      </w:r>
      <w:r w:rsidR="00602ABB" w:rsidRPr="00282A5A">
        <w:rPr>
          <w:rFonts w:ascii="Times New Roman" w:hAnsi="Times New Roman"/>
          <w:sz w:val="28"/>
          <w:szCs w:val="28"/>
          <w:lang w:val="uk-UA"/>
        </w:rPr>
        <w:t>риторій України.</w:t>
      </w:r>
      <w:r w:rsidRPr="00282A5A">
        <w:rPr>
          <w:rFonts w:ascii="Times New Roman" w:hAnsi="Times New Roman"/>
          <w:sz w:val="28"/>
          <w:szCs w:val="28"/>
          <w:lang w:val="uk-UA"/>
        </w:rPr>
        <w:t xml:space="preserve"> Реформування економіки держ</w:t>
      </w:r>
      <w:r w:rsidR="00602ABB" w:rsidRPr="00282A5A">
        <w:rPr>
          <w:rFonts w:ascii="Times New Roman" w:hAnsi="Times New Roman"/>
          <w:sz w:val="28"/>
          <w:szCs w:val="28"/>
          <w:lang w:val="uk-UA"/>
        </w:rPr>
        <w:t>ави та регіонів</w:t>
      </w:r>
      <w:r w:rsidRPr="00282A5A">
        <w:rPr>
          <w:rFonts w:ascii="Times New Roman" w:hAnsi="Times New Roman"/>
          <w:sz w:val="28"/>
          <w:szCs w:val="28"/>
          <w:lang w:val="uk-UA"/>
        </w:rPr>
        <w:t xml:space="preserve">: технологічні та економічні аспекти : Зб. тез наук. робіт уч. Міжнар. наук.-пр. конф. для студентів, аспірантів та.молодих </w:t>
      </w:r>
      <w:r w:rsidR="00FB3397" w:rsidRPr="00282A5A">
        <w:rPr>
          <w:rFonts w:ascii="Times New Roman" w:hAnsi="Times New Roman"/>
          <w:sz w:val="28"/>
          <w:szCs w:val="28"/>
          <w:lang w:val="uk-UA"/>
        </w:rPr>
        <w:t xml:space="preserve">учених (Київ, 19-20 червня </w:t>
      </w:r>
      <w:r w:rsidR="00FB3397" w:rsidRPr="00282A5A">
        <w:rPr>
          <w:rFonts w:ascii="Times New Roman" w:hAnsi="Times New Roman"/>
          <w:sz w:val="28"/>
          <w:szCs w:val="28"/>
          <w:lang w:val="uk-UA"/>
        </w:rPr>
        <w:lastRenderedPageBreak/>
        <w:t>2015 </w:t>
      </w:r>
      <w:r w:rsidRPr="00282A5A">
        <w:rPr>
          <w:rFonts w:ascii="Times New Roman" w:hAnsi="Times New Roman"/>
          <w:sz w:val="28"/>
          <w:szCs w:val="28"/>
          <w:lang w:val="uk-UA"/>
        </w:rPr>
        <w:t xml:space="preserve">р.) : у 2 ч. </w:t>
      </w:r>
      <w:r w:rsidR="00602ABB" w:rsidRPr="00282A5A">
        <w:rPr>
          <w:rFonts w:ascii="Times New Roman" w:hAnsi="Times New Roman"/>
          <w:sz w:val="28"/>
          <w:szCs w:val="28"/>
        </w:rPr>
        <w:t>К</w:t>
      </w:r>
      <w:r w:rsidR="00602ABB" w:rsidRPr="00282A5A">
        <w:rPr>
          <w:rFonts w:ascii="Times New Roman" w:hAnsi="Times New Roman"/>
          <w:sz w:val="28"/>
          <w:szCs w:val="28"/>
          <w:lang w:val="uk-UA"/>
        </w:rPr>
        <w:t>иїв,</w:t>
      </w:r>
      <w:r w:rsidR="00602ABB" w:rsidRPr="00282A5A">
        <w:rPr>
          <w:rFonts w:ascii="Times New Roman" w:hAnsi="Times New Roman"/>
          <w:sz w:val="28"/>
          <w:szCs w:val="28"/>
        </w:rPr>
        <w:t xml:space="preserve"> </w:t>
      </w:r>
      <w:r w:rsidRPr="00282A5A">
        <w:rPr>
          <w:rFonts w:ascii="Times New Roman" w:hAnsi="Times New Roman"/>
          <w:sz w:val="28"/>
          <w:szCs w:val="28"/>
          <w:lang w:val="uk-UA"/>
        </w:rPr>
        <w:t>Аналітичний</w:t>
      </w:r>
      <w:r w:rsidR="00602ABB" w:rsidRPr="00282A5A">
        <w:rPr>
          <w:rFonts w:ascii="Times New Roman" w:hAnsi="Times New Roman"/>
          <w:sz w:val="28"/>
          <w:szCs w:val="28"/>
          <w:lang w:val="uk-UA"/>
        </w:rPr>
        <w:t xml:space="preserve"> центр «Нова Економіка», 2015. Ч. І.</w:t>
      </w:r>
      <w:r w:rsidRPr="00282A5A">
        <w:rPr>
          <w:rFonts w:ascii="Times New Roman" w:hAnsi="Times New Roman"/>
          <w:sz w:val="28"/>
          <w:szCs w:val="28"/>
          <w:lang w:val="uk-UA"/>
        </w:rPr>
        <w:t xml:space="preserve"> С. 100-103.</w:t>
      </w:r>
      <w:bookmarkEnd w:id="113"/>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14" w:name="_Ref467938221"/>
      <w:r w:rsidRPr="00282A5A">
        <w:rPr>
          <w:rFonts w:ascii="Times New Roman" w:hAnsi="Times New Roman"/>
          <w:sz w:val="28"/>
          <w:szCs w:val="28"/>
          <w:lang w:val="uk-UA"/>
        </w:rPr>
        <w:t>Лисенко Н. О.</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lang w:val="uk-UA"/>
        </w:rPr>
        <w:t xml:space="preserve">Білошкурська Н. В. </w:t>
      </w:r>
      <w:r w:rsidRPr="00282A5A">
        <w:rPr>
          <w:rFonts w:ascii="Times New Roman" w:hAnsi="Times New Roman"/>
          <w:sz w:val="28"/>
          <w:szCs w:val="28"/>
          <w:lang w:val="uk-UA"/>
        </w:rPr>
        <w:t>Економіко-організаційний механізм формування економічної безпеки</w:t>
      </w:r>
      <w:r w:rsidR="00602ABB" w:rsidRPr="00282A5A">
        <w:rPr>
          <w:rFonts w:ascii="Times New Roman" w:hAnsi="Times New Roman"/>
          <w:sz w:val="28"/>
          <w:szCs w:val="28"/>
          <w:lang w:val="uk-UA"/>
        </w:rPr>
        <w:t xml:space="preserve"> агропромислових підприємств: монографія. </w:t>
      </w:r>
      <w:r w:rsidRPr="00282A5A">
        <w:rPr>
          <w:rFonts w:ascii="Times New Roman" w:hAnsi="Times New Roman"/>
          <w:sz w:val="28"/>
          <w:szCs w:val="28"/>
          <w:lang w:val="uk-UA"/>
        </w:rPr>
        <w:t>Умань : ВПЦ “Візаві” (</w:t>
      </w:r>
      <w:r w:rsidR="00602ABB" w:rsidRPr="00282A5A">
        <w:rPr>
          <w:rFonts w:ascii="Times New Roman" w:hAnsi="Times New Roman"/>
          <w:sz w:val="28"/>
          <w:szCs w:val="28"/>
          <w:lang w:val="uk-UA"/>
        </w:rPr>
        <w:t xml:space="preserve">Видавець “Сочінський”), 2014. </w:t>
      </w:r>
      <w:r w:rsidRPr="00282A5A">
        <w:rPr>
          <w:rFonts w:ascii="Times New Roman" w:hAnsi="Times New Roman"/>
          <w:sz w:val="28"/>
          <w:szCs w:val="28"/>
          <w:lang w:val="uk-UA"/>
        </w:rPr>
        <w:t>257 с.</w:t>
      </w:r>
      <w:bookmarkEnd w:id="114"/>
    </w:p>
    <w:p w:rsidR="00FE30CF" w:rsidRPr="00282A5A" w:rsidRDefault="00FE30CF" w:rsidP="008B4F84">
      <w:pPr>
        <w:pStyle w:val="22"/>
        <w:widowControl w:val="0"/>
        <w:numPr>
          <w:ilvl w:val="0"/>
          <w:numId w:val="16"/>
        </w:numPr>
        <w:shd w:val="clear" w:color="auto" w:fill="auto"/>
        <w:tabs>
          <w:tab w:val="left" w:pos="1200"/>
        </w:tabs>
        <w:spacing w:line="360" w:lineRule="auto"/>
        <w:ind w:left="0" w:firstLine="709"/>
        <w:jc w:val="both"/>
        <w:rPr>
          <w:sz w:val="28"/>
          <w:szCs w:val="28"/>
          <w:lang w:val="uk-UA"/>
        </w:rPr>
      </w:pPr>
      <w:bookmarkStart w:id="115" w:name="_Ref471396667"/>
      <w:r w:rsidRPr="00282A5A">
        <w:rPr>
          <w:rStyle w:val="21"/>
          <w:sz w:val="28"/>
          <w:szCs w:val="28"/>
          <w:lang w:val="uk-UA" w:eastAsia="uk-UA"/>
        </w:rPr>
        <w:t>Лисенко Ю.</w:t>
      </w:r>
      <w:r w:rsidR="00602ABB" w:rsidRPr="00282A5A">
        <w:rPr>
          <w:rStyle w:val="21"/>
          <w:sz w:val="28"/>
          <w:szCs w:val="28"/>
          <w:lang w:val="uk-UA" w:eastAsia="uk-UA"/>
        </w:rPr>
        <w:t>,</w:t>
      </w:r>
      <w:r w:rsidRPr="00282A5A">
        <w:rPr>
          <w:rStyle w:val="21"/>
          <w:sz w:val="28"/>
          <w:szCs w:val="28"/>
          <w:lang w:val="uk-UA" w:eastAsia="uk-UA"/>
        </w:rPr>
        <w:t xml:space="preserve"> </w:t>
      </w:r>
      <w:r w:rsidR="00602ABB" w:rsidRPr="00282A5A">
        <w:rPr>
          <w:rStyle w:val="21"/>
          <w:sz w:val="28"/>
          <w:szCs w:val="28"/>
          <w:lang w:val="uk-UA" w:eastAsia="uk-UA"/>
        </w:rPr>
        <w:t xml:space="preserve">Єгоров П. </w:t>
      </w:r>
      <w:r w:rsidRPr="00282A5A">
        <w:rPr>
          <w:rStyle w:val="21"/>
          <w:sz w:val="28"/>
          <w:szCs w:val="28"/>
          <w:lang w:val="uk-UA" w:eastAsia="uk-UA"/>
        </w:rPr>
        <w:t>Організаційно-економічний механізм управлі</w:t>
      </w:r>
      <w:r w:rsidR="00602ABB" w:rsidRPr="00282A5A">
        <w:rPr>
          <w:rStyle w:val="21"/>
          <w:sz w:val="28"/>
          <w:szCs w:val="28"/>
          <w:lang w:val="uk-UA" w:eastAsia="uk-UA"/>
        </w:rPr>
        <w:t>ння підприємством.</w:t>
      </w:r>
      <w:r w:rsidRPr="00282A5A">
        <w:rPr>
          <w:rStyle w:val="21"/>
          <w:sz w:val="28"/>
          <w:szCs w:val="28"/>
          <w:lang w:val="uk-UA" w:eastAsia="uk-UA"/>
        </w:rPr>
        <w:t xml:space="preserve"> </w:t>
      </w:r>
      <w:r w:rsidRPr="00282A5A">
        <w:rPr>
          <w:rStyle w:val="21"/>
          <w:i/>
          <w:sz w:val="28"/>
          <w:szCs w:val="28"/>
          <w:lang w:val="uk-UA" w:eastAsia="uk-UA"/>
        </w:rPr>
        <w:t>Економіка України</w:t>
      </w:r>
      <w:r w:rsidR="00602ABB" w:rsidRPr="00282A5A">
        <w:rPr>
          <w:rStyle w:val="21"/>
          <w:sz w:val="28"/>
          <w:szCs w:val="28"/>
          <w:lang w:val="uk-UA" w:eastAsia="uk-UA"/>
        </w:rPr>
        <w:t xml:space="preserve">. 1997. </w:t>
      </w:r>
      <w:r w:rsidRPr="00282A5A">
        <w:rPr>
          <w:rStyle w:val="21"/>
          <w:sz w:val="28"/>
          <w:szCs w:val="28"/>
          <w:lang w:val="uk-UA" w:eastAsia="uk-UA"/>
        </w:rPr>
        <w:t>№</w:t>
      </w:r>
      <w:r w:rsidRPr="00282A5A">
        <w:rPr>
          <w:rStyle w:val="21"/>
          <w:sz w:val="28"/>
          <w:szCs w:val="28"/>
          <w:lang w:eastAsia="uk-UA"/>
        </w:rPr>
        <w:t> </w:t>
      </w:r>
      <w:r w:rsidR="00602ABB" w:rsidRPr="00282A5A">
        <w:rPr>
          <w:rStyle w:val="21"/>
          <w:sz w:val="28"/>
          <w:szCs w:val="28"/>
          <w:lang w:val="uk-UA" w:eastAsia="uk-UA"/>
        </w:rPr>
        <w:t>1.</w:t>
      </w:r>
      <w:r w:rsidRPr="00282A5A">
        <w:rPr>
          <w:rStyle w:val="21"/>
          <w:sz w:val="28"/>
          <w:szCs w:val="28"/>
          <w:lang w:val="uk-UA" w:eastAsia="uk-UA"/>
        </w:rPr>
        <w:t xml:space="preserve"> С. 86-87.</w:t>
      </w:r>
      <w:bookmarkEnd w:id="115"/>
    </w:p>
    <w:p w:rsidR="00FE30CF" w:rsidRPr="00282A5A" w:rsidRDefault="00FE30CF"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116" w:name="_Ref473470689"/>
      <w:r w:rsidRPr="00282A5A">
        <w:rPr>
          <w:rFonts w:ascii="Times New Roman" w:hAnsi="Times New Roman"/>
          <w:sz w:val="28"/>
          <w:szCs w:val="28"/>
          <w:lang w:val="uk-UA"/>
        </w:rPr>
        <w:t>Лопатюк Р. І. Організаційно-економічний механізм забезпечення виробництва аграрної сфери України в сучасних умовах</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lang w:val="en-US"/>
        </w:rPr>
        <w:t>URL</w:t>
      </w:r>
      <w:r w:rsidR="00602ABB" w:rsidRPr="00282A5A">
        <w:rPr>
          <w:rFonts w:ascii="Times New Roman" w:hAnsi="Times New Roman"/>
          <w:sz w:val="28"/>
          <w:szCs w:val="28"/>
        </w:rPr>
        <w:t xml:space="preserve">: </w:t>
      </w:r>
      <w:hyperlink r:id="rId202" w:history="1">
        <w:r w:rsidRPr="00282A5A">
          <w:rPr>
            <w:rStyle w:val="a3"/>
            <w:rFonts w:ascii="Times New Roman" w:hAnsi="Times New Roman"/>
            <w:color w:val="auto"/>
            <w:sz w:val="28"/>
            <w:szCs w:val="28"/>
            <w:u w:val="none"/>
            <w:lang w:val="en-US"/>
          </w:rPr>
          <w:t>http</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lang w:val="en-US"/>
          </w:rPr>
          <w:t>dspace</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lang w:val="en-US"/>
          </w:rPr>
          <w:t>udpu</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lang w:val="en-US"/>
          </w:rPr>
          <w:t>org</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lang w:val="en-US"/>
          </w:rPr>
          <w:t>ua</w:t>
        </w:r>
        <w:r w:rsidRPr="00282A5A">
          <w:rPr>
            <w:rStyle w:val="a3"/>
            <w:rFonts w:ascii="Times New Roman" w:hAnsi="Times New Roman"/>
            <w:color w:val="auto"/>
            <w:sz w:val="28"/>
            <w:szCs w:val="28"/>
            <w:u w:val="none"/>
            <w:lang w:val="uk-UA"/>
          </w:rPr>
          <w:t>:8080/</w:t>
        </w:r>
        <w:r w:rsidRPr="00282A5A">
          <w:rPr>
            <w:rStyle w:val="a3"/>
            <w:rFonts w:ascii="Times New Roman" w:hAnsi="Times New Roman"/>
            <w:color w:val="auto"/>
            <w:sz w:val="28"/>
            <w:szCs w:val="28"/>
            <w:u w:val="none"/>
            <w:lang w:val="en-US"/>
          </w:rPr>
          <w:t>jspui</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lang w:val="en-US"/>
          </w:rPr>
          <w:t>bitstream</w:t>
        </w:r>
        <w:r w:rsidRPr="00282A5A">
          <w:rPr>
            <w:rStyle w:val="a3"/>
            <w:rFonts w:ascii="Times New Roman" w:hAnsi="Times New Roman"/>
            <w:color w:val="auto"/>
            <w:sz w:val="28"/>
            <w:szCs w:val="28"/>
            <w:u w:val="none"/>
            <w:lang w:val="uk-UA"/>
          </w:rPr>
          <w:t>/6789/209/1/</w:t>
        </w:r>
        <w:r w:rsidRPr="00282A5A">
          <w:rPr>
            <w:rStyle w:val="a3"/>
            <w:rFonts w:ascii="Times New Roman" w:hAnsi="Times New Roman"/>
            <w:color w:val="auto"/>
            <w:sz w:val="28"/>
            <w:szCs w:val="28"/>
            <w:u w:val="none"/>
            <w:lang w:val="en-US"/>
          </w:rPr>
          <w:t>Orhanizatsiino</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lang w:val="en-US"/>
          </w:rPr>
          <w:t>ekonomichnyi</w:t>
        </w:r>
        <w:r w:rsidRPr="00282A5A">
          <w:rPr>
            <w:rStyle w:val="a3"/>
            <w:rFonts w:ascii="Times New Roman" w:hAnsi="Times New Roman"/>
            <w:color w:val="auto"/>
            <w:sz w:val="28"/>
            <w:szCs w:val="28"/>
            <w:u w:val="none"/>
            <w:lang w:val="uk-UA"/>
          </w:rPr>
          <w:t>%20</w:t>
        </w:r>
        <w:r w:rsidRPr="00282A5A">
          <w:rPr>
            <w:rStyle w:val="a3"/>
            <w:rFonts w:ascii="Times New Roman" w:hAnsi="Times New Roman"/>
            <w:color w:val="auto"/>
            <w:sz w:val="28"/>
            <w:szCs w:val="28"/>
            <w:u w:val="none"/>
            <w:lang w:val="en-US"/>
          </w:rPr>
          <w:t>mekhanizm</w:t>
        </w:r>
        <w:r w:rsidRPr="00282A5A">
          <w:rPr>
            <w:rStyle w:val="a3"/>
            <w:rFonts w:ascii="Times New Roman" w:hAnsi="Times New Roman"/>
            <w:color w:val="auto"/>
            <w:sz w:val="28"/>
            <w:szCs w:val="28"/>
            <w:u w:val="none"/>
            <w:lang w:val="uk-UA"/>
          </w:rPr>
          <w:t>%20</w:t>
        </w:r>
        <w:r w:rsidRPr="00282A5A">
          <w:rPr>
            <w:rStyle w:val="a3"/>
            <w:rFonts w:ascii="Times New Roman" w:hAnsi="Times New Roman"/>
            <w:color w:val="auto"/>
            <w:sz w:val="28"/>
            <w:szCs w:val="28"/>
            <w:u w:val="none"/>
            <w:lang w:val="en-US"/>
          </w:rPr>
          <w:t>zabezpechennia</w:t>
        </w:r>
        <w:r w:rsidRPr="00282A5A">
          <w:rPr>
            <w:rStyle w:val="a3"/>
            <w:rFonts w:ascii="Times New Roman" w:hAnsi="Times New Roman"/>
            <w:color w:val="auto"/>
            <w:sz w:val="28"/>
            <w:szCs w:val="28"/>
            <w:u w:val="none"/>
            <w:lang w:val="uk-UA"/>
          </w:rPr>
          <w:t>%20</w:t>
        </w:r>
        <w:r w:rsidRPr="00282A5A">
          <w:rPr>
            <w:rStyle w:val="a3"/>
            <w:rFonts w:ascii="Times New Roman" w:hAnsi="Times New Roman"/>
            <w:color w:val="auto"/>
            <w:sz w:val="28"/>
            <w:szCs w:val="28"/>
            <w:u w:val="none"/>
            <w:lang w:val="en-US"/>
          </w:rPr>
          <w:t>vyrobnytstva</w:t>
        </w:r>
        <w:r w:rsidRPr="00282A5A">
          <w:rPr>
            <w:rStyle w:val="a3"/>
            <w:rFonts w:ascii="Times New Roman" w:hAnsi="Times New Roman"/>
            <w:color w:val="auto"/>
            <w:sz w:val="28"/>
            <w:szCs w:val="28"/>
            <w:u w:val="none"/>
            <w:lang w:val="uk-UA"/>
          </w:rPr>
          <w:t>%20</w:t>
        </w:r>
        <w:r w:rsidRPr="00282A5A">
          <w:rPr>
            <w:rStyle w:val="a3"/>
            <w:rFonts w:ascii="Times New Roman" w:hAnsi="Times New Roman"/>
            <w:color w:val="auto"/>
            <w:sz w:val="28"/>
            <w:szCs w:val="28"/>
            <w:u w:val="none"/>
            <w:lang w:val="en-US"/>
          </w:rPr>
          <w:t>ahrarnoi</w:t>
        </w:r>
        <w:r w:rsidRPr="00282A5A">
          <w:rPr>
            <w:rStyle w:val="a3"/>
            <w:rFonts w:ascii="Times New Roman" w:hAnsi="Times New Roman"/>
            <w:color w:val="auto"/>
            <w:sz w:val="28"/>
            <w:szCs w:val="28"/>
            <w:u w:val="none"/>
            <w:lang w:val="uk-UA"/>
          </w:rPr>
          <w:t>%20</w:t>
        </w:r>
        <w:r w:rsidRPr="00282A5A">
          <w:rPr>
            <w:rStyle w:val="a3"/>
            <w:rFonts w:ascii="Times New Roman" w:hAnsi="Times New Roman"/>
            <w:color w:val="auto"/>
            <w:sz w:val="28"/>
            <w:szCs w:val="28"/>
            <w:u w:val="none"/>
            <w:lang w:val="en-US"/>
          </w:rPr>
          <w:t>sfery</w:t>
        </w:r>
        <w:r w:rsidRPr="00282A5A">
          <w:rPr>
            <w:rStyle w:val="a3"/>
            <w:rFonts w:ascii="Times New Roman" w:hAnsi="Times New Roman"/>
            <w:color w:val="auto"/>
            <w:sz w:val="28"/>
            <w:szCs w:val="28"/>
            <w:u w:val="none"/>
            <w:lang w:val="uk-UA"/>
          </w:rPr>
          <w:t>%20</w:t>
        </w:r>
        <w:r w:rsidRPr="00282A5A">
          <w:rPr>
            <w:rStyle w:val="a3"/>
            <w:rFonts w:ascii="Times New Roman" w:hAnsi="Times New Roman"/>
            <w:color w:val="auto"/>
            <w:sz w:val="28"/>
            <w:szCs w:val="28"/>
            <w:u w:val="none"/>
            <w:lang w:val="en-US"/>
          </w:rPr>
          <w:t>ukrainy</w:t>
        </w:r>
        <w:r w:rsidRPr="00282A5A">
          <w:rPr>
            <w:rStyle w:val="a3"/>
            <w:rFonts w:ascii="Times New Roman" w:hAnsi="Times New Roman"/>
            <w:color w:val="auto"/>
            <w:sz w:val="28"/>
            <w:szCs w:val="28"/>
            <w:u w:val="none"/>
            <w:lang w:val="uk-UA"/>
          </w:rPr>
          <w:t>%20</w:t>
        </w:r>
        <w:r w:rsidRPr="00282A5A">
          <w:rPr>
            <w:rStyle w:val="a3"/>
            <w:rFonts w:ascii="Times New Roman" w:hAnsi="Times New Roman"/>
            <w:color w:val="auto"/>
            <w:sz w:val="28"/>
            <w:szCs w:val="28"/>
            <w:u w:val="none"/>
            <w:lang w:val="en-US"/>
          </w:rPr>
          <w:t>v</w:t>
        </w:r>
        <w:r w:rsidRPr="00282A5A">
          <w:rPr>
            <w:rStyle w:val="a3"/>
            <w:rFonts w:ascii="Times New Roman" w:hAnsi="Times New Roman"/>
            <w:color w:val="auto"/>
            <w:sz w:val="28"/>
            <w:szCs w:val="28"/>
            <w:u w:val="none"/>
            <w:lang w:val="uk-UA"/>
          </w:rPr>
          <w:t>%20</w:t>
        </w:r>
        <w:r w:rsidRPr="00282A5A">
          <w:rPr>
            <w:rStyle w:val="a3"/>
            <w:rFonts w:ascii="Times New Roman" w:hAnsi="Times New Roman"/>
            <w:color w:val="auto"/>
            <w:sz w:val="28"/>
            <w:szCs w:val="28"/>
            <w:u w:val="none"/>
            <w:lang w:val="en-US"/>
          </w:rPr>
          <w:t>suchasnykh</w:t>
        </w:r>
        <w:r w:rsidRPr="00282A5A">
          <w:rPr>
            <w:rStyle w:val="a3"/>
            <w:rFonts w:ascii="Times New Roman" w:hAnsi="Times New Roman"/>
            <w:color w:val="auto"/>
            <w:sz w:val="28"/>
            <w:szCs w:val="28"/>
            <w:u w:val="none"/>
            <w:lang w:val="uk-UA"/>
          </w:rPr>
          <w:t>%20</w:t>
        </w:r>
        <w:r w:rsidRPr="00282A5A">
          <w:rPr>
            <w:rStyle w:val="a3"/>
            <w:rFonts w:ascii="Times New Roman" w:hAnsi="Times New Roman"/>
            <w:color w:val="auto"/>
            <w:sz w:val="28"/>
            <w:szCs w:val="28"/>
            <w:u w:val="none"/>
            <w:lang w:val="en-US"/>
          </w:rPr>
          <w:t>umovakh</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lang w:val="en-US"/>
          </w:rPr>
          <w:t>pdf</w:t>
        </w:r>
      </w:hyperlink>
      <w:bookmarkEnd w:id="116"/>
      <w:r w:rsidR="00602ABB" w:rsidRPr="00282A5A">
        <w:rPr>
          <w:rStyle w:val="a3"/>
          <w:rFonts w:ascii="Times New Roman" w:hAnsi="Times New Roman"/>
          <w:color w:val="auto"/>
          <w:sz w:val="28"/>
          <w:szCs w:val="28"/>
          <w:u w:val="none"/>
          <w:lang w:val="uk-UA"/>
        </w:rPr>
        <w:t xml:space="preserve"> (дата звернення до ресурсу 10.10. 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17" w:name="_Ref470278347"/>
      <w:r w:rsidRPr="00282A5A">
        <w:rPr>
          <w:rFonts w:ascii="Times New Roman" w:hAnsi="Times New Roman"/>
          <w:sz w:val="28"/>
          <w:szCs w:val="28"/>
          <w:lang w:val="uk-UA"/>
        </w:rPr>
        <w:t xml:space="preserve">Луганський національний аграрний університет </w:t>
      </w:r>
      <w:r w:rsidR="00602ABB" w:rsidRPr="00282A5A">
        <w:rPr>
          <w:rFonts w:ascii="Times New Roman" w:hAnsi="Times New Roman"/>
          <w:sz w:val="28"/>
          <w:szCs w:val="28"/>
          <w:lang w:val="en-US"/>
        </w:rPr>
        <w:t>URL</w:t>
      </w:r>
      <w:r w:rsidR="00602ABB" w:rsidRPr="00282A5A">
        <w:rPr>
          <w:rFonts w:ascii="Times New Roman" w:hAnsi="Times New Roman"/>
          <w:sz w:val="28"/>
          <w:szCs w:val="28"/>
        </w:rPr>
        <w:t>:</w:t>
      </w:r>
      <w:r w:rsidR="00602ABB" w:rsidRPr="00282A5A">
        <w:rPr>
          <w:rFonts w:ascii="Times New Roman" w:hAnsi="Times New Roman"/>
          <w:sz w:val="28"/>
          <w:szCs w:val="28"/>
          <w:lang w:val="uk-UA"/>
        </w:rPr>
        <w:t xml:space="preserve"> </w:t>
      </w:r>
      <w:hyperlink r:id="rId203" w:history="1">
        <w:r w:rsidRPr="00282A5A">
          <w:rPr>
            <w:rStyle w:val="a3"/>
            <w:rFonts w:ascii="Times New Roman" w:hAnsi="Times New Roman"/>
            <w:color w:val="auto"/>
            <w:sz w:val="28"/>
            <w:szCs w:val="28"/>
            <w:u w:val="none"/>
            <w:lang w:val="uk-UA"/>
          </w:rPr>
          <w:t>http://lnau.in.ua/</w:t>
        </w:r>
      </w:hyperlink>
      <w:bookmarkEnd w:id="117"/>
      <w:r w:rsidR="00602ABB" w:rsidRPr="00282A5A">
        <w:rPr>
          <w:rStyle w:val="a3"/>
          <w:rFonts w:ascii="Times New Roman" w:hAnsi="Times New Roman"/>
          <w:color w:val="auto"/>
          <w:sz w:val="28"/>
          <w:szCs w:val="28"/>
          <w:u w:val="none"/>
          <w:lang w:val="uk-UA"/>
        </w:rPr>
        <w:t xml:space="preserve"> (дата звернення до ресурсу 15.09. 2018 р.)</w:t>
      </w:r>
    </w:p>
    <w:p w:rsidR="00FE30CF" w:rsidRPr="00282A5A" w:rsidRDefault="00FE30CF" w:rsidP="008B4F84">
      <w:pPr>
        <w:pStyle w:val="a7"/>
        <w:numPr>
          <w:ilvl w:val="0"/>
          <w:numId w:val="16"/>
        </w:numPr>
        <w:spacing w:after="0" w:line="360" w:lineRule="auto"/>
        <w:ind w:left="0" w:firstLine="709"/>
        <w:jc w:val="both"/>
        <w:rPr>
          <w:rStyle w:val="21"/>
          <w:sz w:val="28"/>
          <w:szCs w:val="28"/>
          <w:lang w:val="uk-UA"/>
        </w:rPr>
      </w:pPr>
      <w:bookmarkStart w:id="118" w:name="_Ref471401086"/>
      <w:r w:rsidRPr="00282A5A">
        <w:rPr>
          <w:rFonts w:ascii="Times New Roman" w:hAnsi="Times New Roman"/>
          <w:sz w:val="28"/>
          <w:szCs w:val="28"/>
          <w:lang w:val="uk-UA"/>
        </w:rPr>
        <w:t>Лузан Ю. Я.</w:t>
      </w:r>
      <w:r w:rsidRPr="00282A5A">
        <w:rPr>
          <w:rStyle w:val="21"/>
          <w:sz w:val="28"/>
          <w:szCs w:val="28"/>
          <w:lang w:val="uk-UA" w:eastAsia="uk-UA"/>
        </w:rPr>
        <w:t>Організаційно-економічний механізм забезпечення розвитку агропромислового виробництва України : теоретико-мето</w:t>
      </w:r>
      <w:r w:rsidR="00602ABB" w:rsidRPr="00282A5A">
        <w:rPr>
          <w:rStyle w:val="21"/>
          <w:sz w:val="28"/>
          <w:szCs w:val="28"/>
          <w:lang w:val="uk-UA" w:eastAsia="uk-UA"/>
        </w:rPr>
        <w:t>дологічний аспект.</w:t>
      </w:r>
      <w:r w:rsidRPr="00282A5A">
        <w:rPr>
          <w:rStyle w:val="21"/>
          <w:i/>
          <w:sz w:val="28"/>
          <w:szCs w:val="28"/>
          <w:lang w:val="uk-UA" w:eastAsia="uk-UA"/>
        </w:rPr>
        <w:t xml:space="preserve"> Економіка АПК</w:t>
      </w:r>
      <w:r w:rsidR="00602ABB" w:rsidRPr="00282A5A">
        <w:rPr>
          <w:rStyle w:val="21"/>
          <w:sz w:val="28"/>
          <w:szCs w:val="28"/>
          <w:lang w:val="uk-UA" w:eastAsia="uk-UA"/>
        </w:rPr>
        <w:t>, 2011. № 2.</w:t>
      </w:r>
      <w:r w:rsidRPr="00282A5A">
        <w:rPr>
          <w:rStyle w:val="21"/>
          <w:sz w:val="28"/>
          <w:szCs w:val="28"/>
          <w:lang w:val="uk-UA" w:eastAsia="uk-UA"/>
        </w:rPr>
        <w:t xml:space="preserve"> С. 3-12.</w:t>
      </w:r>
      <w:bookmarkEnd w:id="118"/>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19" w:name="_Ref470278219"/>
      <w:r w:rsidRPr="00282A5A">
        <w:rPr>
          <w:rFonts w:ascii="Times New Roman" w:hAnsi="Times New Roman"/>
          <w:sz w:val="28"/>
          <w:szCs w:val="28"/>
          <w:lang w:val="uk-UA"/>
        </w:rPr>
        <w:t xml:space="preserve">Львівський аграрний національний університет </w:t>
      </w:r>
      <w:r w:rsidR="00602ABB" w:rsidRPr="00282A5A">
        <w:rPr>
          <w:rFonts w:ascii="Times New Roman" w:hAnsi="Times New Roman"/>
          <w:sz w:val="28"/>
          <w:szCs w:val="28"/>
          <w:lang w:val="en-US"/>
        </w:rPr>
        <w:t>URL</w:t>
      </w:r>
      <w:r w:rsidR="00602ABB" w:rsidRPr="00282A5A">
        <w:rPr>
          <w:rFonts w:ascii="Times New Roman" w:hAnsi="Times New Roman"/>
          <w:sz w:val="28"/>
          <w:szCs w:val="28"/>
        </w:rPr>
        <w:t>:</w:t>
      </w:r>
      <w:r w:rsidR="00602ABB" w:rsidRPr="00282A5A">
        <w:rPr>
          <w:rFonts w:ascii="Times New Roman" w:hAnsi="Times New Roman"/>
          <w:sz w:val="28"/>
          <w:szCs w:val="28"/>
          <w:lang w:val="uk-UA"/>
        </w:rPr>
        <w:t xml:space="preserve"> </w:t>
      </w:r>
      <w:hyperlink r:id="rId204" w:history="1">
        <w:r w:rsidRPr="00282A5A">
          <w:rPr>
            <w:rStyle w:val="a3"/>
            <w:rFonts w:ascii="Times New Roman" w:hAnsi="Times New Roman"/>
            <w:color w:val="auto"/>
            <w:sz w:val="28"/>
            <w:szCs w:val="28"/>
            <w:u w:val="none"/>
            <w:lang w:val="uk-UA"/>
          </w:rPr>
          <w:t>http://lnau.lviv.ua/lnau/index.php/uk/nd/nc.html</w:t>
        </w:r>
      </w:hyperlink>
      <w:bookmarkEnd w:id="119"/>
      <w:r w:rsidR="00602ABB" w:rsidRPr="00282A5A">
        <w:rPr>
          <w:rStyle w:val="a3"/>
          <w:rFonts w:ascii="Times New Roman" w:hAnsi="Times New Roman"/>
          <w:color w:val="auto"/>
          <w:sz w:val="28"/>
          <w:szCs w:val="28"/>
          <w:u w:val="none"/>
          <w:lang w:val="uk-UA"/>
        </w:rPr>
        <w:t xml:space="preserve"> (дата звернення до ресурсу 07.09. 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20" w:name="_Ref479433189"/>
      <w:r w:rsidRPr="00282A5A">
        <w:rPr>
          <w:rFonts w:ascii="Times New Roman" w:hAnsi="Times New Roman"/>
          <w:sz w:val="28"/>
          <w:szCs w:val="28"/>
          <w:lang w:val="uk-UA"/>
        </w:rPr>
        <w:t xml:space="preserve">Мазур О. В. Методичні підходи до оцінювання ефективності агропромислового виробництва </w:t>
      </w:r>
      <w:r w:rsidR="00602ABB" w:rsidRPr="00282A5A">
        <w:rPr>
          <w:rFonts w:ascii="Times New Roman" w:hAnsi="Times New Roman"/>
          <w:sz w:val="28"/>
          <w:szCs w:val="28"/>
          <w:lang w:val="uk-UA"/>
        </w:rPr>
        <w:t>в регіонах країни.</w:t>
      </w:r>
      <w:r w:rsidRPr="00282A5A">
        <w:rPr>
          <w:rFonts w:ascii="Times New Roman" w:hAnsi="Times New Roman"/>
          <w:sz w:val="28"/>
          <w:szCs w:val="28"/>
          <w:lang w:val="uk-UA"/>
        </w:rPr>
        <w:t xml:space="preserve"> </w:t>
      </w:r>
      <w:r w:rsidRPr="00282A5A">
        <w:rPr>
          <w:rFonts w:ascii="Times New Roman" w:hAnsi="Times New Roman"/>
          <w:i/>
          <w:sz w:val="28"/>
          <w:szCs w:val="28"/>
          <w:lang w:val="uk-UA"/>
        </w:rPr>
        <w:t>Економіка і регіон</w:t>
      </w:r>
      <w:r w:rsidR="00602ABB" w:rsidRPr="00282A5A">
        <w:rPr>
          <w:rFonts w:ascii="Times New Roman" w:hAnsi="Times New Roman"/>
          <w:sz w:val="28"/>
          <w:szCs w:val="28"/>
          <w:lang w:val="uk-UA"/>
        </w:rPr>
        <w:t xml:space="preserve">. №5 (48). 2014. ПолтНТУ. </w:t>
      </w:r>
      <w:r w:rsidRPr="00282A5A">
        <w:rPr>
          <w:rFonts w:ascii="Times New Roman" w:hAnsi="Times New Roman"/>
          <w:sz w:val="28"/>
          <w:szCs w:val="28"/>
          <w:lang w:val="uk-UA"/>
        </w:rPr>
        <w:t>С. 74-79.</w:t>
      </w:r>
      <w:bookmarkEnd w:id="120"/>
    </w:p>
    <w:p w:rsidR="00FE30CF" w:rsidRPr="00282A5A" w:rsidRDefault="00FE30CF"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121" w:name="_Ref421350761"/>
      <w:r w:rsidRPr="00282A5A">
        <w:rPr>
          <w:rFonts w:ascii="Times New Roman" w:hAnsi="Times New Roman"/>
          <w:sz w:val="28"/>
          <w:szCs w:val="28"/>
          <w:lang w:val="uk-UA"/>
        </w:rPr>
        <w:t>Максименко І. О.</w:t>
      </w:r>
      <w:r w:rsidR="00602ABB"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602ABB" w:rsidRPr="00282A5A">
        <w:rPr>
          <w:rFonts w:ascii="Times New Roman" w:hAnsi="Times New Roman"/>
          <w:sz w:val="28"/>
          <w:szCs w:val="28"/>
          <w:lang w:val="uk-UA"/>
        </w:rPr>
        <w:t xml:space="preserve">Бокій В. І. </w:t>
      </w:r>
      <w:r w:rsidRPr="00282A5A">
        <w:rPr>
          <w:rFonts w:ascii="Times New Roman" w:hAnsi="Times New Roman"/>
          <w:sz w:val="28"/>
          <w:szCs w:val="28"/>
          <w:lang w:val="uk-UA"/>
        </w:rPr>
        <w:t>Про деякі підходи до визначення розвитку та механізму управління пі</w:t>
      </w:r>
      <w:r w:rsidR="00602ABB" w:rsidRPr="00282A5A">
        <w:rPr>
          <w:rFonts w:ascii="Times New Roman" w:hAnsi="Times New Roman"/>
          <w:sz w:val="28"/>
          <w:szCs w:val="28"/>
          <w:lang w:val="uk-UA"/>
        </w:rPr>
        <w:t>дприємством.</w:t>
      </w:r>
      <w:r w:rsidRPr="00282A5A">
        <w:rPr>
          <w:rFonts w:ascii="Times New Roman" w:hAnsi="Times New Roman"/>
          <w:sz w:val="28"/>
          <w:szCs w:val="28"/>
          <w:lang w:val="uk-UA"/>
        </w:rPr>
        <w:t xml:space="preserve"> </w:t>
      </w:r>
      <w:r w:rsidRPr="00282A5A">
        <w:rPr>
          <w:rFonts w:ascii="Times New Roman" w:hAnsi="Times New Roman"/>
          <w:i/>
          <w:sz w:val="28"/>
          <w:szCs w:val="28"/>
          <w:lang w:val="uk-UA"/>
        </w:rPr>
        <w:t xml:space="preserve">Проблеми економіки організацій та управління. </w:t>
      </w:r>
      <w:r w:rsidR="00602ABB" w:rsidRPr="00282A5A">
        <w:rPr>
          <w:rFonts w:ascii="Times New Roman" w:hAnsi="Times New Roman"/>
          <w:sz w:val="28"/>
          <w:szCs w:val="28"/>
          <w:lang w:val="uk-UA"/>
        </w:rPr>
        <w:t>Вісник КНУТД, № 1. 2007.</w:t>
      </w:r>
      <w:r w:rsidRPr="00282A5A">
        <w:rPr>
          <w:rFonts w:ascii="Times New Roman" w:hAnsi="Times New Roman"/>
          <w:sz w:val="28"/>
          <w:szCs w:val="28"/>
          <w:lang w:val="uk-UA"/>
        </w:rPr>
        <w:t xml:space="preserve"> С. 121-125.</w:t>
      </w:r>
      <w:bookmarkEnd w:id="12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22" w:name="_Ref466456276"/>
      <w:r w:rsidRPr="00282A5A">
        <w:rPr>
          <w:rFonts w:ascii="Times New Roman" w:hAnsi="Times New Roman"/>
          <w:sz w:val="28"/>
          <w:szCs w:val="28"/>
          <w:lang w:val="uk-UA"/>
        </w:rPr>
        <w:t>Малиновський В. Я.Концептуалізація поняття «регіон»</w:t>
      </w:r>
      <w:r w:rsidR="00602ABB" w:rsidRPr="00282A5A">
        <w:rPr>
          <w:rFonts w:ascii="Times New Roman" w:hAnsi="Times New Roman"/>
          <w:sz w:val="28"/>
          <w:szCs w:val="28"/>
          <w:lang w:val="uk-UA"/>
        </w:rPr>
        <w:t xml:space="preserve">. </w:t>
      </w:r>
      <w:r w:rsidRPr="00282A5A">
        <w:rPr>
          <w:rFonts w:ascii="Times New Roman" w:hAnsi="Times New Roman"/>
          <w:i/>
          <w:sz w:val="28"/>
          <w:szCs w:val="28"/>
          <w:lang w:val="uk-UA"/>
        </w:rPr>
        <w:t>Вісник Національної академії державного управління при Президентові України</w:t>
      </w:r>
      <w:r w:rsidR="00602ABB" w:rsidRPr="00282A5A">
        <w:rPr>
          <w:rFonts w:ascii="Times New Roman" w:hAnsi="Times New Roman"/>
          <w:sz w:val="28"/>
          <w:szCs w:val="28"/>
          <w:lang w:val="uk-UA"/>
        </w:rPr>
        <w:t xml:space="preserve">. 2012. №4. </w:t>
      </w:r>
      <w:r w:rsidRPr="00282A5A">
        <w:rPr>
          <w:rFonts w:ascii="Times New Roman" w:hAnsi="Times New Roman"/>
          <w:sz w:val="28"/>
          <w:szCs w:val="28"/>
          <w:lang w:val="uk-UA"/>
        </w:rPr>
        <w:t>С. 163-170.</w:t>
      </w:r>
      <w:bookmarkEnd w:id="122"/>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23" w:name="_Ref466456667"/>
      <w:r w:rsidRPr="00282A5A">
        <w:rPr>
          <w:rFonts w:ascii="Times New Roman" w:hAnsi="Times New Roman"/>
          <w:sz w:val="28"/>
          <w:szCs w:val="28"/>
          <w:lang w:val="uk-UA"/>
        </w:rPr>
        <w:lastRenderedPageBreak/>
        <w:t>Маниліч</w:t>
      </w:r>
      <w:r w:rsidRPr="00282A5A">
        <w:rPr>
          <w:rFonts w:ascii="Times New Roman" w:hAnsi="Times New Roman"/>
          <w:sz w:val="28"/>
          <w:szCs w:val="28"/>
        </w:rPr>
        <w:t> </w:t>
      </w:r>
      <w:r w:rsidRPr="00282A5A">
        <w:rPr>
          <w:rFonts w:ascii="Times New Roman" w:hAnsi="Times New Roman"/>
          <w:sz w:val="28"/>
          <w:szCs w:val="28"/>
          <w:lang w:val="uk-UA"/>
        </w:rPr>
        <w:t>М.</w:t>
      </w:r>
      <w:r w:rsidRPr="00282A5A">
        <w:rPr>
          <w:rFonts w:ascii="Times New Roman" w:hAnsi="Times New Roman"/>
          <w:sz w:val="28"/>
          <w:szCs w:val="28"/>
        </w:rPr>
        <w:t> </w:t>
      </w:r>
      <w:r w:rsidRPr="00282A5A">
        <w:rPr>
          <w:rFonts w:ascii="Times New Roman" w:hAnsi="Times New Roman"/>
          <w:sz w:val="28"/>
          <w:szCs w:val="28"/>
          <w:lang w:val="uk-UA"/>
        </w:rPr>
        <w:t>І.Трансформація</w:t>
      </w:r>
      <w:r w:rsidR="006D199B" w:rsidRPr="00282A5A">
        <w:rPr>
          <w:rFonts w:ascii="Times New Roman" w:hAnsi="Times New Roman"/>
          <w:sz w:val="28"/>
          <w:szCs w:val="28"/>
          <w:lang w:val="uk-UA"/>
        </w:rPr>
        <w:t xml:space="preserve"> </w:t>
      </w:r>
      <w:r w:rsidRPr="00282A5A">
        <w:rPr>
          <w:rFonts w:ascii="Times New Roman" w:hAnsi="Times New Roman"/>
          <w:sz w:val="28"/>
          <w:szCs w:val="28"/>
          <w:lang w:val="uk-UA"/>
        </w:rPr>
        <w:t>регіональ</w:t>
      </w:r>
      <w:r w:rsidR="006D199B" w:rsidRPr="00282A5A">
        <w:rPr>
          <w:rFonts w:ascii="Times New Roman" w:hAnsi="Times New Roman"/>
          <w:sz w:val="28"/>
          <w:szCs w:val="28"/>
          <w:lang w:val="uk-UA"/>
        </w:rPr>
        <w:t>ного економічного механізму</w:t>
      </w:r>
      <w:r w:rsidRPr="00282A5A">
        <w:rPr>
          <w:rFonts w:ascii="Times New Roman" w:hAnsi="Times New Roman"/>
          <w:sz w:val="28"/>
          <w:szCs w:val="28"/>
          <w:lang w:val="uk-UA"/>
        </w:rPr>
        <w:t>: монографія</w:t>
      </w:r>
      <w:r w:rsidR="00602ABB" w:rsidRPr="00282A5A">
        <w:rPr>
          <w:rFonts w:ascii="Times New Roman" w:hAnsi="Times New Roman"/>
          <w:sz w:val="28"/>
          <w:szCs w:val="28"/>
          <w:lang w:val="uk-UA"/>
        </w:rPr>
        <w:t>. Чернівці,</w:t>
      </w:r>
      <w:r w:rsidR="006D199B" w:rsidRPr="00282A5A">
        <w:rPr>
          <w:rFonts w:ascii="Times New Roman" w:hAnsi="Times New Roman"/>
          <w:sz w:val="28"/>
          <w:szCs w:val="28"/>
          <w:lang w:val="uk-UA"/>
        </w:rPr>
        <w:t xml:space="preserve"> </w:t>
      </w:r>
      <w:r w:rsidR="00602ABB" w:rsidRPr="00282A5A">
        <w:rPr>
          <w:rFonts w:ascii="Times New Roman" w:hAnsi="Times New Roman"/>
          <w:sz w:val="28"/>
          <w:szCs w:val="28"/>
          <w:lang w:val="uk-UA"/>
        </w:rPr>
        <w:t xml:space="preserve">Книги–ХХІ,2004. </w:t>
      </w:r>
      <w:r w:rsidRPr="00282A5A">
        <w:rPr>
          <w:rFonts w:ascii="Times New Roman" w:hAnsi="Times New Roman"/>
          <w:sz w:val="28"/>
          <w:szCs w:val="28"/>
          <w:lang w:val="uk-UA"/>
        </w:rPr>
        <w:t xml:space="preserve"> 164с.</w:t>
      </w:r>
      <w:bookmarkEnd w:id="123"/>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24" w:name="_Ref458724147"/>
      <w:r w:rsidRPr="00282A5A">
        <w:rPr>
          <w:rFonts w:ascii="Times New Roman" w:hAnsi="Times New Roman"/>
          <w:sz w:val="28"/>
          <w:szCs w:val="28"/>
        </w:rPr>
        <w:t>Марком Украина</w:t>
      </w:r>
      <w:r w:rsidRPr="00282A5A">
        <w:rPr>
          <w:rFonts w:ascii="Times New Roman" w:hAnsi="Times New Roman"/>
          <w:sz w:val="28"/>
          <w:szCs w:val="28"/>
          <w:lang w:val="uk-UA"/>
        </w:rPr>
        <w:t xml:space="preserve">. </w:t>
      </w:r>
      <w:r w:rsidR="00602ABB" w:rsidRPr="00282A5A">
        <w:rPr>
          <w:rFonts w:ascii="Times New Roman" w:hAnsi="Times New Roman"/>
          <w:sz w:val="28"/>
          <w:szCs w:val="28"/>
          <w:lang w:val="en-US"/>
        </w:rPr>
        <w:t>URL</w:t>
      </w:r>
      <w:r w:rsidR="00602ABB" w:rsidRPr="00282A5A">
        <w:rPr>
          <w:rFonts w:ascii="Times New Roman" w:hAnsi="Times New Roman"/>
          <w:sz w:val="28"/>
          <w:szCs w:val="28"/>
        </w:rPr>
        <w:t xml:space="preserve">: </w:t>
      </w:r>
      <w:hyperlink r:id="rId205" w:history="1">
        <w:r w:rsidRPr="00282A5A">
          <w:rPr>
            <w:rStyle w:val="a3"/>
            <w:rFonts w:ascii="Times New Roman" w:hAnsi="Times New Roman"/>
            <w:color w:val="auto"/>
            <w:sz w:val="28"/>
            <w:szCs w:val="28"/>
            <w:u w:val="none"/>
          </w:rPr>
          <w:t>www.marcom.kiev.ua</w:t>
        </w:r>
      </w:hyperlink>
      <w:bookmarkEnd w:id="124"/>
      <w:r w:rsidR="00602ABB" w:rsidRPr="00282A5A">
        <w:rPr>
          <w:rStyle w:val="a3"/>
          <w:rFonts w:ascii="Times New Roman" w:hAnsi="Times New Roman"/>
          <w:color w:val="auto"/>
          <w:sz w:val="28"/>
          <w:szCs w:val="28"/>
          <w:u w:val="none"/>
          <w:lang w:val="uk-UA"/>
        </w:rPr>
        <w:t xml:space="preserve"> (дата звернення до ресурсу 18.12. 2017 р.)</w:t>
      </w:r>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125" w:name="_Ref434232688"/>
      <w:bookmarkStart w:id="126" w:name="_Ref463332161"/>
      <w:r w:rsidRPr="00282A5A">
        <w:rPr>
          <w:rFonts w:ascii="Times New Roman" w:hAnsi="Times New Roman"/>
          <w:bCs/>
          <w:sz w:val="28"/>
          <w:szCs w:val="28"/>
        </w:rPr>
        <w:t>Маркс К.</w:t>
      </w:r>
      <w:r w:rsidR="00602ABB" w:rsidRPr="00282A5A">
        <w:rPr>
          <w:rFonts w:ascii="Times New Roman" w:hAnsi="Times New Roman"/>
          <w:bCs/>
          <w:sz w:val="28"/>
          <w:szCs w:val="28"/>
          <w:lang w:val="uk-UA"/>
        </w:rPr>
        <w:t>,</w:t>
      </w:r>
      <w:r w:rsidRPr="00282A5A">
        <w:rPr>
          <w:rFonts w:ascii="Times New Roman" w:hAnsi="Times New Roman"/>
          <w:bCs/>
          <w:sz w:val="28"/>
          <w:szCs w:val="28"/>
        </w:rPr>
        <w:t xml:space="preserve"> </w:t>
      </w:r>
      <w:r w:rsidR="00602ABB" w:rsidRPr="00282A5A">
        <w:rPr>
          <w:rFonts w:ascii="Times New Roman" w:hAnsi="Times New Roman"/>
          <w:bCs/>
          <w:sz w:val="28"/>
          <w:szCs w:val="28"/>
        </w:rPr>
        <w:t xml:space="preserve">Энгельс </w:t>
      </w:r>
      <w:r w:rsidR="00602ABB" w:rsidRPr="00282A5A">
        <w:rPr>
          <w:rFonts w:ascii="Times New Roman" w:hAnsi="Times New Roman"/>
          <w:bCs/>
          <w:sz w:val="28"/>
          <w:szCs w:val="28"/>
          <w:lang w:val="uk-UA"/>
        </w:rPr>
        <w:t xml:space="preserve">Ф. </w:t>
      </w:r>
      <w:r w:rsidRPr="00282A5A">
        <w:rPr>
          <w:rFonts w:ascii="Times New Roman" w:hAnsi="Times New Roman"/>
          <w:bCs/>
          <w:sz w:val="28"/>
          <w:szCs w:val="28"/>
        </w:rPr>
        <w:t xml:space="preserve">Капитал. Критика политической экономии. Том первый. Книга </w:t>
      </w:r>
      <w:r w:rsidRPr="00282A5A">
        <w:rPr>
          <w:rFonts w:ascii="Times New Roman" w:hAnsi="Times New Roman"/>
          <w:bCs/>
          <w:sz w:val="28"/>
          <w:szCs w:val="28"/>
          <w:lang w:val="en-US"/>
        </w:rPr>
        <w:t>I</w:t>
      </w:r>
      <w:r w:rsidRPr="00282A5A">
        <w:rPr>
          <w:rFonts w:ascii="Times New Roman" w:hAnsi="Times New Roman"/>
          <w:bCs/>
          <w:sz w:val="28"/>
          <w:szCs w:val="28"/>
        </w:rPr>
        <w:t>: Процесс производства капитала. Соч., 2-е изд., т.23</w:t>
      </w:r>
      <w:r w:rsidRPr="00282A5A">
        <w:rPr>
          <w:rFonts w:ascii="Times New Roman" w:hAnsi="Times New Roman"/>
          <w:bCs/>
          <w:sz w:val="28"/>
          <w:szCs w:val="28"/>
          <w:lang w:val="uk-UA"/>
        </w:rPr>
        <w:t xml:space="preserve">. </w:t>
      </w:r>
      <w:r w:rsidR="00602ABB" w:rsidRPr="00282A5A">
        <w:rPr>
          <w:rFonts w:ascii="Times New Roman" w:hAnsi="Times New Roman"/>
          <w:sz w:val="28"/>
          <w:szCs w:val="28"/>
          <w:lang w:val="uk-UA"/>
        </w:rPr>
        <w:t>Москва,</w:t>
      </w:r>
      <w:r w:rsidRPr="00282A5A">
        <w:rPr>
          <w:rFonts w:ascii="Times New Roman" w:hAnsi="Times New Roman"/>
          <w:bCs/>
          <w:sz w:val="28"/>
          <w:szCs w:val="28"/>
          <w:lang w:val="uk-UA"/>
        </w:rPr>
        <w:t xml:space="preserve"> </w:t>
      </w:r>
      <w:r w:rsidRPr="00282A5A">
        <w:rPr>
          <w:rFonts w:ascii="Times New Roman" w:hAnsi="Times New Roman"/>
          <w:sz w:val="28"/>
          <w:szCs w:val="28"/>
        </w:rPr>
        <w:t>Государственное изд-во полит.литературы</w:t>
      </w:r>
      <w:r w:rsidRPr="00282A5A">
        <w:rPr>
          <w:rFonts w:ascii="Times New Roman" w:hAnsi="Times New Roman"/>
          <w:bCs/>
          <w:sz w:val="28"/>
          <w:szCs w:val="28"/>
          <w:lang w:val="uk-UA"/>
        </w:rPr>
        <w:t>, 1960.</w:t>
      </w:r>
      <w:bookmarkEnd w:id="125"/>
      <w:r w:rsidR="00602ABB" w:rsidRPr="00282A5A">
        <w:rPr>
          <w:rFonts w:ascii="Times New Roman" w:hAnsi="Times New Roman"/>
          <w:bCs/>
          <w:sz w:val="28"/>
          <w:szCs w:val="28"/>
          <w:lang w:val="uk-UA"/>
        </w:rPr>
        <w:t xml:space="preserve"> </w:t>
      </w:r>
      <w:r w:rsidRPr="00282A5A">
        <w:rPr>
          <w:rFonts w:ascii="Times New Roman" w:hAnsi="Times New Roman"/>
          <w:bCs/>
          <w:sz w:val="28"/>
          <w:szCs w:val="28"/>
          <w:lang w:val="uk-UA"/>
        </w:rPr>
        <w:t>773 с.</w:t>
      </w:r>
      <w:bookmarkEnd w:id="126"/>
    </w:p>
    <w:p w:rsidR="00FE30CF" w:rsidRPr="00282A5A" w:rsidRDefault="00FE30CF" w:rsidP="008B4F84">
      <w:pPr>
        <w:numPr>
          <w:ilvl w:val="0"/>
          <w:numId w:val="16"/>
        </w:numPr>
        <w:spacing w:after="0" w:line="360" w:lineRule="auto"/>
        <w:ind w:left="0" w:firstLine="709"/>
        <w:jc w:val="both"/>
        <w:rPr>
          <w:rStyle w:val="fontstyle01"/>
          <w:color w:val="auto"/>
          <w:lang w:val="uk-UA"/>
        </w:rPr>
      </w:pPr>
      <w:bookmarkStart w:id="127" w:name="_Ref484189118"/>
      <w:r w:rsidRPr="00282A5A">
        <w:rPr>
          <w:rStyle w:val="fontstyle01"/>
          <w:color w:val="auto"/>
          <w:lang w:val="uk-UA"/>
        </w:rPr>
        <w:t>Марочко С. С. Розбалансован</w:t>
      </w:r>
      <w:r w:rsidR="00602ABB" w:rsidRPr="00282A5A">
        <w:rPr>
          <w:rStyle w:val="fontstyle01"/>
          <w:color w:val="auto"/>
          <w:lang w:val="uk-UA"/>
        </w:rPr>
        <w:t>ість розвитку ключових сфер АПК</w:t>
      </w:r>
      <w:r w:rsidRPr="00282A5A">
        <w:rPr>
          <w:rStyle w:val="fontstyle01"/>
          <w:color w:val="auto"/>
          <w:lang w:val="uk-UA"/>
        </w:rPr>
        <w:t>: аналіз те</w:t>
      </w:r>
      <w:r w:rsidR="00602ABB" w:rsidRPr="00282A5A">
        <w:rPr>
          <w:rStyle w:val="fontstyle01"/>
          <w:color w:val="auto"/>
          <w:lang w:val="uk-UA"/>
        </w:rPr>
        <w:t xml:space="preserve">нденцій та наслідків виникнення. </w:t>
      </w:r>
      <w:r w:rsidRPr="00282A5A">
        <w:rPr>
          <w:rStyle w:val="fontstyle01"/>
          <w:i/>
          <w:color w:val="auto"/>
          <w:lang w:val="uk-UA"/>
        </w:rPr>
        <w:t>Міжнародна стратегі</w:t>
      </w:r>
      <w:r w:rsidR="00602ABB" w:rsidRPr="00282A5A">
        <w:rPr>
          <w:rStyle w:val="fontstyle01"/>
          <w:i/>
          <w:color w:val="auto"/>
          <w:lang w:val="uk-UA"/>
        </w:rPr>
        <w:t>я економічного розвитку регіону</w:t>
      </w:r>
      <w:r w:rsidRPr="00282A5A">
        <w:rPr>
          <w:rStyle w:val="fontstyle01"/>
          <w:color w:val="auto"/>
          <w:lang w:val="uk-UA"/>
        </w:rPr>
        <w:t>: мат. ІV Міжнар. наук.-пр. конф. (</w:t>
      </w:r>
      <w:r w:rsidR="00602ABB" w:rsidRPr="00282A5A">
        <w:rPr>
          <w:rStyle w:val="fontstyle01"/>
          <w:color w:val="auto"/>
          <w:lang w:val="uk-UA"/>
        </w:rPr>
        <w:t>3-5 вересня 2013 р., м. Суми). Суми : СДУ, 2013.</w:t>
      </w:r>
      <w:r w:rsidRPr="00282A5A">
        <w:rPr>
          <w:rStyle w:val="fontstyle01"/>
          <w:color w:val="auto"/>
          <w:lang w:val="uk-UA"/>
        </w:rPr>
        <w:t xml:space="preserve"> С. 146-149.</w:t>
      </w:r>
      <w:bookmarkEnd w:id="127"/>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28" w:name="_Ref460925000"/>
      <w:r w:rsidRPr="00282A5A">
        <w:rPr>
          <w:rFonts w:ascii="Times New Roman" w:hAnsi="Times New Roman"/>
          <w:sz w:val="28"/>
          <w:szCs w:val="28"/>
          <w:lang w:val="uk-UA"/>
        </w:rPr>
        <w:t xml:space="preserve">Маслак О. Ринок </w:t>
      </w:r>
      <w:r w:rsidR="00A94D08" w:rsidRPr="00282A5A">
        <w:rPr>
          <w:rFonts w:ascii="Times New Roman" w:hAnsi="Times New Roman"/>
          <w:sz w:val="28"/>
          <w:szCs w:val="28"/>
          <w:lang w:val="uk-UA"/>
        </w:rPr>
        <w:t xml:space="preserve">техніки : дорого, але необхідно. </w:t>
      </w:r>
      <w:r w:rsidRPr="00282A5A">
        <w:rPr>
          <w:rFonts w:ascii="Times New Roman" w:hAnsi="Times New Roman"/>
          <w:i/>
          <w:sz w:val="28"/>
          <w:szCs w:val="28"/>
          <w:lang w:val="uk-UA"/>
        </w:rPr>
        <w:t>Агробізнес сьогодні</w:t>
      </w:r>
      <w:r w:rsidR="00A94D08" w:rsidRPr="00282A5A">
        <w:rPr>
          <w:rFonts w:ascii="Times New Roman" w:hAnsi="Times New Roman"/>
          <w:sz w:val="28"/>
          <w:szCs w:val="28"/>
          <w:lang w:val="uk-UA"/>
        </w:rPr>
        <w:t xml:space="preserve">. </w:t>
      </w:r>
      <w:r w:rsidRPr="00282A5A">
        <w:rPr>
          <w:rFonts w:ascii="Times New Roman" w:hAnsi="Times New Roman"/>
          <w:sz w:val="28"/>
          <w:szCs w:val="28"/>
          <w:lang w:val="uk-UA"/>
        </w:rPr>
        <w:t xml:space="preserve">№ 10(281) травень 2014 р. </w:t>
      </w:r>
      <w:r w:rsidR="00A94D08" w:rsidRPr="00282A5A">
        <w:rPr>
          <w:rFonts w:ascii="Times New Roman" w:hAnsi="Times New Roman"/>
          <w:sz w:val="28"/>
          <w:szCs w:val="28"/>
          <w:lang w:val="en-US"/>
        </w:rPr>
        <w:t>URL</w:t>
      </w:r>
      <w:r w:rsidR="00A94D08" w:rsidRPr="00282A5A">
        <w:rPr>
          <w:rFonts w:ascii="Times New Roman" w:hAnsi="Times New Roman"/>
          <w:sz w:val="28"/>
          <w:szCs w:val="28"/>
        </w:rPr>
        <w:t xml:space="preserve">: </w:t>
      </w:r>
      <w:hyperlink r:id="rId206" w:history="1">
        <w:r w:rsidRPr="00282A5A">
          <w:rPr>
            <w:rStyle w:val="a3"/>
            <w:rFonts w:ascii="Times New Roman" w:hAnsi="Times New Roman"/>
            <w:color w:val="auto"/>
            <w:sz w:val="28"/>
            <w:szCs w:val="28"/>
            <w:u w:val="none"/>
            <w:lang w:val="uk-UA"/>
          </w:rPr>
          <w:t>http://www.agro-business.com.ua/ekonomichnyi-gektar/2223-rynok-tekhniky-dorogo-ale-neobkhidno.html</w:t>
        </w:r>
      </w:hyperlink>
      <w:bookmarkEnd w:id="128"/>
      <w:r w:rsidR="00A94D08" w:rsidRPr="00282A5A">
        <w:rPr>
          <w:rStyle w:val="a3"/>
          <w:rFonts w:ascii="Times New Roman" w:hAnsi="Times New Roman"/>
          <w:color w:val="auto"/>
          <w:sz w:val="28"/>
          <w:szCs w:val="28"/>
          <w:u w:val="none"/>
          <w:lang w:val="uk-UA"/>
        </w:rPr>
        <w:t xml:space="preserve"> (дата звернення до ресурсу 08.10. 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29" w:name="_Ref470278164"/>
      <w:r w:rsidRPr="00282A5A">
        <w:rPr>
          <w:rFonts w:ascii="Times New Roman" w:hAnsi="Times New Roman"/>
          <w:sz w:val="28"/>
          <w:szCs w:val="28"/>
          <w:lang w:val="uk-UA"/>
        </w:rPr>
        <w:t>Миколаївський національний аграрний університет</w:t>
      </w:r>
      <w:r w:rsidR="00A94D08" w:rsidRPr="00282A5A">
        <w:rPr>
          <w:rFonts w:ascii="Times New Roman" w:hAnsi="Times New Roman"/>
          <w:sz w:val="28"/>
          <w:szCs w:val="28"/>
          <w:lang w:val="uk-UA"/>
        </w:rPr>
        <w:t>.</w:t>
      </w:r>
      <w:r w:rsidR="00A94D08" w:rsidRPr="00282A5A">
        <w:rPr>
          <w:rFonts w:ascii="Times New Roman" w:hAnsi="Times New Roman"/>
          <w:sz w:val="28"/>
          <w:szCs w:val="28"/>
        </w:rPr>
        <w:t xml:space="preserve"> </w:t>
      </w:r>
      <w:r w:rsidR="00A94D08" w:rsidRPr="00282A5A">
        <w:rPr>
          <w:rFonts w:ascii="Times New Roman" w:hAnsi="Times New Roman"/>
          <w:sz w:val="28"/>
          <w:szCs w:val="28"/>
          <w:lang w:val="en-US"/>
        </w:rPr>
        <w:t>URL</w:t>
      </w:r>
      <w:r w:rsidR="00A94D08" w:rsidRPr="00282A5A">
        <w:rPr>
          <w:rFonts w:ascii="Times New Roman" w:hAnsi="Times New Roman"/>
          <w:sz w:val="28"/>
          <w:szCs w:val="28"/>
        </w:rPr>
        <w:t xml:space="preserve">: </w:t>
      </w:r>
      <w:hyperlink r:id="rId207" w:history="1">
        <w:r w:rsidRPr="00282A5A">
          <w:rPr>
            <w:rStyle w:val="a3"/>
            <w:rFonts w:ascii="Times New Roman" w:hAnsi="Times New Roman"/>
            <w:color w:val="auto"/>
            <w:sz w:val="28"/>
            <w:szCs w:val="28"/>
            <w:u w:val="none"/>
            <w:lang w:val="uk-UA"/>
          </w:rPr>
          <w:t>http://www.mnau.edu.ua/ua/index.html</w:t>
        </w:r>
      </w:hyperlink>
      <w:bookmarkEnd w:id="129"/>
      <w:r w:rsidR="00A94D08" w:rsidRPr="00282A5A">
        <w:rPr>
          <w:rStyle w:val="a3"/>
          <w:rFonts w:ascii="Times New Roman" w:hAnsi="Times New Roman"/>
          <w:color w:val="auto"/>
          <w:sz w:val="28"/>
          <w:szCs w:val="28"/>
          <w:u w:val="none"/>
          <w:lang w:val="uk-UA"/>
        </w:rPr>
        <w:t xml:space="preserve"> (дата звернення до ресурсу 29.08.2018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30" w:name="_Ref467939978"/>
      <w:r w:rsidRPr="00282A5A">
        <w:rPr>
          <w:rFonts w:ascii="Times New Roman" w:hAnsi="Times New Roman"/>
          <w:sz w:val="28"/>
          <w:szCs w:val="28"/>
        </w:rPr>
        <w:t>Минаков И. А.</w:t>
      </w:r>
      <w:r w:rsidR="00A94D08" w:rsidRPr="00282A5A">
        <w:rPr>
          <w:rFonts w:ascii="Times New Roman" w:hAnsi="Times New Roman"/>
          <w:sz w:val="28"/>
          <w:szCs w:val="28"/>
          <w:lang w:val="uk-UA"/>
        </w:rPr>
        <w:t>,</w:t>
      </w:r>
      <w:r w:rsidRPr="00282A5A">
        <w:rPr>
          <w:rFonts w:ascii="Times New Roman" w:hAnsi="Times New Roman"/>
          <w:sz w:val="28"/>
          <w:szCs w:val="28"/>
        </w:rPr>
        <w:t xml:space="preserve"> </w:t>
      </w:r>
      <w:r w:rsidR="00A94D08" w:rsidRPr="00282A5A">
        <w:rPr>
          <w:rFonts w:ascii="Times New Roman" w:hAnsi="Times New Roman"/>
          <w:sz w:val="28"/>
          <w:szCs w:val="28"/>
        </w:rPr>
        <w:t>Куликов Н. И., Соколов О. В.</w:t>
      </w:r>
      <w:r w:rsidR="00A94D08" w:rsidRPr="00282A5A">
        <w:rPr>
          <w:rFonts w:ascii="Times New Roman" w:hAnsi="Times New Roman"/>
          <w:sz w:val="28"/>
          <w:szCs w:val="28"/>
          <w:lang w:val="uk-UA"/>
        </w:rPr>
        <w:t xml:space="preserve"> </w:t>
      </w:r>
      <w:r w:rsidRPr="00282A5A">
        <w:rPr>
          <w:rFonts w:ascii="Times New Roman" w:hAnsi="Times New Roman"/>
          <w:sz w:val="28"/>
          <w:szCs w:val="28"/>
        </w:rPr>
        <w:t xml:space="preserve">Экономика отраслей АПК: учеб. пособие для студ. высш. учеб. заведений; под ред. И. А. Минакова. </w:t>
      </w:r>
      <w:r w:rsidR="00A94D08" w:rsidRPr="00282A5A">
        <w:rPr>
          <w:rFonts w:ascii="Times New Roman" w:hAnsi="Times New Roman"/>
          <w:sz w:val="28"/>
          <w:szCs w:val="28"/>
          <w:lang w:val="uk-UA"/>
        </w:rPr>
        <w:t>Москва,</w:t>
      </w:r>
      <w:r w:rsidR="00A94D08" w:rsidRPr="00282A5A">
        <w:rPr>
          <w:rFonts w:ascii="Times New Roman" w:hAnsi="Times New Roman"/>
          <w:sz w:val="28"/>
          <w:szCs w:val="28"/>
        </w:rPr>
        <w:t xml:space="preserve"> КолосС, 2004.</w:t>
      </w:r>
      <w:r w:rsidRPr="00282A5A">
        <w:rPr>
          <w:rFonts w:ascii="Times New Roman" w:hAnsi="Times New Roman"/>
          <w:sz w:val="28"/>
          <w:szCs w:val="28"/>
        </w:rPr>
        <w:t>464 с.</w:t>
      </w:r>
      <w:bookmarkEnd w:id="130"/>
    </w:p>
    <w:p w:rsidR="00FE30CF" w:rsidRPr="00282A5A" w:rsidRDefault="00FE30CF" w:rsidP="008B4F84">
      <w:pPr>
        <w:pStyle w:val="HTML0"/>
        <w:numPr>
          <w:ilvl w:val="0"/>
          <w:numId w:val="16"/>
        </w:numPr>
        <w:tabs>
          <w:tab w:val="clear" w:pos="1832"/>
          <w:tab w:val="left" w:pos="1418"/>
        </w:tabs>
        <w:spacing w:line="360" w:lineRule="auto"/>
        <w:ind w:left="0" w:firstLine="709"/>
        <w:jc w:val="both"/>
        <w:textAlignment w:val="baseline"/>
        <w:rPr>
          <w:rFonts w:ascii="Times New Roman" w:hAnsi="Times New Roman"/>
          <w:sz w:val="28"/>
          <w:szCs w:val="28"/>
          <w:lang w:val="uk-UA"/>
        </w:rPr>
      </w:pPr>
      <w:bookmarkStart w:id="131" w:name="_Ref496691223"/>
      <w:r w:rsidRPr="00282A5A">
        <w:rPr>
          <w:rFonts w:ascii="Times New Roman" w:hAnsi="Times New Roman"/>
          <w:sz w:val="28"/>
          <w:szCs w:val="28"/>
          <w:lang w:val="uk-UA"/>
        </w:rPr>
        <w:t xml:space="preserve">Міністерство аграрної політики та продовольства України. </w:t>
      </w:r>
      <w:r w:rsidR="00A94D08" w:rsidRPr="00282A5A">
        <w:rPr>
          <w:rFonts w:ascii="Times New Roman" w:hAnsi="Times New Roman"/>
          <w:sz w:val="28"/>
          <w:szCs w:val="28"/>
          <w:lang w:val="en-US"/>
        </w:rPr>
        <w:t>URL</w:t>
      </w:r>
      <w:r w:rsidR="00A94D08" w:rsidRPr="00282A5A">
        <w:rPr>
          <w:rFonts w:ascii="Times New Roman" w:hAnsi="Times New Roman"/>
          <w:sz w:val="28"/>
          <w:szCs w:val="28"/>
        </w:rPr>
        <w:t xml:space="preserve">: </w:t>
      </w:r>
      <w:hyperlink r:id="rId208" w:history="1">
        <w:r w:rsidR="00A94D08" w:rsidRPr="00282A5A">
          <w:rPr>
            <w:rStyle w:val="a3"/>
            <w:rFonts w:ascii="Times New Roman" w:hAnsi="Times New Roman"/>
            <w:color w:val="auto"/>
            <w:sz w:val="28"/>
            <w:szCs w:val="28"/>
            <w:u w:val="none"/>
            <w:lang w:val="uk-UA"/>
          </w:rPr>
          <w:t>http://minagro.gov.ua/node/2543</w:t>
        </w:r>
      </w:hyperlink>
      <w:bookmarkEnd w:id="131"/>
      <w:r w:rsidR="00A94D08" w:rsidRPr="00282A5A">
        <w:rPr>
          <w:rFonts w:ascii="Times New Roman" w:hAnsi="Times New Roman"/>
          <w:sz w:val="28"/>
          <w:szCs w:val="28"/>
          <w:lang w:val="uk-UA"/>
        </w:rPr>
        <w:t xml:space="preserve"> </w:t>
      </w:r>
      <w:r w:rsidR="00A94D08" w:rsidRPr="00282A5A">
        <w:rPr>
          <w:rStyle w:val="a3"/>
          <w:rFonts w:ascii="Times New Roman" w:hAnsi="Times New Roman"/>
          <w:color w:val="auto"/>
          <w:sz w:val="28"/>
          <w:szCs w:val="28"/>
          <w:u w:val="none"/>
          <w:lang w:val="uk-UA"/>
        </w:rPr>
        <w:t>(дата звернення до ресурсу 10.09. 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rPr>
      </w:pPr>
      <w:bookmarkStart w:id="132" w:name="_Ref436833153"/>
      <w:r w:rsidRPr="00282A5A">
        <w:rPr>
          <w:rFonts w:ascii="Times New Roman" w:hAnsi="Times New Roman"/>
          <w:sz w:val="28"/>
          <w:szCs w:val="28"/>
        </w:rPr>
        <w:t xml:space="preserve">Міняйленко І. В. Просторовий розвиток регіону: еволюція сучасних </w:t>
      </w:r>
      <w:r w:rsidR="00A94D08" w:rsidRPr="00282A5A">
        <w:rPr>
          <w:rFonts w:ascii="Times New Roman" w:hAnsi="Times New Roman"/>
          <w:sz w:val="28"/>
          <w:szCs w:val="28"/>
        </w:rPr>
        <w:t>уявлень щодо сутності категорії.</w:t>
      </w:r>
      <w:r w:rsidR="00A94D08" w:rsidRPr="00282A5A">
        <w:rPr>
          <w:rFonts w:ascii="Times New Roman" w:hAnsi="Times New Roman"/>
          <w:i/>
          <w:sz w:val="28"/>
          <w:szCs w:val="28"/>
        </w:rPr>
        <w:t xml:space="preserve"> </w:t>
      </w:r>
      <w:r w:rsidRPr="00282A5A">
        <w:rPr>
          <w:rFonts w:ascii="Times New Roman" w:hAnsi="Times New Roman"/>
          <w:i/>
          <w:sz w:val="28"/>
          <w:szCs w:val="28"/>
        </w:rPr>
        <w:t xml:space="preserve">Ефективна економіка: Електронне наукове фахове видання, </w:t>
      </w:r>
      <w:r w:rsidR="00A94D08" w:rsidRPr="00282A5A">
        <w:rPr>
          <w:rFonts w:ascii="Times New Roman" w:hAnsi="Times New Roman"/>
          <w:sz w:val="28"/>
          <w:szCs w:val="28"/>
        </w:rPr>
        <w:t>2013.</w:t>
      </w:r>
      <w:r w:rsidRPr="00282A5A">
        <w:rPr>
          <w:rFonts w:ascii="Times New Roman" w:hAnsi="Times New Roman"/>
          <w:sz w:val="28"/>
          <w:szCs w:val="28"/>
        </w:rPr>
        <w:t xml:space="preserve"> № 11. </w:t>
      </w:r>
      <w:r w:rsidR="00A94D08" w:rsidRPr="00282A5A">
        <w:rPr>
          <w:rFonts w:ascii="Times New Roman" w:hAnsi="Times New Roman"/>
          <w:sz w:val="28"/>
          <w:szCs w:val="28"/>
          <w:lang w:val="en-US"/>
        </w:rPr>
        <w:t>URL</w:t>
      </w:r>
      <w:r w:rsidR="00A94D08" w:rsidRPr="00282A5A">
        <w:rPr>
          <w:rFonts w:ascii="Times New Roman" w:hAnsi="Times New Roman"/>
          <w:sz w:val="28"/>
          <w:szCs w:val="28"/>
        </w:rPr>
        <w:t xml:space="preserve">: </w:t>
      </w:r>
      <w:hyperlink r:id="rId209" w:history="1">
        <w:r w:rsidRPr="00282A5A">
          <w:rPr>
            <w:rFonts w:ascii="Times New Roman" w:hAnsi="Times New Roman"/>
            <w:sz w:val="28"/>
            <w:szCs w:val="28"/>
          </w:rPr>
          <w:t>http://www.economy.nayka.com.ua</w:t>
        </w:r>
      </w:hyperlink>
      <w:bookmarkEnd w:id="132"/>
      <w:r w:rsidR="00A94D08" w:rsidRPr="00282A5A">
        <w:rPr>
          <w:rFonts w:ascii="Times New Roman" w:hAnsi="Times New Roman"/>
          <w:sz w:val="28"/>
          <w:szCs w:val="28"/>
          <w:lang w:val="uk-UA"/>
        </w:rPr>
        <w:t xml:space="preserve"> </w:t>
      </w:r>
      <w:r w:rsidR="00A94D08" w:rsidRPr="00282A5A">
        <w:rPr>
          <w:rStyle w:val="a3"/>
          <w:rFonts w:ascii="Times New Roman" w:hAnsi="Times New Roman"/>
          <w:color w:val="auto"/>
          <w:sz w:val="28"/>
          <w:szCs w:val="28"/>
          <w:u w:val="none"/>
          <w:lang w:val="uk-UA"/>
        </w:rPr>
        <w:t>(дата звернення до ресурсу 16.11. 2017 р.)</w:t>
      </w:r>
    </w:p>
    <w:p w:rsidR="00FE30CF" w:rsidRPr="00282A5A" w:rsidRDefault="00FE30CF" w:rsidP="008B4F84">
      <w:pPr>
        <w:pStyle w:val="a7"/>
        <w:numPr>
          <w:ilvl w:val="0"/>
          <w:numId w:val="16"/>
        </w:numPr>
        <w:spacing w:after="0" w:line="360" w:lineRule="auto"/>
        <w:ind w:left="0" w:firstLine="709"/>
        <w:jc w:val="both"/>
        <w:rPr>
          <w:rStyle w:val="fontstyle01"/>
          <w:color w:val="auto"/>
        </w:rPr>
      </w:pPr>
      <w:bookmarkStart w:id="133" w:name="_Ref471301889"/>
      <w:r w:rsidRPr="00282A5A">
        <w:rPr>
          <w:rStyle w:val="fontstyle01"/>
          <w:color w:val="auto"/>
        </w:rPr>
        <w:t>Муратова Е. И.</w:t>
      </w:r>
      <w:r w:rsidR="00A94D08" w:rsidRPr="00282A5A">
        <w:rPr>
          <w:rStyle w:val="fontstyle01"/>
          <w:color w:val="auto"/>
          <w:lang w:val="uk-UA"/>
        </w:rPr>
        <w:t>,</w:t>
      </w:r>
      <w:r w:rsidRPr="00282A5A">
        <w:rPr>
          <w:rStyle w:val="fontstyle01"/>
          <w:color w:val="auto"/>
        </w:rPr>
        <w:t xml:space="preserve"> </w:t>
      </w:r>
      <w:r w:rsidR="00A94D08" w:rsidRPr="00282A5A">
        <w:rPr>
          <w:rStyle w:val="fontstyle01"/>
          <w:color w:val="auto"/>
        </w:rPr>
        <w:t>Дорохова Т.</w:t>
      </w:r>
      <w:r w:rsidR="00A94D08" w:rsidRPr="00282A5A">
        <w:rPr>
          <w:rStyle w:val="fontstyle01"/>
          <w:color w:val="auto"/>
          <w:lang w:val="uk-UA"/>
        </w:rPr>
        <w:t> </w:t>
      </w:r>
      <w:r w:rsidR="00A94D08" w:rsidRPr="00282A5A">
        <w:rPr>
          <w:rStyle w:val="fontstyle01"/>
          <w:color w:val="auto"/>
        </w:rPr>
        <w:t xml:space="preserve">Ю. </w:t>
      </w:r>
      <w:r w:rsidRPr="00282A5A">
        <w:rPr>
          <w:rStyle w:val="fontstyle01"/>
          <w:color w:val="auto"/>
        </w:rPr>
        <w:t>Моделирование процесса профессионально-направленной адаптации на основе методологии IDEF0</w:t>
      </w:r>
      <w:r w:rsidR="00A94D08" w:rsidRPr="00282A5A">
        <w:rPr>
          <w:rStyle w:val="fontstyle01"/>
          <w:color w:val="auto"/>
          <w:lang w:val="uk-UA"/>
        </w:rPr>
        <w:t>.</w:t>
      </w:r>
      <w:r w:rsidRPr="00282A5A">
        <w:rPr>
          <w:rStyle w:val="fontstyle01"/>
          <w:color w:val="auto"/>
        </w:rPr>
        <w:t xml:space="preserve"> </w:t>
      </w:r>
      <w:r w:rsidRPr="00282A5A">
        <w:rPr>
          <w:rStyle w:val="fontstyle01"/>
          <w:color w:val="auto"/>
        </w:rPr>
        <w:lastRenderedPageBreak/>
        <w:t>Ученые записки ТНУ. Серия «Экономика и управление» Унив</w:t>
      </w:r>
      <w:r w:rsidR="00FB3397" w:rsidRPr="00282A5A">
        <w:rPr>
          <w:rStyle w:val="fontstyle01"/>
          <w:color w:val="auto"/>
        </w:rPr>
        <w:t>ерситет им. В. </w:t>
      </w:r>
      <w:r w:rsidR="00A94D08" w:rsidRPr="00282A5A">
        <w:rPr>
          <w:rStyle w:val="fontstyle01"/>
          <w:color w:val="auto"/>
        </w:rPr>
        <w:t>И. Вернадского. 2006.</w:t>
      </w:r>
      <w:r w:rsidRPr="00282A5A">
        <w:rPr>
          <w:rStyle w:val="fontstyle01"/>
          <w:color w:val="auto"/>
        </w:rPr>
        <w:t xml:space="preserve"> № 4 (</w:t>
      </w:r>
      <w:r w:rsidR="00A94D08" w:rsidRPr="00282A5A">
        <w:rPr>
          <w:rStyle w:val="fontstyle01"/>
          <w:color w:val="auto"/>
        </w:rPr>
        <w:t>6)</w:t>
      </w:r>
      <w:r w:rsidRPr="00282A5A">
        <w:rPr>
          <w:rStyle w:val="fontstyle01"/>
          <w:color w:val="auto"/>
        </w:rPr>
        <w:t xml:space="preserve"> С. 48</w:t>
      </w:r>
      <w:r w:rsidRPr="00282A5A">
        <w:rPr>
          <w:rStyle w:val="fontstyle01"/>
          <w:color w:val="auto"/>
          <w:lang w:val="uk-UA"/>
        </w:rPr>
        <w:t>-</w:t>
      </w:r>
      <w:r w:rsidRPr="00282A5A">
        <w:rPr>
          <w:rStyle w:val="fontstyle01"/>
          <w:color w:val="auto"/>
        </w:rPr>
        <w:t>52.</w:t>
      </w:r>
      <w:bookmarkEnd w:id="133"/>
    </w:p>
    <w:p w:rsidR="00FE30CF" w:rsidRPr="00282A5A" w:rsidRDefault="00FE30CF" w:rsidP="008B4F84">
      <w:pPr>
        <w:pStyle w:val="rvps6"/>
        <w:numPr>
          <w:ilvl w:val="0"/>
          <w:numId w:val="16"/>
        </w:numPr>
        <w:tabs>
          <w:tab w:val="left" w:pos="0"/>
          <w:tab w:val="left" w:pos="1418"/>
        </w:tabs>
        <w:spacing w:before="0" w:beforeAutospacing="0" w:after="0" w:afterAutospacing="0" w:line="360" w:lineRule="auto"/>
        <w:ind w:left="0" w:firstLine="709"/>
        <w:jc w:val="both"/>
        <w:rPr>
          <w:rStyle w:val="rvts23"/>
          <w:sz w:val="28"/>
          <w:szCs w:val="28"/>
        </w:rPr>
      </w:pPr>
      <w:bookmarkStart w:id="134" w:name="_Ref497033769"/>
      <w:r w:rsidRPr="00282A5A">
        <w:rPr>
          <w:rStyle w:val="rvts23"/>
          <w:sz w:val="28"/>
          <w:szCs w:val="28"/>
        </w:rPr>
        <w:t>Наказ Міністерства фінансів України «Про затвердження форм заяв про внесення сільськогосподарського товаровиробника до Реєстру отримувачів бюджетної дотації та про зняття сільськогосподарського товаровиробника з реєстрації як отримувача бюджетної дотації» № 275 від 23 лютого 2017 р.</w:t>
      </w:r>
      <w:bookmarkEnd w:id="134"/>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35" w:name="_Ref483559256"/>
      <w:r w:rsidRPr="00282A5A">
        <w:rPr>
          <w:rFonts w:ascii="Times New Roman" w:hAnsi="Times New Roman"/>
          <w:sz w:val="28"/>
          <w:szCs w:val="28"/>
          <w:lang w:val="uk-UA"/>
        </w:rPr>
        <w:t>Наукова та інноваційна діяльність України.</w:t>
      </w:r>
      <w:bookmarkEnd w:id="135"/>
      <w:r w:rsidRPr="00282A5A">
        <w:rPr>
          <w:rFonts w:ascii="Times New Roman" w:hAnsi="Times New Roman"/>
          <w:sz w:val="28"/>
          <w:szCs w:val="28"/>
          <w:lang w:val="uk-UA"/>
        </w:rPr>
        <w:t xml:space="preserve"> Статистичний збірник</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rPr>
        <w:t>К</w:t>
      </w:r>
      <w:r w:rsidR="00A94D08" w:rsidRPr="00282A5A">
        <w:rPr>
          <w:rFonts w:ascii="Times New Roman" w:hAnsi="Times New Roman"/>
          <w:sz w:val="28"/>
          <w:szCs w:val="28"/>
          <w:lang w:val="uk-UA"/>
        </w:rPr>
        <w:t>иїв,</w:t>
      </w:r>
      <w:r w:rsidR="00A94D08" w:rsidRPr="00282A5A">
        <w:rPr>
          <w:rFonts w:ascii="Times New Roman" w:hAnsi="Times New Roman"/>
          <w:sz w:val="28"/>
          <w:szCs w:val="28"/>
        </w:rPr>
        <w:t xml:space="preserve"> </w:t>
      </w:r>
      <w:r w:rsidRPr="00282A5A">
        <w:rPr>
          <w:rFonts w:ascii="Times New Roman" w:hAnsi="Times New Roman"/>
          <w:sz w:val="28"/>
          <w:szCs w:val="28"/>
          <w:lang w:val="uk-UA"/>
        </w:rPr>
        <w:t>Держа</w:t>
      </w:r>
      <w:r w:rsidR="00A94D08" w:rsidRPr="00282A5A">
        <w:rPr>
          <w:rFonts w:ascii="Times New Roman" w:hAnsi="Times New Roman"/>
          <w:sz w:val="28"/>
          <w:szCs w:val="28"/>
          <w:lang w:val="uk-UA"/>
        </w:rPr>
        <w:t xml:space="preserve">вна служба статистики України. 2016. </w:t>
      </w:r>
      <w:r w:rsidRPr="00282A5A">
        <w:rPr>
          <w:rFonts w:ascii="Times New Roman" w:hAnsi="Times New Roman"/>
          <w:sz w:val="28"/>
          <w:szCs w:val="28"/>
          <w:lang w:val="uk-UA"/>
        </w:rPr>
        <w:t xml:space="preserve">257 с. </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36" w:name="_Ref460925940"/>
      <w:r w:rsidRPr="00282A5A">
        <w:rPr>
          <w:rFonts w:ascii="Times New Roman" w:hAnsi="Times New Roman"/>
          <w:sz w:val="28"/>
          <w:szCs w:val="28"/>
          <w:lang w:val="uk-UA"/>
        </w:rPr>
        <w:t xml:space="preserve">Національна комісія, що здійснює державне регулювання у сфері ринків фінансових послуг. </w:t>
      </w:r>
      <w:r w:rsidR="00A94D08" w:rsidRPr="00282A5A">
        <w:rPr>
          <w:rFonts w:ascii="Times New Roman" w:hAnsi="Times New Roman"/>
          <w:sz w:val="28"/>
          <w:szCs w:val="28"/>
          <w:lang w:val="en-US"/>
        </w:rPr>
        <w:t>URL</w:t>
      </w:r>
      <w:r w:rsidR="00A94D08" w:rsidRPr="00282A5A">
        <w:rPr>
          <w:rFonts w:ascii="Times New Roman" w:hAnsi="Times New Roman"/>
          <w:sz w:val="28"/>
          <w:szCs w:val="28"/>
        </w:rPr>
        <w:t xml:space="preserve">: </w:t>
      </w:r>
      <w:hyperlink r:id="rId210" w:history="1">
        <w:r w:rsidRPr="00282A5A">
          <w:rPr>
            <w:rStyle w:val="a3"/>
            <w:rFonts w:ascii="Times New Roman" w:hAnsi="Times New Roman"/>
            <w:color w:val="auto"/>
            <w:sz w:val="28"/>
            <w:szCs w:val="28"/>
            <w:u w:val="none"/>
            <w:lang w:val="uk-UA"/>
          </w:rPr>
          <w:t>http://nfp.gov.ua/content/stan-i-rozvitok-finansovih.html</w:t>
        </w:r>
      </w:hyperlink>
      <w:bookmarkEnd w:id="136"/>
      <w:r w:rsidR="00A94D08" w:rsidRPr="00282A5A">
        <w:rPr>
          <w:rStyle w:val="a3"/>
          <w:rFonts w:ascii="Times New Roman" w:hAnsi="Times New Roman"/>
          <w:color w:val="auto"/>
          <w:sz w:val="28"/>
          <w:szCs w:val="28"/>
          <w:u w:val="none"/>
          <w:lang w:val="uk-UA"/>
        </w:rPr>
        <w:t xml:space="preserve"> (дата звернення до ресурсу 06.09. 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37" w:name="_Ref470278152"/>
      <w:r w:rsidRPr="00282A5A">
        <w:rPr>
          <w:rFonts w:ascii="Times New Roman" w:hAnsi="Times New Roman"/>
          <w:sz w:val="28"/>
          <w:szCs w:val="28"/>
          <w:lang w:val="uk-UA"/>
        </w:rPr>
        <w:t xml:space="preserve">Національний університет біоресурсів і природокористування України. </w:t>
      </w:r>
      <w:r w:rsidR="00A94D08" w:rsidRPr="00282A5A">
        <w:rPr>
          <w:rFonts w:ascii="Times New Roman" w:hAnsi="Times New Roman"/>
          <w:sz w:val="28"/>
          <w:szCs w:val="28"/>
          <w:lang w:val="en-US"/>
        </w:rPr>
        <w:t>URL</w:t>
      </w:r>
      <w:r w:rsidR="00A94D08" w:rsidRPr="00282A5A">
        <w:rPr>
          <w:rFonts w:ascii="Times New Roman" w:hAnsi="Times New Roman"/>
          <w:sz w:val="28"/>
          <w:szCs w:val="28"/>
        </w:rPr>
        <w:t xml:space="preserve">: </w:t>
      </w:r>
      <w:hyperlink r:id="rId211" w:history="1">
        <w:r w:rsidRPr="00282A5A">
          <w:rPr>
            <w:rStyle w:val="a3"/>
            <w:rFonts w:ascii="Times New Roman" w:hAnsi="Times New Roman"/>
            <w:color w:val="auto"/>
            <w:sz w:val="28"/>
            <w:szCs w:val="28"/>
            <w:u w:val="none"/>
            <w:lang w:val="uk-UA"/>
          </w:rPr>
          <w:t>https://nubip.edu.ua/about</w:t>
        </w:r>
      </w:hyperlink>
      <w:bookmarkEnd w:id="137"/>
      <w:r w:rsidR="00A94D08" w:rsidRPr="00282A5A">
        <w:rPr>
          <w:rStyle w:val="a3"/>
          <w:rFonts w:ascii="Times New Roman" w:hAnsi="Times New Roman"/>
          <w:color w:val="auto"/>
          <w:sz w:val="28"/>
          <w:szCs w:val="28"/>
          <w:u w:val="none"/>
          <w:lang w:val="uk-UA"/>
        </w:rPr>
        <w:t xml:space="preserve"> (д</w:t>
      </w:r>
      <w:r w:rsidR="00282A5A">
        <w:rPr>
          <w:rStyle w:val="a3"/>
          <w:rFonts w:ascii="Times New Roman" w:hAnsi="Times New Roman"/>
          <w:color w:val="auto"/>
          <w:sz w:val="28"/>
          <w:szCs w:val="28"/>
          <w:u w:val="none"/>
          <w:lang w:val="uk-UA"/>
        </w:rPr>
        <w:t>ата звернення до ресурсу 14.09.</w:t>
      </w:r>
      <w:r w:rsidR="00A94D08" w:rsidRPr="00282A5A">
        <w:rPr>
          <w:rStyle w:val="a3"/>
          <w:rFonts w:ascii="Times New Roman" w:hAnsi="Times New Roman"/>
          <w:color w:val="auto"/>
          <w:sz w:val="28"/>
          <w:szCs w:val="28"/>
          <w:u w:val="none"/>
          <w:lang w:val="uk-UA"/>
        </w:rPr>
        <w:t>2018</w:t>
      </w:r>
      <w:r w:rsidR="00282A5A">
        <w:rPr>
          <w:rStyle w:val="a3"/>
          <w:rFonts w:ascii="Times New Roman" w:hAnsi="Times New Roman"/>
          <w:color w:val="auto"/>
          <w:sz w:val="28"/>
          <w:szCs w:val="28"/>
          <w:u w:val="none"/>
          <w:lang w:val="uk-UA"/>
        </w:rPr>
        <w:t> </w:t>
      </w:r>
      <w:r w:rsidR="00A94D08" w:rsidRPr="00282A5A">
        <w:rPr>
          <w:rStyle w:val="a3"/>
          <w:rFonts w:ascii="Times New Roman" w:hAnsi="Times New Roman"/>
          <w:color w:val="auto"/>
          <w:sz w:val="28"/>
          <w:szCs w:val="28"/>
          <w:u w:val="none"/>
          <w:lang w:val="uk-UA"/>
        </w:rPr>
        <w:t>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38" w:name="_Ref460672292"/>
      <w:bookmarkStart w:id="139" w:name="_Ref460924977"/>
      <w:r w:rsidRPr="00282A5A">
        <w:rPr>
          <w:rFonts w:ascii="Times New Roman" w:hAnsi="Times New Roman"/>
          <w:sz w:val="28"/>
          <w:szCs w:val="28"/>
          <w:lang w:val="uk-UA"/>
        </w:rPr>
        <w:t>Наявність і стан основних засобів за видами економічної діял</w:t>
      </w:r>
      <w:r w:rsidR="00A94D08" w:rsidRPr="00282A5A">
        <w:rPr>
          <w:rFonts w:ascii="Times New Roman" w:hAnsi="Times New Roman"/>
          <w:sz w:val="28"/>
          <w:szCs w:val="28"/>
          <w:lang w:val="uk-UA"/>
        </w:rPr>
        <w:t>ьності (КВЕД-2010) за 2016 рік.</w:t>
      </w:r>
      <w:r w:rsidRPr="00282A5A">
        <w:rPr>
          <w:rFonts w:ascii="Times New Roman" w:hAnsi="Times New Roman"/>
          <w:sz w:val="28"/>
          <w:szCs w:val="28"/>
          <w:lang w:val="uk-UA"/>
        </w:rPr>
        <w:t xml:space="preserve"> Державна служба статистики України. </w:t>
      </w:r>
      <w:r w:rsidR="00A94D08" w:rsidRPr="00282A5A">
        <w:rPr>
          <w:rFonts w:ascii="Times New Roman" w:hAnsi="Times New Roman"/>
          <w:sz w:val="28"/>
          <w:szCs w:val="28"/>
          <w:lang w:val="en-US"/>
        </w:rPr>
        <w:t>URL</w:t>
      </w:r>
      <w:r w:rsidR="00A94D08" w:rsidRPr="00282A5A">
        <w:rPr>
          <w:rFonts w:ascii="Times New Roman" w:hAnsi="Times New Roman"/>
          <w:sz w:val="28"/>
          <w:szCs w:val="28"/>
        </w:rPr>
        <w:t xml:space="preserve">: </w:t>
      </w:r>
      <w:hyperlink r:id="rId212" w:history="1">
        <w:r w:rsidRPr="00282A5A">
          <w:rPr>
            <w:rStyle w:val="a3"/>
            <w:rFonts w:ascii="Times New Roman" w:hAnsi="Times New Roman"/>
            <w:color w:val="auto"/>
            <w:sz w:val="28"/>
            <w:szCs w:val="28"/>
            <w:u w:val="none"/>
            <w:lang w:val="uk-UA"/>
          </w:rPr>
          <w:t>http://www.ukrstat.gov.ua/</w:t>
        </w:r>
      </w:hyperlink>
      <w:bookmarkEnd w:id="138"/>
      <w:bookmarkEnd w:id="139"/>
      <w:r w:rsidR="00A94D08" w:rsidRPr="00282A5A">
        <w:rPr>
          <w:rStyle w:val="a3"/>
          <w:rFonts w:ascii="Times New Roman" w:hAnsi="Times New Roman"/>
          <w:color w:val="auto"/>
          <w:sz w:val="28"/>
          <w:szCs w:val="28"/>
          <w:u w:val="none"/>
          <w:lang w:val="uk-UA"/>
        </w:rPr>
        <w:t xml:space="preserve"> (д</w:t>
      </w:r>
      <w:r w:rsidR="00282A5A">
        <w:rPr>
          <w:rStyle w:val="a3"/>
          <w:rFonts w:ascii="Times New Roman" w:hAnsi="Times New Roman"/>
          <w:color w:val="auto"/>
          <w:sz w:val="28"/>
          <w:szCs w:val="28"/>
          <w:u w:val="none"/>
          <w:lang w:val="uk-UA"/>
        </w:rPr>
        <w:t>ата звернення до ресурсу 17.12.</w:t>
      </w:r>
      <w:r w:rsidR="00A94D08" w:rsidRPr="00282A5A">
        <w:rPr>
          <w:rStyle w:val="a3"/>
          <w:rFonts w:ascii="Times New Roman" w:hAnsi="Times New Roman"/>
          <w:color w:val="auto"/>
          <w:sz w:val="28"/>
          <w:szCs w:val="28"/>
          <w:u w:val="none"/>
          <w:lang w:val="uk-UA"/>
        </w:rPr>
        <w:t>2017 р.)</w:t>
      </w:r>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40" w:name="_Ref483556749"/>
      <w:r w:rsidRPr="00282A5A">
        <w:rPr>
          <w:rFonts w:ascii="Times New Roman" w:hAnsi="Times New Roman"/>
          <w:sz w:val="28"/>
          <w:szCs w:val="28"/>
          <w:lang w:val="uk-UA"/>
        </w:rPr>
        <w:t>Наявність сільськогосподарської техніки та енергетичних потужностей у сіл</w:t>
      </w:r>
      <w:r w:rsidR="00FB3397" w:rsidRPr="00282A5A">
        <w:rPr>
          <w:rFonts w:ascii="Times New Roman" w:hAnsi="Times New Roman"/>
          <w:sz w:val="28"/>
          <w:szCs w:val="28"/>
          <w:lang w:val="uk-UA"/>
        </w:rPr>
        <w:t>ьському господарстві у 2016 р.</w:t>
      </w:r>
      <w:r w:rsidRPr="00282A5A">
        <w:rPr>
          <w:rFonts w:ascii="Times New Roman" w:hAnsi="Times New Roman"/>
          <w:sz w:val="28"/>
          <w:szCs w:val="28"/>
          <w:lang w:val="uk-UA"/>
        </w:rPr>
        <w:t xml:space="preserve"> Статистичний бюлетень</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rPr>
        <w:t>К</w:t>
      </w:r>
      <w:r w:rsidR="00A94D08" w:rsidRPr="00282A5A">
        <w:rPr>
          <w:rFonts w:ascii="Times New Roman" w:hAnsi="Times New Roman"/>
          <w:sz w:val="28"/>
          <w:szCs w:val="28"/>
          <w:lang w:val="uk-UA"/>
        </w:rPr>
        <w:t>иїв,</w:t>
      </w:r>
      <w:r w:rsidRPr="00282A5A">
        <w:rPr>
          <w:rFonts w:ascii="Times New Roman" w:hAnsi="Times New Roman"/>
          <w:sz w:val="28"/>
          <w:szCs w:val="28"/>
          <w:lang w:val="uk-UA"/>
        </w:rPr>
        <w:t xml:space="preserve"> Держав</w:t>
      </w:r>
      <w:r w:rsidR="00A94D08" w:rsidRPr="00282A5A">
        <w:rPr>
          <w:rFonts w:ascii="Times New Roman" w:hAnsi="Times New Roman"/>
          <w:sz w:val="28"/>
          <w:szCs w:val="28"/>
          <w:lang w:val="uk-UA"/>
        </w:rPr>
        <w:t>на служба статистики України. 2017.</w:t>
      </w:r>
      <w:r w:rsidRPr="00282A5A">
        <w:rPr>
          <w:rFonts w:ascii="Times New Roman" w:hAnsi="Times New Roman"/>
          <w:sz w:val="28"/>
          <w:szCs w:val="28"/>
          <w:lang w:val="uk-UA"/>
        </w:rPr>
        <w:t xml:space="preserve"> 42 с. </w:t>
      </w:r>
      <w:bookmarkEnd w:id="140"/>
    </w:p>
    <w:p w:rsidR="00A94D08" w:rsidRPr="00282A5A" w:rsidRDefault="00FE30CF" w:rsidP="00FB3397">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41" w:name="_Ref483556751"/>
      <w:r w:rsidRPr="00282A5A">
        <w:rPr>
          <w:rFonts w:ascii="Times New Roman" w:hAnsi="Times New Roman"/>
          <w:sz w:val="28"/>
          <w:szCs w:val="28"/>
          <w:lang w:val="uk-UA"/>
        </w:rPr>
        <w:t>Наявність сільськогосподарської техніки та енергетичних потужностей у сіл</w:t>
      </w:r>
      <w:r w:rsidR="00A94D08" w:rsidRPr="00282A5A">
        <w:rPr>
          <w:rFonts w:ascii="Times New Roman" w:hAnsi="Times New Roman"/>
          <w:sz w:val="28"/>
          <w:szCs w:val="28"/>
          <w:lang w:val="uk-UA"/>
        </w:rPr>
        <w:t>ьському господарстві у 2015 р.</w:t>
      </w:r>
      <w:r w:rsidRPr="00282A5A">
        <w:rPr>
          <w:rFonts w:ascii="Times New Roman" w:hAnsi="Times New Roman"/>
          <w:sz w:val="28"/>
          <w:szCs w:val="28"/>
          <w:lang w:val="uk-UA"/>
        </w:rPr>
        <w:t xml:space="preserve"> Статистичний бюлетень</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rPr>
        <w:t>К</w:t>
      </w:r>
      <w:r w:rsidR="00A94D08" w:rsidRPr="00282A5A">
        <w:rPr>
          <w:rFonts w:ascii="Times New Roman" w:hAnsi="Times New Roman"/>
          <w:sz w:val="28"/>
          <w:szCs w:val="28"/>
          <w:lang w:val="uk-UA"/>
        </w:rPr>
        <w:t>иїв,</w:t>
      </w:r>
      <w:r w:rsidR="00A94D08" w:rsidRPr="00282A5A">
        <w:rPr>
          <w:rFonts w:ascii="Times New Roman" w:hAnsi="Times New Roman"/>
          <w:sz w:val="28"/>
          <w:szCs w:val="28"/>
        </w:rPr>
        <w:t xml:space="preserve"> </w:t>
      </w:r>
      <w:r w:rsidRPr="00282A5A">
        <w:rPr>
          <w:rFonts w:ascii="Times New Roman" w:hAnsi="Times New Roman"/>
          <w:sz w:val="28"/>
          <w:szCs w:val="28"/>
          <w:lang w:val="uk-UA"/>
        </w:rPr>
        <w:t xml:space="preserve"> Державна служба статистики Украї</w:t>
      </w:r>
      <w:r w:rsidR="00A94D08" w:rsidRPr="00282A5A">
        <w:rPr>
          <w:rFonts w:ascii="Times New Roman" w:hAnsi="Times New Roman"/>
          <w:sz w:val="28"/>
          <w:szCs w:val="28"/>
          <w:lang w:val="uk-UA"/>
        </w:rPr>
        <w:t>ни. 2016.</w:t>
      </w:r>
      <w:r w:rsidRPr="00282A5A">
        <w:rPr>
          <w:rFonts w:ascii="Times New Roman" w:hAnsi="Times New Roman"/>
          <w:sz w:val="28"/>
          <w:szCs w:val="28"/>
          <w:lang w:val="uk-UA"/>
        </w:rPr>
        <w:t xml:space="preserve"> 42 с. </w:t>
      </w:r>
      <w:bookmarkStart w:id="142" w:name="_Ref483556753"/>
      <w:bookmarkEnd w:id="141"/>
    </w:p>
    <w:p w:rsidR="00FE30CF" w:rsidRPr="00282A5A" w:rsidRDefault="00FE30CF" w:rsidP="00FB3397">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r w:rsidRPr="00282A5A">
        <w:rPr>
          <w:rFonts w:ascii="Times New Roman" w:hAnsi="Times New Roman"/>
          <w:sz w:val="28"/>
          <w:szCs w:val="28"/>
          <w:lang w:val="uk-UA"/>
        </w:rPr>
        <w:t>Наявність сільськогосподарської техніки та енергетичних потужностей у сіл</w:t>
      </w:r>
      <w:r w:rsidR="00A94D08" w:rsidRPr="00282A5A">
        <w:rPr>
          <w:rFonts w:ascii="Times New Roman" w:hAnsi="Times New Roman"/>
          <w:sz w:val="28"/>
          <w:szCs w:val="28"/>
          <w:lang w:val="uk-UA"/>
        </w:rPr>
        <w:t>ьському господарстві у 2014 р.</w:t>
      </w:r>
      <w:r w:rsidRPr="00282A5A">
        <w:rPr>
          <w:rFonts w:ascii="Times New Roman" w:hAnsi="Times New Roman"/>
          <w:sz w:val="28"/>
          <w:szCs w:val="28"/>
          <w:lang w:val="uk-UA"/>
        </w:rPr>
        <w:t xml:space="preserve"> Статистичний бюлетень</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rPr>
        <w:t>К</w:t>
      </w:r>
      <w:r w:rsidR="00A94D08" w:rsidRPr="00282A5A">
        <w:rPr>
          <w:rFonts w:ascii="Times New Roman" w:hAnsi="Times New Roman"/>
          <w:sz w:val="28"/>
          <w:szCs w:val="28"/>
          <w:lang w:val="uk-UA"/>
        </w:rPr>
        <w:t>иїв,</w:t>
      </w:r>
      <w:r w:rsidR="00A94D08" w:rsidRPr="00282A5A">
        <w:rPr>
          <w:rFonts w:ascii="Times New Roman" w:hAnsi="Times New Roman"/>
          <w:sz w:val="28"/>
          <w:szCs w:val="28"/>
        </w:rPr>
        <w:t xml:space="preserve"> </w:t>
      </w:r>
      <w:r w:rsidRPr="00282A5A">
        <w:rPr>
          <w:rFonts w:ascii="Times New Roman" w:hAnsi="Times New Roman"/>
          <w:sz w:val="28"/>
          <w:szCs w:val="28"/>
          <w:lang w:val="uk-UA"/>
        </w:rPr>
        <w:t>Держа</w:t>
      </w:r>
      <w:r w:rsidR="00A94D08" w:rsidRPr="00282A5A">
        <w:rPr>
          <w:rFonts w:ascii="Times New Roman" w:hAnsi="Times New Roman"/>
          <w:sz w:val="28"/>
          <w:szCs w:val="28"/>
          <w:lang w:val="uk-UA"/>
        </w:rPr>
        <w:t>вна служба статистики України. 2015.</w:t>
      </w:r>
      <w:r w:rsidRPr="00282A5A">
        <w:rPr>
          <w:rFonts w:ascii="Times New Roman" w:hAnsi="Times New Roman"/>
          <w:sz w:val="28"/>
          <w:szCs w:val="28"/>
          <w:lang w:val="uk-UA"/>
        </w:rPr>
        <w:t xml:space="preserve"> 42 с</w:t>
      </w:r>
      <w:bookmarkEnd w:id="142"/>
      <w:r w:rsidR="00A94D08" w:rsidRPr="00282A5A">
        <w:rPr>
          <w:rFonts w:ascii="Times New Roman" w:hAnsi="Times New Roman"/>
          <w:sz w:val="28"/>
          <w:szCs w:val="28"/>
          <w:lang w:val="uk-UA"/>
        </w:rPr>
        <w:t>.</w:t>
      </w:r>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43" w:name="_Ref483556756"/>
      <w:r w:rsidRPr="00282A5A">
        <w:rPr>
          <w:rFonts w:ascii="Times New Roman" w:hAnsi="Times New Roman"/>
          <w:sz w:val="28"/>
          <w:szCs w:val="28"/>
          <w:lang w:val="uk-UA"/>
        </w:rPr>
        <w:t>Наявність сільськогосподарської техніки та енергетичних потужностей у сіл</w:t>
      </w:r>
      <w:r w:rsidR="00A94D08" w:rsidRPr="00282A5A">
        <w:rPr>
          <w:rFonts w:ascii="Times New Roman" w:hAnsi="Times New Roman"/>
          <w:sz w:val="28"/>
          <w:szCs w:val="28"/>
          <w:lang w:val="uk-UA"/>
        </w:rPr>
        <w:t>ьському господарстві у 2013 р.</w:t>
      </w:r>
      <w:r w:rsidRPr="00282A5A">
        <w:rPr>
          <w:rFonts w:ascii="Times New Roman" w:hAnsi="Times New Roman"/>
          <w:sz w:val="28"/>
          <w:szCs w:val="28"/>
          <w:lang w:val="uk-UA"/>
        </w:rPr>
        <w:t xml:space="preserve"> Статистичний бюлетень</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rPr>
        <w:t>К</w:t>
      </w:r>
      <w:r w:rsidR="00A94D08" w:rsidRPr="00282A5A">
        <w:rPr>
          <w:rFonts w:ascii="Times New Roman" w:hAnsi="Times New Roman"/>
          <w:sz w:val="28"/>
          <w:szCs w:val="28"/>
          <w:lang w:val="uk-UA"/>
        </w:rPr>
        <w:t>иїв,</w:t>
      </w:r>
      <w:r w:rsidRPr="00282A5A">
        <w:rPr>
          <w:rFonts w:ascii="Times New Roman" w:hAnsi="Times New Roman"/>
          <w:sz w:val="28"/>
          <w:szCs w:val="28"/>
          <w:lang w:val="uk-UA"/>
        </w:rPr>
        <w:t xml:space="preserve"> Держав</w:t>
      </w:r>
      <w:r w:rsidR="00A94D08" w:rsidRPr="00282A5A">
        <w:rPr>
          <w:rFonts w:ascii="Times New Roman" w:hAnsi="Times New Roman"/>
          <w:sz w:val="28"/>
          <w:szCs w:val="28"/>
          <w:lang w:val="uk-UA"/>
        </w:rPr>
        <w:t>на служба статистики України. 2014.</w:t>
      </w:r>
      <w:r w:rsidRPr="00282A5A">
        <w:rPr>
          <w:rFonts w:ascii="Times New Roman" w:hAnsi="Times New Roman"/>
          <w:sz w:val="28"/>
          <w:szCs w:val="28"/>
          <w:lang w:val="uk-UA"/>
        </w:rPr>
        <w:t xml:space="preserve"> 42 с. </w:t>
      </w:r>
      <w:bookmarkEnd w:id="143"/>
    </w:p>
    <w:p w:rsidR="00A94D08" w:rsidRPr="00282A5A" w:rsidRDefault="00FE30CF" w:rsidP="00FB3397">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44" w:name="_Ref483556758"/>
      <w:r w:rsidRPr="00282A5A">
        <w:rPr>
          <w:rFonts w:ascii="Times New Roman" w:hAnsi="Times New Roman"/>
          <w:sz w:val="28"/>
          <w:szCs w:val="28"/>
          <w:lang w:val="uk-UA"/>
        </w:rPr>
        <w:lastRenderedPageBreak/>
        <w:t>Наявність сільськогосподарської техніки та енергетичних потужностей у сіл</w:t>
      </w:r>
      <w:r w:rsidR="00A94D08" w:rsidRPr="00282A5A">
        <w:rPr>
          <w:rFonts w:ascii="Times New Roman" w:hAnsi="Times New Roman"/>
          <w:sz w:val="28"/>
          <w:szCs w:val="28"/>
          <w:lang w:val="uk-UA"/>
        </w:rPr>
        <w:t xml:space="preserve">ьському господарстві у 2012 р. </w:t>
      </w:r>
      <w:r w:rsidRPr="00282A5A">
        <w:rPr>
          <w:rFonts w:ascii="Times New Roman" w:hAnsi="Times New Roman"/>
          <w:sz w:val="28"/>
          <w:szCs w:val="28"/>
          <w:lang w:val="uk-UA"/>
        </w:rPr>
        <w:t>Статистичний бюлетень</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rPr>
        <w:t>К</w:t>
      </w:r>
      <w:r w:rsidR="00A94D08" w:rsidRPr="00282A5A">
        <w:rPr>
          <w:rFonts w:ascii="Times New Roman" w:hAnsi="Times New Roman"/>
          <w:sz w:val="28"/>
          <w:szCs w:val="28"/>
          <w:lang w:val="uk-UA"/>
        </w:rPr>
        <w:t>иїв,</w:t>
      </w:r>
      <w:r w:rsidR="00A94D08" w:rsidRPr="00282A5A">
        <w:rPr>
          <w:rFonts w:ascii="Times New Roman" w:hAnsi="Times New Roman"/>
          <w:sz w:val="28"/>
          <w:szCs w:val="28"/>
        </w:rPr>
        <w:t xml:space="preserve"> </w:t>
      </w:r>
      <w:r w:rsidRPr="00282A5A">
        <w:rPr>
          <w:rFonts w:ascii="Times New Roman" w:hAnsi="Times New Roman"/>
          <w:sz w:val="28"/>
          <w:szCs w:val="28"/>
          <w:lang w:val="uk-UA"/>
        </w:rPr>
        <w:t>Державний комітет статис</w:t>
      </w:r>
      <w:r w:rsidR="00A94D08" w:rsidRPr="00282A5A">
        <w:rPr>
          <w:rFonts w:ascii="Times New Roman" w:hAnsi="Times New Roman"/>
          <w:sz w:val="28"/>
          <w:szCs w:val="28"/>
          <w:lang w:val="uk-UA"/>
        </w:rPr>
        <w:t xml:space="preserve">тики України. 2013. </w:t>
      </w:r>
      <w:r w:rsidRPr="00282A5A">
        <w:rPr>
          <w:rFonts w:ascii="Times New Roman" w:hAnsi="Times New Roman"/>
          <w:sz w:val="28"/>
          <w:szCs w:val="28"/>
          <w:lang w:val="uk-UA"/>
        </w:rPr>
        <w:t xml:space="preserve">41 с. </w:t>
      </w:r>
      <w:bookmarkStart w:id="145" w:name="_Ref483556762"/>
      <w:bookmarkEnd w:id="144"/>
    </w:p>
    <w:p w:rsidR="00FE30CF" w:rsidRPr="00282A5A" w:rsidRDefault="00FE30CF" w:rsidP="00FB3397">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r w:rsidRPr="00282A5A">
        <w:rPr>
          <w:rFonts w:ascii="Times New Roman" w:hAnsi="Times New Roman"/>
          <w:sz w:val="28"/>
          <w:szCs w:val="28"/>
          <w:lang w:val="uk-UA"/>
        </w:rPr>
        <w:t>Наявність сільськогосподарської техніки та енергетичних потужностей у сіл</w:t>
      </w:r>
      <w:r w:rsidR="00A94D08" w:rsidRPr="00282A5A">
        <w:rPr>
          <w:rFonts w:ascii="Times New Roman" w:hAnsi="Times New Roman"/>
          <w:sz w:val="28"/>
          <w:szCs w:val="28"/>
          <w:lang w:val="uk-UA"/>
        </w:rPr>
        <w:t>ьському господарстві у 2011 р.</w:t>
      </w:r>
      <w:r w:rsidRPr="00282A5A">
        <w:rPr>
          <w:rFonts w:ascii="Times New Roman" w:hAnsi="Times New Roman"/>
          <w:sz w:val="28"/>
          <w:szCs w:val="28"/>
          <w:lang w:val="uk-UA"/>
        </w:rPr>
        <w:t xml:space="preserve"> Статистичний бюлетень</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rPr>
        <w:t>К</w:t>
      </w:r>
      <w:r w:rsidR="00A94D08" w:rsidRPr="00282A5A">
        <w:rPr>
          <w:rFonts w:ascii="Times New Roman" w:hAnsi="Times New Roman"/>
          <w:sz w:val="28"/>
          <w:szCs w:val="28"/>
          <w:lang w:val="uk-UA"/>
        </w:rPr>
        <w:t>иїв,</w:t>
      </w:r>
      <w:r w:rsidR="00A94D08" w:rsidRPr="00282A5A">
        <w:rPr>
          <w:rFonts w:ascii="Times New Roman" w:hAnsi="Times New Roman"/>
          <w:sz w:val="28"/>
          <w:szCs w:val="28"/>
        </w:rPr>
        <w:t xml:space="preserve"> </w:t>
      </w:r>
      <w:r w:rsidRPr="00282A5A">
        <w:rPr>
          <w:rFonts w:ascii="Times New Roman" w:hAnsi="Times New Roman"/>
          <w:sz w:val="28"/>
          <w:szCs w:val="28"/>
          <w:lang w:val="uk-UA"/>
        </w:rPr>
        <w:t>Державни</w:t>
      </w:r>
      <w:r w:rsidR="00A94D08" w:rsidRPr="00282A5A">
        <w:rPr>
          <w:rFonts w:ascii="Times New Roman" w:hAnsi="Times New Roman"/>
          <w:sz w:val="28"/>
          <w:szCs w:val="28"/>
          <w:lang w:val="uk-UA"/>
        </w:rPr>
        <w:t>й комітет статистики України. 2010.</w:t>
      </w:r>
      <w:r w:rsidRPr="00282A5A">
        <w:rPr>
          <w:rFonts w:ascii="Times New Roman" w:hAnsi="Times New Roman"/>
          <w:sz w:val="28"/>
          <w:szCs w:val="28"/>
          <w:lang w:val="uk-UA"/>
        </w:rPr>
        <w:t xml:space="preserve"> 52 с.</w:t>
      </w:r>
      <w:bookmarkEnd w:id="145"/>
      <w:r w:rsidR="00A94D08" w:rsidRPr="00282A5A">
        <w:rPr>
          <w:rFonts w:ascii="Times New Roman" w:hAnsi="Times New Roman"/>
          <w:sz w:val="28"/>
          <w:szCs w:val="28"/>
          <w:lang w:val="uk-UA"/>
        </w:rPr>
        <w:t xml:space="preserve"> </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46" w:name="_Ref467938229"/>
      <w:r w:rsidRPr="00282A5A">
        <w:rPr>
          <w:rFonts w:ascii="Times New Roman" w:hAnsi="Times New Roman"/>
          <w:sz w:val="28"/>
          <w:szCs w:val="28"/>
          <w:lang w:val="uk-UA"/>
        </w:rPr>
        <w:t>Небелас В. В. Функціонально-компонентна структура агропромислового комплексу України : виклики сучасного розвитку</w:t>
      </w:r>
      <w:r w:rsidR="00A94D08" w:rsidRPr="00282A5A">
        <w:rPr>
          <w:rFonts w:ascii="Times New Roman" w:hAnsi="Times New Roman"/>
          <w:sz w:val="28"/>
          <w:szCs w:val="28"/>
          <w:lang w:val="uk-UA"/>
        </w:rPr>
        <w:t xml:space="preserve">. </w:t>
      </w:r>
      <w:r w:rsidRPr="00282A5A">
        <w:rPr>
          <w:rFonts w:ascii="Times New Roman" w:hAnsi="Times New Roman"/>
          <w:i/>
          <w:sz w:val="28"/>
          <w:szCs w:val="28"/>
          <w:lang w:val="uk-UA"/>
        </w:rPr>
        <w:t>Часопис картографії</w:t>
      </w:r>
      <w:r w:rsidR="00A94D08" w:rsidRPr="00282A5A">
        <w:rPr>
          <w:rFonts w:ascii="Times New Roman" w:hAnsi="Times New Roman"/>
          <w:sz w:val="28"/>
          <w:szCs w:val="28"/>
          <w:lang w:val="uk-UA"/>
        </w:rPr>
        <w:t>: Збірник наукових праць. 2011. Випуск 3. С. 96-</w:t>
      </w:r>
      <w:r w:rsidRPr="00282A5A">
        <w:rPr>
          <w:rFonts w:ascii="Times New Roman" w:hAnsi="Times New Roman"/>
          <w:sz w:val="28"/>
          <w:szCs w:val="28"/>
          <w:lang w:val="uk-UA"/>
        </w:rPr>
        <w:t>103.</w:t>
      </w:r>
      <w:bookmarkEnd w:id="146"/>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rPr>
      </w:pPr>
      <w:bookmarkStart w:id="147" w:name="_Ref466452372"/>
      <w:r w:rsidRPr="00282A5A">
        <w:rPr>
          <w:rFonts w:ascii="Times New Roman" w:hAnsi="Times New Roman"/>
          <w:sz w:val="28"/>
          <w:szCs w:val="28"/>
        </w:rPr>
        <w:t>Некрасов Н.Н. Региональная экономика</w:t>
      </w:r>
      <w:r w:rsidR="00A94D08" w:rsidRPr="00282A5A">
        <w:rPr>
          <w:rFonts w:ascii="Times New Roman" w:hAnsi="Times New Roman"/>
          <w:sz w:val="28"/>
          <w:szCs w:val="28"/>
          <w:lang w:val="uk-UA"/>
        </w:rPr>
        <w:t>.</w:t>
      </w:r>
      <w:r w:rsidRPr="00282A5A">
        <w:rPr>
          <w:rFonts w:ascii="Times New Roman" w:hAnsi="Times New Roman"/>
          <w:sz w:val="28"/>
          <w:szCs w:val="28"/>
        </w:rPr>
        <w:t xml:space="preserve"> </w:t>
      </w:r>
      <w:r w:rsidR="00A94D08" w:rsidRPr="00282A5A">
        <w:rPr>
          <w:rFonts w:ascii="Times New Roman" w:hAnsi="Times New Roman"/>
          <w:sz w:val="28"/>
          <w:szCs w:val="28"/>
          <w:lang w:val="uk-UA"/>
        </w:rPr>
        <w:t>Москва,</w:t>
      </w:r>
      <w:r w:rsidR="00A94D08" w:rsidRPr="00282A5A">
        <w:rPr>
          <w:rFonts w:ascii="Times New Roman" w:hAnsi="Times New Roman"/>
          <w:sz w:val="28"/>
          <w:szCs w:val="28"/>
        </w:rPr>
        <w:t xml:space="preserve"> </w:t>
      </w:r>
      <w:r w:rsidRPr="00282A5A">
        <w:rPr>
          <w:rFonts w:ascii="Times New Roman" w:hAnsi="Times New Roman"/>
          <w:sz w:val="28"/>
          <w:szCs w:val="28"/>
        </w:rPr>
        <w:t>Экономик</w:t>
      </w:r>
      <w:r w:rsidR="00A94D08" w:rsidRPr="00282A5A">
        <w:rPr>
          <w:rFonts w:ascii="Times New Roman" w:hAnsi="Times New Roman"/>
          <w:sz w:val="28"/>
          <w:szCs w:val="28"/>
        </w:rPr>
        <w:t>а, 1978.</w:t>
      </w:r>
      <w:r w:rsidRPr="00282A5A">
        <w:rPr>
          <w:rFonts w:ascii="Times New Roman" w:hAnsi="Times New Roman"/>
          <w:sz w:val="28"/>
          <w:szCs w:val="28"/>
        </w:rPr>
        <w:t xml:space="preserve"> 382 с.</w:t>
      </w:r>
      <w:bookmarkEnd w:id="147"/>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48" w:name="_Ref463256919"/>
      <w:r w:rsidRPr="00282A5A">
        <w:rPr>
          <w:rFonts w:ascii="Times New Roman" w:hAnsi="Times New Roman"/>
          <w:sz w:val="28"/>
          <w:szCs w:val="28"/>
          <w:lang w:val="uk-UA"/>
        </w:rPr>
        <w:t xml:space="preserve">Нестерчук Ю. О. Особливості створення та функціонування </w:t>
      </w:r>
      <w:r w:rsidR="00A94D08" w:rsidRPr="00282A5A">
        <w:rPr>
          <w:rFonts w:ascii="Times New Roman" w:hAnsi="Times New Roman"/>
          <w:sz w:val="28"/>
          <w:szCs w:val="28"/>
          <w:lang w:val="uk-UA"/>
        </w:rPr>
        <w:t>агрохолдингів.</w:t>
      </w:r>
      <w:r w:rsidRPr="00282A5A">
        <w:rPr>
          <w:rFonts w:ascii="Times New Roman" w:hAnsi="Times New Roman"/>
          <w:i/>
          <w:sz w:val="28"/>
          <w:szCs w:val="28"/>
          <w:lang w:val="uk-UA"/>
        </w:rPr>
        <w:t xml:space="preserve"> Зб. наук. праць Луганського національного аграрного університету</w:t>
      </w:r>
      <w:r w:rsidR="00A94D08" w:rsidRPr="00282A5A">
        <w:rPr>
          <w:rFonts w:ascii="Times New Roman" w:hAnsi="Times New Roman"/>
          <w:sz w:val="28"/>
          <w:szCs w:val="28"/>
          <w:lang w:val="uk-UA"/>
        </w:rPr>
        <w:t>. 2009. № 90/94.</w:t>
      </w:r>
      <w:r w:rsidRPr="00282A5A">
        <w:rPr>
          <w:rFonts w:ascii="Times New Roman" w:hAnsi="Times New Roman"/>
          <w:sz w:val="28"/>
          <w:szCs w:val="28"/>
          <w:lang w:val="uk-UA"/>
        </w:rPr>
        <w:t xml:space="preserve"> С. 123-128.</w:t>
      </w:r>
      <w:bookmarkEnd w:id="148"/>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49" w:name="_Ref470278356"/>
      <w:r w:rsidRPr="00282A5A">
        <w:rPr>
          <w:rFonts w:ascii="Times New Roman" w:hAnsi="Times New Roman"/>
          <w:sz w:val="28"/>
          <w:szCs w:val="28"/>
          <w:lang w:val="uk-UA"/>
        </w:rPr>
        <w:t xml:space="preserve">Одеський державний аграрний університет </w:t>
      </w:r>
      <w:r w:rsidR="00A94D08" w:rsidRPr="00282A5A">
        <w:rPr>
          <w:rFonts w:ascii="Times New Roman" w:hAnsi="Times New Roman"/>
          <w:sz w:val="28"/>
          <w:szCs w:val="28"/>
          <w:lang w:val="en-US"/>
        </w:rPr>
        <w:t>URL</w:t>
      </w:r>
      <w:r w:rsidR="00A94D08" w:rsidRPr="00282A5A">
        <w:rPr>
          <w:rFonts w:ascii="Times New Roman" w:hAnsi="Times New Roman"/>
          <w:sz w:val="28"/>
          <w:szCs w:val="28"/>
        </w:rPr>
        <w:t>:</w:t>
      </w:r>
      <w:r w:rsidR="00A94D08" w:rsidRPr="00282A5A">
        <w:rPr>
          <w:rFonts w:ascii="Times New Roman" w:hAnsi="Times New Roman"/>
          <w:sz w:val="28"/>
          <w:szCs w:val="28"/>
          <w:lang w:val="uk-UA"/>
        </w:rPr>
        <w:t xml:space="preserve"> </w:t>
      </w:r>
      <w:hyperlink r:id="rId213" w:history="1">
        <w:r w:rsidRPr="00282A5A">
          <w:rPr>
            <w:rStyle w:val="a3"/>
            <w:rFonts w:ascii="Times New Roman" w:hAnsi="Times New Roman"/>
            <w:color w:val="auto"/>
            <w:sz w:val="28"/>
            <w:szCs w:val="28"/>
            <w:u w:val="none"/>
            <w:lang w:val="uk-UA"/>
          </w:rPr>
          <w:t>http://osau.edu.ua/</w:t>
        </w:r>
      </w:hyperlink>
      <w:bookmarkEnd w:id="149"/>
      <w:r w:rsidR="00A94D08" w:rsidRPr="00282A5A">
        <w:rPr>
          <w:rStyle w:val="a3"/>
          <w:rFonts w:ascii="Times New Roman" w:hAnsi="Times New Roman"/>
          <w:color w:val="auto"/>
          <w:sz w:val="28"/>
          <w:szCs w:val="28"/>
          <w:u w:val="none"/>
          <w:lang w:val="uk-UA"/>
        </w:rPr>
        <w:t xml:space="preserve"> (дата звернення до ресурсу 19.09. 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50" w:name="_Ref463258887"/>
      <w:r w:rsidRPr="00282A5A">
        <w:rPr>
          <w:rFonts w:ascii="Times New Roman" w:hAnsi="Times New Roman"/>
          <w:sz w:val="28"/>
          <w:szCs w:val="28"/>
          <w:lang w:val="uk-UA"/>
        </w:rPr>
        <w:t>Одінцов О. М. Механізм синергії в кластерних формуваннях підприємств агропромислов</w:t>
      </w:r>
      <w:r w:rsidR="00A94D08" w:rsidRPr="00282A5A">
        <w:rPr>
          <w:rFonts w:ascii="Times New Roman" w:hAnsi="Times New Roman"/>
          <w:sz w:val="28"/>
          <w:szCs w:val="28"/>
          <w:lang w:val="uk-UA"/>
        </w:rPr>
        <w:t>ого комплексу.</w:t>
      </w:r>
      <w:r w:rsidRPr="00282A5A">
        <w:rPr>
          <w:rFonts w:ascii="Times New Roman" w:hAnsi="Times New Roman"/>
          <w:sz w:val="28"/>
          <w:szCs w:val="28"/>
          <w:lang w:val="uk-UA"/>
        </w:rPr>
        <w:t xml:space="preserve"> </w:t>
      </w:r>
      <w:r w:rsidRPr="00282A5A">
        <w:rPr>
          <w:rFonts w:ascii="Times New Roman" w:hAnsi="Times New Roman"/>
          <w:i/>
          <w:sz w:val="28"/>
          <w:szCs w:val="28"/>
          <w:lang w:val="uk-UA"/>
        </w:rPr>
        <w:t>Бізнес Інформ.</w:t>
      </w:r>
      <w:r w:rsidR="00A94D08" w:rsidRPr="00282A5A">
        <w:rPr>
          <w:rFonts w:ascii="Times New Roman" w:hAnsi="Times New Roman"/>
          <w:sz w:val="28"/>
          <w:szCs w:val="28"/>
          <w:lang w:val="uk-UA"/>
        </w:rPr>
        <w:t xml:space="preserve"> 2012. № 5. </w:t>
      </w:r>
      <w:r w:rsidRPr="00282A5A">
        <w:rPr>
          <w:rFonts w:ascii="Times New Roman" w:hAnsi="Times New Roman"/>
          <w:sz w:val="28"/>
          <w:szCs w:val="28"/>
          <w:lang w:val="uk-UA"/>
        </w:rPr>
        <w:t>С.130-133.</w:t>
      </w:r>
      <w:bookmarkEnd w:id="150"/>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rPr>
      </w:pPr>
      <w:bookmarkStart w:id="151" w:name="_Ref436820974"/>
      <w:r w:rsidRPr="00282A5A">
        <w:rPr>
          <w:rFonts w:ascii="Times New Roman" w:hAnsi="Times New Roman"/>
          <w:sz w:val="28"/>
          <w:szCs w:val="28"/>
        </w:rPr>
        <w:t>Ожегов С. И. Словарь русского язы</w:t>
      </w:r>
      <w:r w:rsidR="00A94D08" w:rsidRPr="00282A5A">
        <w:rPr>
          <w:rFonts w:ascii="Times New Roman" w:hAnsi="Times New Roman"/>
          <w:sz w:val="28"/>
          <w:szCs w:val="28"/>
        </w:rPr>
        <w:t>ка: ок. 53 000 слов.</w:t>
      </w:r>
      <w:r w:rsidRPr="00282A5A">
        <w:rPr>
          <w:rFonts w:ascii="Times New Roman" w:hAnsi="Times New Roman"/>
          <w:sz w:val="28"/>
          <w:szCs w:val="28"/>
        </w:rPr>
        <w:t xml:space="preserve"> под общ. ред. проф. </w:t>
      </w:r>
      <w:hyperlink r:id="rId214" w:tooltip="Скворцов, Лев Иванович" w:history="1">
        <w:r w:rsidRPr="00282A5A">
          <w:rPr>
            <w:rFonts w:ascii="Times New Roman" w:hAnsi="Times New Roman"/>
            <w:sz w:val="28"/>
            <w:szCs w:val="28"/>
          </w:rPr>
          <w:t>Л. И. Скворцова</w:t>
        </w:r>
      </w:hyperlink>
      <w:r w:rsidR="00A94D08" w:rsidRPr="00282A5A">
        <w:rPr>
          <w:rFonts w:ascii="Times New Roman" w:hAnsi="Times New Roman"/>
          <w:sz w:val="28"/>
          <w:szCs w:val="28"/>
        </w:rPr>
        <w:t>.</w:t>
      </w:r>
      <w:r w:rsidRPr="00282A5A">
        <w:rPr>
          <w:rFonts w:ascii="Times New Roman" w:hAnsi="Times New Roman"/>
          <w:sz w:val="28"/>
          <w:szCs w:val="28"/>
        </w:rPr>
        <w:t xml:space="preserve"> 24-е изд., испр. </w:t>
      </w:r>
      <w:r w:rsidR="00A94D08" w:rsidRPr="00282A5A">
        <w:rPr>
          <w:rFonts w:ascii="Times New Roman" w:hAnsi="Times New Roman"/>
          <w:sz w:val="28"/>
          <w:szCs w:val="28"/>
          <w:lang w:val="uk-UA"/>
        </w:rPr>
        <w:t>Москва,</w:t>
      </w:r>
      <w:r w:rsidR="00A94D08" w:rsidRPr="00282A5A">
        <w:rPr>
          <w:rFonts w:ascii="Times New Roman" w:hAnsi="Times New Roman"/>
          <w:sz w:val="28"/>
          <w:szCs w:val="28"/>
        </w:rPr>
        <w:t xml:space="preserve"> </w:t>
      </w:r>
      <w:r w:rsidRPr="00282A5A">
        <w:rPr>
          <w:rFonts w:ascii="Times New Roman" w:hAnsi="Times New Roman"/>
          <w:sz w:val="28"/>
          <w:szCs w:val="28"/>
        </w:rPr>
        <w:t>Он</w:t>
      </w:r>
      <w:r w:rsidR="00A94D08" w:rsidRPr="00282A5A">
        <w:rPr>
          <w:rFonts w:ascii="Times New Roman" w:hAnsi="Times New Roman"/>
          <w:sz w:val="28"/>
          <w:szCs w:val="28"/>
        </w:rPr>
        <w:t xml:space="preserve">икс, Мир и Образование, 2007. </w:t>
      </w:r>
      <w:r w:rsidRPr="00282A5A">
        <w:rPr>
          <w:rFonts w:ascii="Times New Roman" w:hAnsi="Times New Roman"/>
          <w:sz w:val="28"/>
          <w:szCs w:val="28"/>
        </w:rPr>
        <w:t>1200 с.</w:t>
      </w:r>
      <w:bookmarkEnd w:id="15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52" w:name="_Ref463256917"/>
      <w:r w:rsidRPr="00282A5A">
        <w:rPr>
          <w:rFonts w:ascii="Times New Roman" w:hAnsi="Times New Roman"/>
          <w:sz w:val="28"/>
          <w:szCs w:val="28"/>
          <w:lang w:val="uk-UA"/>
        </w:rPr>
        <w:t>Олійник О. О.</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lang w:val="uk-UA"/>
        </w:rPr>
        <w:t xml:space="preserve">Олійник Т. І. </w:t>
      </w:r>
      <w:r w:rsidRPr="00282A5A">
        <w:rPr>
          <w:rFonts w:ascii="Times New Roman" w:hAnsi="Times New Roman"/>
          <w:sz w:val="28"/>
          <w:szCs w:val="28"/>
          <w:lang w:val="uk-UA"/>
        </w:rPr>
        <w:t>Становлення підприємств холдингового типу у сільському господарстві України : теор</w:t>
      </w:r>
      <w:r w:rsidR="00A94D08" w:rsidRPr="00282A5A">
        <w:rPr>
          <w:rFonts w:ascii="Times New Roman" w:hAnsi="Times New Roman"/>
          <w:sz w:val="28"/>
          <w:szCs w:val="28"/>
          <w:lang w:val="uk-UA"/>
        </w:rPr>
        <w:t xml:space="preserve">етичний аспект. </w:t>
      </w:r>
      <w:r w:rsidRPr="00282A5A">
        <w:rPr>
          <w:rFonts w:ascii="Times New Roman" w:hAnsi="Times New Roman"/>
          <w:i/>
          <w:sz w:val="28"/>
          <w:szCs w:val="28"/>
          <w:lang w:val="uk-UA"/>
        </w:rPr>
        <w:t>Вісник Бердянського університету менеджменту і бізнесу</w:t>
      </w:r>
      <w:r w:rsidR="00A94D08" w:rsidRPr="00282A5A">
        <w:rPr>
          <w:rFonts w:ascii="Times New Roman" w:hAnsi="Times New Roman"/>
          <w:sz w:val="28"/>
          <w:szCs w:val="28"/>
          <w:lang w:val="uk-UA"/>
        </w:rPr>
        <w:t>. 2014. № 1(25). С. </w:t>
      </w:r>
      <w:r w:rsidRPr="00282A5A">
        <w:rPr>
          <w:rFonts w:ascii="Times New Roman" w:hAnsi="Times New Roman"/>
          <w:sz w:val="28"/>
          <w:szCs w:val="28"/>
          <w:lang w:val="uk-UA"/>
        </w:rPr>
        <w:t>73-77.</w:t>
      </w:r>
      <w:bookmarkEnd w:id="152"/>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rPr>
      </w:pPr>
      <w:bookmarkStart w:id="153" w:name="_Ref436819175"/>
      <w:r w:rsidRPr="00282A5A">
        <w:rPr>
          <w:rFonts w:ascii="Times New Roman" w:hAnsi="Times New Roman"/>
          <w:sz w:val="28"/>
          <w:szCs w:val="28"/>
          <w:lang w:val="uk-UA"/>
        </w:rPr>
        <w:t xml:space="preserve">Організація Об’єднаних Націй </w:t>
      </w:r>
      <w:r w:rsidR="00A94D08" w:rsidRPr="00282A5A">
        <w:rPr>
          <w:rFonts w:ascii="Times New Roman" w:hAnsi="Times New Roman"/>
          <w:sz w:val="28"/>
          <w:szCs w:val="28"/>
          <w:lang w:val="uk-UA"/>
        </w:rPr>
        <w:t>в Україні. Глобальний сайт ООН.</w:t>
      </w:r>
      <w:r w:rsidRPr="00282A5A">
        <w:rPr>
          <w:rFonts w:ascii="Times New Roman" w:hAnsi="Times New Roman"/>
          <w:sz w:val="28"/>
          <w:szCs w:val="28"/>
          <w:lang w:val="uk-UA"/>
        </w:rPr>
        <w:t xml:space="preserve"> Що таке сталий розвиток. </w:t>
      </w:r>
      <w:r w:rsidR="00A94D08" w:rsidRPr="00282A5A">
        <w:rPr>
          <w:rFonts w:ascii="Times New Roman" w:hAnsi="Times New Roman"/>
          <w:sz w:val="28"/>
          <w:szCs w:val="28"/>
          <w:lang w:val="en-US"/>
        </w:rPr>
        <w:t>URL</w:t>
      </w:r>
      <w:r w:rsidR="00A94D08" w:rsidRPr="00282A5A">
        <w:rPr>
          <w:rFonts w:ascii="Times New Roman" w:hAnsi="Times New Roman"/>
          <w:sz w:val="28"/>
          <w:szCs w:val="28"/>
        </w:rPr>
        <w:t xml:space="preserve">: </w:t>
      </w:r>
      <w:hyperlink r:id="rId215" w:history="1">
        <w:r w:rsidRPr="00282A5A">
          <w:rPr>
            <w:rFonts w:ascii="Times New Roman" w:hAnsi="Times New Roman"/>
            <w:sz w:val="28"/>
            <w:szCs w:val="28"/>
          </w:rPr>
          <w:t>http://www.un.org.ua/ua/what-rio</w:t>
        </w:r>
      </w:hyperlink>
      <w:bookmarkEnd w:id="153"/>
      <w:r w:rsidR="00A94D08" w:rsidRPr="00282A5A">
        <w:rPr>
          <w:rFonts w:ascii="Times New Roman" w:hAnsi="Times New Roman"/>
          <w:sz w:val="28"/>
          <w:szCs w:val="28"/>
          <w:lang w:val="uk-UA"/>
        </w:rPr>
        <w:t xml:space="preserve"> </w:t>
      </w:r>
      <w:r w:rsidR="00A94D08" w:rsidRPr="00282A5A">
        <w:rPr>
          <w:rStyle w:val="a3"/>
          <w:rFonts w:ascii="Times New Roman" w:hAnsi="Times New Roman"/>
          <w:color w:val="auto"/>
          <w:sz w:val="28"/>
          <w:szCs w:val="28"/>
          <w:u w:val="none"/>
          <w:lang w:val="uk-UA"/>
        </w:rPr>
        <w:t>(дата звернення до ресурсу 08.07. 2018 р.)</w:t>
      </w:r>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54" w:name="_Ref483556916"/>
      <w:r w:rsidRPr="00282A5A">
        <w:rPr>
          <w:rFonts w:ascii="Times New Roman" w:hAnsi="Times New Roman"/>
          <w:sz w:val="28"/>
          <w:szCs w:val="28"/>
          <w:lang w:val="uk-UA"/>
        </w:rPr>
        <w:t xml:space="preserve">Основні економічні показники виробництва продукції сільського </w:t>
      </w:r>
      <w:r w:rsidRPr="00282A5A">
        <w:rPr>
          <w:rFonts w:ascii="Times New Roman" w:hAnsi="Times New Roman"/>
          <w:sz w:val="28"/>
          <w:szCs w:val="28"/>
          <w:lang w:val="uk-UA"/>
        </w:rPr>
        <w:lastRenderedPageBreak/>
        <w:t>господарства в сільськогосподарських підприємствах за 201</w:t>
      </w:r>
      <w:r w:rsidR="00602F9B" w:rsidRPr="00282A5A">
        <w:rPr>
          <w:rFonts w:ascii="Times New Roman" w:hAnsi="Times New Roman"/>
          <w:sz w:val="28"/>
          <w:szCs w:val="28"/>
          <w:lang w:val="uk-UA"/>
        </w:rPr>
        <w:t>6</w:t>
      </w:r>
      <w:r w:rsidR="00A94D08" w:rsidRPr="00282A5A">
        <w:rPr>
          <w:rFonts w:ascii="Times New Roman" w:hAnsi="Times New Roman"/>
          <w:sz w:val="28"/>
          <w:szCs w:val="28"/>
          <w:lang w:val="uk-UA"/>
        </w:rPr>
        <w:t xml:space="preserve"> р.</w:t>
      </w:r>
      <w:r w:rsidRPr="00282A5A">
        <w:rPr>
          <w:rFonts w:ascii="Times New Roman" w:hAnsi="Times New Roman"/>
          <w:sz w:val="28"/>
          <w:szCs w:val="28"/>
          <w:lang w:val="uk-UA"/>
        </w:rPr>
        <w:t xml:space="preserve"> Статистичний бюлетень</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rPr>
        <w:t>К</w:t>
      </w:r>
      <w:r w:rsidR="00A94D08" w:rsidRPr="00282A5A">
        <w:rPr>
          <w:rFonts w:ascii="Times New Roman" w:hAnsi="Times New Roman"/>
          <w:sz w:val="28"/>
          <w:szCs w:val="28"/>
          <w:lang w:val="uk-UA"/>
        </w:rPr>
        <w:t>иїв,</w:t>
      </w:r>
      <w:r w:rsidR="00A94D08" w:rsidRPr="00282A5A">
        <w:rPr>
          <w:rFonts w:ascii="Times New Roman" w:hAnsi="Times New Roman"/>
          <w:sz w:val="28"/>
          <w:szCs w:val="28"/>
        </w:rPr>
        <w:t xml:space="preserve"> </w:t>
      </w:r>
      <w:r w:rsidRPr="00282A5A">
        <w:rPr>
          <w:rFonts w:ascii="Times New Roman" w:hAnsi="Times New Roman"/>
          <w:sz w:val="28"/>
          <w:szCs w:val="28"/>
          <w:lang w:val="uk-UA"/>
        </w:rPr>
        <w:t>Держа</w:t>
      </w:r>
      <w:r w:rsidR="00A94D08" w:rsidRPr="00282A5A">
        <w:rPr>
          <w:rFonts w:ascii="Times New Roman" w:hAnsi="Times New Roman"/>
          <w:sz w:val="28"/>
          <w:szCs w:val="28"/>
          <w:lang w:val="uk-UA"/>
        </w:rPr>
        <w:t>вна служба статистики України.</w:t>
      </w:r>
      <w:r w:rsidRPr="00282A5A">
        <w:rPr>
          <w:rFonts w:ascii="Times New Roman" w:hAnsi="Times New Roman"/>
          <w:sz w:val="28"/>
          <w:szCs w:val="28"/>
          <w:lang w:val="uk-UA"/>
        </w:rPr>
        <w:t xml:space="preserve"> 201</w:t>
      </w:r>
      <w:r w:rsidR="00602F9B" w:rsidRPr="00282A5A">
        <w:rPr>
          <w:rFonts w:ascii="Times New Roman" w:hAnsi="Times New Roman"/>
          <w:sz w:val="28"/>
          <w:szCs w:val="28"/>
          <w:lang w:val="uk-UA"/>
        </w:rPr>
        <w:t>7</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48 с. </w:t>
      </w:r>
      <w:bookmarkEnd w:id="154"/>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55" w:name="_Ref483556918"/>
      <w:r w:rsidRPr="00282A5A">
        <w:rPr>
          <w:rFonts w:ascii="Times New Roman" w:hAnsi="Times New Roman"/>
          <w:sz w:val="28"/>
          <w:szCs w:val="28"/>
          <w:lang w:val="uk-UA"/>
        </w:rPr>
        <w:t>Основні економічні показники виробництва продукції сільського господарства в сільськогосподарських підприємствах за 201</w:t>
      </w:r>
      <w:r w:rsidR="00602F9B" w:rsidRPr="00282A5A">
        <w:rPr>
          <w:rFonts w:ascii="Times New Roman" w:hAnsi="Times New Roman"/>
          <w:sz w:val="28"/>
          <w:szCs w:val="28"/>
          <w:lang w:val="uk-UA"/>
        </w:rPr>
        <w:t>5</w:t>
      </w:r>
      <w:r w:rsidRPr="00282A5A">
        <w:rPr>
          <w:rFonts w:ascii="Times New Roman" w:hAnsi="Times New Roman"/>
          <w:sz w:val="28"/>
          <w:szCs w:val="28"/>
          <w:lang w:val="uk-UA"/>
        </w:rPr>
        <w:t xml:space="preserve"> р. Статистичний бюлетень</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rPr>
        <w:t>К</w:t>
      </w:r>
      <w:r w:rsidR="00A94D08" w:rsidRPr="00282A5A">
        <w:rPr>
          <w:rFonts w:ascii="Times New Roman" w:hAnsi="Times New Roman"/>
          <w:sz w:val="28"/>
          <w:szCs w:val="28"/>
          <w:lang w:val="uk-UA"/>
        </w:rPr>
        <w:t>иїв,</w:t>
      </w:r>
      <w:r w:rsidR="00A94D08" w:rsidRPr="00282A5A">
        <w:rPr>
          <w:rFonts w:ascii="Times New Roman" w:hAnsi="Times New Roman"/>
          <w:sz w:val="28"/>
          <w:szCs w:val="28"/>
        </w:rPr>
        <w:t xml:space="preserve"> </w:t>
      </w:r>
      <w:r w:rsidRPr="00282A5A">
        <w:rPr>
          <w:rFonts w:ascii="Times New Roman" w:hAnsi="Times New Roman"/>
          <w:sz w:val="28"/>
          <w:szCs w:val="28"/>
          <w:lang w:val="uk-UA"/>
        </w:rPr>
        <w:t>Держа</w:t>
      </w:r>
      <w:r w:rsidR="00A94D08" w:rsidRPr="00282A5A">
        <w:rPr>
          <w:rFonts w:ascii="Times New Roman" w:hAnsi="Times New Roman"/>
          <w:sz w:val="28"/>
          <w:szCs w:val="28"/>
          <w:lang w:val="uk-UA"/>
        </w:rPr>
        <w:t>вна служба статистики України.</w:t>
      </w:r>
      <w:r w:rsidRPr="00282A5A">
        <w:rPr>
          <w:rFonts w:ascii="Times New Roman" w:hAnsi="Times New Roman"/>
          <w:sz w:val="28"/>
          <w:szCs w:val="28"/>
          <w:lang w:val="uk-UA"/>
        </w:rPr>
        <w:t xml:space="preserve"> 201</w:t>
      </w:r>
      <w:r w:rsidR="00602F9B" w:rsidRPr="00282A5A">
        <w:rPr>
          <w:rFonts w:ascii="Times New Roman" w:hAnsi="Times New Roman"/>
          <w:sz w:val="28"/>
          <w:szCs w:val="28"/>
          <w:lang w:val="uk-UA"/>
        </w:rPr>
        <w:t>6</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85 с. </w:t>
      </w:r>
      <w:bookmarkEnd w:id="155"/>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56" w:name="_Ref483556920"/>
      <w:r w:rsidRPr="00282A5A">
        <w:rPr>
          <w:rFonts w:ascii="Times New Roman" w:hAnsi="Times New Roman"/>
          <w:sz w:val="28"/>
          <w:szCs w:val="28"/>
          <w:lang w:val="uk-UA"/>
        </w:rPr>
        <w:t>Основні економічні показники виробництва продукції сільського господарства в сільськогосподарських підприємствах за 201</w:t>
      </w:r>
      <w:r w:rsidR="00602F9B" w:rsidRPr="00282A5A">
        <w:rPr>
          <w:rFonts w:ascii="Times New Roman" w:hAnsi="Times New Roman"/>
          <w:sz w:val="28"/>
          <w:szCs w:val="28"/>
          <w:lang w:val="uk-UA"/>
        </w:rPr>
        <w:t>4</w:t>
      </w:r>
      <w:r w:rsidR="00A94D08" w:rsidRPr="00282A5A">
        <w:rPr>
          <w:rFonts w:ascii="Times New Roman" w:hAnsi="Times New Roman"/>
          <w:sz w:val="28"/>
          <w:szCs w:val="28"/>
          <w:lang w:val="uk-UA"/>
        </w:rPr>
        <w:t xml:space="preserve"> р.</w:t>
      </w:r>
      <w:r w:rsidRPr="00282A5A">
        <w:rPr>
          <w:rFonts w:ascii="Times New Roman" w:hAnsi="Times New Roman"/>
          <w:sz w:val="28"/>
          <w:szCs w:val="28"/>
          <w:lang w:val="uk-UA"/>
        </w:rPr>
        <w:t xml:space="preserve"> Статистичний бюлетень</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A94D08" w:rsidRPr="00282A5A">
        <w:rPr>
          <w:rFonts w:ascii="Times New Roman" w:hAnsi="Times New Roman"/>
          <w:sz w:val="28"/>
          <w:szCs w:val="28"/>
        </w:rPr>
        <w:t>К</w:t>
      </w:r>
      <w:r w:rsidR="00A94D08" w:rsidRPr="00282A5A">
        <w:rPr>
          <w:rFonts w:ascii="Times New Roman" w:hAnsi="Times New Roman"/>
          <w:sz w:val="28"/>
          <w:szCs w:val="28"/>
          <w:lang w:val="uk-UA"/>
        </w:rPr>
        <w:t>иїв,</w:t>
      </w:r>
      <w:r w:rsidR="00A94D08" w:rsidRPr="00282A5A">
        <w:rPr>
          <w:rFonts w:ascii="Times New Roman" w:hAnsi="Times New Roman"/>
          <w:sz w:val="28"/>
          <w:szCs w:val="28"/>
        </w:rPr>
        <w:t xml:space="preserve"> </w:t>
      </w:r>
      <w:r w:rsidRPr="00282A5A">
        <w:rPr>
          <w:rFonts w:ascii="Times New Roman" w:hAnsi="Times New Roman"/>
          <w:sz w:val="28"/>
          <w:szCs w:val="28"/>
          <w:lang w:val="uk-UA"/>
        </w:rPr>
        <w:t>Держа</w:t>
      </w:r>
      <w:r w:rsidR="00A94D08" w:rsidRPr="00282A5A">
        <w:rPr>
          <w:rFonts w:ascii="Times New Roman" w:hAnsi="Times New Roman"/>
          <w:sz w:val="28"/>
          <w:szCs w:val="28"/>
          <w:lang w:val="uk-UA"/>
        </w:rPr>
        <w:t>вна служба статистики України.</w:t>
      </w:r>
      <w:r w:rsidRPr="00282A5A">
        <w:rPr>
          <w:rFonts w:ascii="Times New Roman" w:hAnsi="Times New Roman"/>
          <w:sz w:val="28"/>
          <w:szCs w:val="28"/>
          <w:lang w:val="uk-UA"/>
        </w:rPr>
        <w:t xml:space="preserve"> 201</w:t>
      </w:r>
      <w:r w:rsidR="00602F9B" w:rsidRPr="00282A5A">
        <w:rPr>
          <w:rFonts w:ascii="Times New Roman" w:hAnsi="Times New Roman"/>
          <w:sz w:val="28"/>
          <w:szCs w:val="28"/>
          <w:lang w:val="uk-UA"/>
        </w:rPr>
        <w:t>5</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84 с. </w:t>
      </w:r>
      <w:bookmarkEnd w:id="156"/>
    </w:p>
    <w:p w:rsidR="00FE30CF" w:rsidRPr="00282A5A" w:rsidRDefault="00FE30CF" w:rsidP="00FB3397">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57" w:name="_Ref483556923"/>
      <w:r w:rsidRPr="00282A5A">
        <w:rPr>
          <w:rFonts w:ascii="Times New Roman" w:hAnsi="Times New Roman"/>
          <w:sz w:val="28"/>
          <w:szCs w:val="28"/>
          <w:lang w:val="uk-UA"/>
        </w:rPr>
        <w:t>Основні економічні показники виробництва продукції сільського господарства в сільськогосподарських підприємствах за 201</w:t>
      </w:r>
      <w:r w:rsidR="00602F9B" w:rsidRPr="00282A5A">
        <w:rPr>
          <w:rFonts w:ascii="Times New Roman" w:hAnsi="Times New Roman"/>
          <w:sz w:val="28"/>
          <w:szCs w:val="28"/>
          <w:lang w:val="uk-UA"/>
        </w:rPr>
        <w:t>3</w:t>
      </w:r>
      <w:r w:rsidR="00FB3397" w:rsidRPr="00282A5A">
        <w:rPr>
          <w:rFonts w:ascii="Times New Roman" w:hAnsi="Times New Roman"/>
          <w:sz w:val="28"/>
          <w:szCs w:val="28"/>
          <w:lang w:val="uk-UA"/>
        </w:rPr>
        <w:t xml:space="preserve"> р.  Статистични</w:t>
      </w:r>
      <w:r w:rsidRPr="00282A5A">
        <w:rPr>
          <w:rFonts w:ascii="Times New Roman" w:hAnsi="Times New Roman"/>
          <w:sz w:val="28"/>
          <w:szCs w:val="28"/>
          <w:lang w:val="uk-UA"/>
        </w:rPr>
        <w:t xml:space="preserve"> бюлетень</w:t>
      </w:r>
      <w:r w:rsidR="00FB3397"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FB3397" w:rsidRPr="00282A5A">
        <w:rPr>
          <w:rFonts w:ascii="Times New Roman" w:hAnsi="Times New Roman"/>
          <w:sz w:val="28"/>
          <w:szCs w:val="28"/>
          <w:lang w:val="uk-UA"/>
        </w:rPr>
        <w:t>Київ,</w:t>
      </w:r>
      <w:r w:rsidRPr="00282A5A">
        <w:rPr>
          <w:rFonts w:ascii="Times New Roman" w:hAnsi="Times New Roman"/>
          <w:sz w:val="28"/>
          <w:szCs w:val="28"/>
          <w:lang w:val="uk-UA"/>
        </w:rPr>
        <w:t xml:space="preserve"> Державна служба статистики України. 201</w:t>
      </w:r>
      <w:r w:rsidR="00602F9B" w:rsidRPr="00282A5A">
        <w:rPr>
          <w:rFonts w:ascii="Times New Roman" w:hAnsi="Times New Roman"/>
          <w:sz w:val="28"/>
          <w:szCs w:val="28"/>
          <w:lang w:val="uk-UA"/>
        </w:rPr>
        <w:t>4</w:t>
      </w:r>
      <w:r w:rsidRPr="00282A5A">
        <w:rPr>
          <w:rFonts w:ascii="Times New Roman" w:hAnsi="Times New Roman"/>
          <w:sz w:val="28"/>
          <w:szCs w:val="28"/>
          <w:lang w:val="uk-UA"/>
        </w:rPr>
        <w:t>. 88 с.</w:t>
      </w:r>
      <w:bookmarkEnd w:id="157"/>
      <w:r w:rsidR="00FB3397" w:rsidRPr="00282A5A">
        <w:rPr>
          <w:rFonts w:ascii="Times New Roman" w:hAnsi="Times New Roman"/>
          <w:sz w:val="28"/>
          <w:szCs w:val="28"/>
          <w:lang w:val="uk-UA"/>
        </w:rPr>
        <w:t xml:space="preserve"> </w:t>
      </w:r>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58" w:name="_Ref483556926"/>
      <w:r w:rsidRPr="00282A5A">
        <w:rPr>
          <w:rFonts w:ascii="Times New Roman" w:hAnsi="Times New Roman"/>
          <w:sz w:val="28"/>
          <w:szCs w:val="28"/>
          <w:lang w:val="uk-UA"/>
        </w:rPr>
        <w:t>Основні економічні показники виробництва продукції сільського господарства в сільськогосподарських підприємствах за 201</w:t>
      </w:r>
      <w:r w:rsidR="00602F9B" w:rsidRPr="00282A5A">
        <w:rPr>
          <w:rFonts w:ascii="Times New Roman" w:hAnsi="Times New Roman"/>
          <w:sz w:val="28"/>
          <w:szCs w:val="28"/>
          <w:lang w:val="uk-UA"/>
        </w:rPr>
        <w:t>2</w:t>
      </w:r>
      <w:r w:rsidR="00FB3397" w:rsidRPr="00282A5A">
        <w:rPr>
          <w:rFonts w:ascii="Times New Roman" w:hAnsi="Times New Roman"/>
          <w:sz w:val="28"/>
          <w:szCs w:val="28"/>
          <w:lang w:val="uk-UA"/>
        </w:rPr>
        <w:t xml:space="preserve"> р.</w:t>
      </w:r>
      <w:r w:rsidRPr="00282A5A">
        <w:rPr>
          <w:rFonts w:ascii="Times New Roman" w:hAnsi="Times New Roman"/>
          <w:sz w:val="28"/>
          <w:szCs w:val="28"/>
          <w:lang w:val="uk-UA"/>
        </w:rPr>
        <w:t xml:space="preserve"> Статистичний бюлетень</w:t>
      </w:r>
      <w:r w:rsidR="00FB3397"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FB3397" w:rsidRPr="00282A5A">
        <w:rPr>
          <w:rFonts w:ascii="Times New Roman" w:hAnsi="Times New Roman"/>
          <w:sz w:val="28"/>
          <w:szCs w:val="28"/>
          <w:lang w:val="uk-UA"/>
        </w:rPr>
        <w:t xml:space="preserve">Київ, </w:t>
      </w:r>
      <w:r w:rsidRPr="00282A5A">
        <w:rPr>
          <w:rFonts w:ascii="Times New Roman" w:hAnsi="Times New Roman"/>
          <w:sz w:val="28"/>
          <w:szCs w:val="28"/>
          <w:lang w:val="uk-UA"/>
        </w:rPr>
        <w:t>Державний комітет статистики України. 201</w:t>
      </w:r>
      <w:r w:rsidR="00602F9B" w:rsidRPr="00282A5A">
        <w:rPr>
          <w:rFonts w:ascii="Times New Roman" w:hAnsi="Times New Roman"/>
          <w:sz w:val="28"/>
          <w:szCs w:val="28"/>
          <w:lang w:val="uk-UA"/>
        </w:rPr>
        <w:t>3</w:t>
      </w:r>
      <w:r w:rsidRPr="00282A5A">
        <w:rPr>
          <w:rFonts w:ascii="Times New Roman" w:hAnsi="Times New Roman"/>
          <w:sz w:val="28"/>
          <w:szCs w:val="28"/>
          <w:lang w:val="uk-UA"/>
        </w:rPr>
        <w:t xml:space="preserve">. 88 с. </w:t>
      </w:r>
      <w:bookmarkEnd w:id="158"/>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59" w:name="_Ref483556928"/>
      <w:r w:rsidRPr="00282A5A">
        <w:rPr>
          <w:rFonts w:ascii="Times New Roman" w:hAnsi="Times New Roman"/>
          <w:sz w:val="28"/>
          <w:szCs w:val="28"/>
          <w:lang w:val="uk-UA"/>
        </w:rPr>
        <w:t>Основні економічні показники виробництва продукції сільського господарства в сільськогосподарських підприємствах за 201</w:t>
      </w:r>
      <w:r w:rsidR="00602F9B" w:rsidRPr="00282A5A">
        <w:rPr>
          <w:rFonts w:ascii="Times New Roman" w:hAnsi="Times New Roman"/>
          <w:sz w:val="28"/>
          <w:szCs w:val="28"/>
          <w:lang w:val="uk-UA"/>
        </w:rPr>
        <w:t>1</w:t>
      </w:r>
      <w:r w:rsidR="00FB3397" w:rsidRPr="00282A5A">
        <w:rPr>
          <w:rFonts w:ascii="Times New Roman" w:hAnsi="Times New Roman"/>
          <w:sz w:val="28"/>
          <w:szCs w:val="28"/>
          <w:lang w:val="uk-UA"/>
        </w:rPr>
        <w:t xml:space="preserve"> р.</w:t>
      </w:r>
      <w:r w:rsidRPr="00282A5A">
        <w:rPr>
          <w:rFonts w:ascii="Times New Roman" w:hAnsi="Times New Roman"/>
          <w:sz w:val="28"/>
          <w:szCs w:val="28"/>
          <w:lang w:val="uk-UA"/>
        </w:rPr>
        <w:t xml:space="preserve"> Статистичний бюлетень</w:t>
      </w:r>
      <w:r w:rsidR="00FB3397"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FB3397" w:rsidRPr="00282A5A">
        <w:rPr>
          <w:rFonts w:ascii="Times New Roman" w:hAnsi="Times New Roman"/>
          <w:sz w:val="28"/>
          <w:szCs w:val="28"/>
          <w:lang w:val="uk-UA"/>
        </w:rPr>
        <w:t xml:space="preserve">Київ, </w:t>
      </w:r>
      <w:r w:rsidRPr="00282A5A">
        <w:rPr>
          <w:rFonts w:ascii="Times New Roman" w:hAnsi="Times New Roman"/>
          <w:sz w:val="28"/>
          <w:szCs w:val="28"/>
          <w:lang w:val="uk-UA"/>
        </w:rPr>
        <w:t>Державн</w:t>
      </w:r>
      <w:r w:rsidR="00FB3397" w:rsidRPr="00282A5A">
        <w:rPr>
          <w:rFonts w:ascii="Times New Roman" w:hAnsi="Times New Roman"/>
          <w:sz w:val="28"/>
          <w:szCs w:val="28"/>
          <w:lang w:val="uk-UA"/>
        </w:rPr>
        <w:t>ий комітет статистики України.</w:t>
      </w:r>
      <w:r w:rsidRPr="00282A5A">
        <w:rPr>
          <w:rFonts w:ascii="Times New Roman" w:hAnsi="Times New Roman"/>
          <w:sz w:val="28"/>
          <w:szCs w:val="28"/>
          <w:lang w:val="uk-UA"/>
        </w:rPr>
        <w:t xml:space="preserve"> 201</w:t>
      </w:r>
      <w:r w:rsidR="00602F9B" w:rsidRPr="00282A5A">
        <w:rPr>
          <w:rFonts w:ascii="Times New Roman" w:hAnsi="Times New Roman"/>
          <w:sz w:val="28"/>
          <w:szCs w:val="28"/>
          <w:lang w:val="uk-UA"/>
        </w:rPr>
        <w:t>2</w:t>
      </w:r>
      <w:r w:rsidR="00FB3397" w:rsidRPr="00282A5A">
        <w:rPr>
          <w:rFonts w:ascii="Times New Roman" w:hAnsi="Times New Roman"/>
          <w:sz w:val="28"/>
          <w:szCs w:val="28"/>
          <w:lang w:val="uk-UA"/>
        </w:rPr>
        <w:t>.</w:t>
      </w:r>
      <w:r w:rsidRPr="00282A5A">
        <w:rPr>
          <w:rFonts w:ascii="Times New Roman" w:hAnsi="Times New Roman"/>
          <w:sz w:val="28"/>
          <w:szCs w:val="28"/>
          <w:lang w:val="uk-UA"/>
        </w:rPr>
        <w:t xml:space="preserve"> 88 с.</w:t>
      </w:r>
      <w:bookmarkEnd w:id="159"/>
      <w:r w:rsidR="00FB3397" w:rsidRPr="00282A5A">
        <w:rPr>
          <w:rFonts w:ascii="Times New Roman" w:hAnsi="Times New Roman"/>
          <w:sz w:val="28"/>
          <w:szCs w:val="28"/>
          <w:lang w:val="uk-UA"/>
        </w:rPr>
        <w:t xml:space="preserve"> </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60" w:name="_Ref467938293"/>
      <w:r w:rsidRPr="00282A5A">
        <w:rPr>
          <w:rFonts w:ascii="Times New Roman" w:hAnsi="Times New Roman"/>
          <w:sz w:val="28"/>
          <w:szCs w:val="28"/>
          <w:lang w:val="uk-UA"/>
        </w:rPr>
        <w:t xml:space="preserve">Остапенко Т. В. Пріоритетні напрями розвитку вітчизняного АПК в </w:t>
      </w:r>
      <w:r w:rsidR="00FB3397" w:rsidRPr="00282A5A">
        <w:rPr>
          <w:rFonts w:ascii="Times New Roman" w:hAnsi="Times New Roman"/>
          <w:sz w:val="28"/>
          <w:szCs w:val="28"/>
          <w:lang w:val="uk-UA"/>
        </w:rPr>
        <w:t xml:space="preserve">умовах глобалізаційних викликів. </w:t>
      </w:r>
      <w:r w:rsidRPr="00282A5A">
        <w:rPr>
          <w:rFonts w:ascii="Times New Roman" w:hAnsi="Times New Roman"/>
          <w:sz w:val="28"/>
          <w:szCs w:val="28"/>
          <w:lang w:val="uk-UA"/>
        </w:rPr>
        <w:t>Науковий вісник Чернівецького університе</w:t>
      </w:r>
      <w:r w:rsidR="00FB3397" w:rsidRPr="00282A5A">
        <w:rPr>
          <w:rFonts w:ascii="Times New Roman" w:hAnsi="Times New Roman"/>
          <w:sz w:val="28"/>
          <w:szCs w:val="28"/>
          <w:lang w:val="uk-UA"/>
        </w:rPr>
        <w:t>ту. Вип. 750. Економіка. 2015.</w:t>
      </w:r>
      <w:r w:rsidRPr="00282A5A">
        <w:rPr>
          <w:rFonts w:ascii="Times New Roman" w:hAnsi="Times New Roman"/>
          <w:sz w:val="28"/>
          <w:szCs w:val="28"/>
          <w:lang w:val="uk-UA"/>
        </w:rPr>
        <w:t xml:space="preserve"> С. 29-32.</w:t>
      </w:r>
      <w:bookmarkEnd w:id="160"/>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61" w:name="_Ref470278369"/>
      <w:r w:rsidRPr="00282A5A">
        <w:rPr>
          <w:rFonts w:ascii="Times New Roman" w:hAnsi="Times New Roman"/>
          <w:sz w:val="28"/>
          <w:szCs w:val="28"/>
          <w:lang w:val="uk-UA"/>
        </w:rPr>
        <w:t xml:space="preserve">Подільський державний аграрно-технічний університет </w:t>
      </w:r>
      <w:r w:rsidR="00FB3397" w:rsidRPr="00282A5A">
        <w:rPr>
          <w:rFonts w:ascii="Times New Roman" w:hAnsi="Times New Roman"/>
          <w:sz w:val="28"/>
          <w:szCs w:val="28"/>
          <w:lang w:val="en-US"/>
        </w:rPr>
        <w:t>URL</w:t>
      </w:r>
      <w:r w:rsidR="00FB3397" w:rsidRPr="00282A5A">
        <w:rPr>
          <w:rFonts w:ascii="Times New Roman" w:hAnsi="Times New Roman"/>
          <w:sz w:val="28"/>
          <w:szCs w:val="28"/>
          <w:lang w:val="uk-UA"/>
        </w:rPr>
        <w:t xml:space="preserve">: </w:t>
      </w:r>
      <w:hyperlink r:id="rId216" w:history="1">
        <w:r w:rsidRPr="00282A5A">
          <w:rPr>
            <w:rStyle w:val="a3"/>
            <w:rFonts w:ascii="Times New Roman" w:hAnsi="Times New Roman"/>
            <w:color w:val="auto"/>
            <w:sz w:val="28"/>
            <w:szCs w:val="28"/>
            <w:u w:val="none"/>
            <w:lang w:val="uk-UA"/>
          </w:rPr>
          <w:t>http://www.pdatu.edu.ua/</w:t>
        </w:r>
      </w:hyperlink>
      <w:bookmarkEnd w:id="161"/>
      <w:r w:rsidR="00FB3397" w:rsidRPr="00282A5A">
        <w:rPr>
          <w:rStyle w:val="a3"/>
          <w:rFonts w:ascii="Times New Roman" w:hAnsi="Times New Roman"/>
          <w:color w:val="auto"/>
          <w:sz w:val="28"/>
          <w:szCs w:val="28"/>
          <w:u w:val="none"/>
          <w:lang w:val="uk-UA"/>
        </w:rPr>
        <w:t xml:space="preserve"> (дата звернення до рескрсу 21.09.2018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162" w:name="_Ref478489624"/>
      <w:r w:rsidRPr="00282A5A">
        <w:rPr>
          <w:rFonts w:ascii="Times New Roman" w:hAnsi="Times New Roman"/>
          <w:sz w:val="28"/>
          <w:szCs w:val="28"/>
          <w:lang w:val="uk-UA"/>
        </w:rPr>
        <w:t>Поліщук В.</w:t>
      </w:r>
      <w:r w:rsidRPr="00282A5A">
        <w:rPr>
          <w:rFonts w:ascii="Times New Roman" w:hAnsi="Times New Roman"/>
          <w:sz w:val="28"/>
          <w:szCs w:val="28"/>
          <w:lang w:val="en-US"/>
        </w:rPr>
        <w:t> </w:t>
      </w:r>
      <w:r w:rsidRPr="00282A5A">
        <w:rPr>
          <w:rFonts w:ascii="Times New Roman" w:hAnsi="Times New Roman"/>
          <w:sz w:val="28"/>
          <w:szCs w:val="28"/>
          <w:lang w:val="uk-UA"/>
        </w:rPr>
        <w:t>Г.</w:t>
      </w:r>
      <w:r w:rsidR="00FB3397" w:rsidRPr="00282A5A">
        <w:rPr>
          <w:rFonts w:ascii="Times New Roman" w:hAnsi="Times New Roman"/>
          <w:sz w:val="28"/>
          <w:szCs w:val="28"/>
          <w:lang w:val="uk-UA"/>
        </w:rPr>
        <w:t>, Остапук</w:t>
      </w:r>
      <w:r w:rsidR="00FB3397" w:rsidRPr="00282A5A">
        <w:rPr>
          <w:rFonts w:ascii="Times New Roman" w:hAnsi="Times New Roman"/>
          <w:bCs/>
          <w:sz w:val="28"/>
          <w:szCs w:val="28"/>
          <w:lang w:val="uk-UA"/>
        </w:rPr>
        <w:t xml:space="preserve"> </w:t>
      </w:r>
      <w:r w:rsidR="00FB3397" w:rsidRPr="00282A5A">
        <w:rPr>
          <w:rFonts w:ascii="Times New Roman" w:hAnsi="Times New Roman"/>
          <w:sz w:val="28"/>
          <w:szCs w:val="28"/>
          <w:lang w:val="uk-UA"/>
        </w:rPr>
        <w:t>І.</w:t>
      </w:r>
      <w:r w:rsidR="00FB3397" w:rsidRPr="00282A5A">
        <w:rPr>
          <w:rFonts w:ascii="Times New Roman" w:hAnsi="Times New Roman"/>
          <w:sz w:val="28"/>
          <w:szCs w:val="28"/>
          <w:lang w:val="en-US"/>
        </w:rPr>
        <w:t> </w:t>
      </w:r>
      <w:r w:rsidR="00FB3397" w:rsidRPr="00282A5A">
        <w:rPr>
          <w:rFonts w:ascii="Times New Roman" w:hAnsi="Times New Roman"/>
          <w:sz w:val="28"/>
          <w:szCs w:val="28"/>
          <w:lang w:val="uk-UA"/>
        </w:rPr>
        <w:t xml:space="preserve">М. </w:t>
      </w:r>
      <w:r w:rsidRPr="00282A5A">
        <w:rPr>
          <w:rFonts w:ascii="Times New Roman" w:hAnsi="Times New Roman"/>
          <w:bCs/>
          <w:sz w:val="28"/>
          <w:szCs w:val="28"/>
          <w:lang w:val="uk-UA"/>
        </w:rPr>
        <w:t>Теоретико-методологічні аспекти фінансового стимулювання сталого розвитку АПК на регіональному рівні</w:t>
      </w:r>
      <w:r w:rsidR="00FB3397" w:rsidRPr="00282A5A">
        <w:rPr>
          <w:rFonts w:ascii="Times New Roman" w:hAnsi="Times New Roman"/>
          <w:sz w:val="28"/>
          <w:szCs w:val="28"/>
          <w:lang w:val="uk-UA"/>
        </w:rPr>
        <w:t>.</w:t>
      </w:r>
      <w:r w:rsidRPr="00282A5A">
        <w:rPr>
          <w:rFonts w:ascii="Times New Roman" w:hAnsi="Times New Roman"/>
          <w:i/>
          <w:sz w:val="28"/>
          <w:szCs w:val="28"/>
          <w:lang w:val="uk-UA"/>
        </w:rPr>
        <w:t xml:space="preserve"> </w:t>
      </w:r>
      <w:r w:rsidRPr="00282A5A">
        <w:rPr>
          <w:rFonts w:ascii="Times New Roman" w:hAnsi="Times New Roman"/>
          <w:bCs/>
          <w:i/>
          <w:sz w:val="28"/>
          <w:szCs w:val="28"/>
          <w:lang w:val="uk-UA"/>
        </w:rPr>
        <w:lastRenderedPageBreak/>
        <w:t>Економічний форум. науковий журнал</w:t>
      </w:r>
      <w:r w:rsidR="00FB3397" w:rsidRPr="00282A5A">
        <w:rPr>
          <w:rFonts w:ascii="Times New Roman" w:hAnsi="Times New Roman"/>
          <w:bCs/>
          <w:sz w:val="28"/>
          <w:szCs w:val="28"/>
          <w:lang w:val="uk-UA"/>
        </w:rPr>
        <w:t>. Луцьк, Надстир’я. №3. 2011.</w:t>
      </w:r>
      <w:r w:rsidRPr="00282A5A">
        <w:rPr>
          <w:rFonts w:ascii="Times New Roman" w:hAnsi="Times New Roman"/>
          <w:bCs/>
          <w:sz w:val="28"/>
          <w:szCs w:val="28"/>
          <w:lang w:val="uk-UA"/>
        </w:rPr>
        <w:t xml:space="preserve"> С. 243-254.</w:t>
      </w:r>
      <w:bookmarkEnd w:id="162"/>
    </w:p>
    <w:p w:rsidR="00FE30CF" w:rsidRPr="00282A5A" w:rsidRDefault="00FE30CF" w:rsidP="008B4F84">
      <w:pPr>
        <w:pStyle w:val="a7"/>
        <w:numPr>
          <w:ilvl w:val="0"/>
          <w:numId w:val="16"/>
        </w:numPr>
        <w:spacing w:after="0" w:line="360" w:lineRule="auto"/>
        <w:ind w:left="0" w:firstLine="709"/>
        <w:jc w:val="both"/>
        <w:rPr>
          <w:rStyle w:val="a3"/>
          <w:rFonts w:ascii="Times New Roman" w:hAnsi="Times New Roman"/>
          <w:color w:val="auto"/>
          <w:sz w:val="28"/>
          <w:szCs w:val="28"/>
          <w:u w:val="none"/>
          <w:lang w:val="uk-UA"/>
        </w:rPr>
      </w:pPr>
      <w:bookmarkStart w:id="163" w:name="_Ref468094848"/>
      <w:r w:rsidRPr="00282A5A">
        <w:rPr>
          <w:rStyle w:val="a3"/>
          <w:rFonts w:ascii="Times New Roman" w:hAnsi="Times New Roman"/>
          <w:color w:val="auto"/>
          <w:sz w:val="28"/>
          <w:szCs w:val="28"/>
          <w:u w:val="none"/>
          <w:lang w:val="uk-UA"/>
        </w:rPr>
        <w:t>Попов Н. А</w:t>
      </w:r>
      <w:r w:rsidR="00FB3397" w:rsidRPr="00282A5A">
        <w:rPr>
          <w:rStyle w:val="a3"/>
          <w:rFonts w:ascii="Times New Roman" w:hAnsi="Times New Roman"/>
          <w:color w:val="auto"/>
          <w:sz w:val="28"/>
          <w:szCs w:val="28"/>
          <w:u w:val="none"/>
          <w:lang w:val="uk-UA"/>
        </w:rPr>
        <w:t>. Экономика сельского хазяйства</w:t>
      </w:r>
      <w:r w:rsidRPr="00282A5A">
        <w:rPr>
          <w:rStyle w:val="a3"/>
          <w:rFonts w:ascii="Times New Roman" w:hAnsi="Times New Roman"/>
          <w:color w:val="auto"/>
          <w:sz w:val="28"/>
          <w:szCs w:val="28"/>
          <w:u w:val="none"/>
          <w:lang w:val="uk-UA"/>
        </w:rPr>
        <w:t>: учебник</w:t>
      </w:r>
      <w:r w:rsidR="00FB3397" w:rsidRPr="00282A5A">
        <w:rPr>
          <w:rStyle w:val="a3"/>
          <w:rFonts w:ascii="Times New Roman" w:hAnsi="Times New Roman"/>
          <w:color w:val="auto"/>
          <w:sz w:val="28"/>
          <w:szCs w:val="28"/>
          <w:u w:val="none"/>
          <w:lang w:val="uk-UA"/>
        </w:rPr>
        <w:t xml:space="preserve">. Москва, </w:t>
      </w:r>
      <w:r w:rsidRPr="00282A5A">
        <w:rPr>
          <w:rStyle w:val="a3"/>
          <w:rFonts w:ascii="Times New Roman" w:hAnsi="Times New Roman"/>
          <w:color w:val="auto"/>
          <w:sz w:val="28"/>
          <w:szCs w:val="28"/>
          <w:u w:val="none"/>
          <w:lang w:val="uk-UA"/>
        </w:rPr>
        <w:t xml:space="preserve">Издательство «Дело и </w:t>
      </w:r>
      <w:r w:rsidR="00FB3397" w:rsidRPr="00282A5A">
        <w:rPr>
          <w:rStyle w:val="a3"/>
          <w:rFonts w:ascii="Times New Roman" w:hAnsi="Times New Roman"/>
          <w:color w:val="auto"/>
          <w:sz w:val="28"/>
          <w:szCs w:val="28"/>
          <w:u w:val="none"/>
          <w:lang w:val="uk-UA"/>
        </w:rPr>
        <w:t xml:space="preserve">Сервис», 2001. </w:t>
      </w:r>
      <w:r w:rsidRPr="00282A5A">
        <w:rPr>
          <w:rStyle w:val="a3"/>
          <w:rFonts w:ascii="Times New Roman" w:hAnsi="Times New Roman"/>
          <w:color w:val="auto"/>
          <w:sz w:val="28"/>
          <w:szCs w:val="28"/>
          <w:u w:val="none"/>
          <w:lang w:val="uk-UA"/>
        </w:rPr>
        <w:t>368 с.</w:t>
      </w:r>
      <w:bookmarkEnd w:id="163"/>
    </w:p>
    <w:p w:rsidR="00FE30CF" w:rsidRPr="00282A5A" w:rsidRDefault="00FE30CF" w:rsidP="008B4F84">
      <w:pPr>
        <w:pStyle w:val="rvps6"/>
        <w:numPr>
          <w:ilvl w:val="0"/>
          <w:numId w:val="16"/>
        </w:numPr>
        <w:tabs>
          <w:tab w:val="left" w:pos="0"/>
          <w:tab w:val="left" w:pos="1418"/>
        </w:tabs>
        <w:spacing w:before="0" w:beforeAutospacing="0" w:after="0" w:afterAutospacing="0" w:line="360" w:lineRule="auto"/>
        <w:ind w:left="0" w:firstLine="709"/>
        <w:jc w:val="both"/>
        <w:rPr>
          <w:rStyle w:val="rvts23"/>
          <w:sz w:val="28"/>
          <w:szCs w:val="28"/>
          <w:lang w:val="uk-UA"/>
        </w:rPr>
      </w:pPr>
      <w:bookmarkStart w:id="164" w:name="_Ref497033749"/>
      <w:r w:rsidRPr="00282A5A">
        <w:rPr>
          <w:rStyle w:val="rvts23"/>
          <w:sz w:val="28"/>
          <w:szCs w:val="28"/>
          <w:lang w:val="uk-UA"/>
        </w:rPr>
        <w:t>Постанова КМУ «Деякі питання виплати бюджетної дотації для розвитку сільськогосподарських товаровиробників та стимулювання виробництва сільськогосподарської продукції» № 178 від 22 березня 2017 р.</w:t>
      </w:r>
      <w:bookmarkEnd w:id="164"/>
    </w:p>
    <w:p w:rsidR="00FE30CF" w:rsidRPr="00282A5A" w:rsidRDefault="00FE30CF" w:rsidP="008B4F84">
      <w:pPr>
        <w:pStyle w:val="a7"/>
        <w:numPr>
          <w:ilvl w:val="0"/>
          <w:numId w:val="16"/>
        </w:numPr>
        <w:tabs>
          <w:tab w:val="num" w:pos="1276"/>
        </w:tabs>
        <w:spacing w:after="0" w:line="360" w:lineRule="auto"/>
        <w:ind w:left="0" w:firstLine="709"/>
        <w:jc w:val="both"/>
        <w:rPr>
          <w:rFonts w:ascii="Times New Roman" w:eastAsia="Arial Unicode MS" w:hAnsi="Times New Roman"/>
          <w:sz w:val="28"/>
          <w:szCs w:val="28"/>
          <w:lang w:val="uk-UA"/>
        </w:rPr>
      </w:pPr>
      <w:bookmarkStart w:id="165" w:name="_Ref530044609"/>
      <w:r w:rsidRPr="00282A5A">
        <w:rPr>
          <w:rFonts w:ascii="Times New Roman" w:hAnsi="Times New Roman"/>
          <w:sz w:val="28"/>
          <w:szCs w:val="28"/>
          <w:lang w:val="uk-UA"/>
        </w:rPr>
        <w:t>Постанова КМУ «Порядок використання коштів, передбачених у державному бюджеті для часткової компенсації вартості сільськогосподарської техніки та обладнання вітчизняного виробництва, затверджено» № 130 від 1 березня 2017 р.</w:t>
      </w:r>
      <w:bookmarkEnd w:id="165"/>
      <w:r w:rsidRPr="00282A5A">
        <w:rPr>
          <w:rFonts w:ascii="Times New Roman" w:hAnsi="Times New Roman"/>
          <w:sz w:val="28"/>
          <w:szCs w:val="28"/>
          <w:lang w:val="uk-UA"/>
        </w:rPr>
        <w:t xml:space="preserve"> </w:t>
      </w:r>
    </w:p>
    <w:p w:rsidR="00FE30CF" w:rsidRPr="00282A5A" w:rsidRDefault="00FE30CF" w:rsidP="008B4F84">
      <w:pPr>
        <w:pStyle w:val="rvps6"/>
        <w:numPr>
          <w:ilvl w:val="0"/>
          <w:numId w:val="16"/>
        </w:numPr>
        <w:tabs>
          <w:tab w:val="left" w:pos="0"/>
          <w:tab w:val="left" w:pos="1418"/>
        </w:tabs>
        <w:spacing w:before="0" w:beforeAutospacing="0" w:after="0" w:afterAutospacing="0" w:line="360" w:lineRule="auto"/>
        <w:ind w:left="0" w:firstLine="709"/>
        <w:jc w:val="both"/>
        <w:rPr>
          <w:rStyle w:val="rvts23"/>
          <w:sz w:val="28"/>
          <w:szCs w:val="28"/>
        </w:rPr>
      </w:pPr>
      <w:bookmarkStart w:id="166" w:name="_Ref497033733"/>
      <w:r w:rsidRPr="00282A5A">
        <w:rPr>
          <w:rStyle w:val="rvts23"/>
          <w:sz w:val="28"/>
          <w:szCs w:val="28"/>
          <w:lang w:val="uk-UA"/>
        </w:rPr>
        <w:t xml:space="preserve">Постанова КМУ «Про затвердження Порядку ведення та форми Реєстру отримувачів бюджетної дотації, а також порядку надання відповідної інформації Державною фіскальною службою та Державною казначейською службою» </w:t>
      </w:r>
      <w:r w:rsidRPr="00282A5A">
        <w:rPr>
          <w:rStyle w:val="rvts23"/>
          <w:sz w:val="28"/>
          <w:szCs w:val="28"/>
        </w:rPr>
        <w:t>№ 179 від 21 лютого 2017 р.</w:t>
      </w:r>
      <w:bookmarkEnd w:id="166"/>
    </w:p>
    <w:p w:rsidR="00FE30CF" w:rsidRPr="00282A5A" w:rsidRDefault="00FE30CF" w:rsidP="008B4F84">
      <w:pPr>
        <w:pStyle w:val="rvps6"/>
        <w:numPr>
          <w:ilvl w:val="0"/>
          <w:numId w:val="16"/>
        </w:numPr>
        <w:tabs>
          <w:tab w:val="left" w:pos="0"/>
          <w:tab w:val="left" w:pos="1418"/>
        </w:tabs>
        <w:spacing w:before="0" w:beforeAutospacing="0" w:after="0" w:afterAutospacing="0" w:line="360" w:lineRule="auto"/>
        <w:ind w:left="0" w:firstLine="709"/>
        <w:jc w:val="both"/>
        <w:rPr>
          <w:sz w:val="28"/>
          <w:szCs w:val="28"/>
          <w:lang w:val="uk-UA"/>
        </w:rPr>
      </w:pPr>
      <w:r w:rsidRPr="00282A5A">
        <w:rPr>
          <w:bCs/>
          <w:sz w:val="28"/>
          <w:szCs w:val="28"/>
          <w:shd w:val="clear" w:color="auto" w:fill="FFFFFF"/>
          <w:lang w:val="uk-UA"/>
        </w:rPr>
        <w:t>Постанова КМУ «</w:t>
      </w:r>
      <w:r w:rsidRPr="00282A5A">
        <w:rPr>
          <w:bCs/>
          <w:sz w:val="28"/>
          <w:szCs w:val="28"/>
          <w:shd w:val="clear" w:color="auto" w:fill="FFFFFF"/>
        </w:rPr>
        <w:t>Про затвердження Порядку використання коштів, передбачених у державному бюджеті для фінансової підтримки заходів в агропромисловому комплексі шляхом здешевлення кредитів</w:t>
      </w:r>
      <w:r w:rsidRPr="00282A5A">
        <w:rPr>
          <w:bCs/>
          <w:sz w:val="28"/>
          <w:szCs w:val="28"/>
          <w:shd w:val="clear" w:color="auto" w:fill="FFFFFF"/>
          <w:lang w:val="uk-UA"/>
        </w:rPr>
        <w:t xml:space="preserve">» № 300 від 29 квітня 2015 р. </w:t>
      </w:r>
    </w:p>
    <w:p w:rsidR="00FE30CF" w:rsidRPr="00282A5A" w:rsidRDefault="00FE30CF" w:rsidP="008B4F84">
      <w:pPr>
        <w:pStyle w:val="a40"/>
        <w:numPr>
          <w:ilvl w:val="0"/>
          <w:numId w:val="16"/>
        </w:numPr>
        <w:tabs>
          <w:tab w:val="left" w:pos="0"/>
          <w:tab w:val="left" w:pos="1418"/>
        </w:tabs>
        <w:spacing w:before="0" w:beforeAutospacing="0" w:after="0" w:afterAutospacing="0" w:line="360" w:lineRule="auto"/>
        <w:ind w:left="0" w:firstLine="709"/>
        <w:jc w:val="both"/>
        <w:rPr>
          <w:rStyle w:val="rvts23"/>
          <w:sz w:val="28"/>
          <w:szCs w:val="28"/>
          <w:lang w:val="uk-UA"/>
        </w:rPr>
      </w:pPr>
      <w:bookmarkStart w:id="167" w:name="_Ref497033758"/>
      <w:r w:rsidRPr="00282A5A">
        <w:rPr>
          <w:rStyle w:val="rvts23"/>
          <w:sz w:val="28"/>
          <w:szCs w:val="28"/>
          <w:lang w:val="uk-UA"/>
        </w:rPr>
        <w:t>Постанова КМУ «</w:t>
      </w:r>
      <w:r w:rsidRPr="00282A5A">
        <w:rPr>
          <w:sz w:val="28"/>
          <w:szCs w:val="28"/>
          <w:lang w:val="uk-UA"/>
        </w:rPr>
        <w:t>Про затвердження Порядку розподілу бюджетної дотації для розвитку сільськогосподарських товаровиробників та стимулювання виробництва сільськогосподарської продукції у 2017 році</w:t>
      </w:r>
      <w:r w:rsidRPr="00282A5A">
        <w:rPr>
          <w:rStyle w:val="rvts23"/>
          <w:sz w:val="28"/>
          <w:szCs w:val="28"/>
          <w:lang w:val="uk-UA"/>
        </w:rPr>
        <w:t>» №</w:t>
      </w:r>
      <w:r w:rsidRPr="00282A5A">
        <w:rPr>
          <w:rStyle w:val="rvts23"/>
          <w:sz w:val="28"/>
          <w:szCs w:val="28"/>
        </w:rPr>
        <w:t> </w:t>
      </w:r>
      <w:r w:rsidRPr="00282A5A">
        <w:rPr>
          <w:rStyle w:val="rvts23"/>
          <w:sz w:val="28"/>
          <w:szCs w:val="28"/>
          <w:lang w:val="uk-UA"/>
        </w:rPr>
        <w:t>83 від 8 лютого 2017 р.</w:t>
      </w:r>
      <w:bookmarkEnd w:id="167"/>
    </w:p>
    <w:p w:rsidR="00FE30CF" w:rsidRPr="00282A5A" w:rsidRDefault="00FE30CF" w:rsidP="008B4F84">
      <w:pPr>
        <w:pStyle w:val="HTML0"/>
        <w:numPr>
          <w:ilvl w:val="0"/>
          <w:numId w:val="16"/>
        </w:numPr>
        <w:tabs>
          <w:tab w:val="clear" w:pos="1832"/>
          <w:tab w:val="left" w:pos="1418"/>
        </w:tabs>
        <w:spacing w:line="360" w:lineRule="auto"/>
        <w:ind w:left="0" w:firstLine="709"/>
        <w:jc w:val="both"/>
        <w:textAlignment w:val="baseline"/>
        <w:rPr>
          <w:rFonts w:ascii="Times New Roman" w:hAnsi="Times New Roman"/>
          <w:sz w:val="28"/>
          <w:szCs w:val="28"/>
          <w:lang w:val="uk-UA"/>
        </w:rPr>
      </w:pPr>
      <w:bookmarkStart w:id="168" w:name="_Ref496690198"/>
      <w:r w:rsidRPr="00282A5A">
        <w:rPr>
          <w:rFonts w:ascii="Times New Roman" w:hAnsi="Times New Roman"/>
          <w:sz w:val="28"/>
          <w:szCs w:val="28"/>
          <w:lang w:val="uk-UA"/>
        </w:rPr>
        <w:t>Про засади державної регуляторної політики у</w:t>
      </w:r>
      <w:r w:rsidR="00FB3397" w:rsidRPr="00282A5A">
        <w:rPr>
          <w:rFonts w:ascii="Times New Roman" w:hAnsi="Times New Roman"/>
          <w:sz w:val="28"/>
          <w:szCs w:val="28"/>
          <w:lang w:val="uk-UA"/>
        </w:rPr>
        <w:t xml:space="preserve"> сфері господарської діяльності</w:t>
      </w:r>
      <w:r w:rsidRPr="00282A5A">
        <w:rPr>
          <w:rFonts w:ascii="Times New Roman" w:hAnsi="Times New Roman"/>
          <w:sz w:val="28"/>
          <w:szCs w:val="28"/>
          <w:lang w:val="uk-UA"/>
        </w:rPr>
        <w:t>: Закон України від 11.09.2003 р. №1160-</w:t>
      </w:r>
      <w:r w:rsidRPr="00282A5A">
        <w:rPr>
          <w:rFonts w:ascii="Times New Roman" w:hAnsi="Times New Roman"/>
          <w:sz w:val="28"/>
          <w:szCs w:val="28"/>
          <w:lang w:val="en-US"/>
        </w:rPr>
        <w:t>IV</w:t>
      </w:r>
      <w:r w:rsidRPr="00282A5A">
        <w:rPr>
          <w:rFonts w:ascii="Times New Roman" w:hAnsi="Times New Roman"/>
          <w:sz w:val="28"/>
          <w:szCs w:val="28"/>
          <w:lang w:val="uk-UA"/>
        </w:rPr>
        <w:t xml:space="preserve"> Відомості Верховної Ради України (ВВР), 2004, № 9, ст. 79.</w:t>
      </w:r>
      <w:bookmarkEnd w:id="168"/>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rPr>
      </w:pPr>
      <w:bookmarkStart w:id="169" w:name="_Ref468710253"/>
      <w:r w:rsidRPr="00282A5A">
        <w:rPr>
          <w:rFonts w:ascii="Times New Roman" w:hAnsi="Times New Roman"/>
          <w:sz w:val="28"/>
          <w:szCs w:val="28"/>
          <w:lang w:val="uk-UA"/>
        </w:rPr>
        <w:t xml:space="preserve">Проект концепції сталого розвитку України : можливість їх вдосконалення та застосування. Основні терміни та визначення до Концепції переходу України до сталого розвитку </w:t>
      </w:r>
      <w:r w:rsidR="00FB3397" w:rsidRPr="00282A5A">
        <w:rPr>
          <w:rFonts w:ascii="Times New Roman" w:hAnsi="Times New Roman"/>
          <w:sz w:val="28"/>
          <w:szCs w:val="28"/>
          <w:lang w:val="en-US"/>
        </w:rPr>
        <w:t>URL</w:t>
      </w:r>
      <w:r w:rsidR="00FB3397" w:rsidRPr="00282A5A">
        <w:rPr>
          <w:rFonts w:ascii="Times New Roman" w:hAnsi="Times New Roman"/>
          <w:sz w:val="28"/>
          <w:szCs w:val="28"/>
          <w:lang w:val="uk-UA"/>
        </w:rPr>
        <w:t xml:space="preserve">: </w:t>
      </w:r>
      <w:hyperlink r:id="rId217" w:history="1">
        <w:r w:rsidRPr="00282A5A">
          <w:rPr>
            <w:rStyle w:val="a3"/>
            <w:rFonts w:ascii="Times New Roman" w:hAnsi="Times New Roman"/>
            <w:color w:val="auto"/>
            <w:sz w:val="28"/>
            <w:szCs w:val="28"/>
            <w:u w:val="none"/>
            <w:lang w:val="uk-UA"/>
          </w:rPr>
          <w:t>http://www.niss.gov.ua/articles/1566/</w:t>
        </w:r>
      </w:hyperlink>
      <w:bookmarkEnd w:id="169"/>
      <w:r w:rsidR="00FB3397" w:rsidRPr="00282A5A">
        <w:rPr>
          <w:rStyle w:val="a3"/>
          <w:rFonts w:ascii="Times New Roman" w:hAnsi="Times New Roman"/>
          <w:color w:val="auto"/>
          <w:sz w:val="28"/>
          <w:szCs w:val="28"/>
          <w:u w:val="none"/>
          <w:lang w:val="uk-UA"/>
        </w:rPr>
        <w:t xml:space="preserve"> (дата звернення до рескрсу 11.10.2018 р.)</w:t>
      </w:r>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70" w:name="_Ref483556437"/>
      <w:r w:rsidRPr="00282A5A">
        <w:rPr>
          <w:rFonts w:ascii="Times New Roman" w:hAnsi="Times New Roman"/>
          <w:sz w:val="28"/>
          <w:szCs w:val="28"/>
          <w:lang w:val="uk-UA"/>
        </w:rPr>
        <w:lastRenderedPageBreak/>
        <w:t>Промисловість України у 2011-201</w:t>
      </w:r>
      <w:r w:rsidR="00602F9B" w:rsidRPr="00282A5A">
        <w:rPr>
          <w:rFonts w:ascii="Times New Roman" w:hAnsi="Times New Roman"/>
          <w:sz w:val="28"/>
          <w:szCs w:val="28"/>
          <w:lang w:val="uk-UA"/>
        </w:rPr>
        <w:t>6</w:t>
      </w:r>
      <w:r w:rsidR="00FB3397" w:rsidRPr="00282A5A">
        <w:rPr>
          <w:rFonts w:ascii="Times New Roman" w:hAnsi="Times New Roman"/>
          <w:sz w:val="28"/>
          <w:szCs w:val="28"/>
          <w:lang w:val="uk-UA"/>
        </w:rPr>
        <w:t xml:space="preserve"> рр.  Статистичний збірник.</w:t>
      </w:r>
      <w:r w:rsidRPr="00282A5A">
        <w:rPr>
          <w:rFonts w:ascii="Times New Roman" w:hAnsi="Times New Roman"/>
          <w:sz w:val="28"/>
          <w:szCs w:val="28"/>
          <w:lang w:val="uk-UA"/>
        </w:rPr>
        <w:t xml:space="preserve"> </w:t>
      </w:r>
      <w:r w:rsidR="00FB3397" w:rsidRPr="00282A5A">
        <w:rPr>
          <w:rFonts w:ascii="Times New Roman" w:hAnsi="Times New Roman"/>
          <w:sz w:val="28"/>
          <w:szCs w:val="28"/>
          <w:lang w:val="uk-UA"/>
        </w:rPr>
        <w:t xml:space="preserve">Київ, </w:t>
      </w:r>
      <w:r w:rsidRPr="00282A5A">
        <w:rPr>
          <w:rFonts w:ascii="Times New Roman" w:hAnsi="Times New Roman"/>
          <w:sz w:val="28"/>
          <w:szCs w:val="28"/>
          <w:lang w:val="uk-UA"/>
        </w:rPr>
        <w:t>Держав</w:t>
      </w:r>
      <w:r w:rsidR="00FB3397" w:rsidRPr="00282A5A">
        <w:rPr>
          <w:rFonts w:ascii="Times New Roman" w:hAnsi="Times New Roman"/>
          <w:sz w:val="28"/>
          <w:szCs w:val="28"/>
          <w:lang w:val="uk-UA"/>
        </w:rPr>
        <w:t xml:space="preserve">на служба статистики України. </w:t>
      </w:r>
      <w:r w:rsidRPr="00282A5A">
        <w:rPr>
          <w:rFonts w:ascii="Times New Roman" w:hAnsi="Times New Roman"/>
          <w:sz w:val="28"/>
          <w:szCs w:val="28"/>
          <w:lang w:val="uk-UA"/>
        </w:rPr>
        <w:t>201</w:t>
      </w:r>
      <w:r w:rsidR="00602F9B" w:rsidRPr="00282A5A">
        <w:rPr>
          <w:rFonts w:ascii="Times New Roman" w:hAnsi="Times New Roman"/>
          <w:sz w:val="28"/>
          <w:szCs w:val="28"/>
          <w:lang w:val="uk-UA"/>
        </w:rPr>
        <w:t>7</w:t>
      </w:r>
      <w:r w:rsidR="00FB3397" w:rsidRPr="00282A5A">
        <w:rPr>
          <w:rFonts w:ascii="Times New Roman" w:hAnsi="Times New Roman"/>
          <w:sz w:val="28"/>
          <w:szCs w:val="28"/>
          <w:lang w:val="uk-UA"/>
        </w:rPr>
        <w:t>.</w:t>
      </w:r>
      <w:r w:rsidRPr="00282A5A">
        <w:rPr>
          <w:rFonts w:ascii="Times New Roman" w:hAnsi="Times New Roman"/>
          <w:sz w:val="28"/>
          <w:szCs w:val="28"/>
          <w:lang w:val="uk-UA"/>
        </w:rPr>
        <w:t xml:space="preserve"> 382 с. </w:t>
      </w:r>
      <w:bookmarkEnd w:id="170"/>
    </w:p>
    <w:p w:rsidR="00FE30CF" w:rsidRPr="00282A5A" w:rsidRDefault="00FE30CF"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171" w:name="_Ref461962927"/>
      <w:bookmarkStart w:id="172" w:name="_Ref421365632"/>
      <w:r w:rsidRPr="00282A5A">
        <w:rPr>
          <w:rFonts w:ascii="Times New Roman" w:hAnsi="Times New Roman"/>
          <w:sz w:val="28"/>
          <w:szCs w:val="28"/>
          <w:lang w:val="uk-UA"/>
        </w:rPr>
        <w:t>Разетдинов Р. М.</w:t>
      </w:r>
      <w:r w:rsidRPr="00282A5A">
        <w:rPr>
          <w:rFonts w:ascii="Times New Roman" w:hAnsi="Times New Roman"/>
          <w:sz w:val="28"/>
          <w:szCs w:val="28"/>
        </w:rPr>
        <w:t>Создание м</w:t>
      </w:r>
      <w:r w:rsidRPr="00282A5A">
        <w:rPr>
          <w:rFonts w:ascii="Times New Roman" w:hAnsi="Times New Roman"/>
          <w:sz w:val="28"/>
          <w:szCs w:val="28"/>
          <w:lang w:val="uk-UA"/>
        </w:rPr>
        <w:t>еханизма формирования и реализации инновационных процессов на промышленных предприятиях</w:t>
      </w:r>
      <w:r w:rsidR="00FB3397" w:rsidRPr="00282A5A">
        <w:rPr>
          <w:rFonts w:ascii="Times New Roman" w:hAnsi="Times New Roman"/>
          <w:sz w:val="28"/>
          <w:szCs w:val="28"/>
          <w:lang w:val="uk-UA"/>
        </w:rPr>
        <w:t xml:space="preserve">. </w:t>
      </w:r>
      <w:r w:rsidRPr="00282A5A">
        <w:rPr>
          <w:rFonts w:ascii="Times New Roman" w:hAnsi="Times New Roman"/>
          <w:i/>
          <w:sz w:val="28"/>
          <w:szCs w:val="28"/>
        </w:rPr>
        <w:t>Таврійський державний агротехнологічний університет</w:t>
      </w:r>
      <w:r w:rsidR="00FB3397" w:rsidRPr="00282A5A">
        <w:rPr>
          <w:rFonts w:ascii="Times New Roman" w:hAnsi="Times New Roman"/>
          <w:sz w:val="28"/>
          <w:szCs w:val="28"/>
          <w:lang w:val="uk-UA"/>
        </w:rPr>
        <w:t xml:space="preserve"> Сб. 2, том 21, 2013.</w:t>
      </w:r>
      <w:r w:rsidRPr="00282A5A">
        <w:rPr>
          <w:rFonts w:ascii="Times New Roman" w:hAnsi="Times New Roman"/>
          <w:sz w:val="28"/>
          <w:szCs w:val="28"/>
          <w:lang w:val="uk-UA"/>
        </w:rPr>
        <w:t xml:space="preserve"> С. 80-87.</w:t>
      </w:r>
      <w:bookmarkEnd w:id="171"/>
      <w:bookmarkEnd w:id="172"/>
    </w:p>
    <w:p w:rsidR="00FE30CF" w:rsidRPr="00282A5A" w:rsidRDefault="00FE30CF" w:rsidP="008B4F84">
      <w:pPr>
        <w:pStyle w:val="a7"/>
        <w:numPr>
          <w:ilvl w:val="0"/>
          <w:numId w:val="16"/>
        </w:numPr>
        <w:spacing w:after="0" w:line="360" w:lineRule="auto"/>
        <w:ind w:left="0" w:firstLine="709"/>
        <w:jc w:val="both"/>
        <w:rPr>
          <w:rStyle w:val="21"/>
          <w:sz w:val="28"/>
          <w:szCs w:val="28"/>
          <w:lang w:eastAsia="uk-UA"/>
        </w:rPr>
      </w:pPr>
      <w:bookmarkStart w:id="173" w:name="_Ref471397208"/>
      <w:r w:rsidRPr="00282A5A">
        <w:rPr>
          <w:rStyle w:val="21"/>
          <w:sz w:val="28"/>
          <w:szCs w:val="28"/>
          <w:lang w:eastAsia="uk-UA"/>
        </w:rPr>
        <w:t>Райзберг Б. А.</w:t>
      </w:r>
      <w:r w:rsidR="00FB3397" w:rsidRPr="00282A5A">
        <w:rPr>
          <w:rStyle w:val="21"/>
          <w:sz w:val="28"/>
          <w:szCs w:val="28"/>
          <w:lang w:val="uk-UA" w:eastAsia="uk-UA"/>
        </w:rPr>
        <w:t>,</w:t>
      </w:r>
      <w:r w:rsidRPr="00282A5A">
        <w:rPr>
          <w:rStyle w:val="21"/>
          <w:sz w:val="28"/>
          <w:szCs w:val="28"/>
          <w:lang w:eastAsia="uk-UA"/>
        </w:rPr>
        <w:t xml:space="preserve"> </w:t>
      </w:r>
      <w:r w:rsidR="00FB3397" w:rsidRPr="00282A5A">
        <w:rPr>
          <w:rStyle w:val="21"/>
          <w:sz w:val="28"/>
          <w:szCs w:val="28"/>
          <w:lang w:eastAsia="uk-UA"/>
        </w:rPr>
        <w:t xml:space="preserve">Лозовский Л. М., Стародубцева Б. А. </w:t>
      </w:r>
      <w:r w:rsidRPr="00282A5A">
        <w:rPr>
          <w:rStyle w:val="21"/>
          <w:sz w:val="28"/>
          <w:szCs w:val="28"/>
          <w:lang w:eastAsia="uk-UA"/>
        </w:rPr>
        <w:t>Современный экономический словарь</w:t>
      </w:r>
      <w:r w:rsidR="00FB3397" w:rsidRPr="00282A5A">
        <w:rPr>
          <w:rStyle w:val="21"/>
          <w:sz w:val="28"/>
          <w:szCs w:val="28"/>
          <w:lang w:val="uk-UA" w:eastAsia="uk-UA"/>
        </w:rPr>
        <w:t>.</w:t>
      </w:r>
      <w:r w:rsidRPr="00282A5A">
        <w:rPr>
          <w:rStyle w:val="21"/>
          <w:sz w:val="28"/>
          <w:szCs w:val="28"/>
          <w:lang w:eastAsia="uk-UA"/>
        </w:rPr>
        <w:t xml:space="preserve"> </w:t>
      </w:r>
      <w:r w:rsidR="00FB3397" w:rsidRPr="00282A5A">
        <w:rPr>
          <w:rStyle w:val="a3"/>
          <w:rFonts w:ascii="Times New Roman" w:hAnsi="Times New Roman"/>
          <w:color w:val="auto"/>
          <w:sz w:val="28"/>
          <w:szCs w:val="28"/>
          <w:u w:val="none"/>
          <w:lang w:val="uk-UA"/>
        </w:rPr>
        <w:t xml:space="preserve">Москва, </w:t>
      </w:r>
      <w:r w:rsidR="00FB3397" w:rsidRPr="00282A5A">
        <w:rPr>
          <w:rStyle w:val="21"/>
          <w:sz w:val="28"/>
          <w:szCs w:val="28"/>
          <w:lang w:eastAsia="uk-UA"/>
        </w:rPr>
        <w:t>ИНФРА-М, 1996.</w:t>
      </w:r>
      <w:r w:rsidRPr="00282A5A">
        <w:rPr>
          <w:rStyle w:val="21"/>
          <w:sz w:val="28"/>
          <w:szCs w:val="28"/>
          <w:lang w:eastAsia="uk-UA"/>
        </w:rPr>
        <w:t xml:space="preserve"> 496 с.</w:t>
      </w:r>
      <w:bookmarkEnd w:id="173"/>
    </w:p>
    <w:p w:rsidR="00FE30CF" w:rsidRPr="00282A5A" w:rsidRDefault="00FB3397"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74" w:name="_Ref530045868"/>
      <w:r w:rsidRPr="00282A5A">
        <w:rPr>
          <w:rFonts w:ascii="Times New Roman" w:hAnsi="Times New Roman"/>
          <w:sz w:val="28"/>
          <w:szCs w:val="28"/>
          <w:lang w:val="uk-UA"/>
        </w:rPr>
        <w:t>Регіони України.</w:t>
      </w:r>
      <w:r w:rsidR="00FE30CF" w:rsidRPr="00282A5A">
        <w:rPr>
          <w:rFonts w:ascii="Times New Roman" w:hAnsi="Times New Roman"/>
          <w:sz w:val="28"/>
          <w:szCs w:val="28"/>
          <w:lang w:val="uk-UA"/>
        </w:rPr>
        <w:t xml:space="preserve"> Статистичний</w:t>
      </w:r>
      <w:r w:rsidRPr="00282A5A">
        <w:rPr>
          <w:rFonts w:ascii="Times New Roman" w:hAnsi="Times New Roman"/>
          <w:sz w:val="28"/>
          <w:szCs w:val="28"/>
          <w:lang w:val="uk-UA"/>
        </w:rPr>
        <w:t xml:space="preserve"> збірник</w:t>
      </w:r>
      <w:r w:rsidR="00FE30CF" w:rsidRPr="00282A5A">
        <w:rPr>
          <w:rFonts w:ascii="Times New Roman" w:hAnsi="Times New Roman"/>
          <w:sz w:val="28"/>
          <w:szCs w:val="28"/>
          <w:lang w:val="uk-UA"/>
        </w:rPr>
        <w:t xml:space="preserve">: Ч. І </w:t>
      </w:r>
      <w:r w:rsidRPr="00282A5A">
        <w:rPr>
          <w:rFonts w:ascii="Times New Roman" w:hAnsi="Times New Roman"/>
          <w:sz w:val="28"/>
          <w:szCs w:val="28"/>
          <w:lang w:val="uk-UA"/>
        </w:rPr>
        <w:t xml:space="preserve">Київ, </w:t>
      </w:r>
      <w:r w:rsidR="00FE30CF" w:rsidRPr="00282A5A">
        <w:rPr>
          <w:rFonts w:ascii="Times New Roman" w:hAnsi="Times New Roman"/>
          <w:sz w:val="28"/>
          <w:szCs w:val="28"/>
          <w:lang w:val="uk-UA"/>
        </w:rPr>
        <w:t>Держа</w:t>
      </w:r>
      <w:r w:rsidRPr="00282A5A">
        <w:rPr>
          <w:rFonts w:ascii="Times New Roman" w:hAnsi="Times New Roman"/>
          <w:sz w:val="28"/>
          <w:szCs w:val="28"/>
          <w:lang w:val="uk-UA"/>
        </w:rPr>
        <w:t xml:space="preserve">вна служба статистики України. </w:t>
      </w:r>
      <w:r w:rsidR="00FE30CF" w:rsidRPr="00282A5A">
        <w:rPr>
          <w:rFonts w:ascii="Times New Roman" w:hAnsi="Times New Roman"/>
          <w:sz w:val="28"/>
          <w:szCs w:val="28"/>
          <w:lang w:val="uk-UA"/>
        </w:rPr>
        <w:t>201</w:t>
      </w:r>
      <w:r w:rsidR="00602F9B" w:rsidRPr="00282A5A">
        <w:rPr>
          <w:rFonts w:ascii="Times New Roman" w:hAnsi="Times New Roman"/>
          <w:sz w:val="28"/>
          <w:szCs w:val="28"/>
          <w:lang w:val="uk-UA"/>
        </w:rPr>
        <w:t>7</w:t>
      </w:r>
      <w:r w:rsidRPr="00282A5A">
        <w:rPr>
          <w:rFonts w:ascii="Times New Roman" w:hAnsi="Times New Roman"/>
          <w:sz w:val="28"/>
          <w:szCs w:val="28"/>
          <w:lang w:val="uk-UA"/>
        </w:rPr>
        <w:t>.</w:t>
      </w:r>
      <w:r w:rsidR="00FE30CF" w:rsidRPr="00282A5A">
        <w:rPr>
          <w:rFonts w:ascii="Times New Roman" w:hAnsi="Times New Roman"/>
          <w:sz w:val="28"/>
          <w:szCs w:val="28"/>
          <w:lang w:val="uk-UA"/>
        </w:rPr>
        <w:t xml:space="preserve"> 299 с. </w:t>
      </w:r>
      <w:bookmarkEnd w:id="174"/>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75" w:name="_Ref483557529"/>
      <w:r w:rsidRPr="00282A5A">
        <w:rPr>
          <w:rFonts w:ascii="Times New Roman" w:hAnsi="Times New Roman"/>
          <w:sz w:val="28"/>
          <w:szCs w:val="28"/>
          <w:lang w:val="uk-UA"/>
        </w:rPr>
        <w:t>Регіон</w:t>
      </w:r>
      <w:r w:rsidR="00FB3397" w:rsidRPr="00282A5A">
        <w:rPr>
          <w:rFonts w:ascii="Times New Roman" w:hAnsi="Times New Roman"/>
          <w:sz w:val="28"/>
          <w:szCs w:val="28"/>
          <w:lang w:val="uk-UA"/>
        </w:rPr>
        <w:t xml:space="preserve">и України. </w:t>
      </w:r>
      <w:r w:rsidRPr="00282A5A">
        <w:rPr>
          <w:rFonts w:ascii="Times New Roman" w:hAnsi="Times New Roman"/>
          <w:sz w:val="28"/>
          <w:szCs w:val="28"/>
          <w:lang w:val="uk-UA"/>
        </w:rPr>
        <w:t xml:space="preserve"> Статистичний збірник : Ч. ІІ </w:t>
      </w:r>
      <w:r w:rsidR="00FB3397" w:rsidRPr="00282A5A">
        <w:rPr>
          <w:rFonts w:ascii="Times New Roman" w:hAnsi="Times New Roman"/>
          <w:sz w:val="28"/>
          <w:szCs w:val="28"/>
          <w:lang w:val="uk-UA"/>
        </w:rPr>
        <w:t>Київ,</w:t>
      </w:r>
      <w:r w:rsidRPr="00282A5A">
        <w:rPr>
          <w:rFonts w:ascii="Times New Roman" w:hAnsi="Times New Roman"/>
          <w:sz w:val="28"/>
          <w:szCs w:val="28"/>
          <w:lang w:val="uk-UA"/>
        </w:rPr>
        <w:t xml:space="preserve"> Держав</w:t>
      </w:r>
      <w:r w:rsidR="00FB3397" w:rsidRPr="00282A5A">
        <w:rPr>
          <w:rFonts w:ascii="Times New Roman" w:hAnsi="Times New Roman"/>
          <w:sz w:val="28"/>
          <w:szCs w:val="28"/>
          <w:lang w:val="uk-UA"/>
        </w:rPr>
        <w:t xml:space="preserve">на служба статистики України. </w:t>
      </w:r>
      <w:r w:rsidRPr="00282A5A">
        <w:rPr>
          <w:rFonts w:ascii="Times New Roman" w:hAnsi="Times New Roman"/>
          <w:sz w:val="28"/>
          <w:szCs w:val="28"/>
          <w:lang w:val="uk-UA"/>
        </w:rPr>
        <w:t>201</w:t>
      </w:r>
      <w:r w:rsidR="00602F9B" w:rsidRPr="00282A5A">
        <w:rPr>
          <w:rFonts w:ascii="Times New Roman" w:hAnsi="Times New Roman"/>
          <w:sz w:val="28"/>
          <w:szCs w:val="28"/>
          <w:lang w:val="uk-UA"/>
        </w:rPr>
        <w:t>7</w:t>
      </w:r>
      <w:r w:rsidR="00FB3397" w:rsidRPr="00282A5A">
        <w:rPr>
          <w:rFonts w:ascii="Times New Roman" w:hAnsi="Times New Roman"/>
          <w:sz w:val="28"/>
          <w:szCs w:val="28"/>
          <w:lang w:val="uk-UA"/>
        </w:rPr>
        <w:t xml:space="preserve">. </w:t>
      </w:r>
      <w:r w:rsidRPr="00282A5A">
        <w:rPr>
          <w:rFonts w:ascii="Times New Roman" w:hAnsi="Times New Roman"/>
          <w:sz w:val="28"/>
          <w:szCs w:val="28"/>
          <w:lang w:val="uk-UA"/>
        </w:rPr>
        <w:t>692 с.</w:t>
      </w:r>
      <w:bookmarkEnd w:id="175"/>
      <w:r w:rsidR="00FB3397" w:rsidRPr="00282A5A">
        <w:rPr>
          <w:rFonts w:ascii="Times New Roman" w:hAnsi="Times New Roman"/>
          <w:sz w:val="28"/>
          <w:szCs w:val="28"/>
          <w:lang w:val="uk-UA"/>
        </w:rPr>
        <w:t xml:space="preserve"> </w:t>
      </w:r>
    </w:p>
    <w:p w:rsidR="00FE30CF" w:rsidRPr="00282A5A" w:rsidRDefault="00FB3397"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76" w:name="_Ref460925841"/>
      <w:r w:rsidRPr="00282A5A">
        <w:rPr>
          <w:rFonts w:ascii="Times New Roman" w:hAnsi="Times New Roman"/>
          <w:sz w:val="28"/>
          <w:szCs w:val="28"/>
          <w:lang w:val="uk-UA"/>
        </w:rPr>
        <w:t>Ринок лізингу України</w:t>
      </w:r>
      <w:r w:rsidR="00FE30CF" w:rsidRPr="00282A5A">
        <w:rPr>
          <w:rFonts w:ascii="Times New Roman" w:hAnsi="Times New Roman"/>
          <w:sz w:val="28"/>
          <w:szCs w:val="28"/>
          <w:lang w:val="uk-UA"/>
        </w:rPr>
        <w:t>: осн</w:t>
      </w:r>
      <w:r w:rsidRPr="00282A5A">
        <w:rPr>
          <w:rFonts w:ascii="Times New Roman" w:hAnsi="Times New Roman"/>
          <w:sz w:val="28"/>
          <w:szCs w:val="28"/>
          <w:lang w:val="uk-UA"/>
        </w:rPr>
        <w:t>овні тенденції і прогнози 2015.</w:t>
      </w:r>
      <w:r w:rsidR="00FE30CF" w:rsidRPr="00282A5A">
        <w:rPr>
          <w:rFonts w:ascii="Times New Roman" w:hAnsi="Times New Roman"/>
          <w:sz w:val="28"/>
          <w:szCs w:val="28"/>
          <w:lang w:val="uk-UA"/>
        </w:rPr>
        <w:t xml:space="preserve"> Українське об’єднання лізингодавців.</w:t>
      </w:r>
      <w:r w:rsidR="008F5633" w:rsidRPr="00282A5A">
        <w:rPr>
          <w:rFonts w:ascii="Times New Roman" w:hAnsi="Times New Roman"/>
          <w:sz w:val="28"/>
          <w:szCs w:val="28"/>
          <w:lang w:val="uk-UA"/>
        </w:rPr>
        <w:t xml:space="preserve"> </w:t>
      </w:r>
      <w:r w:rsidR="008F5633" w:rsidRPr="00282A5A">
        <w:rPr>
          <w:rFonts w:ascii="Times New Roman" w:hAnsi="Times New Roman"/>
          <w:sz w:val="28"/>
          <w:szCs w:val="28"/>
          <w:lang w:val="en-US"/>
        </w:rPr>
        <w:t>URL</w:t>
      </w:r>
      <w:r w:rsidR="008F5633" w:rsidRPr="00282A5A">
        <w:rPr>
          <w:rFonts w:ascii="Times New Roman" w:hAnsi="Times New Roman"/>
          <w:sz w:val="28"/>
          <w:szCs w:val="28"/>
          <w:lang w:val="uk-UA"/>
        </w:rPr>
        <w:t xml:space="preserve">: </w:t>
      </w:r>
      <w:hyperlink r:id="rId218" w:history="1">
        <w:r w:rsidR="00FE30CF" w:rsidRPr="00282A5A">
          <w:rPr>
            <w:rStyle w:val="a3"/>
            <w:rFonts w:ascii="Times New Roman" w:hAnsi="Times New Roman"/>
            <w:color w:val="auto"/>
            <w:sz w:val="28"/>
            <w:szCs w:val="28"/>
            <w:u w:val="none"/>
            <w:lang w:val="uk-UA"/>
          </w:rPr>
          <w:t>http://www.uul.com.ua/experts/leasing_market/</w:t>
        </w:r>
      </w:hyperlink>
      <w:bookmarkEnd w:id="176"/>
      <w:r w:rsidR="008F5633" w:rsidRPr="00282A5A">
        <w:rPr>
          <w:rStyle w:val="a3"/>
          <w:rFonts w:ascii="Times New Roman" w:hAnsi="Times New Roman"/>
          <w:color w:val="auto"/>
          <w:sz w:val="28"/>
          <w:szCs w:val="28"/>
          <w:u w:val="none"/>
          <w:lang w:val="uk-UA"/>
        </w:rPr>
        <w:t xml:space="preserve"> (дата звернення до рескрсу 01.09.2018 р.)</w:t>
      </w:r>
    </w:p>
    <w:p w:rsidR="00FE30CF" w:rsidRPr="00282A5A" w:rsidRDefault="00FE30CF" w:rsidP="008B4F84">
      <w:pPr>
        <w:numPr>
          <w:ilvl w:val="0"/>
          <w:numId w:val="16"/>
        </w:numPr>
        <w:spacing w:after="0" w:line="360" w:lineRule="auto"/>
        <w:ind w:left="0" w:firstLine="709"/>
        <w:jc w:val="both"/>
        <w:rPr>
          <w:rStyle w:val="fontstyle01"/>
          <w:color w:val="auto"/>
        </w:rPr>
      </w:pPr>
      <w:bookmarkStart w:id="177" w:name="_Ref471379524"/>
      <w:r w:rsidRPr="00282A5A">
        <w:rPr>
          <w:rStyle w:val="fontstyle01"/>
          <w:color w:val="auto"/>
          <w:lang w:val="uk-UA"/>
        </w:rPr>
        <w:t>Рист Шарл</w:t>
      </w:r>
      <w:r w:rsidRPr="00282A5A">
        <w:rPr>
          <w:rStyle w:val="fontstyle01"/>
          <w:color w:val="auto"/>
        </w:rPr>
        <w:t>ь. История эконо</w:t>
      </w:r>
      <w:r w:rsidR="008F5633" w:rsidRPr="00282A5A">
        <w:rPr>
          <w:rStyle w:val="fontstyle01"/>
          <w:color w:val="auto"/>
        </w:rPr>
        <w:t>мических учений. пер. с англ. Шендрук А.</w:t>
      </w:r>
      <w:r w:rsidRPr="00282A5A">
        <w:rPr>
          <w:rStyle w:val="fontstyle01"/>
          <w:color w:val="auto"/>
        </w:rPr>
        <w:t xml:space="preserve"> </w:t>
      </w:r>
      <w:r w:rsidR="008F5633" w:rsidRPr="00282A5A">
        <w:rPr>
          <w:rStyle w:val="a3"/>
          <w:rFonts w:ascii="Times New Roman" w:hAnsi="Times New Roman"/>
          <w:color w:val="auto"/>
          <w:sz w:val="28"/>
          <w:szCs w:val="28"/>
          <w:u w:val="none"/>
          <w:lang w:val="uk-UA"/>
        </w:rPr>
        <w:t xml:space="preserve">Москва, </w:t>
      </w:r>
      <w:r w:rsidR="008F5633" w:rsidRPr="00282A5A">
        <w:rPr>
          <w:rStyle w:val="fontstyle01"/>
          <w:color w:val="auto"/>
        </w:rPr>
        <w:t xml:space="preserve">Экономика, 1995. </w:t>
      </w:r>
      <w:r w:rsidRPr="00282A5A">
        <w:rPr>
          <w:rStyle w:val="fontstyle01"/>
          <w:color w:val="auto"/>
        </w:rPr>
        <w:t>542 с.</w:t>
      </w:r>
      <w:bookmarkEnd w:id="177"/>
    </w:p>
    <w:p w:rsidR="00FE30CF" w:rsidRPr="00282A5A" w:rsidRDefault="00FE30CF" w:rsidP="008B4F84">
      <w:pPr>
        <w:pStyle w:val="a7"/>
        <w:numPr>
          <w:ilvl w:val="0"/>
          <w:numId w:val="16"/>
        </w:numPr>
        <w:spacing w:after="0" w:line="360" w:lineRule="auto"/>
        <w:ind w:left="0" w:firstLine="709"/>
        <w:jc w:val="both"/>
        <w:rPr>
          <w:rFonts w:ascii="Times New Roman" w:eastAsia="Arial Unicode MS" w:hAnsi="Times New Roman"/>
          <w:sz w:val="28"/>
          <w:szCs w:val="28"/>
          <w:lang w:val="uk-UA"/>
        </w:rPr>
      </w:pPr>
      <w:bookmarkStart w:id="178" w:name="_Ref494230062"/>
      <w:r w:rsidRPr="00282A5A">
        <w:rPr>
          <w:rFonts w:ascii="Times New Roman" w:hAnsi="Times New Roman"/>
          <w:sz w:val="28"/>
          <w:szCs w:val="28"/>
          <w:lang w:val="uk-UA"/>
        </w:rPr>
        <w:t>Рогальский Ф. Б.</w:t>
      </w:r>
      <w:r w:rsidR="008F5633"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8F5633" w:rsidRPr="00282A5A">
        <w:rPr>
          <w:rFonts w:ascii="Times New Roman" w:hAnsi="Times New Roman"/>
          <w:sz w:val="28"/>
          <w:szCs w:val="28"/>
          <w:lang w:val="uk-UA"/>
        </w:rPr>
        <w:t xml:space="preserve">Курилович Я. Е., Цокуренко А. А. </w:t>
      </w:r>
      <w:r w:rsidRPr="00282A5A">
        <w:rPr>
          <w:rFonts w:ascii="Times New Roman" w:hAnsi="Times New Roman"/>
          <w:sz w:val="28"/>
          <w:szCs w:val="28"/>
          <w:lang w:val="uk-UA"/>
        </w:rPr>
        <w:t>Математические методы анализа экономических систем</w:t>
      </w:r>
      <w:r w:rsidR="008F5633" w:rsidRPr="00282A5A">
        <w:rPr>
          <w:rFonts w:ascii="Times New Roman" w:hAnsi="Times New Roman"/>
          <w:sz w:val="28"/>
          <w:szCs w:val="28"/>
          <w:lang w:val="uk-UA"/>
        </w:rPr>
        <w:t>. Київ, Наукова думка, 2001.</w:t>
      </w:r>
      <w:r w:rsidRPr="00282A5A">
        <w:rPr>
          <w:rFonts w:ascii="Times New Roman" w:hAnsi="Times New Roman"/>
          <w:sz w:val="28"/>
          <w:szCs w:val="28"/>
          <w:lang w:val="uk-UA"/>
        </w:rPr>
        <w:t xml:space="preserve"> 435 с.</w:t>
      </w:r>
      <w:bookmarkEnd w:id="178"/>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79" w:name="_Ref467938450"/>
      <w:r w:rsidRPr="00282A5A">
        <w:rPr>
          <w:rFonts w:ascii="Times New Roman" w:hAnsi="Times New Roman"/>
          <w:sz w:val="28"/>
          <w:szCs w:val="28"/>
          <w:lang w:val="uk-UA"/>
        </w:rPr>
        <w:t>Розвиток аграрного виробництва як передумова забезпеченняпродовольчої</w:t>
      </w:r>
      <w:r w:rsidR="008F5633" w:rsidRPr="00282A5A">
        <w:rPr>
          <w:rFonts w:ascii="Times New Roman" w:hAnsi="Times New Roman"/>
          <w:sz w:val="28"/>
          <w:szCs w:val="28"/>
          <w:lang w:val="uk-UA"/>
        </w:rPr>
        <w:t xml:space="preserve"> безпеки України: аналіт. доп. за заг. ред. Я. А. Жаліла. Київ,  НІСД, 2011.</w:t>
      </w:r>
      <w:r w:rsidRPr="00282A5A">
        <w:rPr>
          <w:rFonts w:ascii="Times New Roman" w:hAnsi="Times New Roman"/>
          <w:sz w:val="28"/>
          <w:szCs w:val="28"/>
          <w:lang w:val="uk-UA"/>
        </w:rPr>
        <w:t xml:space="preserve"> 104 с.</w:t>
      </w:r>
      <w:bookmarkEnd w:id="179"/>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80" w:name="_Ref467936148"/>
      <w:r w:rsidRPr="00282A5A">
        <w:rPr>
          <w:rFonts w:ascii="Times New Roman" w:hAnsi="Times New Roman"/>
          <w:sz w:val="28"/>
          <w:szCs w:val="28"/>
          <w:lang w:val="uk-UA"/>
        </w:rPr>
        <w:t>Розм</w:t>
      </w:r>
      <w:r w:rsidR="008F5633" w:rsidRPr="00282A5A">
        <w:rPr>
          <w:rFonts w:ascii="Times New Roman" w:hAnsi="Times New Roman"/>
          <w:sz w:val="28"/>
          <w:szCs w:val="28"/>
          <w:lang w:val="uk-UA"/>
        </w:rPr>
        <w:t xml:space="preserve">іщення продуктивних сил України: </w:t>
      </w:r>
      <w:r w:rsidRPr="00282A5A">
        <w:rPr>
          <w:rFonts w:ascii="Times New Roman" w:hAnsi="Times New Roman"/>
          <w:sz w:val="28"/>
          <w:szCs w:val="28"/>
          <w:lang w:val="uk-UA"/>
        </w:rPr>
        <w:t>навч.-метод.</w:t>
      </w:r>
      <w:r w:rsidR="008F5633" w:rsidRPr="00282A5A">
        <w:rPr>
          <w:rFonts w:ascii="Times New Roman" w:hAnsi="Times New Roman"/>
          <w:sz w:val="28"/>
          <w:szCs w:val="28"/>
          <w:lang w:val="uk-UA"/>
        </w:rPr>
        <w:t xml:space="preserve"> посіб. для самост. вивч. дисц. </w:t>
      </w:r>
      <w:r w:rsidRPr="00282A5A">
        <w:rPr>
          <w:rFonts w:ascii="Times New Roman" w:hAnsi="Times New Roman"/>
          <w:sz w:val="28"/>
          <w:szCs w:val="28"/>
          <w:lang w:val="uk-UA"/>
        </w:rPr>
        <w:t>С. І. Дорог</w:t>
      </w:r>
      <w:r w:rsidRPr="00282A5A">
        <w:rPr>
          <w:rFonts w:ascii="Times New Roman" w:hAnsi="Times New Roman"/>
          <w:sz w:val="28"/>
          <w:szCs w:val="28"/>
        </w:rPr>
        <w:t xml:space="preserve">унцов, Ю. І. </w:t>
      </w:r>
      <w:r w:rsidR="008F5633" w:rsidRPr="00282A5A">
        <w:rPr>
          <w:rFonts w:ascii="Times New Roman" w:hAnsi="Times New Roman"/>
          <w:sz w:val="28"/>
          <w:szCs w:val="28"/>
        </w:rPr>
        <w:t>Пітюренко, Я. Б. Олійник та ін</w:t>
      </w:r>
      <w:r w:rsidRPr="00282A5A">
        <w:rPr>
          <w:rFonts w:ascii="Times New Roman" w:hAnsi="Times New Roman"/>
          <w:sz w:val="28"/>
          <w:szCs w:val="28"/>
        </w:rPr>
        <w:t xml:space="preserve">. </w:t>
      </w:r>
      <w:r w:rsidR="008F5633" w:rsidRPr="00282A5A">
        <w:rPr>
          <w:rFonts w:ascii="Times New Roman" w:hAnsi="Times New Roman"/>
          <w:sz w:val="28"/>
          <w:szCs w:val="28"/>
          <w:lang w:val="uk-UA"/>
        </w:rPr>
        <w:t>Київ,</w:t>
      </w:r>
      <w:r w:rsidR="008F5633" w:rsidRPr="00282A5A">
        <w:rPr>
          <w:rFonts w:ascii="Times New Roman" w:hAnsi="Times New Roman"/>
          <w:sz w:val="28"/>
          <w:szCs w:val="28"/>
        </w:rPr>
        <w:t xml:space="preserve"> КНЕУ, 2000.</w:t>
      </w:r>
      <w:r w:rsidRPr="00282A5A">
        <w:rPr>
          <w:rFonts w:ascii="Times New Roman" w:hAnsi="Times New Roman"/>
          <w:sz w:val="28"/>
          <w:szCs w:val="28"/>
        </w:rPr>
        <w:t xml:space="preserve"> 364 с.</w:t>
      </w:r>
      <w:bookmarkEnd w:id="180"/>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81" w:name="_Ref470278092"/>
      <w:r w:rsidRPr="00282A5A">
        <w:rPr>
          <w:rFonts w:ascii="Times New Roman" w:hAnsi="Times New Roman"/>
          <w:sz w:val="28"/>
          <w:szCs w:val="28"/>
          <w:lang w:val="uk-UA"/>
        </w:rPr>
        <w:t>Розпорядження Кабінет Міністрів України «</w:t>
      </w:r>
      <w:r w:rsidR="00FC4292">
        <w:fldChar w:fldCharType="begin"/>
      </w:r>
      <w:r w:rsidR="00FC4292" w:rsidRPr="005E120E">
        <w:rPr>
          <w:lang w:val="uk-UA"/>
        </w:rPr>
        <w:instrText xml:space="preserve"> </w:instrText>
      </w:r>
      <w:r w:rsidR="00FC4292">
        <w:instrText>HYPERLINK</w:instrText>
      </w:r>
      <w:r w:rsidR="00FC4292" w:rsidRPr="005E120E">
        <w:rPr>
          <w:lang w:val="uk-UA"/>
        </w:rPr>
        <w:instrText xml:space="preserve"> "</w:instrText>
      </w:r>
      <w:r w:rsidR="00FC4292">
        <w:instrText>http</w:instrText>
      </w:r>
      <w:r w:rsidR="00FC4292" w:rsidRPr="005E120E">
        <w:rPr>
          <w:lang w:val="uk-UA"/>
        </w:rPr>
        <w:instrText>://</w:instrText>
      </w:r>
      <w:r w:rsidR="00FC4292">
        <w:instrText>zakon</w:instrText>
      </w:r>
      <w:r w:rsidR="00FC4292" w:rsidRPr="005E120E">
        <w:rPr>
          <w:lang w:val="uk-UA"/>
        </w:rPr>
        <w:instrText>.</w:instrText>
      </w:r>
      <w:r w:rsidR="00FC4292">
        <w:instrText>rada</w:instrText>
      </w:r>
      <w:r w:rsidR="00FC4292" w:rsidRPr="005E120E">
        <w:rPr>
          <w:lang w:val="uk-UA"/>
        </w:rPr>
        <w:instrText>.</w:instrText>
      </w:r>
      <w:r w:rsidR="00FC4292">
        <w:instrText>gov</w:instrText>
      </w:r>
      <w:r w:rsidR="00FC4292" w:rsidRPr="005E120E">
        <w:rPr>
          <w:lang w:val="uk-UA"/>
        </w:rPr>
        <w:instrText>.</w:instrText>
      </w:r>
      <w:r w:rsidR="00FC4292">
        <w:instrText>ua</w:instrText>
      </w:r>
      <w:r w:rsidR="00FC4292" w:rsidRPr="005E120E">
        <w:rPr>
          <w:lang w:val="uk-UA"/>
        </w:rPr>
        <w:instrText>/</w:instrText>
      </w:r>
      <w:r w:rsidR="00FC4292">
        <w:instrText>go</w:instrText>
      </w:r>
      <w:r w:rsidR="00FC4292" w:rsidRPr="005E120E">
        <w:rPr>
          <w:lang w:val="uk-UA"/>
        </w:rPr>
        <w:instrText>/1098-2011-%</w:instrText>
      </w:r>
      <w:r w:rsidR="00FC4292">
        <w:instrText>D</w:instrText>
      </w:r>
      <w:r w:rsidR="00FC4292" w:rsidRPr="005E120E">
        <w:rPr>
          <w:lang w:val="uk-UA"/>
        </w:rPr>
        <w:instrText xml:space="preserve">1%80" </w:instrText>
      </w:r>
      <w:r w:rsidR="00FC4292">
        <w:fldChar w:fldCharType="separate"/>
      </w:r>
      <w:r w:rsidRPr="00282A5A">
        <w:rPr>
          <w:rStyle w:val="a3"/>
          <w:rFonts w:ascii="Times New Roman" w:hAnsi="Times New Roman"/>
          <w:color w:val="auto"/>
          <w:sz w:val="28"/>
          <w:szCs w:val="28"/>
          <w:u w:val="none"/>
          <w:lang w:val="uk-UA"/>
        </w:rPr>
        <w:t>Про схвалення Концепції формування державної системи сільськогосподарського дорадництва</w:t>
      </w:r>
      <w:r w:rsidR="00FC4292">
        <w:rPr>
          <w:rStyle w:val="a3"/>
          <w:rFonts w:ascii="Times New Roman" w:hAnsi="Times New Roman"/>
          <w:color w:val="auto"/>
          <w:sz w:val="28"/>
          <w:szCs w:val="28"/>
          <w:u w:val="none"/>
          <w:lang w:val="uk-UA"/>
        </w:rPr>
        <w:fldChar w:fldCharType="end"/>
      </w:r>
      <w:r w:rsidR="008F5633" w:rsidRPr="00282A5A">
        <w:rPr>
          <w:rFonts w:ascii="Times New Roman" w:hAnsi="Times New Roman"/>
          <w:sz w:val="28"/>
          <w:szCs w:val="28"/>
          <w:lang w:val="uk-UA"/>
        </w:rPr>
        <w:t>».</w:t>
      </w:r>
      <w:r w:rsidRPr="00282A5A">
        <w:rPr>
          <w:rFonts w:ascii="Times New Roman" w:hAnsi="Times New Roman"/>
          <w:sz w:val="28"/>
          <w:szCs w:val="28"/>
          <w:lang w:val="uk-UA"/>
        </w:rPr>
        <w:t xml:space="preserve"> Ко</w:t>
      </w:r>
      <w:r w:rsidR="008F5633" w:rsidRPr="00282A5A">
        <w:rPr>
          <w:rFonts w:ascii="Times New Roman" w:hAnsi="Times New Roman"/>
          <w:sz w:val="28"/>
          <w:szCs w:val="28"/>
          <w:lang w:val="uk-UA"/>
        </w:rPr>
        <w:t xml:space="preserve">нцепція від 31.10.2011 № 1098-р </w:t>
      </w:r>
      <w:r w:rsidR="008F5633" w:rsidRPr="00282A5A">
        <w:rPr>
          <w:rFonts w:ascii="Times New Roman" w:hAnsi="Times New Roman"/>
          <w:sz w:val="28"/>
          <w:szCs w:val="28"/>
          <w:lang w:val="en-US"/>
        </w:rPr>
        <w:t>URL</w:t>
      </w:r>
      <w:r w:rsidR="008F5633" w:rsidRPr="00282A5A">
        <w:rPr>
          <w:rFonts w:ascii="Times New Roman" w:hAnsi="Times New Roman"/>
          <w:sz w:val="28"/>
          <w:szCs w:val="28"/>
          <w:lang w:val="uk-UA"/>
        </w:rPr>
        <w:t xml:space="preserve">: </w:t>
      </w:r>
      <w:hyperlink r:id="rId219" w:history="1">
        <w:r w:rsidRPr="00282A5A">
          <w:rPr>
            <w:rStyle w:val="a3"/>
            <w:rFonts w:ascii="Times New Roman" w:hAnsi="Times New Roman"/>
            <w:color w:val="auto"/>
            <w:sz w:val="28"/>
            <w:szCs w:val="28"/>
            <w:u w:val="none"/>
            <w:lang w:val="uk-UA"/>
          </w:rPr>
          <w:t>http://zakon4.rada.gov.ua/laws/show/1098-2011-%D1%80?test=dCCMfOm7xBWM5NWEZirGAxRPHI4Cks80msh8Ie6</w:t>
        </w:r>
      </w:hyperlink>
      <w:bookmarkEnd w:id="181"/>
      <w:r w:rsidR="008F5633" w:rsidRPr="00282A5A">
        <w:rPr>
          <w:rStyle w:val="a3"/>
          <w:rFonts w:ascii="Times New Roman" w:hAnsi="Times New Roman"/>
          <w:color w:val="auto"/>
          <w:sz w:val="28"/>
          <w:szCs w:val="28"/>
          <w:u w:val="none"/>
          <w:lang w:val="uk-UA"/>
        </w:rPr>
        <w:t xml:space="preserve"> (дата звернення до рескрсу 11.10.2018 р.)</w:t>
      </w:r>
    </w:p>
    <w:p w:rsidR="00FE30CF" w:rsidRPr="00282A5A" w:rsidRDefault="00FE30CF" w:rsidP="008B4F84">
      <w:pPr>
        <w:pStyle w:val="a7"/>
        <w:numPr>
          <w:ilvl w:val="0"/>
          <w:numId w:val="16"/>
        </w:numPr>
        <w:spacing w:after="0" w:line="360" w:lineRule="auto"/>
        <w:ind w:left="0" w:right="48" w:firstLine="709"/>
        <w:jc w:val="both"/>
        <w:rPr>
          <w:rStyle w:val="a3"/>
          <w:rFonts w:ascii="Times New Roman" w:hAnsi="Times New Roman"/>
          <w:color w:val="auto"/>
          <w:sz w:val="28"/>
          <w:szCs w:val="28"/>
          <w:u w:val="none"/>
          <w:lang w:val="uk-UA"/>
        </w:rPr>
      </w:pPr>
      <w:bookmarkStart w:id="182" w:name="_Ref474248962"/>
      <w:r w:rsidRPr="00282A5A">
        <w:rPr>
          <w:rStyle w:val="a3"/>
          <w:rFonts w:ascii="Times New Roman" w:hAnsi="Times New Roman"/>
          <w:color w:val="auto"/>
          <w:sz w:val="28"/>
          <w:szCs w:val="28"/>
          <w:u w:val="none"/>
          <w:lang w:val="uk-UA"/>
        </w:rPr>
        <w:t>Рубанець О. М. Про сутність когнітивного під</w:t>
      </w:r>
      <w:r w:rsidR="008F5633" w:rsidRPr="00282A5A">
        <w:rPr>
          <w:rStyle w:val="a3"/>
          <w:rFonts w:ascii="Times New Roman" w:hAnsi="Times New Roman"/>
          <w:color w:val="auto"/>
          <w:sz w:val="28"/>
          <w:szCs w:val="28"/>
          <w:u w:val="none"/>
          <w:lang w:val="uk-UA"/>
        </w:rPr>
        <w:t xml:space="preserve">ходу в сучасній філософії науки. </w:t>
      </w:r>
      <w:r w:rsidRPr="00282A5A">
        <w:rPr>
          <w:rStyle w:val="a3"/>
          <w:rFonts w:ascii="Times New Roman" w:hAnsi="Times New Roman"/>
          <w:i/>
          <w:color w:val="auto"/>
          <w:sz w:val="28"/>
          <w:szCs w:val="28"/>
          <w:u w:val="none"/>
          <w:lang w:val="uk-UA"/>
        </w:rPr>
        <w:t>Вісник НТУУ «КПІ».</w:t>
      </w:r>
      <w:r w:rsidRPr="00282A5A">
        <w:rPr>
          <w:rStyle w:val="a3"/>
          <w:rFonts w:ascii="Times New Roman" w:hAnsi="Times New Roman"/>
          <w:color w:val="auto"/>
          <w:sz w:val="28"/>
          <w:szCs w:val="28"/>
          <w:u w:val="none"/>
          <w:lang w:val="uk-UA"/>
        </w:rPr>
        <w:t xml:space="preserve"> Філо</w:t>
      </w:r>
      <w:r w:rsidR="008F5633" w:rsidRPr="00282A5A">
        <w:rPr>
          <w:rStyle w:val="a3"/>
          <w:rFonts w:ascii="Times New Roman" w:hAnsi="Times New Roman"/>
          <w:color w:val="auto"/>
          <w:sz w:val="28"/>
          <w:szCs w:val="28"/>
          <w:u w:val="none"/>
          <w:lang w:val="uk-UA"/>
        </w:rPr>
        <w:t xml:space="preserve">софія. Психологія. Педагогіка. 2006. №3. </w:t>
      </w:r>
      <w:r w:rsidRPr="00282A5A">
        <w:rPr>
          <w:rStyle w:val="a3"/>
          <w:rFonts w:ascii="Times New Roman" w:hAnsi="Times New Roman"/>
          <w:color w:val="auto"/>
          <w:sz w:val="28"/>
          <w:szCs w:val="28"/>
          <w:u w:val="none"/>
          <w:lang w:val="uk-UA"/>
        </w:rPr>
        <w:t>С. 60-64.</w:t>
      </w:r>
      <w:bookmarkEnd w:id="182"/>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shd w:val="clear" w:color="auto" w:fill="FFFFFF"/>
          <w:lang w:val="uk-UA" w:eastAsia="uk-UA"/>
        </w:rPr>
      </w:pPr>
      <w:bookmarkStart w:id="183" w:name="_Ref471406978"/>
      <w:r w:rsidRPr="00282A5A">
        <w:rPr>
          <w:rFonts w:ascii="Times New Roman" w:hAnsi="Times New Roman"/>
          <w:iCs/>
          <w:sz w:val="28"/>
          <w:szCs w:val="28"/>
          <w:lang w:val="uk-UA"/>
        </w:rPr>
        <w:t xml:space="preserve">Саблук П. Т. </w:t>
      </w:r>
      <w:r w:rsidRPr="00282A5A">
        <w:rPr>
          <w:rFonts w:ascii="Times New Roman" w:hAnsi="Times New Roman"/>
          <w:sz w:val="28"/>
          <w:szCs w:val="28"/>
          <w:lang w:val="uk-UA"/>
        </w:rPr>
        <w:t>Економічний механізм АПК у рин</w:t>
      </w:r>
      <w:r w:rsidR="008F5633" w:rsidRPr="00282A5A">
        <w:rPr>
          <w:rFonts w:ascii="Times New Roman" w:hAnsi="Times New Roman"/>
          <w:sz w:val="28"/>
          <w:szCs w:val="28"/>
          <w:lang w:val="uk-UA"/>
        </w:rPr>
        <w:t xml:space="preserve">ковій системі господарювання. </w:t>
      </w:r>
      <w:r w:rsidRPr="00282A5A">
        <w:rPr>
          <w:rFonts w:ascii="Times New Roman" w:hAnsi="Times New Roman"/>
          <w:i/>
          <w:sz w:val="28"/>
          <w:szCs w:val="28"/>
          <w:lang w:val="uk-UA"/>
        </w:rPr>
        <w:t>Економіка АПК.</w:t>
      </w:r>
      <w:r w:rsidR="008F5633" w:rsidRPr="00282A5A">
        <w:rPr>
          <w:rFonts w:ascii="Times New Roman" w:hAnsi="Times New Roman"/>
          <w:sz w:val="28"/>
          <w:szCs w:val="28"/>
          <w:lang w:val="uk-UA"/>
        </w:rPr>
        <w:t xml:space="preserve"> 2007. № 2. С. 3-</w:t>
      </w:r>
      <w:r w:rsidRPr="00282A5A">
        <w:rPr>
          <w:rFonts w:ascii="Times New Roman" w:hAnsi="Times New Roman"/>
          <w:sz w:val="28"/>
          <w:szCs w:val="28"/>
          <w:lang w:val="uk-UA"/>
        </w:rPr>
        <w:t>7.</w:t>
      </w:r>
      <w:bookmarkEnd w:id="183"/>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84" w:name="_Ref467938259"/>
      <w:r w:rsidRPr="00282A5A">
        <w:rPr>
          <w:rFonts w:ascii="Times New Roman" w:hAnsi="Times New Roman"/>
          <w:sz w:val="28"/>
          <w:szCs w:val="28"/>
          <w:lang w:val="uk-UA"/>
        </w:rPr>
        <w:t>Саблук П.Т. Состояние и перспективы развития агропромышленногоко</w:t>
      </w:r>
      <w:r w:rsidR="008F5633" w:rsidRPr="00282A5A">
        <w:rPr>
          <w:rFonts w:ascii="Times New Roman" w:hAnsi="Times New Roman"/>
          <w:sz w:val="28"/>
          <w:szCs w:val="28"/>
          <w:lang w:val="uk-UA"/>
        </w:rPr>
        <w:t>мплекса Украины.</w:t>
      </w:r>
      <w:r w:rsidRPr="00282A5A">
        <w:rPr>
          <w:rFonts w:ascii="Times New Roman" w:hAnsi="Times New Roman"/>
          <w:sz w:val="28"/>
          <w:szCs w:val="28"/>
          <w:lang w:val="uk-UA"/>
        </w:rPr>
        <w:t xml:space="preserve"> </w:t>
      </w:r>
      <w:r w:rsidRPr="00282A5A">
        <w:rPr>
          <w:rFonts w:ascii="Times New Roman" w:hAnsi="Times New Roman"/>
          <w:i/>
          <w:sz w:val="28"/>
          <w:szCs w:val="28"/>
          <w:lang w:val="uk-UA"/>
        </w:rPr>
        <w:t>Э</w:t>
      </w:r>
      <w:r w:rsidRPr="00282A5A">
        <w:rPr>
          <w:rFonts w:ascii="Times New Roman" w:hAnsi="Times New Roman"/>
          <w:i/>
          <w:sz w:val="28"/>
          <w:szCs w:val="28"/>
        </w:rPr>
        <w:t>кономика Украины</w:t>
      </w:r>
      <w:r w:rsidR="008F5633" w:rsidRPr="00282A5A">
        <w:rPr>
          <w:rFonts w:ascii="Times New Roman" w:hAnsi="Times New Roman"/>
          <w:sz w:val="28"/>
          <w:szCs w:val="28"/>
        </w:rPr>
        <w:t xml:space="preserve">. 2008. №12. </w:t>
      </w:r>
      <w:r w:rsidRPr="00282A5A">
        <w:rPr>
          <w:rFonts w:ascii="Times New Roman" w:hAnsi="Times New Roman"/>
          <w:sz w:val="28"/>
          <w:szCs w:val="28"/>
          <w:lang w:val="uk-UA"/>
        </w:rPr>
        <w:t>С</w:t>
      </w:r>
      <w:r w:rsidRPr="00282A5A">
        <w:rPr>
          <w:rFonts w:ascii="Times New Roman" w:hAnsi="Times New Roman"/>
          <w:sz w:val="28"/>
          <w:szCs w:val="28"/>
        </w:rPr>
        <w:t>.4-8.</w:t>
      </w:r>
      <w:bookmarkEnd w:id="184"/>
    </w:p>
    <w:p w:rsidR="00FE30CF" w:rsidRPr="00282A5A" w:rsidRDefault="00FE30CF" w:rsidP="008B4F84">
      <w:pPr>
        <w:numPr>
          <w:ilvl w:val="0"/>
          <w:numId w:val="16"/>
        </w:numPr>
        <w:spacing w:after="0" w:line="360" w:lineRule="auto"/>
        <w:ind w:left="0" w:firstLine="709"/>
        <w:jc w:val="both"/>
        <w:rPr>
          <w:rStyle w:val="fontstyle01"/>
          <w:color w:val="auto"/>
          <w:lang w:val="uk-UA"/>
        </w:rPr>
      </w:pPr>
      <w:r w:rsidRPr="00282A5A">
        <w:rPr>
          <w:rStyle w:val="fontstyle01"/>
          <w:color w:val="auto"/>
          <w:lang w:val="uk-UA"/>
        </w:rPr>
        <w:t>Саблук П. Т. Состояние и перспективы развития агропромышленного комплекса</w:t>
      </w:r>
      <w:r w:rsidR="008F5633" w:rsidRPr="00282A5A">
        <w:rPr>
          <w:rStyle w:val="fontstyle01"/>
          <w:color w:val="auto"/>
          <w:lang w:val="uk-UA"/>
        </w:rPr>
        <w:t xml:space="preserve"> Украины.</w:t>
      </w:r>
      <w:r w:rsidRPr="00282A5A">
        <w:rPr>
          <w:rStyle w:val="fontstyle01"/>
          <w:color w:val="auto"/>
          <w:lang w:val="uk-UA"/>
        </w:rPr>
        <w:t xml:space="preserve"> </w:t>
      </w:r>
      <w:r w:rsidRPr="00282A5A">
        <w:rPr>
          <w:rStyle w:val="fontstyle01"/>
          <w:i/>
          <w:color w:val="auto"/>
          <w:lang w:val="uk-UA"/>
        </w:rPr>
        <w:t>Экономика Украины.</w:t>
      </w:r>
      <w:r w:rsidR="008F5633" w:rsidRPr="00282A5A">
        <w:rPr>
          <w:rStyle w:val="fontstyle01"/>
          <w:color w:val="auto"/>
          <w:lang w:val="uk-UA"/>
        </w:rPr>
        <w:t xml:space="preserve"> 2008. № 12.</w:t>
      </w:r>
      <w:r w:rsidRPr="00282A5A">
        <w:rPr>
          <w:rStyle w:val="fontstyle01"/>
          <w:color w:val="auto"/>
          <w:lang w:val="uk-UA"/>
        </w:rPr>
        <w:t xml:space="preserve"> С. 4-8.</w:t>
      </w:r>
    </w:p>
    <w:p w:rsidR="00FE30CF" w:rsidRPr="00282A5A" w:rsidRDefault="008F5633" w:rsidP="008B4F84">
      <w:pPr>
        <w:pStyle w:val="a7"/>
        <w:numPr>
          <w:ilvl w:val="0"/>
          <w:numId w:val="16"/>
        </w:numPr>
        <w:spacing w:after="0" w:line="360" w:lineRule="auto"/>
        <w:ind w:left="0" w:firstLine="709"/>
        <w:jc w:val="both"/>
        <w:rPr>
          <w:rFonts w:ascii="Times New Roman" w:hAnsi="Times New Roman"/>
          <w:sz w:val="28"/>
          <w:szCs w:val="28"/>
          <w:shd w:val="clear" w:color="auto" w:fill="FFFFFF"/>
          <w:lang w:val="uk-UA" w:eastAsia="uk-UA"/>
        </w:rPr>
      </w:pPr>
      <w:bookmarkStart w:id="185" w:name="_Ref471401073"/>
      <w:r w:rsidRPr="00282A5A">
        <w:rPr>
          <w:rFonts w:ascii="Times New Roman" w:hAnsi="Times New Roman"/>
          <w:sz w:val="28"/>
          <w:szCs w:val="28"/>
          <w:lang w:val="uk-UA"/>
        </w:rPr>
        <w:t xml:space="preserve">Савченко О. В., Соловйов В. П. </w:t>
      </w:r>
      <w:r w:rsidR="00FE30CF" w:rsidRPr="00282A5A">
        <w:rPr>
          <w:rFonts w:ascii="Times New Roman" w:hAnsi="Times New Roman"/>
          <w:sz w:val="28"/>
          <w:szCs w:val="28"/>
          <w:lang w:val="uk-UA"/>
        </w:rPr>
        <w:t>Сутність та складові організаційно-економічного механізму стимулювання інноваці</w:t>
      </w:r>
      <w:r w:rsidRPr="00282A5A">
        <w:rPr>
          <w:rFonts w:ascii="Times New Roman" w:hAnsi="Times New Roman"/>
          <w:sz w:val="28"/>
          <w:szCs w:val="28"/>
          <w:lang w:val="uk-UA"/>
        </w:rPr>
        <w:t xml:space="preserve">йної діяльності на підприємстві. </w:t>
      </w:r>
      <w:r w:rsidR="00FE30CF" w:rsidRPr="00282A5A">
        <w:rPr>
          <w:rFonts w:ascii="Times New Roman" w:hAnsi="Times New Roman"/>
          <w:i/>
          <w:sz w:val="28"/>
          <w:szCs w:val="28"/>
          <w:lang w:val="uk-UA"/>
        </w:rPr>
        <w:t xml:space="preserve">Електронне наукове фахове видання </w:t>
      </w:r>
      <w:r w:rsidRPr="00282A5A">
        <w:rPr>
          <w:rFonts w:ascii="Times New Roman" w:hAnsi="Times New Roman"/>
          <w:i/>
          <w:sz w:val="28"/>
          <w:szCs w:val="28"/>
          <w:lang w:val="uk-UA"/>
        </w:rPr>
        <w:t>"Ефективна економіка".</w:t>
      </w:r>
      <w:r w:rsidRPr="00282A5A">
        <w:rPr>
          <w:rFonts w:ascii="Times New Roman" w:hAnsi="Times New Roman"/>
          <w:sz w:val="28"/>
          <w:szCs w:val="28"/>
          <w:lang w:val="uk-UA"/>
        </w:rPr>
        <w:t xml:space="preserve"> 2013.</w:t>
      </w:r>
      <w:r w:rsidR="00FE30CF" w:rsidRPr="00282A5A">
        <w:rPr>
          <w:rFonts w:ascii="Times New Roman" w:hAnsi="Times New Roman"/>
          <w:sz w:val="28"/>
          <w:szCs w:val="28"/>
          <w:lang w:val="uk-UA"/>
        </w:rPr>
        <w:t xml:space="preserve"> № 12. </w:t>
      </w:r>
      <w:r w:rsidRPr="00282A5A">
        <w:rPr>
          <w:rFonts w:ascii="Times New Roman" w:hAnsi="Times New Roman"/>
          <w:sz w:val="28"/>
          <w:szCs w:val="28"/>
          <w:lang w:val="en-US"/>
        </w:rPr>
        <w:t>URL</w:t>
      </w:r>
      <w:r w:rsidRPr="00282A5A">
        <w:rPr>
          <w:rFonts w:ascii="Times New Roman" w:hAnsi="Times New Roman"/>
          <w:sz w:val="28"/>
          <w:szCs w:val="28"/>
          <w:lang w:val="uk-UA"/>
        </w:rPr>
        <w:t xml:space="preserve">: </w:t>
      </w:r>
      <w:hyperlink r:id="rId220" w:history="1">
        <w:r w:rsidR="00FE30CF" w:rsidRPr="00282A5A">
          <w:rPr>
            <w:rStyle w:val="a3"/>
            <w:rFonts w:ascii="Times New Roman" w:hAnsi="Times New Roman"/>
            <w:color w:val="auto"/>
            <w:sz w:val="28"/>
            <w:szCs w:val="28"/>
            <w:u w:val="none"/>
          </w:rPr>
          <w:t>http</w:t>
        </w:r>
        <w:r w:rsidR="00FE30CF" w:rsidRPr="00282A5A">
          <w:rPr>
            <w:rStyle w:val="a3"/>
            <w:rFonts w:ascii="Times New Roman" w:hAnsi="Times New Roman"/>
            <w:color w:val="auto"/>
            <w:sz w:val="28"/>
            <w:szCs w:val="28"/>
            <w:u w:val="none"/>
            <w:lang w:val="uk-UA"/>
          </w:rPr>
          <w:t>://</w:t>
        </w:r>
        <w:r w:rsidR="00FE30CF" w:rsidRPr="00282A5A">
          <w:rPr>
            <w:rStyle w:val="a3"/>
            <w:rFonts w:ascii="Times New Roman" w:hAnsi="Times New Roman"/>
            <w:color w:val="auto"/>
            <w:sz w:val="28"/>
            <w:szCs w:val="28"/>
            <w:u w:val="none"/>
          </w:rPr>
          <w:t>www</w:t>
        </w:r>
        <w:r w:rsidR="00FE30CF" w:rsidRPr="00282A5A">
          <w:rPr>
            <w:rStyle w:val="a3"/>
            <w:rFonts w:ascii="Times New Roman" w:hAnsi="Times New Roman"/>
            <w:color w:val="auto"/>
            <w:sz w:val="28"/>
            <w:szCs w:val="28"/>
            <w:u w:val="none"/>
            <w:lang w:val="uk-UA"/>
          </w:rPr>
          <w:t>.</w:t>
        </w:r>
        <w:r w:rsidR="00FE30CF" w:rsidRPr="00282A5A">
          <w:rPr>
            <w:rStyle w:val="a3"/>
            <w:rFonts w:ascii="Times New Roman" w:hAnsi="Times New Roman"/>
            <w:color w:val="auto"/>
            <w:sz w:val="28"/>
            <w:szCs w:val="28"/>
            <w:u w:val="none"/>
          </w:rPr>
          <w:t>economy</w:t>
        </w:r>
        <w:r w:rsidR="00FE30CF" w:rsidRPr="00282A5A">
          <w:rPr>
            <w:rStyle w:val="a3"/>
            <w:rFonts w:ascii="Times New Roman" w:hAnsi="Times New Roman"/>
            <w:color w:val="auto"/>
            <w:sz w:val="28"/>
            <w:szCs w:val="28"/>
            <w:u w:val="none"/>
            <w:lang w:val="uk-UA"/>
          </w:rPr>
          <w:t>.</w:t>
        </w:r>
        <w:r w:rsidR="00FE30CF" w:rsidRPr="00282A5A">
          <w:rPr>
            <w:rStyle w:val="a3"/>
            <w:rFonts w:ascii="Times New Roman" w:hAnsi="Times New Roman"/>
            <w:color w:val="auto"/>
            <w:sz w:val="28"/>
            <w:szCs w:val="28"/>
            <w:u w:val="none"/>
          </w:rPr>
          <w:t>nayka</w:t>
        </w:r>
        <w:r w:rsidR="00FE30CF" w:rsidRPr="00282A5A">
          <w:rPr>
            <w:rStyle w:val="a3"/>
            <w:rFonts w:ascii="Times New Roman" w:hAnsi="Times New Roman"/>
            <w:color w:val="auto"/>
            <w:sz w:val="28"/>
            <w:szCs w:val="28"/>
            <w:u w:val="none"/>
            <w:lang w:val="uk-UA"/>
          </w:rPr>
          <w:t>.</w:t>
        </w:r>
        <w:r w:rsidR="00FE30CF" w:rsidRPr="00282A5A">
          <w:rPr>
            <w:rStyle w:val="a3"/>
            <w:rFonts w:ascii="Times New Roman" w:hAnsi="Times New Roman"/>
            <w:color w:val="auto"/>
            <w:sz w:val="28"/>
            <w:szCs w:val="28"/>
            <w:u w:val="none"/>
          </w:rPr>
          <w:t>com</w:t>
        </w:r>
        <w:r w:rsidR="00FE30CF" w:rsidRPr="00282A5A">
          <w:rPr>
            <w:rStyle w:val="a3"/>
            <w:rFonts w:ascii="Times New Roman" w:hAnsi="Times New Roman"/>
            <w:color w:val="auto"/>
            <w:sz w:val="28"/>
            <w:szCs w:val="28"/>
            <w:u w:val="none"/>
            <w:lang w:val="uk-UA"/>
          </w:rPr>
          <w:t>.</w:t>
        </w:r>
        <w:r w:rsidR="00FE30CF" w:rsidRPr="00282A5A">
          <w:rPr>
            <w:rStyle w:val="a3"/>
            <w:rFonts w:ascii="Times New Roman" w:hAnsi="Times New Roman"/>
            <w:color w:val="auto"/>
            <w:sz w:val="28"/>
            <w:szCs w:val="28"/>
            <w:u w:val="none"/>
          </w:rPr>
          <w:t>ua</w:t>
        </w:r>
        <w:r w:rsidR="00FE30CF" w:rsidRPr="00282A5A">
          <w:rPr>
            <w:rStyle w:val="a3"/>
            <w:rFonts w:ascii="Times New Roman" w:hAnsi="Times New Roman"/>
            <w:color w:val="auto"/>
            <w:sz w:val="28"/>
            <w:szCs w:val="28"/>
            <w:u w:val="none"/>
            <w:lang w:val="uk-UA"/>
          </w:rPr>
          <w:t>/?</w:t>
        </w:r>
        <w:r w:rsidR="00FE30CF" w:rsidRPr="00282A5A">
          <w:rPr>
            <w:rStyle w:val="a3"/>
            <w:rFonts w:ascii="Times New Roman" w:hAnsi="Times New Roman"/>
            <w:color w:val="auto"/>
            <w:sz w:val="28"/>
            <w:szCs w:val="28"/>
            <w:u w:val="none"/>
          </w:rPr>
          <w:t>op</w:t>
        </w:r>
        <w:r w:rsidR="00FE30CF" w:rsidRPr="00282A5A">
          <w:rPr>
            <w:rStyle w:val="a3"/>
            <w:rFonts w:ascii="Times New Roman" w:hAnsi="Times New Roman"/>
            <w:color w:val="auto"/>
            <w:sz w:val="28"/>
            <w:szCs w:val="28"/>
            <w:u w:val="none"/>
            <w:lang w:val="uk-UA"/>
          </w:rPr>
          <w:t>=1&amp;</w:t>
        </w:r>
        <w:r w:rsidR="00FE30CF" w:rsidRPr="00282A5A">
          <w:rPr>
            <w:rStyle w:val="a3"/>
            <w:rFonts w:ascii="Times New Roman" w:hAnsi="Times New Roman"/>
            <w:color w:val="auto"/>
            <w:sz w:val="28"/>
            <w:szCs w:val="28"/>
            <w:u w:val="none"/>
          </w:rPr>
          <w:t>z</w:t>
        </w:r>
        <w:r w:rsidR="00FE30CF" w:rsidRPr="00282A5A">
          <w:rPr>
            <w:rStyle w:val="a3"/>
            <w:rFonts w:ascii="Times New Roman" w:hAnsi="Times New Roman"/>
            <w:color w:val="auto"/>
            <w:sz w:val="28"/>
            <w:szCs w:val="28"/>
            <w:u w:val="none"/>
            <w:lang w:val="uk-UA"/>
          </w:rPr>
          <w:t>=2635</w:t>
        </w:r>
      </w:hyperlink>
      <w:bookmarkEnd w:id="185"/>
      <w:r w:rsidRPr="00282A5A">
        <w:rPr>
          <w:rStyle w:val="a3"/>
          <w:rFonts w:ascii="Times New Roman" w:hAnsi="Times New Roman"/>
          <w:color w:val="auto"/>
          <w:sz w:val="28"/>
          <w:szCs w:val="28"/>
          <w:u w:val="none"/>
          <w:lang w:val="uk-UA"/>
        </w:rPr>
        <w:t xml:space="preserve"> (дата звернення до рескрсу 12.06.2018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86" w:name="_Ref476398241"/>
      <w:bookmarkStart w:id="187" w:name="_Ref482459962"/>
      <w:r w:rsidRPr="00282A5A">
        <w:rPr>
          <w:rFonts w:ascii="Times New Roman" w:hAnsi="Times New Roman"/>
          <w:sz w:val="28"/>
          <w:szCs w:val="28"/>
          <w:lang w:val="uk-UA"/>
        </w:rPr>
        <w:t>Садков В. Г.</w:t>
      </w:r>
      <w:r w:rsidRPr="00282A5A">
        <w:rPr>
          <w:rFonts w:ascii="Times New Roman" w:hAnsi="Times New Roman"/>
          <w:iCs/>
          <w:sz w:val="28"/>
          <w:szCs w:val="28"/>
          <w:lang w:val="uk-UA"/>
        </w:rPr>
        <w:t xml:space="preserve">Многоцелевая </w:t>
      </w:r>
      <w:r w:rsidRPr="00282A5A">
        <w:rPr>
          <w:rFonts w:ascii="Times New Roman" w:hAnsi="Times New Roman"/>
          <w:sz w:val="28"/>
          <w:szCs w:val="28"/>
          <w:lang w:val="uk-UA"/>
        </w:rPr>
        <w:t>интегрированная система мониторинг</w:t>
      </w:r>
      <w:r w:rsidR="008F5633" w:rsidRPr="00282A5A">
        <w:rPr>
          <w:rFonts w:ascii="Times New Roman" w:hAnsi="Times New Roman"/>
          <w:sz w:val="28"/>
          <w:szCs w:val="28"/>
          <w:lang w:val="uk-UA"/>
        </w:rPr>
        <w:t xml:space="preserve"> развития регионов.</w:t>
      </w:r>
      <w:r w:rsidR="008F5633" w:rsidRPr="00282A5A">
        <w:rPr>
          <w:rFonts w:ascii="Times New Roman" w:hAnsi="Times New Roman"/>
          <w:sz w:val="28"/>
          <w:szCs w:val="28"/>
        </w:rPr>
        <w:t xml:space="preserve"> </w:t>
      </w:r>
      <w:r w:rsidR="008F5633" w:rsidRPr="00282A5A">
        <w:rPr>
          <w:rFonts w:ascii="Times New Roman" w:hAnsi="Times New Roman"/>
          <w:i/>
          <w:sz w:val="28"/>
          <w:szCs w:val="28"/>
        </w:rPr>
        <w:t>Вопросы статистики.</w:t>
      </w:r>
      <w:r w:rsidR="008F5633" w:rsidRPr="00282A5A">
        <w:rPr>
          <w:rFonts w:ascii="Times New Roman" w:hAnsi="Times New Roman"/>
          <w:sz w:val="28"/>
          <w:szCs w:val="28"/>
        </w:rPr>
        <w:t xml:space="preserve"> 2000.</w:t>
      </w:r>
      <w:r w:rsidRPr="00282A5A">
        <w:rPr>
          <w:rFonts w:ascii="Times New Roman" w:hAnsi="Times New Roman"/>
          <w:sz w:val="28"/>
          <w:szCs w:val="28"/>
        </w:rPr>
        <w:t xml:space="preserve"> №</w:t>
      </w:r>
      <w:r w:rsidRPr="00282A5A">
        <w:rPr>
          <w:rFonts w:ascii="Times New Roman" w:hAnsi="Times New Roman"/>
          <w:sz w:val="28"/>
          <w:szCs w:val="28"/>
          <w:lang w:val="uk-UA"/>
        </w:rPr>
        <w:t> </w:t>
      </w:r>
      <w:r w:rsidRPr="00282A5A">
        <w:rPr>
          <w:rFonts w:ascii="Times New Roman" w:hAnsi="Times New Roman"/>
          <w:sz w:val="28"/>
          <w:szCs w:val="28"/>
        </w:rPr>
        <w:t>2.</w:t>
      </w:r>
      <w:bookmarkEnd w:id="186"/>
      <w:r w:rsidRPr="00282A5A">
        <w:rPr>
          <w:rFonts w:ascii="Times New Roman" w:hAnsi="Times New Roman"/>
          <w:sz w:val="28"/>
          <w:szCs w:val="28"/>
          <w:lang w:val="uk-UA"/>
        </w:rPr>
        <w:t xml:space="preserve"> С. 10-17.</w:t>
      </w:r>
      <w:bookmarkEnd w:id="187"/>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88" w:name="_Ref485414946"/>
      <w:r w:rsidRPr="00282A5A">
        <w:rPr>
          <w:rFonts w:ascii="Times New Roman" w:hAnsi="Times New Roman"/>
          <w:sz w:val="28"/>
          <w:szCs w:val="28"/>
          <w:lang w:val="uk-UA"/>
        </w:rPr>
        <w:t>Садурська М. О.</w:t>
      </w:r>
      <w:r w:rsidR="00282A5A">
        <w:rPr>
          <w:rFonts w:ascii="Times New Roman" w:hAnsi="Times New Roman"/>
          <w:sz w:val="28"/>
          <w:szCs w:val="28"/>
          <w:lang w:val="uk-UA"/>
        </w:rPr>
        <w:t xml:space="preserve"> </w:t>
      </w:r>
      <w:r w:rsidRPr="00282A5A">
        <w:rPr>
          <w:rFonts w:ascii="Times New Roman" w:hAnsi="Times New Roman"/>
          <w:bCs/>
          <w:sz w:val="28"/>
          <w:szCs w:val="28"/>
          <w:lang w:val="uk-UA"/>
        </w:rPr>
        <w:t>Вибір стратегії – основний чинник успішног</w:t>
      </w:r>
      <w:r w:rsidR="008F5633" w:rsidRPr="00282A5A">
        <w:rPr>
          <w:rFonts w:ascii="Times New Roman" w:hAnsi="Times New Roman"/>
          <w:bCs/>
          <w:sz w:val="28"/>
          <w:szCs w:val="28"/>
          <w:lang w:val="uk-UA"/>
        </w:rPr>
        <w:t xml:space="preserve">о функціонування підприємства. </w:t>
      </w:r>
      <w:r w:rsidRPr="00282A5A">
        <w:rPr>
          <w:rFonts w:ascii="Times New Roman" w:hAnsi="Times New Roman"/>
          <w:i/>
          <w:sz w:val="28"/>
          <w:szCs w:val="28"/>
          <w:lang w:val="uk-UA"/>
        </w:rPr>
        <w:t>Збірник наукових праць</w:t>
      </w:r>
      <w:r w:rsidRPr="00282A5A">
        <w:rPr>
          <w:rFonts w:ascii="Times New Roman" w:hAnsi="Times New Roman"/>
          <w:bCs/>
          <w:i/>
          <w:sz w:val="28"/>
          <w:szCs w:val="28"/>
          <w:lang w:val="uk-UA"/>
        </w:rPr>
        <w:t xml:space="preserve"> «Сучасні проблеми економіки і підприємництво»</w:t>
      </w:r>
      <w:r w:rsidR="008F5633" w:rsidRPr="00282A5A">
        <w:rPr>
          <w:rFonts w:ascii="Times New Roman" w:hAnsi="Times New Roman"/>
          <w:sz w:val="28"/>
          <w:szCs w:val="28"/>
          <w:lang w:val="uk-UA"/>
        </w:rPr>
        <w:t>. Вип. 10.</w:t>
      </w:r>
      <w:r w:rsidRPr="00282A5A">
        <w:rPr>
          <w:rFonts w:ascii="Times New Roman" w:hAnsi="Times New Roman"/>
          <w:sz w:val="28"/>
          <w:szCs w:val="28"/>
          <w:lang w:val="uk-UA"/>
        </w:rPr>
        <w:t xml:space="preserve"> К. : ІВЦ Ви</w:t>
      </w:r>
      <w:r w:rsidR="008F5633" w:rsidRPr="00282A5A">
        <w:rPr>
          <w:rFonts w:ascii="Times New Roman" w:hAnsi="Times New Roman"/>
          <w:sz w:val="28"/>
          <w:szCs w:val="28"/>
          <w:lang w:val="uk-UA"/>
        </w:rPr>
        <w:t>давництво «Політехніка», 2012.</w:t>
      </w:r>
      <w:r w:rsidRPr="00282A5A">
        <w:rPr>
          <w:rFonts w:ascii="Times New Roman" w:hAnsi="Times New Roman"/>
          <w:sz w:val="28"/>
          <w:szCs w:val="28"/>
          <w:lang w:val="uk-UA"/>
        </w:rPr>
        <w:t xml:space="preserve"> С. 176-182.</w:t>
      </w:r>
      <w:bookmarkEnd w:id="188"/>
    </w:p>
    <w:p w:rsidR="00FE30CF" w:rsidRPr="00282A5A" w:rsidRDefault="00FE30CF" w:rsidP="008B4F84">
      <w:pPr>
        <w:numPr>
          <w:ilvl w:val="0"/>
          <w:numId w:val="16"/>
        </w:numPr>
        <w:spacing w:after="0" w:line="360" w:lineRule="auto"/>
        <w:ind w:left="0" w:firstLine="709"/>
        <w:jc w:val="both"/>
        <w:rPr>
          <w:rStyle w:val="fontstyle01"/>
          <w:color w:val="auto"/>
        </w:rPr>
      </w:pPr>
      <w:bookmarkStart w:id="189" w:name="_Ref471378861"/>
      <w:r w:rsidRPr="00282A5A">
        <w:rPr>
          <w:rStyle w:val="fontstyle01"/>
          <w:color w:val="auto"/>
          <w:lang w:val="uk-UA"/>
        </w:rPr>
        <w:t>Санду И. Активизация инновационной деятельности в АПК</w:t>
      </w:r>
      <w:r w:rsidR="008F5633" w:rsidRPr="00282A5A">
        <w:rPr>
          <w:rStyle w:val="fontstyle01"/>
          <w:color w:val="auto"/>
          <w:lang w:val="uk-UA"/>
        </w:rPr>
        <w:t>.</w:t>
      </w:r>
      <w:r w:rsidRPr="00282A5A">
        <w:rPr>
          <w:rStyle w:val="fontstyle01"/>
          <w:color w:val="auto"/>
        </w:rPr>
        <w:t xml:space="preserve"> </w:t>
      </w:r>
      <w:r w:rsidRPr="00282A5A">
        <w:rPr>
          <w:rStyle w:val="fontstyle01"/>
          <w:i/>
          <w:color w:val="auto"/>
        </w:rPr>
        <w:t>Экономика, управление.</w:t>
      </w:r>
      <w:r w:rsidR="008F5633" w:rsidRPr="00282A5A">
        <w:rPr>
          <w:rStyle w:val="fontstyle01"/>
          <w:color w:val="auto"/>
        </w:rPr>
        <w:t xml:space="preserve"> 2005. № 11.</w:t>
      </w:r>
      <w:r w:rsidRPr="00282A5A">
        <w:rPr>
          <w:rStyle w:val="fontstyle01"/>
          <w:color w:val="auto"/>
        </w:rPr>
        <w:t xml:space="preserve"> С. 73-79.</w:t>
      </w:r>
      <w:bookmarkEnd w:id="189"/>
    </w:p>
    <w:p w:rsidR="00FE30CF" w:rsidRPr="00282A5A" w:rsidRDefault="00FE30CF"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190" w:name="_Ref473471625"/>
      <w:r w:rsidRPr="00282A5A">
        <w:rPr>
          <w:rFonts w:ascii="Times New Roman" w:hAnsi="Times New Roman"/>
          <w:sz w:val="28"/>
          <w:szCs w:val="28"/>
          <w:lang w:val="uk-UA"/>
        </w:rPr>
        <w:t>Семенда Д. К.</w:t>
      </w:r>
      <w:r w:rsidR="008F5633"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8F5633" w:rsidRPr="00282A5A">
        <w:rPr>
          <w:rFonts w:ascii="Times New Roman" w:hAnsi="Times New Roman"/>
          <w:sz w:val="28"/>
          <w:szCs w:val="28"/>
          <w:lang w:val="uk-UA"/>
        </w:rPr>
        <w:t xml:space="preserve">Семенда О. В. </w:t>
      </w:r>
      <w:r w:rsidRPr="00282A5A">
        <w:rPr>
          <w:rFonts w:ascii="Times New Roman" w:hAnsi="Times New Roman"/>
          <w:sz w:val="28"/>
          <w:szCs w:val="28"/>
          <w:lang w:val="uk-UA"/>
        </w:rPr>
        <w:t>Інвестиції та їх роль у забезпеченні сталого землекористування сільськогосподарськ</w:t>
      </w:r>
      <w:r w:rsidR="008F5633" w:rsidRPr="00282A5A">
        <w:rPr>
          <w:rFonts w:ascii="Times New Roman" w:hAnsi="Times New Roman"/>
          <w:sz w:val="28"/>
          <w:szCs w:val="28"/>
          <w:lang w:val="uk-UA"/>
        </w:rPr>
        <w:t>их підприємств.</w:t>
      </w:r>
      <w:r w:rsidRPr="00282A5A">
        <w:rPr>
          <w:rFonts w:ascii="Times New Roman" w:hAnsi="Times New Roman"/>
          <w:i/>
          <w:sz w:val="28"/>
          <w:szCs w:val="28"/>
          <w:lang w:val="uk-UA"/>
        </w:rPr>
        <w:t xml:space="preserve"> Збірник </w:t>
      </w:r>
      <w:r w:rsidRPr="00282A5A">
        <w:rPr>
          <w:rFonts w:ascii="Times New Roman" w:hAnsi="Times New Roman"/>
          <w:i/>
          <w:sz w:val="28"/>
          <w:szCs w:val="28"/>
          <w:lang w:val="uk-UA"/>
        </w:rPr>
        <w:lastRenderedPageBreak/>
        <w:t>наукових праць Уманського національного університету садівництва.</w:t>
      </w:r>
      <w:r w:rsidR="008F5633" w:rsidRPr="00282A5A">
        <w:rPr>
          <w:rFonts w:ascii="Times New Roman" w:hAnsi="Times New Roman"/>
          <w:sz w:val="28"/>
          <w:szCs w:val="28"/>
          <w:lang w:val="uk-UA"/>
        </w:rPr>
        <w:t xml:space="preserve"> Умань. 2014. Вип. 86. </w:t>
      </w:r>
      <w:r w:rsidRPr="00282A5A">
        <w:rPr>
          <w:rFonts w:ascii="Times New Roman" w:hAnsi="Times New Roman"/>
          <w:sz w:val="28"/>
          <w:szCs w:val="28"/>
          <w:lang w:val="uk-UA"/>
        </w:rPr>
        <w:t>С.57-65.</w:t>
      </w:r>
      <w:bookmarkEnd w:id="190"/>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91" w:name="_Ref466452377"/>
      <w:r w:rsidRPr="00282A5A">
        <w:rPr>
          <w:rFonts w:ascii="Times New Roman" w:hAnsi="Times New Roman"/>
          <w:sz w:val="28"/>
          <w:szCs w:val="28"/>
          <w:lang w:val="uk-UA"/>
        </w:rPr>
        <w:t>Семенов В. Ф</w:t>
      </w:r>
      <w:r w:rsidR="008F5633" w:rsidRPr="00282A5A">
        <w:rPr>
          <w:rFonts w:ascii="Times New Roman" w:hAnsi="Times New Roman"/>
          <w:sz w:val="28"/>
          <w:szCs w:val="28"/>
          <w:lang w:val="uk-UA"/>
        </w:rPr>
        <w:t>., Михайлюк О. Л., Олійник В. Д</w:t>
      </w:r>
      <w:r w:rsidRPr="00282A5A">
        <w:rPr>
          <w:rFonts w:ascii="Times New Roman" w:hAnsi="Times New Roman"/>
          <w:sz w:val="28"/>
          <w:szCs w:val="28"/>
          <w:lang w:val="uk-UA"/>
        </w:rPr>
        <w:t>. Міжрегіональні диспропорції та регіонал</w:t>
      </w:r>
      <w:r w:rsidR="008F5633" w:rsidRPr="00282A5A">
        <w:rPr>
          <w:rFonts w:ascii="Times New Roman" w:hAnsi="Times New Roman"/>
          <w:sz w:val="28"/>
          <w:szCs w:val="28"/>
          <w:lang w:val="uk-UA"/>
        </w:rPr>
        <w:t>ьне зростання</w:t>
      </w:r>
      <w:r w:rsidRPr="00282A5A">
        <w:rPr>
          <w:rFonts w:ascii="Times New Roman" w:hAnsi="Times New Roman"/>
          <w:sz w:val="28"/>
          <w:szCs w:val="28"/>
          <w:lang w:val="uk-UA"/>
        </w:rPr>
        <w:t>: монограф. з</w:t>
      </w:r>
      <w:r w:rsidR="008F5633" w:rsidRPr="00282A5A">
        <w:rPr>
          <w:rFonts w:ascii="Times New Roman" w:hAnsi="Times New Roman"/>
          <w:sz w:val="28"/>
          <w:szCs w:val="28"/>
          <w:lang w:val="uk-UA"/>
        </w:rPr>
        <w:t>а ред. В. Ф. Семенова. Одеса, Атлант, 2011.</w:t>
      </w:r>
      <w:r w:rsidRPr="00282A5A">
        <w:rPr>
          <w:rFonts w:ascii="Times New Roman" w:hAnsi="Times New Roman"/>
          <w:sz w:val="28"/>
          <w:szCs w:val="28"/>
          <w:lang w:val="uk-UA"/>
        </w:rPr>
        <w:t xml:space="preserve"> 150 с.</w:t>
      </w:r>
      <w:bookmarkEnd w:id="19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rPr>
      </w:pPr>
      <w:bookmarkStart w:id="192" w:name="_Ref468779080"/>
      <w:r w:rsidRPr="00282A5A">
        <w:rPr>
          <w:rFonts w:ascii="Times New Roman" w:hAnsi="Times New Roman"/>
          <w:sz w:val="28"/>
          <w:szCs w:val="28"/>
        </w:rPr>
        <w:t>Сиваченко И. Ю.</w:t>
      </w:r>
      <w:r w:rsidR="008F5633" w:rsidRPr="00282A5A">
        <w:rPr>
          <w:rFonts w:ascii="Times New Roman" w:hAnsi="Times New Roman"/>
          <w:sz w:val="28"/>
          <w:szCs w:val="28"/>
          <w:lang w:val="uk-UA"/>
        </w:rPr>
        <w:t>,</w:t>
      </w:r>
      <w:r w:rsidRPr="00282A5A">
        <w:rPr>
          <w:rFonts w:ascii="Times New Roman" w:hAnsi="Times New Roman"/>
          <w:sz w:val="28"/>
          <w:szCs w:val="28"/>
        </w:rPr>
        <w:t xml:space="preserve"> </w:t>
      </w:r>
      <w:r w:rsidR="008F5633" w:rsidRPr="00282A5A">
        <w:rPr>
          <w:rFonts w:ascii="Times New Roman" w:hAnsi="Times New Roman"/>
          <w:sz w:val="28"/>
          <w:szCs w:val="28"/>
        </w:rPr>
        <w:t xml:space="preserve">Коровяковский Д. З. </w:t>
      </w:r>
      <w:r w:rsidRPr="00282A5A">
        <w:rPr>
          <w:rFonts w:ascii="Times New Roman" w:hAnsi="Times New Roman"/>
          <w:sz w:val="28"/>
          <w:szCs w:val="28"/>
        </w:rPr>
        <w:t>Формирование и развитие целостной системы агропромышленного комплекса</w:t>
      </w:r>
      <w:r w:rsidR="008F5633" w:rsidRPr="00282A5A">
        <w:rPr>
          <w:rFonts w:ascii="Times New Roman" w:hAnsi="Times New Roman"/>
          <w:sz w:val="28"/>
          <w:szCs w:val="28"/>
          <w:lang w:val="uk-UA"/>
        </w:rPr>
        <w:t>.</w:t>
      </w:r>
      <w:r w:rsidRPr="00282A5A">
        <w:rPr>
          <w:rFonts w:ascii="Times New Roman" w:hAnsi="Times New Roman"/>
          <w:sz w:val="28"/>
          <w:szCs w:val="28"/>
        </w:rPr>
        <w:t xml:space="preserve"> </w:t>
      </w:r>
      <w:r w:rsidR="008F5633" w:rsidRPr="00282A5A">
        <w:rPr>
          <w:rFonts w:ascii="Times New Roman" w:hAnsi="Times New Roman"/>
          <w:sz w:val="28"/>
          <w:szCs w:val="28"/>
          <w:lang w:val="uk-UA"/>
        </w:rPr>
        <w:t xml:space="preserve">Київ, </w:t>
      </w:r>
      <w:r w:rsidR="008F5633" w:rsidRPr="00282A5A">
        <w:rPr>
          <w:rFonts w:ascii="Times New Roman" w:hAnsi="Times New Roman"/>
          <w:sz w:val="28"/>
          <w:szCs w:val="28"/>
        </w:rPr>
        <w:t>Одесса</w:t>
      </w:r>
      <w:r w:rsidR="008F5633" w:rsidRPr="00282A5A">
        <w:rPr>
          <w:rFonts w:ascii="Times New Roman" w:hAnsi="Times New Roman"/>
          <w:sz w:val="28"/>
          <w:szCs w:val="28"/>
          <w:lang w:val="uk-UA"/>
        </w:rPr>
        <w:t>,</w:t>
      </w:r>
      <w:r w:rsidR="008F5633" w:rsidRPr="00282A5A">
        <w:rPr>
          <w:rFonts w:ascii="Times New Roman" w:hAnsi="Times New Roman"/>
          <w:sz w:val="28"/>
          <w:szCs w:val="28"/>
        </w:rPr>
        <w:t xml:space="preserve"> Вища школа, 1987.</w:t>
      </w:r>
      <w:r w:rsidRPr="00282A5A">
        <w:rPr>
          <w:rFonts w:ascii="Times New Roman" w:hAnsi="Times New Roman"/>
          <w:sz w:val="28"/>
          <w:szCs w:val="28"/>
        </w:rPr>
        <w:t xml:space="preserve"> 172 с.</w:t>
      </w:r>
      <w:bookmarkEnd w:id="192"/>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193" w:name="_Ref483556445"/>
      <w:r w:rsidRPr="00282A5A">
        <w:rPr>
          <w:rFonts w:ascii="Times New Roman" w:hAnsi="Times New Roman"/>
          <w:sz w:val="28"/>
          <w:szCs w:val="28"/>
          <w:lang w:val="uk-UA"/>
        </w:rPr>
        <w:t>Сільське господарство України за 201</w:t>
      </w:r>
      <w:r w:rsidR="00602F9B" w:rsidRPr="00282A5A">
        <w:rPr>
          <w:rFonts w:ascii="Times New Roman" w:hAnsi="Times New Roman"/>
          <w:sz w:val="28"/>
          <w:szCs w:val="28"/>
          <w:lang w:val="uk-UA"/>
        </w:rPr>
        <w:t>6</w:t>
      </w:r>
      <w:r w:rsidR="008F5633" w:rsidRPr="00282A5A">
        <w:rPr>
          <w:rFonts w:ascii="Times New Roman" w:hAnsi="Times New Roman"/>
          <w:sz w:val="28"/>
          <w:szCs w:val="28"/>
          <w:lang w:val="uk-UA"/>
        </w:rPr>
        <w:t xml:space="preserve"> р. </w:t>
      </w:r>
      <w:r w:rsidRPr="00282A5A">
        <w:rPr>
          <w:rFonts w:ascii="Times New Roman" w:hAnsi="Times New Roman"/>
          <w:sz w:val="28"/>
          <w:szCs w:val="28"/>
          <w:lang w:val="uk-UA"/>
        </w:rPr>
        <w:t xml:space="preserve"> Статистичний збірник</w:t>
      </w:r>
      <w:r w:rsidR="008F5633"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8F5633" w:rsidRPr="00282A5A">
        <w:rPr>
          <w:rFonts w:ascii="Times New Roman" w:hAnsi="Times New Roman"/>
          <w:sz w:val="28"/>
          <w:szCs w:val="28"/>
          <w:lang w:val="uk-UA"/>
        </w:rPr>
        <w:t xml:space="preserve">Київ, </w:t>
      </w:r>
      <w:r w:rsidRPr="00282A5A">
        <w:rPr>
          <w:rFonts w:ascii="Times New Roman" w:hAnsi="Times New Roman"/>
          <w:sz w:val="28"/>
          <w:szCs w:val="28"/>
          <w:lang w:val="uk-UA"/>
        </w:rPr>
        <w:t>Державна с</w:t>
      </w:r>
      <w:r w:rsidR="008F5633" w:rsidRPr="00282A5A">
        <w:rPr>
          <w:rFonts w:ascii="Times New Roman" w:hAnsi="Times New Roman"/>
          <w:sz w:val="28"/>
          <w:szCs w:val="28"/>
          <w:lang w:val="uk-UA"/>
        </w:rPr>
        <w:t>лужба статистики України. 201</w:t>
      </w:r>
      <w:r w:rsidR="00602F9B" w:rsidRPr="00282A5A">
        <w:rPr>
          <w:rFonts w:ascii="Times New Roman" w:hAnsi="Times New Roman"/>
          <w:sz w:val="28"/>
          <w:szCs w:val="28"/>
          <w:lang w:val="uk-UA"/>
        </w:rPr>
        <w:t>7</w:t>
      </w:r>
      <w:r w:rsidR="008F5633" w:rsidRPr="00282A5A">
        <w:rPr>
          <w:rFonts w:ascii="Times New Roman" w:hAnsi="Times New Roman"/>
          <w:sz w:val="28"/>
          <w:szCs w:val="28"/>
          <w:lang w:val="uk-UA"/>
        </w:rPr>
        <w:t>.</w:t>
      </w:r>
      <w:r w:rsidRPr="00282A5A">
        <w:rPr>
          <w:rFonts w:ascii="Times New Roman" w:hAnsi="Times New Roman"/>
          <w:sz w:val="28"/>
          <w:szCs w:val="28"/>
          <w:lang w:val="uk-UA"/>
        </w:rPr>
        <w:t xml:space="preserve"> 360 с. </w:t>
      </w:r>
      <w:bookmarkEnd w:id="193"/>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94" w:name="_Ref467938237"/>
      <w:r w:rsidRPr="00282A5A">
        <w:rPr>
          <w:rFonts w:ascii="Times New Roman" w:hAnsi="Times New Roman"/>
          <w:sz w:val="28"/>
          <w:szCs w:val="28"/>
          <w:lang w:val="uk-UA"/>
        </w:rPr>
        <w:t>Словник-довідник правових, політологічних, соціол</w:t>
      </w:r>
      <w:r w:rsidR="008F5633" w:rsidRPr="00282A5A">
        <w:rPr>
          <w:rFonts w:ascii="Times New Roman" w:hAnsi="Times New Roman"/>
          <w:sz w:val="28"/>
          <w:szCs w:val="28"/>
          <w:lang w:val="uk-UA"/>
        </w:rPr>
        <w:t>огічних та економічних термінів: Навчальний посібник. Укладачі</w:t>
      </w:r>
      <w:r w:rsidRPr="00282A5A">
        <w:rPr>
          <w:rFonts w:ascii="Times New Roman" w:hAnsi="Times New Roman"/>
          <w:sz w:val="28"/>
          <w:szCs w:val="28"/>
          <w:lang w:val="uk-UA"/>
        </w:rPr>
        <w:t>: І. П. Байрак, В. К. Збарський, О. В. Грабовський, В. І. Курило, Л. І. К</w:t>
      </w:r>
      <w:r w:rsidR="008F5633" w:rsidRPr="00282A5A">
        <w:rPr>
          <w:rFonts w:ascii="Times New Roman" w:hAnsi="Times New Roman"/>
          <w:sz w:val="28"/>
          <w:szCs w:val="28"/>
          <w:lang w:val="uk-UA"/>
        </w:rPr>
        <w:t>урило.</w:t>
      </w:r>
      <w:r w:rsidRPr="00282A5A">
        <w:rPr>
          <w:rFonts w:ascii="Times New Roman" w:hAnsi="Times New Roman"/>
          <w:sz w:val="28"/>
          <w:szCs w:val="28"/>
          <w:lang w:val="uk-UA"/>
        </w:rPr>
        <w:t xml:space="preserve"> </w:t>
      </w:r>
      <w:r w:rsidR="008F5633" w:rsidRPr="00282A5A">
        <w:rPr>
          <w:rFonts w:ascii="Times New Roman" w:hAnsi="Times New Roman"/>
          <w:sz w:val="28"/>
          <w:szCs w:val="28"/>
          <w:lang w:val="uk-UA"/>
        </w:rPr>
        <w:t>Київ, Міленіум, 2008.</w:t>
      </w:r>
      <w:r w:rsidRPr="00282A5A">
        <w:rPr>
          <w:rFonts w:ascii="Times New Roman" w:hAnsi="Times New Roman"/>
          <w:sz w:val="28"/>
          <w:szCs w:val="28"/>
          <w:lang w:val="uk-UA"/>
        </w:rPr>
        <w:t xml:space="preserve"> 296 с.</w:t>
      </w:r>
      <w:bookmarkEnd w:id="194"/>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95" w:name="_Ref467936161"/>
      <w:r w:rsidRPr="00282A5A">
        <w:rPr>
          <w:rFonts w:ascii="Times New Roman" w:hAnsi="Times New Roman"/>
          <w:sz w:val="28"/>
          <w:szCs w:val="28"/>
        </w:rPr>
        <w:t>Советск</w:t>
      </w:r>
      <w:r w:rsidR="008F5633" w:rsidRPr="00282A5A">
        <w:rPr>
          <w:rFonts w:ascii="Times New Roman" w:hAnsi="Times New Roman"/>
          <w:sz w:val="28"/>
          <w:szCs w:val="28"/>
        </w:rPr>
        <w:t xml:space="preserve">ий энциклопедический словарь. </w:t>
      </w:r>
      <w:r w:rsidRPr="00282A5A">
        <w:rPr>
          <w:rFonts w:ascii="Times New Roman" w:hAnsi="Times New Roman"/>
          <w:sz w:val="28"/>
          <w:szCs w:val="28"/>
        </w:rPr>
        <w:t>гл. ред. А.</w:t>
      </w:r>
      <w:r w:rsidRPr="00282A5A">
        <w:rPr>
          <w:rFonts w:ascii="Times New Roman" w:hAnsi="Times New Roman"/>
          <w:sz w:val="28"/>
          <w:szCs w:val="28"/>
          <w:lang w:val="uk-UA"/>
        </w:rPr>
        <w:t> </w:t>
      </w:r>
      <w:r w:rsidRPr="00282A5A">
        <w:rPr>
          <w:rFonts w:ascii="Times New Roman" w:hAnsi="Times New Roman"/>
          <w:sz w:val="28"/>
          <w:szCs w:val="28"/>
        </w:rPr>
        <w:t>М.</w:t>
      </w:r>
      <w:r w:rsidRPr="00282A5A">
        <w:rPr>
          <w:rFonts w:ascii="Times New Roman" w:hAnsi="Times New Roman"/>
          <w:sz w:val="28"/>
          <w:szCs w:val="28"/>
          <w:lang w:val="uk-UA"/>
        </w:rPr>
        <w:t> </w:t>
      </w:r>
      <w:r w:rsidR="008F5633" w:rsidRPr="00282A5A">
        <w:rPr>
          <w:rFonts w:ascii="Times New Roman" w:hAnsi="Times New Roman"/>
          <w:sz w:val="28"/>
          <w:szCs w:val="28"/>
        </w:rPr>
        <w:t>Прохоров</w:t>
      </w:r>
      <w:r w:rsidRPr="00282A5A">
        <w:rPr>
          <w:rFonts w:ascii="Times New Roman" w:hAnsi="Times New Roman"/>
          <w:sz w:val="28"/>
          <w:szCs w:val="28"/>
        </w:rPr>
        <w:t>. 3-е изд</w:t>
      </w:r>
      <w:r w:rsidR="008F5633" w:rsidRPr="00282A5A">
        <w:rPr>
          <w:rFonts w:ascii="Times New Roman" w:hAnsi="Times New Roman"/>
          <w:sz w:val="28"/>
          <w:szCs w:val="28"/>
          <w:lang w:val="uk-UA"/>
        </w:rPr>
        <w:t xml:space="preserve">. </w:t>
      </w:r>
      <w:r w:rsidR="008F5633" w:rsidRPr="00282A5A">
        <w:rPr>
          <w:rStyle w:val="10"/>
          <w:sz w:val="28"/>
          <w:szCs w:val="28"/>
          <w:lang w:val="uk-UA"/>
        </w:rPr>
        <w:t xml:space="preserve"> </w:t>
      </w:r>
      <w:r w:rsidR="008F5633" w:rsidRPr="00282A5A">
        <w:rPr>
          <w:rStyle w:val="a3"/>
          <w:rFonts w:ascii="Times New Roman" w:hAnsi="Times New Roman"/>
          <w:color w:val="auto"/>
          <w:sz w:val="28"/>
          <w:szCs w:val="28"/>
          <w:u w:val="none"/>
          <w:lang w:val="uk-UA"/>
        </w:rPr>
        <w:t xml:space="preserve">Москва, </w:t>
      </w:r>
      <w:r w:rsidRPr="00282A5A">
        <w:rPr>
          <w:rFonts w:ascii="Times New Roman" w:hAnsi="Times New Roman"/>
          <w:sz w:val="28"/>
          <w:szCs w:val="28"/>
        </w:rPr>
        <w:t>Сов. энциклопедия, 1984. 1600 с.</w:t>
      </w:r>
      <w:bookmarkEnd w:id="195"/>
    </w:p>
    <w:p w:rsidR="00FE30CF" w:rsidRPr="00282A5A" w:rsidRDefault="00FE30CF" w:rsidP="008B4F84">
      <w:pPr>
        <w:pStyle w:val="af5"/>
        <w:numPr>
          <w:ilvl w:val="0"/>
          <w:numId w:val="16"/>
        </w:numPr>
        <w:spacing w:after="0" w:line="360" w:lineRule="auto"/>
        <w:ind w:left="0" w:right="60" w:firstLine="709"/>
        <w:jc w:val="both"/>
        <w:rPr>
          <w:rStyle w:val="fontstyle01"/>
          <w:color w:val="auto"/>
          <w:lang w:val="uk-UA"/>
        </w:rPr>
      </w:pPr>
      <w:bookmarkStart w:id="196" w:name="_Ref469071514"/>
      <w:r w:rsidRPr="00282A5A">
        <w:rPr>
          <w:rStyle w:val="fontstyle01"/>
          <w:color w:val="auto"/>
        </w:rPr>
        <w:t>Советский энциклопедич</w:t>
      </w:r>
      <w:r w:rsidR="008F5633" w:rsidRPr="00282A5A">
        <w:rPr>
          <w:rStyle w:val="fontstyle01"/>
          <w:color w:val="auto"/>
        </w:rPr>
        <w:t>еский словарь: Ок. 80 000 слов.</w:t>
      </w:r>
      <w:r w:rsidRPr="00282A5A">
        <w:rPr>
          <w:rStyle w:val="fontstyle01"/>
          <w:color w:val="auto"/>
        </w:rPr>
        <w:t xml:space="preserve"> Гл. ред.</w:t>
      </w:r>
      <w:r w:rsidR="008F5633" w:rsidRPr="00282A5A">
        <w:rPr>
          <w:rStyle w:val="fontstyle01"/>
          <w:color w:val="auto"/>
          <w:lang w:val="uk-UA"/>
        </w:rPr>
        <w:t xml:space="preserve"> </w:t>
      </w:r>
      <w:r w:rsidR="008F5633" w:rsidRPr="00282A5A">
        <w:rPr>
          <w:rStyle w:val="fontstyle01"/>
          <w:color w:val="auto"/>
        </w:rPr>
        <w:t>Прохоров А. М.</w:t>
      </w:r>
      <w:r w:rsidRPr="00282A5A">
        <w:rPr>
          <w:rStyle w:val="fontstyle01"/>
          <w:color w:val="auto"/>
        </w:rPr>
        <w:t xml:space="preserve"> 4 изд., испр. и доп. </w:t>
      </w:r>
      <w:r w:rsidR="008F5633" w:rsidRPr="00282A5A">
        <w:rPr>
          <w:rStyle w:val="a3"/>
          <w:rFonts w:ascii="Times New Roman" w:hAnsi="Times New Roman"/>
          <w:color w:val="auto"/>
          <w:sz w:val="28"/>
          <w:szCs w:val="28"/>
          <w:u w:val="none"/>
          <w:lang w:val="uk-UA"/>
        </w:rPr>
        <w:t xml:space="preserve">Москва, </w:t>
      </w:r>
      <w:r w:rsidR="008F5633" w:rsidRPr="00282A5A">
        <w:rPr>
          <w:rStyle w:val="fontstyle01"/>
          <w:color w:val="auto"/>
        </w:rPr>
        <w:t xml:space="preserve">Сов.энцикл., 1989. </w:t>
      </w:r>
      <w:r w:rsidRPr="00282A5A">
        <w:rPr>
          <w:rStyle w:val="fontstyle01"/>
          <w:color w:val="auto"/>
        </w:rPr>
        <w:t>1632 с.</w:t>
      </w:r>
      <w:bookmarkEnd w:id="196"/>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97" w:name="_Ref468094840"/>
      <w:r w:rsidRPr="00282A5A">
        <w:rPr>
          <w:rFonts w:ascii="Times New Roman" w:hAnsi="Times New Roman"/>
          <w:spacing w:val="-2"/>
          <w:sz w:val="28"/>
          <w:szCs w:val="28"/>
          <w:lang w:val="uk-UA"/>
        </w:rPr>
        <w:t>Со</w:t>
      </w:r>
      <w:r w:rsidR="008F5633" w:rsidRPr="00282A5A">
        <w:rPr>
          <w:rFonts w:ascii="Times New Roman" w:hAnsi="Times New Roman"/>
          <w:spacing w:val="-2"/>
          <w:sz w:val="28"/>
          <w:szCs w:val="28"/>
          <w:lang w:val="uk-UA"/>
        </w:rPr>
        <w:t>временный экономический словар.</w:t>
      </w:r>
      <w:r w:rsidRPr="00282A5A">
        <w:rPr>
          <w:rFonts w:ascii="Times New Roman" w:hAnsi="Times New Roman"/>
          <w:spacing w:val="-2"/>
          <w:sz w:val="28"/>
          <w:szCs w:val="28"/>
          <w:lang w:val="uk-UA"/>
        </w:rPr>
        <w:t xml:space="preserve"> под ред. Райзберга Б. А., Лозовск</w:t>
      </w:r>
      <w:r w:rsidR="008F5633" w:rsidRPr="00282A5A">
        <w:rPr>
          <w:rFonts w:ascii="Times New Roman" w:hAnsi="Times New Roman"/>
          <w:spacing w:val="-2"/>
          <w:sz w:val="28"/>
          <w:szCs w:val="28"/>
          <w:lang w:val="uk-UA"/>
        </w:rPr>
        <w:t>ого Л. Ш., Стародубцева Е. Б.</w:t>
      </w:r>
      <w:r w:rsidRPr="00282A5A">
        <w:rPr>
          <w:rFonts w:ascii="Times New Roman" w:hAnsi="Times New Roman"/>
          <w:spacing w:val="-2"/>
          <w:sz w:val="28"/>
          <w:szCs w:val="28"/>
          <w:lang w:val="uk-UA"/>
        </w:rPr>
        <w:t xml:space="preserve"> 5-е изд., перераб. и доп. </w:t>
      </w:r>
      <w:r w:rsidR="008F5633" w:rsidRPr="00282A5A">
        <w:rPr>
          <w:rStyle w:val="a3"/>
          <w:rFonts w:ascii="Times New Roman" w:hAnsi="Times New Roman"/>
          <w:color w:val="auto"/>
          <w:sz w:val="28"/>
          <w:szCs w:val="28"/>
          <w:u w:val="none"/>
          <w:lang w:val="uk-UA"/>
        </w:rPr>
        <w:t xml:space="preserve">Москва, </w:t>
      </w:r>
      <w:r w:rsidR="008F5633" w:rsidRPr="00282A5A">
        <w:rPr>
          <w:rFonts w:ascii="Times New Roman" w:hAnsi="Times New Roman"/>
          <w:spacing w:val="-2"/>
          <w:sz w:val="28"/>
          <w:szCs w:val="28"/>
          <w:lang w:val="uk-UA"/>
        </w:rPr>
        <w:t>ИНФРА-</w:t>
      </w:r>
      <w:r w:rsidR="00CD0C19">
        <w:rPr>
          <w:rFonts w:ascii="Times New Roman" w:hAnsi="Times New Roman"/>
          <w:spacing w:val="-2"/>
          <w:sz w:val="28"/>
          <w:szCs w:val="28"/>
          <w:lang w:val="uk-UA"/>
        </w:rPr>
        <w:t>Москва,</w:t>
      </w:r>
      <w:r w:rsidR="008F5633" w:rsidRPr="00282A5A">
        <w:rPr>
          <w:rFonts w:ascii="Times New Roman" w:hAnsi="Times New Roman"/>
          <w:spacing w:val="-2"/>
          <w:sz w:val="28"/>
          <w:szCs w:val="28"/>
          <w:lang w:val="uk-UA"/>
        </w:rPr>
        <w:t xml:space="preserve"> 2007. </w:t>
      </w:r>
      <w:r w:rsidRPr="00282A5A">
        <w:rPr>
          <w:rFonts w:ascii="Times New Roman" w:hAnsi="Times New Roman"/>
          <w:spacing w:val="-2"/>
          <w:sz w:val="28"/>
          <w:szCs w:val="28"/>
          <w:lang w:val="uk-UA"/>
        </w:rPr>
        <w:t>495 с.</w:t>
      </w:r>
      <w:bookmarkEnd w:id="197"/>
    </w:p>
    <w:p w:rsidR="00FE30CF" w:rsidRPr="00282A5A" w:rsidRDefault="00FE30CF" w:rsidP="008B4F84">
      <w:pPr>
        <w:numPr>
          <w:ilvl w:val="0"/>
          <w:numId w:val="16"/>
        </w:numPr>
        <w:spacing w:after="0" w:line="360" w:lineRule="auto"/>
        <w:ind w:left="0" w:firstLine="709"/>
        <w:jc w:val="both"/>
        <w:rPr>
          <w:rStyle w:val="fontstyle01"/>
          <w:color w:val="auto"/>
          <w:lang w:val="uk-UA"/>
        </w:rPr>
      </w:pPr>
      <w:bookmarkStart w:id="198" w:name="_Ref484164194"/>
      <w:r w:rsidRPr="00282A5A">
        <w:rPr>
          <w:rStyle w:val="fontstyle01"/>
          <w:color w:val="auto"/>
          <w:lang w:val="uk-UA"/>
        </w:rPr>
        <w:t>Стоволос Н. Б. Модель формування загальнодержавної системи виробництва органі</w:t>
      </w:r>
      <w:r w:rsidR="008F5633" w:rsidRPr="00282A5A">
        <w:rPr>
          <w:rStyle w:val="fontstyle01"/>
          <w:color w:val="auto"/>
          <w:lang w:val="uk-UA"/>
        </w:rPr>
        <w:t>чної продукції.</w:t>
      </w:r>
      <w:r w:rsidRPr="00282A5A">
        <w:rPr>
          <w:rStyle w:val="fontstyle01"/>
          <w:i/>
          <w:color w:val="auto"/>
          <w:lang w:val="uk-UA"/>
        </w:rPr>
        <w:t xml:space="preserve"> Вісник ЖДТУ</w:t>
      </w:r>
      <w:r w:rsidR="008F5633" w:rsidRPr="00282A5A">
        <w:rPr>
          <w:rStyle w:val="fontstyle01"/>
          <w:color w:val="auto"/>
          <w:lang w:val="uk-UA"/>
        </w:rPr>
        <w:t xml:space="preserve">. Серія: Економічні науки. 2014. № 4 (70). </w:t>
      </w:r>
      <w:r w:rsidRPr="00282A5A">
        <w:rPr>
          <w:rStyle w:val="fontstyle01"/>
          <w:color w:val="auto"/>
          <w:lang w:val="uk-UA"/>
        </w:rPr>
        <w:t>С. 98-102.</w:t>
      </w:r>
      <w:bookmarkEnd w:id="198"/>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199" w:name="_Ref470278331"/>
      <w:r w:rsidRPr="00282A5A">
        <w:rPr>
          <w:rFonts w:ascii="Times New Roman" w:hAnsi="Times New Roman"/>
          <w:sz w:val="28"/>
          <w:szCs w:val="28"/>
          <w:lang w:val="uk-UA"/>
        </w:rPr>
        <w:t>Сумський національний аграрний університет</w:t>
      </w:r>
      <w:r w:rsidR="008F5633"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8F5633" w:rsidRPr="00282A5A">
        <w:rPr>
          <w:rFonts w:ascii="Times New Roman" w:hAnsi="Times New Roman"/>
          <w:sz w:val="28"/>
          <w:szCs w:val="28"/>
          <w:lang w:val="en-US"/>
        </w:rPr>
        <w:t>URL</w:t>
      </w:r>
      <w:r w:rsidR="008F5633" w:rsidRPr="00282A5A">
        <w:rPr>
          <w:rFonts w:ascii="Times New Roman" w:hAnsi="Times New Roman"/>
          <w:sz w:val="28"/>
          <w:szCs w:val="28"/>
          <w:lang w:val="uk-UA"/>
        </w:rPr>
        <w:t xml:space="preserve">: </w:t>
      </w:r>
      <w:hyperlink r:id="rId221" w:history="1">
        <w:r w:rsidRPr="00282A5A">
          <w:rPr>
            <w:rStyle w:val="a3"/>
            <w:rFonts w:ascii="Times New Roman" w:hAnsi="Times New Roman"/>
            <w:color w:val="auto"/>
            <w:sz w:val="28"/>
            <w:szCs w:val="28"/>
            <w:u w:val="none"/>
            <w:lang w:val="uk-UA"/>
          </w:rPr>
          <w:t>http://sau.sumy.ua/</w:t>
        </w:r>
      </w:hyperlink>
      <w:bookmarkEnd w:id="199"/>
      <w:r w:rsidR="008F5633" w:rsidRPr="00282A5A">
        <w:rPr>
          <w:rStyle w:val="a3"/>
          <w:rFonts w:ascii="Times New Roman" w:hAnsi="Times New Roman"/>
          <w:color w:val="auto"/>
          <w:sz w:val="28"/>
          <w:szCs w:val="28"/>
          <w:u w:val="none"/>
          <w:lang w:val="uk-UA"/>
        </w:rPr>
        <w:t xml:space="preserve"> (дата звернення до рескрсу 21.09.2018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rPr>
      </w:pPr>
      <w:bookmarkStart w:id="200" w:name="_Ref470278812"/>
      <w:r w:rsidRPr="00282A5A">
        <w:rPr>
          <w:rFonts w:ascii="Times New Roman" w:hAnsi="Times New Roman"/>
          <w:sz w:val="28"/>
          <w:szCs w:val="28"/>
        </w:rPr>
        <w:t xml:space="preserve">Таврийский государственный </w:t>
      </w:r>
      <w:r w:rsidR="008F5633" w:rsidRPr="00282A5A">
        <w:rPr>
          <w:rFonts w:ascii="Times New Roman" w:hAnsi="Times New Roman"/>
          <w:sz w:val="28"/>
          <w:szCs w:val="28"/>
        </w:rPr>
        <w:t xml:space="preserve">агротехнологический университет. </w:t>
      </w:r>
      <w:r w:rsidR="008F5633" w:rsidRPr="00282A5A">
        <w:rPr>
          <w:rFonts w:ascii="Times New Roman" w:hAnsi="Times New Roman"/>
          <w:sz w:val="28"/>
          <w:szCs w:val="28"/>
          <w:lang w:val="en-US"/>
        </w:rPr>
        <w:t>URL</w:t>
      </w:r>
      <w:r w:rsidR="008F5633" w:rsidRPr="00282A5A">
        <w:rPr>
          <w:rFonts w:ascii="Times New Roman" w:hAnsi="Times New Roman"/>
          <w:sz w:val="28"/>
          <w:szCs w:val="28"/>
          <w:lang w:val="uk-UA"/>
        </w:rPr>
        <w:t xml:space="preserve">: </w:t>
      </w:r>
      <w:hyperlink r:id="rId222" w:history="1">
        <w:r w:rsidRPr="00282A5A">
          <w:rPr>
            <w:rStyle w:val="a3"/>
            <w:rFonts w:ascii="Times New Roman" w:hAnsi="Times New Roman"/>
            <w:color w:val="auto"/>
            <w:sz w:val="28"/>
            <w:szCs w:val="28"/>
            <w:u w:val="none"/>
          </w:rPr>
          <w:t>http://www.tsaa.org.ua/</w:t>
        </w:r>
      </w:hyperlink>
      <w:bookmarkEnd w:id="200"/>
      <w:r w:rsidR="008F5633" w:rsidRPr="00282A5A">
        <w:rPr>
          <w:rStyle w:val="a3"/>
          <w:rFonts w:ascii="Times New Roman" w:hAnsi="Times New Roman"/>
          <w:color w:val="auto"/>
          <w:sz w:val="28"/>
          <w:szCs w:val="28"/>
          <w:u w:val="none"/>
          <w:lang w:val="uk-UA"/>
        </w:rPr>
        <w:t xml:space="preserve"> (дата звернення до рескрсу 19.09.2018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01" w:name="_Ref460925031"/>
      <w:r w:rsidRPr="00282A5A">
        <w:rPr>
          <w:rFonts w:ascii="Times New Roman" w:hAnsi="Times New Roman"/>
          <w:sz w:val="28"/>
          <w:szCs w:val="28"/>
          <w:lang w:val="uk-UA"/>
        </w:rPr>
        <w:lastRenderedPageBreak/>
        <w:t>Тенденції на ринку сільськогосподарської техніки іноземного виробництва у 2015-2016 роках</w:t>
      </w:r>
      <w:r w:rsidR="008F5633"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8F5633" w:rsidRPr="00282A5A">
        <w:rPr>
          <w:rFonts w:ascii="Times New Roman" w:hAnsi="Times New Roman"/>
          <w:sz w:val="28"/>
          <w:szCs w:val="28"/>
          <w:lang w:val="en-US"/>
        </w:rPr>
        <w:t>URL</w:t>
      </w:r>
      <w:r w:rsidR="008F5633" w:rsidRPr="00282A5A">
        <w:rPr>
          <w:rFonts w:ascii="Times New Roman" w:hAnsi="Times New Roman"/>
          <w:sz w:val="28"/>
          <w:szCs w:val="28"/>
          <w:lang w:val="uk-UA"/>
        </w:rPr>
        <w:t xml:space="preserve">: </w:t>
      </w:r>
      <w:hyperlink r:id="rId223" w:history="1">
        <w:r w:rsidRPr="00282A5A">
          <w:rPr>
            <w:rStyle w:val="a3"/>
            <w:rFonts w:ascii="Times New Roman" w:hAnsi="Times New Roman"/>
            <w:color w:val="auto"/>
            <w:sz w:val="28"/>
            <w:szCs w:val="28"/>
            <w:u w:val="none"/>
            <w:lang w:val="uk-UA"/>
          </w:rPr>
          <w:t>http://stuaragro.com.ua/ua/news/one/15</w:t>
        </w:r>
      </w:hyperlink>
      <w:bookmarkEnd w:id="201"/>
      <w:r w:rsidR="008F5633" w:rsidRPr="00282A5A">
        <w:rPr>
          <w:rStyle w:val="a3"/>
          <w:rFonts w:ascii="Times New Roman" w:hAnsi="Times New Roman"/>
          <w:color w:val="auto"/>
          <w:sz w:val="28"/>
          <w:szCs w:val="28"/>
          <w:u w:val="none"/>
          <w:lang w:val="uk-UA"/>
        </w:rPr>
        <w:t xml:space="preserve"> (дата звернення до рескрсу 01.06.2018 р.)</w:t>
      </w:r>
    </w:p>
    <w:p w:rsidR="00FE30CF" w:rsidRPr="00282A5A" w:rsidRDefault="008F5633" w:rsidP="008B4F84">
      <w:pPr>
        <w:pStyle w:val="a7"/>
        <w:numPr>
          <w:ilvl w:val="0"/>
          <w:numId w:val="16"/>
        </w:numPr>
        <w:spacing w:after="0" w:line="360" w:lineRule="auto"/>
        <w:ind w:left="0" w:firstLine="709"/>
        <w:jc w:val="both"/>
        <w:rPr>
          <w:rStyle w:val="fontstyle01"/>
          <w:color w:val="auto"/>
          <w:lang w:val="uk-UA"/>
        </w:rPr>
      </w:pPr>
      <w:bookmarkStart w:id="202" w:name="_Ref471301829"/>
      <w:r w:rsidRPr="00282A5A">
        <w:rPr>
          <w:rStyle w:val="fontstyle01"/>
          <w:color w:val="auto"/>
        </w:rPr>
        <w:t>Теория экономических механизмов.</w:t>
      </w:r>
      <w:r w:rsidR="00FE30CF" w:rsidRPr="00282A5A">
        <w:rPr>
          <w:rStyle w:val="fontstyle01"/>
          <w:color w:val="auto"/>
          <w:lang w:val="uk-UA"/>
        </w:rPr>
        <w:t xml:space="preserve"> </w:t>
      </w:r>
      <w:r w:rsidR="00FE30CF" w:rsidRPr="00282A5A">
        <w:rPr>
          <w:rStyle w:val="fontstyle01"/>
          <w:color w:val="auto"/>
        </w:rPr>
        <w:t xml:space="preserve">Нобелевская премия по экономике 2007 г., </w:t>
      </w:r>
      <w:r w:rsidR="00FE30CF" w:rsidRPr="00282A5A">
        <w:rPr>
          <w:rStyle w:val="fontstyle01"/>
          <w:color w:val="auto"/>
          <w:lang w:val="uk-UA"/>
        </w:rPr>
        <w:t>Ч</w:t>
      </w:r>
      <w:r w:rsidR="00FE30CF" w:rsidRPr="00282A5A">
        <w:rPr>
          <w:rStyle w:val="fontstyle01"/>
          <w:color w:val="auto"/>
        </w:rPr>
        <w:t>. 1</w:t>
      </w:r>
      <w:r w:rsidR="00FE30CF" w:rsidRPr="00282A5A">
        <w:rPr>
          <w:rStyle w:val="fontstyle01"/>
          <w:color w:val="auto"/>
          <w:lang w:val="uk-UA"/>
        </w:rPr>
        <w:t>.</w:t>
      </w:r>
      <w:r w:rsidR="00FE30CF" w:rsidRPr="00282A5A">
        <w:rPr>
          <w:rStyle w:val="fontstyle01"/>
          <w:color w:val="auto"/>
        </w:rPr>
        <w:t xml:space="preserve"> </w:t>
      </w:r>
      <w:r w:rsidRPr="00282A5A">
        <w:rPr>
          <w:rFonts w:ascii="Times New Roman" w:hAnsi="Times New Roman"/>
          <w:sz w:val="28"/>
          <w:szCs w:val="28"/>
          <w:lang w:val="en-US"/>
        </w:rPr>
        <w:t>URL</w:t>
      </w:r>
      <w:r w:rsidRPr="00282A5A">
        <w:rPr>
          <w:rFonts w:ascii="Times New Roman" w:hAnsi="Times New Roman"/>
          <w:sz w:val="28"/>
          <w:szCs w:val="28"/>
          <w:lang w:val="uk-UA"/>
        </w:rPr>
        <w:t xml:space="preserve">: </w:t>
      </w:r>
      <w:hyperlink r:id="rId224" w:history="1">
        <w:r w:rsidR="00FE30CF" w:rsidRPr="00282A5A">
          <w:rPr>
            <w:rStyle w:val="a3"/>
            <w:rFonts w:ascii="Times New Roman" w:hAnsi="Times New Roman"/>
            <w:color w:val="auto"/>
            <w:sz w:val="28"/>
            <w:szCs w:val="28"/>
            <w:u w:val="none"/>
          </w:rPr>
          <w:t>http://institutiones.com/theories/259-2007-1.html</w:t>
        </w:r>
      </w:hyperlink>
      <w:bookmarkEnd w:id="202"/>
      <w:r w:rsidRPr="00282A5A">
        <w:rPr>
          <w:rStyle w:val="a3"/>
          <w:rFonts w:ascii="Times New Roman" w:hAnsi="Times New Roman"/>
          <w:color w:val="auto"/>
          <w:sz w:val="28"/>
          <w:szCs w:val="28"/>
          <w:u w:val="none"/>
          <w:lang w:val="uk-UA"/>
        </w:rPr>
        <w:t xml:space="preserve"> (дата звернення до рескрсу 10.07.2017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03" w:name="_Ref470353428"/>
      <w:r w:rsidRPr="00282A5A">
        <w:rPr>
          <w:rFonts w:ascii="Times New Roman" w:hAnsi="Times New Roman"/>
          <w:sz w:val="28"/>
          <w:szCs w:val="28"/>
          <w:lang w:val="uk-UA"/>
        </w:rPr>
        <w:t>Территориальная организация</w:t>
      </w:r>
      <w:r w:rsidR="008F5633" w:rsidRPr="00282A5A">
        <w:rPr>
          <w:rFonts w:ascii="Times New Roman" w:hAnsi="Times New Roman"/>
          <w:sz w:val="28"/>
          <w:szCs w:val="28"/>
          <w:lang w:val="uk-UA"/>
        </w:rPr>
        <w:t xml:space="preserve"> агропромышленных комплексов. </w:t>
      </w:r>
      <w:r w:rsidRPr="00282A5A">
        <w:rPr>
          <w:rFonts w:ascii="Times New Roman" w:hAnsi="Times New Roman"/>
          <w:sz w:val="28"/>
          <w:szCs w:val="28"/>
          <w:lang w:val="uk-UA"/>
        </w:rPr>
        <w:t xml:space="preserve">М.М. Паламарчук, А.М. </w:t>
      </w:r>
      <w:r w:rsidR="008F5633" w:rsidRPr="00282A5A">
        <w:rPr>
          <w:rFonts w:ascii="Times New Roman" w:hAnsi="Times New Roman"/>
          <w:sz w:val="28"/>
          <w:szCs w:val="28"/>
          <w:lang w:val="uk-UA"/>
        </w:rPr>
        <w:t>Паламарчук, Р.А. Язынина и др.</w:t>
      </w:r>
      <w:r w:rsidRPr="00282A5A">
        <w:rPr>
          <w:rFonts w:ascii="Times New Roman" w:hAnsi="Times New Roman"/>
          <w:sz w:val="28"/>
          <w:szCs w:val="28"/>
          <w:lang w:val="uk-UA"/>
        </w:rPr>
        <w:t xml:space="preserve"> </w:t>
      </w:r>
      <w:r w:rsidR="008F5633" w:rsidRPr="00282A5A">
        <w:rPr>
          <w:rFonts w:ascii="Times New Roman" w:hAnsi="Times New Roman"/>
          <w:sz w:val="28"/>
          <w:szCs w:val="28"/>
          <w:lang w:val="uk-UA"/>
        </w:rPr>
        <w:t>Київ, Наук. думка, 1985.</w:t>
      </w:r>
      <w:r w:rsidRPr="00282A5A">
        <w:rPr>
          <w:rFonts w:ascii="Times New Roman" w:hAnsi="Times New Roman"/>
          <w:sz w:val="28"/>
          <w:szCs w:val="28"/>
          <w:lang w:val="uk-UA"/>
        </w:rPr>
        <w:t xml:space="preserve"> 304 с.</w:t>
      </w:r>
      <w:bookmarkEnd w:id="203"/>
    </w:p>
    <w:p w:rsidR="00FE30CF" w:rsidRPr="00282A5A" w:rsidRDefault="00FE30CF"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204" w:name="_Ref473467814"/>
      <w:r w:rsidRPr="00282A5A">
        <w:rPr>
          <w:rFonts w:ascii="Times New Roman" w:hAnsi="Times New Roman"/>
          <w:sz w:val="28"/>
          <w:szCs w:val="28"/>
          <w:lang w:val="uk-UA"/>
        </w:rPr>
        <w:t>Тивончук С. О.</w:t>
      </w:r>
      <w:r w:rsidR="008F5633"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8F5633" w:rsidRPr="00282A5A">
        <w:rPr>
          <w:rFonts w:ascii="Times New Roman" w:hAnsi="Times New Roman"/>
          <w:sz w:val="28"/>
          <w:szCs w:val="28"/>
          <w:lang w:val="uk-UA"/>
        </w:rPr>
        <w:t xml:space="preserve">Тивончук Я. О. </w:t>
      </w:r>
      <w:r w:rsidRPr="00282A5A">
        <w:rPr>
          <w:rFonts w:ascii="Times New Roman" w:hAnsi="Times New Roman"/>
          <w:sz w:val="28"/>
          <w:szCs w:val="28"/>
          <w:lang w:val="uk-UA"/>
        </w:rPr>
        <w:t>Організаційно-економічний механізм активізації інноваційного розвитку агропродовольчого комплексу України в ринкових умовах (концептуальні та методич</w:t>
      </w:r>
      <w:r w:rsidR="00B50BD2" w:rsidRPr="00282A5A">
        <w:rPr>
          <w:rFonts w:ascii="Times New Roman" w:hAnsi="Times New Roman"/>
          <w:sz w:val="28"/>
          <w:szCs w:val="28"/>
          <w:lang w:val="uk-UA"/>
        </w:rPr>
        <w:t>ні положення).</w:t>
      </w:r>
      <w:r w:rsidRPr="00282A5A">
        <w:rPr>
          <w:rFonts w:ascii="Times New Roman" w:hAnsi="Times New Roman"/>
          <w:sz w:val="28"/>
          <w:szCs w:val="28"/>
          <w:lang w:val="uk-UA"/>
        </w:rPr>
        <w:t xml:space="preserve"> </w:t>
      </w:r>
      <w:r w:rsidRPr="00282A5A">
        <w:rPr>
          <w:rFonts w:ascii="Times New Roman" w:hAnsi="Times New Roman"/>
          <w:i/>
          <w:sz w:val="28"/>
          <w:szCs w:val="28"/>
          <w:lang w:val="uk-UA"/>
        </w:rPr>
        <w:t>Економіка АПК,</w:t>
      </w:r>
      <w:r w:rsidR="00B50BD2" w:rsidRPr="00282A5A">
        <w:rPr>
          <w:rFonts w:ascii="Times New Roman" w:hAnsi="Times New Roman"/>
          <w:sz w:val="28"/>
          <w:szCs w:val="28"/>
          <w:lang w:val="uk-UA"/>
        </w:rPr>
        <w:t xml:space="preserve"> 2013. №7.</w:t>
      </w:r>
      <w:r w:rsidRPr="00282A5A">
        <w:rPr>
          <w:rFonts w:ascii="Times New Roman" w:hAnsi="Times New Roman"/>
          <w:sz w:val="28"/>
          <w:szCs w:val="28"/>
          <w:lang w:val="uk-UA"/>
        </w:rPr>
        <w:t xml:space="preserve"> С. 98-106.</w:t>
      </w:r>
      <w:bookmarkEnd w:id="204"/>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05" w:name="_Ref467936166"/>
      <w:r w:rsidRPr="00282A5A">
        <w:rPr>
          <w:rFonts w:ascii="Times New Roman" w:hAnsi="Times New Roman"/>
          <w:sz w:val="28"/>
          <w:szCs w:val="28"/>
          <w:lang w:val="uk-UA"/>
        </w:rPr>
        <w:t>Томілін О. О.</w:t>
      </w:r>
      <w:r w:rsidRPr="00282A5A">
        <w:rPr>
          <w:rFonts w:ascii="Times New Roman" w:hAnsi="Times New Roman"/>
          <w:bCs/>
          <w:sz w:val="28"/>
          <w:szCs w:val="28"/>
          <w:lang w:val="uk-UA"/>
        </w:rPr>
        <w:t>Формування та розвиток міжгалузевих віднос</w:t>
      </w:r>
      <w:r w:rsidR="00B50BD2" w:rsidRPr="00282A5A">
        <w:rPr>
          <w:rFonts w:ascii="Times New Roman" w:hAnsi="Times New Roman"/>
          <w:bCs/>
          <w:sz w:val="28"/>
          <w:szCs w:val="28"/>
          <w:lang w:val="uk-UA"/>
        </w:rPr>
        <w:t xml:space="preserve">ин в агропромисловому комплексі. </w:t>
      </w:r>
      <w:r w:rsidRPr="00282A5A">
        <w:rPr>
          <w:rFonts w:ascii="Times New Roman" w:hAnsi="Times New Roman"/>
          <w:bCs/>
          <w:i/>
          <w:iCs/>
          <w:sz w:val="28"/>
          <w:szCs w:val="28"/>
          <w:lang w:val="uk-UA"/>
        </w:rPr>
        <w:t>Вісник Запорізького національного університету</w:t>
      </w:r>
      <w:r w:rsidR="00B50BD2" w:rsidRPr="00282A5A">
        <w:rPr>
          <w:rFonts w:ascii="Times New Roman" w:hAnsi="Times New Roman"/>
          <w:bCs/>
          <w:iCs/>
          <w:sz w:val="28"/>
          <w:szCs w:val="28"/>
          <w:lang w:val="uk-UA"/>
        </w:rPr>
        <w:t xml:space="preserve">. Вип. №3(15), 2012. </w:t>
      </w:r>
      <w:r w:rsidRPr="00282A5A">
        <w:rPr>
          <w:rFonts w:ascii="Times New Roman" w:hAnsi="Times New Roman"/>
          <w:bCs/>
          <w:iCs/>
          <w:sz w:val="28"/>
          <w:szCs w:val="28"/>
          <w:lang w:val="uk-UA"/>
        </w:rPr>
        <w:t>С. 148-153.</w:t>
      </w:r>
      <w:bookmarkEnd w:id="205"/>
    </w:p>
    <w:p w:rsidR="00FE30CF" w:rsidRPr="00282A5A" w:rsidRDefault="00FE30CF" w:rsidP="008B4F84">
      <w:pPr>
        <w:pStyle w:val="a7"/>
        <w:numPr>
          <w:ilvl w:val="0"/>
          <w:numId w:val="16"/>
        </w:numPr>
        <w:spacing w:after="0" w:line="360" w:lineRule="auto"/>
        <w:ind w:left="0" w:firstLine="709"/>
        <w:jc w:val="both"/>
        <w:outlineLvl w:val="0"/>
        <w:rPr>
          <w:rFonts w:ascii="Times New Roman" w:hAnsi="Times New Roman"/>
          <w:kern w:val="36"/>
          <w:sz w:val="28"/>
          <w:szCs w:val="28"/>
        </w:rPr>
      </w:pPr>
      <w:bookmarkStart w:id="206" w:name="_Ref459531767"/>
      <w:r w:rsidRPr="00282A5A">
        <w:rPr>
          <w:rFonts w:ascii="Times New Roman" w:hAnsi="Times New Roman"/>
          <w:kern w:val="36"/>
          <w:sz w:val="28"/>
          <w:szCs w:val="28"/>
          <w:lang w:val="uk-UA"/>
        </w:rPr>
        <w:t>Т</w:t>
      </w:r>
      <w:r w:rsidRPr="00282A5A">
        <w:rPr>
          <w:rFonts w:ascii="Times New Roman" w:hAnsi="Times New Roman"/>
          <w:kern w:val="36"/>
          <w:sz w:val="28"/>
          <w:szCs w:val="28"/>
        </w:rPr>
        <w:t>оп 100 латифундистов Украины</w:t>
      </w:r>
      <w:r w:rsidR="00B50BD2" w:rsidRPr="00282A5A">
        <w:rPr>
          <w:rFonts w:ascii="Times New Roman" w:hAnsi="Times New Roman"/>
          <w:kern w:val="36"/>
          <w:sz w:val="28"/>
          <w:szCs w:val="28"/>
          <w:lang w:val="uk-UA"/>
        </w:rPr>
        <w:t>.</w:t>
      </w:r>
      <w:r w:rsidRPr="00282A5A">
        <w:rPr>
          <w:rFonts w:ascii="Times New Roman" w:hAnsi="Times New Roman"/>
          <w:kern w:val="36"/>
          <w:sz w:val="28"/>
          <w:szCs w:val="28"/>
          <w:lang w:val="uk-UA"/>
        </w:rPr>
        <w:t xml:space="preserve"> </w:t>
      </w:r>
      <w:r w:rsidRPr="00282A5A">
        <w:rPr>
          <w:rFonts w:ascii="Times New Roman" w:hAnsi="Times New Roman"/>
          <w:sz w:val="28"/>
          <w:szCs w:val="28"/>
          <w:lang w:val="en-US"/>
        </w:rPr>
        <w:t>L</w:t>
      </w:r>
      <w:r w:rsidRPr="00282A5A">
        <w:rPr>
          <w:rFonts w:ascii="Times New Roman" w:hAnsi="Times New Roman"/>
          <w:sz w:val="28"/>
          <w:szCs w:val="28"/>
          <w:lang w:val="uk-UA"/>
        </w:rPr>
        <w:t>atifundist</w:t>
      </w:r>
      <w:r w:rsidRPr="00282A5A">
        <w:rPr>
          <w:rFonts w:ascii="Times New Roman" w:hAnsi="Times New Roman"/>
          <w:sz w:val="28"/>
          <w:szCs w:val="28"/>
        </w:rPr>
        <w:t xml:space="preserve"> – </w:t>
      </w:r>
      <w:r w:rsidRPr="00282A5A">
        <w:rPr>
          <w:rFonts w:ascii="Times New Roman" w:hAnsi="Times New Roman"/>
          <w:sz w:val="28"/>
          <w:szCs w:val="28"/>
          <w:lang w:val="uk-UA"/>
        </w:rPr>
        <w:t xml:space="preserve">національний агропортал. </w:t>
      </w:r>
      <w:r w:rsidR="00B50BD2" w:rsidRPr="00282A5A">
        <w:rPr>
          <w:rFonts w:ascii="Times New Roman" w:hAnsi="Times New Roman"/>
          <w:sz w:val="28"/>
          <w:szCs w:val="28"/>
          <w:lang w:val="en-US"/>
        </w:rPr>
        <w:t>URL</w:t>
      </w:r>
      <w:r w:rsidR="00B50BD2" w:rsidRPr="00282A5A">
        <w:rPr>
          <w:rFonts w:ascii="Times New Roman" w:hAnsi="Times New Roman"/>
          <w:sz w:val="28"/>
          <w:szCs w:val="28"/>
          <w:lang w:val="uk-UA"/>
        </w:rPr>
        <w:t xml:space="preserve">: </w:t>
      </w:r>
      <w:hyperlink r:id="rId225" w:anchor="133" w:history="1">
        <w:r w:rsidRPr="00282A5A">
          <w:rPr>
            <w:rStyle w:val="a3"/>
            <w:rFonts w:ascii="Times New Roman" w:hAnsi="Times New Roman"/>
            <w:color w:val="auto"/>
            <w:sz w:val="28"/>
            <w:szCs w:val="28"/>
            <w:u w:val="none"/>
            <w:lang w:val="uk-UA"/>
          </w:rPr>
          <w:t>http://latifundist.com/rating/top100#133</w:t>
        </w:r>
      </w:hyperlink>
      <w:bookmarkEnd w:id="206"/>
      <w:r w:rsidR="00B50BD2" w:rsidRPr="00282A5A">
        <w:rPr>
          <w:rStyle w:val="a3"/>
          <w:rFonts w:ascii="Times New Roman" w:hAnsi="Times New Roman"/>
          <w:color w:val="auto"/>
          <w:sz w:val="28"/>
          <w:szCs w:val="28"/>
          <w:u w:val="none"/>
          <w:lang w:val="uk-UA"/>
        </w:rPr>
        <w:t xml:space="preserve"> (дата звернення до рескрсу 07.11.2018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07" w:name="_Ref459527813"/>
      <w:r w:rsidRPr="00282A5A">
        <w:rPr>
          <w:rFonts w:ascii="Times New Roman" w:hAnsi="Times New Roman"/>
          <w:sz w:val="28"/>
          <w:szCs w:val="28"/>
          <w:lang w:val="uk-UA"/>
        </w:rPr>
        <w:t xml:space="preserve">ТОП-10 </w:t>
      </w:r>
      <w:r w:rsidRPr="00282A5A">
        <w:rPr>
          <w:rFonts w:ascii="Times New Roman" w:hAnsi="Times New Roman"/>
          <w:sz w:val="28"/>
          <w:szCs w:val="28"/>
        </w:rPr>
        <w:t>стр</w:t>
      </w:r>
      <w:r w:rsidR="00B50BD2" w:rsidRPr="00282A5A">
        <w:rPr>
          <w:rFonts w:ascii="Times New Roman" w:hAnsi="Times New Roman"/>
          <w:sz w:val="28"/>
          <w:szCs w:val="28"/>
        </w:rPr>
        <w:t>ан по выращиванию пшеницы 2015.</w:t>
      </w:r>
      <w:r w:rsidRPr="00282A5A">
        <w:rPr>
          <w:rFonts w:ascii="Times New Roman" w:hAnsi="Times New Roman"/>
          <w:sz w:val="28"/>
          <w:szCs w:val="28"/>
          <w:lang w:val="uk-UA"/>
        </w:rPr>
        <w:t xml:space="preserve"> </w:t>
      </w:r>
      <w:r w:rsidRPr="00282A5A">
        <w:rPr>
          <w:rFonts w:ascii="Times New Roman" w:hAnsi="Times New Roman"/>
          <w:sz w:val="28"/>
          <w:szCs w:val="28"/>
          <w:lang w:val="en-US"/>
        </w:rPr>
        <w:t>L</w:t>
      </w:r>
      <w:r w:rsidRPr="00282A5A">
        <w:rPr>
          <w:rFonts w:ascii="Times New Roman" w:hAnsi="Times New Roman"/>
          <w:sz w:val="28"/>
          <w:szCs w:val="28"/>
          <w:lang w:val="uk-UA"/>
        </w:rPr>
        <w:t xml:space="preserve">atifundist національний агропортал. </w:t>
      </w:r>
      <w:r w:rsidR="00B50BD2" w:rsidRPr="00282A5A">
        <w:rPr>
          <w:rFonts w:ascii="Times New Roman" w:hAnsi="Times New Roman"/>
          <w:sz w:val="28"/>
          <w:szCs w:val="28"/>
          <w:lang w:val="en-US"/>
        </w:rPr>
        <w:t>URL</w:t>
      </w:r>
      <w:r w:rsidR="00B50BD2" w:rsidRPr="00282A5A">
        <w:rPr>
          <w:rFonts w:ascii="Times New Roman" w:hAnsi="Times New Roman"/>
          <w:sz w:val="28"/>
          <w:szCs w:val="28"/>
          <w:lang w:val="uk-UA"/>
        </w:rPr>
        <w:t xml:space="preserve">: </w:t>
      </w:r>
      <w:hyperlink r:id="rId226" w:history="1">
        <w:r w:rsidRPr="00282A5A">
          <w:rPr>
            <w:rStyle w:val="a3"/>
            <w:rFonts w:ascii="Times New Roman" w:hAnsi="Times New Roman"/>
            <w:color w:val="auto"/>
            <w:sz w:val="28"/>
            <w:szCs w:val="28"/>
            <w:u w:val="none"/>
            <w:lang w:val="uk-UA"/>
          </w:rPr>
          <w:t>http://latifundist.com/rating/top-10-stran-po-vyrashchivaniyu-pshenitsy</w:t>
        </w:r>
      </w:hyperlink>
      <w:bookmarkEnd w:id="207"/>
      <w:r w:rsidR="00B50BD2" w:rsidRPr="00282A5A">
        <w:rPr>
          <w:rStyle w:val="a3"/>
          <w:rFonts w:ascii="Times New Roman" w:hAnsi="Times New Roman"/>
          <w:color w:val="auto"/>
          <w:sz w:val="28"/>
          <w:szCs w:val="28"/>
          <w:u w:val="none"/>
          <w:lang w:val="uk-UA"/>
        </w:rPr>
        <w:t xml:space="preserve"> (дата звернення до рескрсу 15.11.2018 р.)</w:t>
      </w:r>
    </w:p>
    <w:p w:rsidR="00FE30CF" w:rsidRPr="00282A5A" w:rsidRDefault="00FE30CF" w:rsidP="008B4F84">
      <w:pPr>
        <w:numPr>
          <w:ilvl w:val="0"/>
          <w:numId w:val="16"/>
        </w:numPr>
        <w:spacing w:after="0" w:line="360" w:lineRule="auto"/>
        <w:ind w:left="0" w:firstLine="709"/>
        <w:jc w:val="both"/>
        <w:rPr>
          <w:rStyle w:val="fontstyle01"/>
          <w:color w:val="auto"/>
        </w:rPr>
      </w:pPr>
      <w:bookmarkStart w:id="208" w:name="_Ref471378852"/>
      <w:r w:rsidRPr="00282A5A">
        <w:rPr>
          <w:rStyle w:val="fontstyle01"/>
          <w:color w:val="auto"/>
        </w:rPr>
        <w:t>Трегобчук В. Инновационно-инвестиционное развитие национального АПК: пр</w:t>
      </w:r>
      <w:r w:rsidR="00B50BD2" w:rsidRPr="00282A5A">
        <w:rPr>
          <w:rStyle w:val="fontstyle01"/>
          <w:color w:val="auto"/>
        </w:rPr>
        <w:t>облемы, направления и механизмы.</w:t>
      </w:r>
      <w:r w:rsidR="00B50BD2" w:rsidRPr="00282A5A">
        <w:rPr>
          <w:rStyle w:val="fontstyle01"/>
          <w:color w:val="auto"/>
          <w:lang w:val="uk-UA"/>
        </w:rPr>
        <w:t xml:space="preserve"> </w:t>
      </w:r>
      <w:r w:rsidRPr="00282A5A">
        <w:rPr>
          <w:rStyle w:val="fontstyle01"/>
          <w:i/>
          <w:color w:val="auto"/>
        </w:rPr>
        <w:t>Экономика Украины</w:t>
      </w:r>
      <w:r w:rsidR="00B50BD2" w:rsidRPr="00282A5A">
        <w:rPr>
          <w:rStyle w:val="fontstyle01"/>
          <w:color w:val="auto"/>
        </w:rPr>
        <w:t>. 2006. № 2.</w:t>
      </w:r>
      <w:r w:rsidRPr="00282A5A">
        <w:rPr>
          <w:rStyle w:val="fontstyle01"/>
          <w:color w:val="auto"/>
        </w:rPr>
        <w:t xml:space="preserve"> С.4-12.</w:t>
      </w:r>
      <w:bookmarkEnd w:id="208"/>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shd w:val="clear" w:color="auto" w:fill="FFFFFF"/>
          <w:lang w:eastAsia="uk-UA"/>
        </w:rPr>
      </w:pPr>
      <w:bookmarkStart w:id="209" w:name="_Ref471406984"/>
      <w:r w:rsidRPr="00282A5A">
        <w:rPr>
          <w:rFonts w:ascii="Times New Roman" w:hAnsi="Times New Roman"/>
          <w:iCs/>
          <w:sz w:val="28"/>
          <w:szCs w:val="28"/>
        </w:rPr>
        <w:t xml:space="preserve">Тридед А.Н. </w:t>
      </w:r>
      <w:r w:rsidRPr="00282A5A">
        <w:rPr>
          <w:rFonts w:ascii="Times New Roman" w:hAnsi="Times New Roman"/>
          <w:sz w:val="28"/>
          <w:szCs w:val="28"/>
        </w:rPr>
        <w:t>Концепция построения организационно-экономическогомеханизма формирования стратегии развития предприятия</w:t>
      </w:r>
      <w:r w:rsidR="00B50BD2" w:rsidRPr="00282A5A">
        <w:rPr>
          <w:rFonts w:ascii="Times New Roman" w:hAnsi="Times New Roman"/>
          <w:sz w:val="28"/>
          <w:szCs w:val="28"/>
          <w:lang w:val="uk-UA"/>
        </w:rPr>
        <w:t>.</w:t>
      </w:r>
      <w:r w:rsidRPr="00282A5A">
        <w:rPr>
          <w:rFonts w:ascii="Times New Roman" w:hAnsi="Times New Roman"/>
          <w:sz w:val="28"/>
          <w:szCs w:val="28"/>
        </w:rPr>
        <w:t xml:space="preserve"> </w:t>
      </w:r>
      <w:r w:rsidR="00B50BD2" w:rsidRPr="00282A5A">
        <w:rPr>
          <w:rFonts w:ascii="Times New Roman" w:hAnsi="Times New Roman"/>
          <w:sz w:val="28"/>
          <w:szCs w:val="28"/>
          <w:lang w:val="en-US"/>
        </w:rPr>
        <w:t>URL</w:t>
      </w:r>
      <w:r w:rsidR="00B50BD2" w:rsidRPr="00282A5A">
        <w:rPr>
          <w:rFonts w:ascii="Times New Roman" w:hAnsi="Times New Roman"/>
          <w:sz w:val="28"/>
          <w:szCs w:val="28"/>
          <w:lang w:val="uk-UA"/>
        </w:rPr>
        <w:t xml:space="preserve">: </w:t>
      </w:r>
      <w:hyperlink r:id="rId227" w:history="1">
        <w:r w:rsidRPr="00282A5A">
          <w:rPr>
            <w:rStyle w:val="a3"/>
            <w:rFonts w:ascii="Times New Roman" w:hAnsi="Times New Roman"/>
            <w:color w:val="auto"/>
            <w:sz w:val="28"/>
            <w:szCs w:val="28"/>
            <w:u w:val="none"/>
          </w:rPr>
          <w:t>http://www.eprints.ksame.kharcov.ua</w:t>
        </w:r>
      </w:hyperlink>
      <w:bookmarkEnd w:id="209"/>
      <w:r w:rsidR="00B50BD2" w:rsidRPr="00282A5A">
        <w:rPr>
          <w:rStyle w:val="a3"/>
          <w:rFonts w:ascii="Times New Roman" w:hAnsi="Times New Roman"/>
          <w:color w:val="auto"/>
          <w:sz w:val="28"/>
          <w:szCs w:val="28"/>
          <w:u w:val="none"/>
          <w:lang w:val="uk-UA"/>
        </w:rPr>
        <w:t xml:space="preserve"> (дата звернення до рескрсу 13.12.2017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10" w:name="_Ref466452375"/>
      <w:r w:rsidRPr="00282A5A">
        <w:rPr>
          <w:rFonts w:ascii="Times New Roman" w:hAnsi="Times New Roman"/>
          <w:sz w:val="28"/>
          <w:szCs w:val="28"/>
          <w:lang w:val="uk-UA"/>
        </w:rPr>
        <w:lastRenderedPageBreak/>
        <w:t>Тульчинська С. О. Підходи до визначення пон</w:t>
      </w:r>
      <w:r w:rsidR="00B50BD2" w:rsidRPr="00282A5A">
        <w:rPr>
          <w:rFonts w:ascii="Times New Roman" w:hAnsi="Times New Roman"/>
          <w:sz w:val="28"/>
          <w:szCs w:val="28"/>
          <w:lang w:val="uk-UA"/>
        </w:rPr>
        <w:t xml:space="preserve">яття «регіон» в сучасних умовах. </w:t>
      </w:r>
      <w:r w:rsidRPr="00282A5A">
        <w:rPr>
          <w:rFonts w:ascii="Times New Roman" w:hAnsi="Times New Roman"/>
          <w:i/>
          <w:sz w:val="28"/>
          <w:szCs w:val="28"/>
          <w:lang w:val="uk-UA"/>
        </w:rPr>
        <w:t>Електронне наукове фахове видання Ефективна економіка.</w:t>
      </w:r>
      <w:r w:rsidRPr="00282A5A">
        <w:rPr>
          <w:rFonts w:ascii="Times New Roman" w:hAnsi="Times New Roman"/>
          <w:sz w:val="28"/>
          <w:szCs w:val="28"/>
          <w:lang w:val="uk-UA"/>
        </w:rPr>
        <w:t xml:space="preserve"> </w:t>
      </w:r>
      <w:r w:rsidR="00B50BD2" w:rsidRPr="00282A5A">
        <w:rPr>
          <w:rFonts w:ascii="Times New Roman" w:hAnsi="Times New Roman"/>
          <w:sz w:val="28"/>
          <w:szCs w:val="28"/>
          <w:lang w:val="uk-UA"/>
        </w:rPr>
        <w:t xml:space="preserve">№ 6. </w:t>
      </w:r>
      <w:r w:rsidRPr="00282A5A">
        <w:rPr>
          <w:rFonts w:ascii="Times New Roman" w:hAnsi="Times New Roman"/>
          <w:sz w:val="28"/>
          <w:szCs w:val="28"/>
          <w:lang w:val="uk-UA"/>
        </w:rPr>
        <w:t xml:space="preserve">2012. </w:t>
      </w:r>
      <w:r w:rsidR="00B50BD2" w:rsidRPr="00282A5A">
        <w:rPr>
          <w:rFonts w:ascii="Times New Roman" w:hAnsi="Times New Roman"/>
          <w:sz w:val="28"/>
          <w:szCs w:val="28"/>
          <w:lang w:val="en-US"/>
        </w:rPr>
        <w:t>URL</w:t>
      </w:r>
      <w:r w:rsidR="00B50BD2" w:rsidRPr="00282A5A">
        <w:rPr>
          <w:rFonts w:ascii="Times New Roman" w:hAnsi="Times New Roman"/>
          <w:sz w:val="28"/>
          <w:szCs w:val="28"/>
          <w:lang w:val="uk-UA"/>
        </w:rPr>
        <w:t>:</w:t>
      </w:r>
      <w:r w:rsidRPr="00282A5A">
        <w:rPr>
          <w:rFonts w:ascii="Times New Roman" w:hAnsi="Times New Roman"/>
          <w:sz w:val="28"/>
          <w:szCs w:val="28"/>
          <w:lang w:val="uk-UA"/>
        </w:rPr>
        <w:t xml:space="preserve"> </w:t>
      </w:r>
      <w:hyperlink r:id="rId228" w:history="1">
        <w:r w:rsidRPr="00282A5A">
          <w:rPr>
            <w:rStyle w:val="a3"/>
            <w:rFonts w:ascii="Times New Roman" w:hAnsi="Times New Roman"/>
            <w:color w:val="auto"/>
            <w:sz w:val="28"/>
            <w:szCs w:val="28"/>
            <w:u w:val="none"/>
            <w:lang w:val="uk-UA"/>
          </w:rPr>
          <w:t>http://www.economy.nayka.com.ua/?op=1&amp;z=1201</w:t>
        </w:r>
      </w:hyperlink>
      <w:bookmarkEnd w:id="210"/>
      <w:r w:rsidR="00B50BD2" w:rsidRPr="00282A5A">
        <w:rPr>
          <w:rStyle w:val="a3"/>
          <w:rFonts w:ascii="Times New Roman" w:hAnsi="Times New Roman"/>
          <w:color w:val="auto"/>
          <w:sz w:val="28"/>
          <w:szCs w:val="28"/>
          <w:u w:val="none"/>
          <w:lang w:val="uk-UA"/>
        </w:rPr>
        <w:t xml:space="preserve"> (дата звернення до рескрсу 26.13.2017 р.)</w:t>
      </w:r>
    </w:p>
    <w:p w:rsidR="00FE30CF" w:rsidRPr="00282A5A" w:rsidRDefault="00FE30CF" w:rsidP="008B4F84">
      <w:pPr>
        <w:numPr>
          <w:ilvl w:val="0"/>
          <w:numId w:val="16"/>
        </w:numPr>
        <w:spacing w:after="0" w:line="360" w:lineRule="auto"/>
        <w:ind w:left="0" w:firstLine="709"/>
        <w:jc w:val="both"/>
        <w:rPr>
          <w:rStyle w:val="fontstyle01"/>
          <w:color w:val="auto"/>
        </w:rPr>
      </w:pPr>
      <w:bookmarkStart w:id="211" w:name="_Ref471380595"/>
      <w:r w:rsidRPr="00282A5A">
        <w:rPr>
          <w:rStyle w:val="fontstyle01"/>
          <w:color w:val="auto"/>
          <w:lang w:val="uk-UA"/>
        </w:rPr>
        <w:t>Тульчинська С. О. Функціонування організаційно-економічного механізму інноваційного процесу</w:t>
      </w:r>
      <w:r w:rsidR="00B50BD2" w:rsidRPr="00282A5A">
        <w:rPr>
          <w:rStyle w:val="fontstyle01"/>
          <w:color w:val="auto"/>
          <w:lang w:val="uk-UA"/>
        </w:rPr>
        <w:t xml:space="preserve">. </w:t>
      </w:r>
      <w:r w:rsidRPr="00282A5A">
        <w:rPr>
          <w:rStyle w:val="fontstyle01"/>
          <w:i/>
          <w:color w:val="auto"/>
          <w:lang w:val="uk-UA"/>
        </w:rPr>
        <w:t>Стратегічні пріорите</w:t>
      </w:r>
      <w:r w:rsidR="00B50BD2" w:rsidRPr="00282A5A">
        <w:rPr>
          <w:rStyle w:val="fontstyle01"/>
          <w:i/>
          <w:color w:val="auto"/>
          <w:lang w:val="uk-UA"/>
        </w:rPr>
        <w:t>ти.</w:t>
      </w:r>
      <w:r w:rsidR="00B50BD2" w:rsidRPr="00282A5A">
        <w:rPr>
          <w:rStyle w:val="fontstyle01"/>
          <w:color w:val="auto"/>
        </w:rPr>
        <w:t xml:space="preserve"> 2008. № 1(6). С.</w:t>
      </w:r>
      <w:r w:rsidR="00B50BD2" w:rsidRPr="00282A5A">
        <w:rPr>
          <w:rStyle w:val="fontstyle01"/>
          <w:color w:val="auto"/>
          <w:lang w:val="uk-UA"/>
        </w:rPr>
        <w:t> </w:t>
      </w:r>
      <w:r w:rsidR="00B50BD2" w:rsidRPr="00282A5A">
        <w:rPr>
          <w:rStyle w:val="fontstyle01"/>
          <w:color w:val="auto"/>
        </w:rPr>
        <w:t>89-</w:t>
      </w:r>
      <w:r w:rsidRPr="00282A5A">
        <w:rPr>
          <w:rStyle w:val="fontstyle01"/>
          <w:color w:val="auto"/>
        </w:rPr>
        <w:t>95.</w:t>
      </w:r>
      <w:bookmarkEnd w:id="21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12" w:name="_Ref463332153"/>
      <w:r w:rsidRPr="00282A5A">
        <w:rPr>
          <w:rFonts w:ascii="Times New Roman" w:hAnsi="Times New Roman"/>
          <w:sz w:val="28"/>
          <w:szCs w:val="28"/>
        </w:rPr>
        <w:t xml:space="preserve">Тюрго А. Р. Избранные экономические проиведения. </w:t>
      </w:r>
      <w:r w:rsidR="00B50BD2" w:rsidRPr="00282A5A">
        <w:rPr>
          <w:rStyle w:val="a3"/>
          <w:rFonts w:ascii="Times New Roman" w:hAnsi="Times New Roman"/>
          <w:color w:val="auto"/>
          <w:sz w:val="28"/>
          <w:szCs w:val="28"/>
          <w:u w:val="none"/>
          <w:lang w:val="uk-UA"/>
        </w:rPr>
        <w:t xml:space="preserve">Москва, </w:t>
      </w:r>
      <w:r w:rsidR="00B50BD2" w:rsidRPr="00282A5A">
        <w:rPr>
          <w:rFonts w:ascii="Times New Roman" w:hAnsi="Times New Roman"/>
          <w:sz w:val="28"/>
          <w:szCs w:val="28"/>
        </w:rPr>
        <w:t>Соцэкгиз, 1961.</w:t>
      </w:r>
      <w:r w:rsidRPr="00282A5A">
        <w:rPr>
          <w:rFonts w:ascii="Times New Roman" w:hAnsi="Times New Roman"/>
          <w:sz w:val="28"/>
          <w:szCs w:val="28"/>
        </w:rPr>
        <w:t xml:space="preserve"> 198 с.</w:t>
      </w:r>
      <w:bookmarkEnd w:id="212"/>
    </w:p>
    <w:p w:rsidR="00FE30CF" w:rsidRPr="00282A5A" w:rsidRDefault="00FE30CF" w:rsidP="008B4F84">
      <w:pPr>
        <w:widowControl w:val="0"/>
        <w:numPr>
          <w:ilvl w:val="0"/>
          <w:numId w:val="16"/>
        </w:numPr>
        <w:tabs>
          <w:tab w:val="left" w:pos="426"/>
          <w:tab w:val="left" w:pos="567"/>
        </w:tabs>
        <w:autoSpaceDE w:val="0"/>
        <w:autoSpaceDN w:val="0"/>
        <w:adjustRightInd w:val="0"/>
        <w:spacing w:after="0" w:line="360" w:lineRule="auto"/>
        <w:ind w:left="0" w:firstLine="709"/>
        <w:jc w:val="both"/>
        <w:rPr>
          <w:rFonts w:ascii="Times New Roman" w:hAnsi="Times New Roman"/>
          <w:sz w:val="28"/>
          <w:szCs w:val="28"/>
          <w:lang w:val="uk-UA"/>
        </w:rPr>
      </w:pPr>
      <w:bookmarkStart w:id="213" w:name="_Ref483558951"/>
      <w:r w:rsidRPr="00282A5A">
        <w:rPr>
          <w:rFonts w:ascii="Times New Roman" w:hAnsi="Times New Roman"/>
          <w:sz w:val="28"/>
          <w:szCs w:val="28"/>
          <w:lang w:val="uk-UA"/>
        </w:rPr>
        <w:t>Україна у цифрах у 201</w:t>
      </w:r>
      <w:r w:rsidR="00602F9B" w:rsidRPr="00282A5A">
        <w:rPr>
          <w:rFonts w:ascii="Times New Roman" w:hAnsi="Times New Roman"/>
          <w:sz w:val="28"/>
          <w:szCs w:val="28"/>
          <w:lang w:val="uk-UA"/>
        </w:rPr>
        <w:t>6</w:t>
      </w:r>
      <w:r w:rsidR="00B50BD2" w:rsidRPr="00282A5A">
        <w:rPr>
          <w:rFonts w:ascii="Times New Roman" w:hAnsi="Times New Roman"/>
          <w:sz w:val="28"/>
          <w:szCs w:val="28"/>
          <w:lang w:val="uk-UA"/>
        </w:rPr>
        <w:t xml:space="preserve"> р. </w:t>
      </w:r>
      <w:r w:rsidRPr="00282A5A">
        <w:rPr>
          <w:rFonts w:ascii="Times New Roman" w:hAnsi="Times New Roman"/>
          <w:sz w:val="28"/>
          <w:szCs w:val="28"/>
          <w:lang w:val="uk-UA"/>
        </w:rPr>
        <w:t xml:space="preserve"> С</w:t>
      </w:r>
      <w:r w:rsidR="00B50BD2" w:rsidRPr="00282A5A">
        <w:rPr>
          <w:rFonts w:ascii="Times New Roman" w:hAnsi="Times New Roman"/>
          <w:sz w:val="28"/>
          <w:szCs w:val="28"/>
          <w:lang w:val="uk-UA"/>
        </w:rPr>
        <w:t xml:space="preserve">татистичний збірник. </w:t>
      </w:r>
      <w:r w:rsidRPr="00282A5A">
        <w:rPr>
          <w:rFonts w:ascii="Times New Roman" w:hAnsi="Times New Roman"/>
          <w:sz w:val="28"/>
          <w:szCs w:val="28"/>
          <w:lang w:val="uk-UA"/>
        </w:rPr>
        <w:t xml:space="preserve"> </w:t>
      </w:r>
      <w:r w:rsidR="00B50BD2" w:rsidRPr="00282A5A">
        <w:rPr>
          <w:rFonts w:ascii="Times New Roman" w:hAnsi="Times New Roman"/>
          <w:sz w:val="28"/>
          <w:szCs w:val="28"/>
          <w:lang w:val="uk-UA"/>
        </w:rPr>
        <w:t xml:space="preserve">Київ, </w:t>
      </w:r>
      <w:r w:rsidRPr="00282A5A">
        <w:rPr>
          <w:rFonts w:ascii="Times New Roman" w:hAnsi="Times New Roman"/>
          <w:sz w:val="28"/>
          <w:szCs w:val="28"/>
          <w:lang w:val="uk-UA"/>
        </w:rPr>
        <w:t>Держа</w:t>
      </w:r>
      <w:r w:rsidR="00B50BD2" w:rsidRPr="00282A5A">
        <w:rPr>
          <w:rFonts w:ascii="Times New Roman" w:hAnsi="Times New Roman"/>
          <w:sz w:val="28"/>
          <w:szCs w:val="28"/>
          <w:lang w:val="uk-UA"/>
        </w:rPr>
        <w:t>вна служба статистики України.</w:t>
      </w:r>
      <w:r w:rsidRPr="00282A5A">
        <w:rPr>
          <w:rFonts w:ascii="Times New Roman" w:hAnsi="Times New Roman"/>
          <w:sz w:val="28"/>
          <w:szCs w:val="28"/>
          <w:lang w:val="uk-UA"/>
        </w:rPr>
        <w:t xml:space="preserve"> 201</w:t>
      </w:r>
      <w:r w:rsidR="00602F9B" w:rsidRPr="00282A5A">
        <w:rPr>
          <w:rFonts w:ascii="Times New Roman" w:hAnsi="Times New Roman"/>
          <w:sz w:val="28"/>
          <w:szCs w:val="28"/>
          <w:lang w:val="uk-UA"/>
        </w:rPr>
        <w:t>7</w:t>
      </w:r>
      <w:r w:rsidR="00B50BD2" w:rsidRPr="00282A5A">
        <w:rPr>
          <w:rFonts w:ascii="Times New Roman" w:hAnsi="Times New Roman"/>
          <w:sz w:val="28"/>
          <w:szCs w:val="28"/>
          <w:lang w:val="uk-UA"/>
        </w:rPr>
        <w:t>.</w:t>
      </w:r>
      <w:r w:rsidRPr="00282A5A">
        <w:rPr>
          <w:rFonts w:ascii="Times New Roman" w:hAnsi="Times New Roman"/>
          <w:sz w:val="28"/>
          <w:szCs w:val="28"/>
          <w:lang w:val="uk-UA"/>
        </w:rPr>
        <w:t xml:space="preserve"> 360 с. </w:t>
      </w:r>
      <w:bookmarkEnd w:id="213"/>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14" w:name="_Ref460926083"/>
      <w:r w:rsidRPr="00282A5A">
        <w:rPr>
          <w:rFonts w:ascii="Times New Roman" w:hAnsi="Times New Roman"/>
          <w:sz w:val="28"/>
          <w:szCs w:val="28"/>
          <w:lang w:val="uk-UA"/>
        </w:rPr>
        <w:t xml:space="preserve">Українське об’єднання лізингодавців. </w:t>
      </w:r>
      <w:r w:rsidR="00B50BD2" w:rsidRPr="00282A5A">
        <w:rPr>
          <w:rFonts w:ascii="Times New Roman" w:hAnsi="Times New Roman"/>
          <w:sz w:val="28"/>
          <w:szCs w:val="28"/>
          <w:lang w:val="en-US"/>
        </w:rPr>
        <w:t>URL</w:t>
      </w:r>
      <w:r w:rsidR="00B50BD2" w:rsidRPr="00282A5A">
        <w:rPr>
          <w:rFonts w:ascii="Times New Roman" w:hAnsi="Times New Roman"/>
          <w:sz w:val="28"/>
          <w:szCs w:val="28"/>
          <w:lang w:val="uk-UA"/>
        </w:rPr>
        <w:t xml:space="preserve">: </w:t>
      </w:r>
      <w:hyperlink r:id="rId229" w:history="1">
        <w:r w:rsidRPr="00282A5A">
          <w:rPr>
            <w:rStyle w:val="a3"/>
            <w:rFonts w:ascii="Times New Roman" w:hAnsi="Times New Roman"/>
            <w:color w:val="auto"/>
            <w:sz w:val="28"/>
            <w:szCs w:val="28"/>
            <w:u w:val="none"/>
            <w:lang w:val="uk-UA"/>
          </w:rPr>
          <w:t>http://www.uul.com.ua/press/leasnews/item_953/</w:t>
        </w:r>
      </w:hyperlink>
      <w:bookmarkEnd w:id="214"/>
      <w:r w:rsidR="00B50BD2" w:rsidRPr="00282A5A">
        <w:rPr>
          <w:rStyle w:val="a3"/>
          <w:rFonts w:ascii="Times New Roman" w:hAnsi="Times New Roman"/>
          <w:color w:val="auto"/>
          <w:sz w:val="28"/>
          <w:szCs w:val="28"/>
          <w:u w:val="none"/>
          <w:lang w:val="uk-UA"/>
        </w:rPr>
        <w:t xml:space="preserve"> (дата звернення до рескрсу 24.14.2018 р.)</w:t>
      </w:r>
    </w:p>
    <w:p w:rsidR="00FE30CF" w:rsidRPr="00282A5A" w:rsidRDefault="00FE30CF" w:rsidP="008B4F84">
      <w:pPr>
        <w:pStyle w:val="a7"/>
        <w:numPr>
          <w:ilvl w:val="0"/>
          <w:numId w:val="16"/>
        </w:numPr>
        <w:spacing w:after="0" w:line="360" w:lineRule="auto"/>
        <w:ind w:left="0" w:firstLine="709"/>
        <w:jc w:val="both"/>
        <w:rPr>
          <w:rStyle w:val="fontstyle01"/>
          <w:color w:val="auto"/>
        </w:rPr>
      </w:pPr>
      <w:bookmarkStart w:id="215" w:name="_Ref471304271"/>
      <w:r w:rsidRPr="00282A5A">
        <w:rPr>
          <w:rStyle w:val="fontstyle01"/>
          <w:color w:val="auto"/>
        </w:rPr>
        <w:t>Унів</w:t>
      </w:r>
      <w:r w:rsidR="00B50BD2" w:rsidRPr="00282A5A">
        <w:rPr>
          <w:rStyle w:val="fontstyle01"/>
          <w:color w:val="auto"/>
        </w:rPr>
        <w:t>ерсальний словник-енциклопедія.</w:t>
      </w:r>
      <w:r w:rsidRPr="00282A5A">
        <w:rPr>
          <w:rStyle w:val="fontstyle01"/>
          <w:color w:val="auto"/>
        </w:rPr>
        <w:t xml:space="preserve"> гол. ред. ради чл.-кор. НАНУ М. </w:t>
      </w:r>
      <w:r w:rsidR="00B50BD2" w:rsidRPr="00282A5A">
        <w:rPr>
          <w:rStyle w:val="fontstyle01"/>
          <w:color w:val="auto"/>
        </w:rPr>
        <w:t xml:space="preserve">Попович. К. : «Ірина», 1999. </w:t>
      </w:r>
      <w:r w:rsidRPr="00282A5A">
        <w:rPr>
          <w:rStyle w:val="fontstyle01"/>
          <w:color w:val="auto"/>
        </w:rPr>
        <w:t>1551 c.</w:t>
      </w:r>
      <w:bookmarkEnd w:id="215"/>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16" w:name="_Ref463332141"/>
      <w:r w:rsidRPr="00282A5A">
        <w:rPr>
          <w:rFonts w:ascii="Times New Roman" w:hAnsi="Times New Roman"/>
          <w:sz w:val="28"/>
          <w:szCs w:val="28"/>
        </w:rPr>
        <w:t>Физиократы. Избран</w:t>
      </w:r>
      <w:r w:rsidR="00B50BD2" w:rsidRPr="00282A5A">
        <w:rPr>
          <w:rFonts w:ascii="Times New Roman" w:hAnsi="Times New Roman"/>
          <w:sz w:val="28"/>
          <w:szCs w:val="28"/>
        </w:rPr>
        <w:t>ные экономические произведения.</w:t>
      </w:r>
      <w:r w:rsidRPr="00282A5A">
        <w:rPr>
          <w:rFonts w:ascii="Times New Roman" w:hAnsi="Times New Roman"/>
          <w:sz w:val="28"/>
          <w:szCs w:val="28"/>
        </w:rPr>
        <w:t xml:space="preserve"> Ф.</w:t>
      </w:r>
      <w:r w:rsidRPr="00282A5A">
        <w:rPr>
          <w:rFonts w:ascii="Times New Roman" w:hAnsi="Times New Roman"/>
          <w:sz w:val="28"/>
          <w:szCs w:val="28"/>
          <w:lang w:val="uk-UA"/>
        </w:rPr>
        <w:t> </w:t>
      </w:r>
      <w:r w:rsidRPr="00282A5A">
        <w:rPr>
          <w:rFonts w:ascii="Times New Roman" w:hAnsi="Times New Roman"/>
          <w:sz w:val="28"/>
          <w:szCs w:val="28"/>
        </w:rPr>
        <w:t>Кенэ,А.</w:t>
      </w:r>
      <w:r w:rsidRPr="00282A5A">
        <w:rPr>
          <w:rFonts w:ascii="Times New Roman" w:hAnsi="Times New Roman"/>
          <w:sz w:val="28"/>
          <w:szCs w:val="28"/>
          <w:lang w:val="uk-UA"/>
        </w:rPr>
        <w:t> </w:t>
      </w:r>
      <w:r w:rsidRPr="00282A5A">
        <w:rPr>
          <w:rFonts w:ascii="Times New Roman" w:hAnsi="Times New Roman"/>
          <w:sz w:val="28"/>
          <w:szCs w:val="28"/>
        </w:rPr>
        <w:t>Р.</w:t>
      </w:r>
      <w:r w:rsidRPr="00282A5A">
        <w:rPr>
          <w:rFonts w:ascii="Times New Roman" w:hAnsi="Times New Roman"/>
          <w:sz w:val="28"/>
          <w:szCs w:val="28"/>
          <w:lang w:val="uk-UA"/>
        </w:rPr>
        <w:t> </w:t>
      </w:r>
      <w:r w:rsidRPr="00282A5A">
        <w:rPr>
          <w:rFonts w:ascii="Times New Roman" w:hAnsi="Times New Roman"/>
          <w:sz w:val="28"/>
          <w:szCs w:val="28"/>
        </w:rPr>
        <w:t>Ж.</w:t>
      </w:r>
      <w:r w:rsidRPr="00282A5A">
        <w:rPr>
          <w:rFonts w:ascii="Times New Roman" w:hAnsi="Times New Roman"/>
          <w:sz w:val="28"/>
          <w:szCs w:val="28"/>
          <w:lang w:val="uk-UA"/>
        </w:rPr>
        <w:t> </w:t>
      </w:r>
      <w:r w:rsidRPr="00282A5A">
        <w:rPr>
          <w:rFonts w:ascii="Times New Roman" w:hAnsi="Times New Roman"/>
          <w:sz w:val="28"/>
          <w:szCs w:val="28"/>
        </w:rPr>
        <w:t>Тюрго, П.</w:t>
      </w:r>
      <w:r w:rsidRPr="00282A5A">
        <w:rPr>
          <w:rFonts w:ascii="Times New Roman" w:hAnsi="Times New Roman"/>
          <w:sz w:val="28"/>
          <w:szCs w:val="28"/>
          <w:lang w:val="uk-UA"/>
        </w:rPr>
        <w:t> </w:t>
      </w:r>
      <w:r w:rsidRPr="00282A5A">
        <w:rPr>
          <w:rFonts w:ascii="Times New Roman" w:hAnsi="Times New Roman"/>
          <w:sz w:val="28"/>
          <w:szCs w:val="28"/>
        </w:rPr>
        <w:t xml:space="preserve">С. Дюпон де Немур. </w:t>
      </w:r>
      <w:r w:rsidR="00B50BD2" w:rsidRPr="00282A5A">
        <w:rPr>
          <w:rStyle w:val="a3"/>
          <w:rFonts w:ascii="Times New Roman" w:hAnsi="Times New Roman"/>
          <w:color w:val="auto"/>
          <w:sz w:val="28"/>
          <w:szCs w:val="28"/>
          <w:u w:val="none"/>
          <w:lang w:val="uk-UA"/>
        </w:rPr>
        <w:t xml:space="preserve">Москва, </w:t>
      </w:r>
      <w:r w:rsidR="00B50BD2" w:rsidRPr="00282A5A">
        <w:rPr>
          <w:rFonts w:ascii="Times New Roman" w:hAnsi="Times New Roman"/>
          <w:sz w:val="28"/>
          <w:szCs w:val="28"/>
        </w:rPr>
        <w:t>Эксмо, 2008.</w:t>
      </w:r>
      <w:r w:rsidRPr="00282A5A">
        <w:rPr>
          <w:rFonts w:ascii="Times New Roman" w:hAnsi="Times New Roman"/>
          <w:sz w:val="28"/>
          <w:szCs w:val="28"/>
        </w:rPr>
        <w:t xml:space="preserve"> 1200 с.</w:t>
      </w:r>
      <w:bookmarkEnd w:id="216"/>
    </w:p>
    <w:p w:rsidR="00FE30CF" w:rsidRPr="00282A5A" w:rsidRDefault="00FE30CF"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217" w:name="_Ref472241662"/>
      <w:r w:rsidRPr="00282A5A">
        <w:rPr>
          <w:rFonts w:ascii="Times New Roman" w:hAnsi="Times New Roman"/>
          <w:sz w:val="28"/>
          <w:szCs w:val="28"/>
          <w:lang w:val="uk-UA"/>
        </w:rPr>
        <w:t>Хаєцька О. П. Формування й ефективне функціонування організаційно економічного механізму цукробурякового виробництва</w:t>
      </w:r>
      <w:r w:rsidR="00B50BD2"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Pr="00282A5A">
        <w:rPr>
          <w:rFonts w:ascii="Times New Roman" w:hAnsi="Times New Roman"/>
          <w:i/>
          <w:sz w:val="28"/>
          <w:szCs w:val="28"/>
          <w:lang w:val="uk-UA"/>
        </w:rPr>
        <w:t>Агросвіт</w:t>
      </w:r>
      <w:r w:rsidR="00B50BD2" w:rsidRPr="00282A5A">
        <w:rPr>
          <w:rFonts w:ascii="Times New Roman" w:hAnsi="Times New Roman"/>
          <w:sz w:val="28"/>
          <w:szCs w:val="28"/>
          <w:lang w:val="uk-UA"/>
        </w:rPr>
        <w:t>. № 17. 2016.</w:t>
      </w:r>
      <w:r w:rsidRPr="00282A5A">
        <w:rPr>
          <w:rFonts w:ascii="Times New Roman" w:hAnsi="Times New Roman"/>
          <w:sz w:val="28"/>
          <w:szCs w:val="28"/>
          <w:lang w:val="uk-UA"/>
        </w:rPr>
        <w:t xml:space="preserve"> С. 37-43.</w:t>
      </w:r>
      <w:bookmarkEnd w:id="217"/>
    </w:p>
    <w:p w:rsidR="00FE30CF" w:rsidRPr="00282A5A" w:rsidRDefault="00FE30CF" w:rsidP="008B4F84">
      <w:pPr>
        <w:numPr>
          <w:ilvl w:val="0"/>
          <w:numId w:val="16"/>
        </w:numPr>
        <w:spacing w:after="0" w:line="360" w:lineRule="auto"/>
        <w:ind w:left="0" w:firstLine="709"/>
        <w:jc w:val="both"/>
        <w:rPr>
          <w:rFonts w:ascii="Times New Roman" w:hAnsi="Times New Roman"/>
          <w:sz w:val="28"/>
          <w:szCs w:val="28"/>
          <w:lang w:val="uk-UA"/>
        </w:rPr>
      </w:pPr>
      <w:bookmarkStart w:id="218" w:name="_Ref484352437"/>
      <w:r w:rsidRPr="00282A5A">
        <w:rPr>
          <w:rStyle w:val="fontstyle01"/>
          <w:color w:val="auto"/>
          <w:lang w:val="uk-UA"/>
        </w:rPr>
        <w:t>Халатур С. М. Механізм адаптації агропромислового комплексу України в умовах глобальної продоволь</w:t>
      </w:r>
      <w:r w:rsidR="00B50BD2" w:rsidRPr="00282A5A">
        <w:rPr>
          <w:rStyle w:val="fontstyle01"/>
          <w:color w:val="auto"/>
          <w:lang w:val="uk-UA"/>
        </w:rPr>
        <w:t xml:space="preserve">чої проблеми. </w:t>
      </w:r>
      <w:r w:rsidRPr="00282A5A">
        <w:rPr>
          <w:rStyle w:val="fontstyle01"/>
          <w:i/>
          <w:color w:val="auto"/>
          <w:lang w:val="uk-UA"/>
        </w:rPr>
        <w:t>Вісник Дніпропетровського аграрно-економічного університету</w:t>
      </w:r>
      <w:r w:rsidR="00B50BD2" w:rsidRPr="00282A5A">
        <w:rPr>
          <w:rStyle w:val="fontstyle01"/>
          <w:color w:val="auto"/>
          <w:lang w:val="uk-UA"/>
        </w:rPr>
        <w:t>. 2015. №1 (55). С. </w:t>
      </w:r>
      <w:r w:rsidRPr="00282A5A">
        <w:rPr>
          <w:rStyle w:val="fontstyle01"/>
          <w:color w:val="auto"/>
          <w:lang w:val="uk-UA"/>
        </w:rPr>
        <w:t>114-116.</w:t>
      </w:r>
      <w:bookmarkEnd w:id="218"/>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19" w:name="_Ref470278341"/>
      <w:r w:rsidRPr="00282A5A">
        <w:rPr>
          <w:rFonts w:ascii="Times New Roman" w:hAnsi="Times New Roman"/>
          <w:sz w:val="28"/>
          <w:szCs w:val="28"/>
          <w:lang w:val="uk-UA"/>
        </w:rPr>
        <w:t>Харківський національний аграрний університет</w:t>
      </w:r>
      <w:r w:rsidR="00B50BD2" w:rsidRPr="00282A5A">
        <w:rPr>
          <w:rFonts w:ascii="Times New Roman" w:hAnsi="Times New Roman"/>
          <w:sz w:val="28"/>
          <w:szCs w:val="28"/>
          <w:lang w:val="uk-UA"/>
        </w:rPr>
        <w:t xml:space="preserve">.  </w:t>
      </w:r>
      <w:r w:rsidR="00B50BD2" w:rsidRPr="00282A5A">
        <w:rPr>
          <w:rFonts w:ascii="Times New Roman" w:hAnsi="Times New Roman"/>
          <w:sz w:val="28"/>
          <w:szCs w:val="28"/>
          <w:lang w:val="en-US"/>
        </w:rPr>
        <w:t>URL</w:t>
      </w:r>
      <w:r w:rsidR="00B50BD2" w:rsidRPr="00282A5A">
        <w:rPr>
          <w:rFonts w:ascii="Times New Roman" w:hAnsi="Times New Roman"/>
          <w:sz w:val="28"/>
          <w:szCs w:val="28"/>
          <w:lang w:val="uk-UA"/>
        </w:rPr>
        <w:t xml:space="preserve">: </w:t>
      </w:r>
      <w:hyperlink r:id="rId230" w:history="1">
        <w:r w:rsidR="00B50BD2" w:rsidRPr="00282A5A">
          <w:rPr>
            <w:rStyle w:val="a3"/>
            <w:rFonts w:ascii="Times New Roman" w:hAnsi="Times New Roman"/>
            <w:color w:val="auto"/>
            <w:sz w:val="28"/>
            <w:szCs w:val="28"/>
            <w:u w:val="none"/>
            <w:lang w:val="uk-UA"/>
          </w:rPr>
          <w:t>http://knau.kharkov.ua/dendropark.html</w:t>
        </w:r>
      </w:hyperlink>
      <w:bookmarkEnd w:id="219"/>
      <w:r w:rsidR="00B50BD2" w:rsidRPr="00282A5A">
        <w:rPr>
          <w:rStyle w:val="a3"/>
          <w:rFonts w:ascii="Times New Roman" w:hAnsi="Times New Roman"/>
          <w:color w:val="auto"/>
          <w:sz w:val="28"/>
          <w:szCs w:val="28"/>
          <w:u w:val="none"/>
          <w:lang w:val="uk-UA"/>
        </w:rPr>
        <w:t xml:space="preserve"> (дата звернення до рескрсу 21.09.2018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20" w:name="_Ref470278247"/>
      <w:r w:rsidRPr="00282A5A">
        <w:rPr>
          <w:rFonts w:ascii="Times New Roman" w:hAnsi="Times New Roman"/>
          <w:sz w:val="28"/>
          <w:szCs w:val="28"/>
          <w:lang w:val="uk-UA"/>
        </w:rPr>
        <w:t>Херсонський державний аграрний університет</w:t>
      </w:r>
      <w:r w:rsidR="00B50BD2"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B50BD2" w:rsidRPr="00282A5A">
        <w:rPr>
          <w:rFonts w:ascii="Times New Roman" w:hAnsi="Times New Roman"/>
          <w:sz w:val="28"/>
          <w:szCs w:val="28"/>
          <w:lang w:val="en-US"/>
        </w:rPr>
        <w:t>URL</w:t>
      </w:r>
      <w:r w:rsidR="00B50BD2" w:rsidRPr="00282A5A">
        <w:rPr>
          <w:rFonts w:ascii="Times New Roman" w:hAnsi="Times New Roman"/>
          <w:sz w:val="28"/>
          <w:szCs w:val="28"/>
          <w:lang w:val="uk-UA"/>
        </w:rPr>
        <w:t xml:space="preserve">: </w:t>
      </w:r>
      <w:hyperlink r:id="rId231" w:history="1">
        <w:r w:rsidRPr="00282A5A">
          <w:rPr>
            <w:rStyle w:val="a3"/>
            <w:rFonts w:ascii="Times New Roman" w:hAnsi="Times New Roman"/>
            <w:color w:val="auto"/>
            <w:sz w:val="28"/>
            <w:szCs w:val="28"/>
            <w:u w:val="none"/>
            <w:lang w:val="uk-UA"/>
          </w:rPr>
          <w:t>http://www.ksau.kherson.ua/</w:t>
        </w:r>
      </w:hyperlink>
      <w:bookmarkEnd w:id="220"/>
      <w:r w:rsidR="00B50BD2" w:rsidRPr="00282A5A">
        <w:rPr>
          <w:rStyle w:val="a3"/>
          <w:rFonts w:ascii="Times New Roman" w:hAnsi="Times New Roman"/>
          <w:color w:val="auto"/>
          <w:sz w:val="28"/>
          <w:szCs w:val="28"/>
          <w:u w:val="none"/>
          <w:lang w:val="uk-UA"/>
        </w:rPr>
        <w:t xml:space="preserve"> (дата звернення до рескрсу 04.10.2018 р.)</w:t>
      </w:r>
    </w:p>
    <w:p w:rsidR="00FE30CF" w:rsidRPr="00282A5A" w:rsidRDefault="00B50BD2"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21" w:name="_Ref463383118"/>
      <w:r w:rsidRPr="00282A5A">
        <w:rPr>
          <w:rFonts w:ascii="Times New Roman" w:hAnsi="Times New Roman"/>
          <w:sz w:val="28"/>
          <w:szCs w:val="28"/>
        </w:rPr>
        <w:lastRenderedPageBreak/>
        <w:t>Хозяйственный механизм АПК.</w:t>
      </w:r>
      <w:r w:rsidR="00FE30CF" w:rsidRPr="00282A5A">
        <w:rPr>
          <w:rFonts w:ascii="Times New Roman" w:hAnsi="Times New Roman"/>
          <w:sz w:val="28"/>
          <w:szCs w:val="28"/>
        </w:rPr>
        <w:t xml:space="preserve"> В. А. Тихонов, М. Л. Лезина, И.</w:t>
      </w:r>
      <w:r w:rsidR="00FE30CF" w:rsidRPr="00282A5A">
        <w:rPr>
          <w:rFonts w:ascii="Times New Roman" w:hAnsi="Times New Roman"/>
          <w:sz w:val="28"/>
          <w:szCs w:val="28"/>
          <w:lang w:val="en-US"/>
        </w:rPr>
        <w:t> </w:t>
      </w:r>
      <w:r w:rsidR="00FE30CF" w:rsidRPr="00282A5A">
        <w:rPr>
          <w:rFonts w:ascii="Times New Roman" w:hAnsi="Times New Roman"/>
          <w:sz w:val="28"/>
          <w:szCs w:val="28"/>
        </w:rPr>
        <w:t>И.</w:t>
      </w:r>
      <w:r w:rsidR="00FE30CF" w:rsidRPr="00282A5A">
        <w:rPr>
          <w:rFonts w:ascii="Times New Roman" w:hAnsi="Times New Roman"/>
          <w:sz w:val="28"/>
          <w:szCs w:val="28"/>
          <w:lang w:val="en-US"/>
        </w:rPr>
        <w:t> </w:t>
      </w:r>
      <w:r w:rsidRPr="00282A5A">
        <w:rPr>
          <w:rFonts w:ascii="Times New Roman" w:hAnsi="Times New Roman"/>
          <w:sz w:val="28"/>
          <w:szCs w:val="28"/>
        </w:rPr>
        <w:t>Лукинов и др.</w:t>
      </w:r>
      <w:r w:rsidR="00FE30CF" w:rsidRPr="00282A5A">
        <w:rPr>
          <w:rFonts w:ascii="Times New Roman" w:hAnsi="Times New Roman"/>
          <w:sz w:val="28"/>
          <w:szCs w:val="28"/>
        </w:rPr>
        <w:t xml:space="preserve">; под ред. В. А. Тихонова. </w:t>
      </w:r>
      <w:r w:rsidRPr="00282A5A">
        <w:rPr>
          <w:rStyle w:val="a3"/>
          <w:rFonts w:ascii="Times New Roman" w:hAnsi="Times New Roman"/>
          <w:color w:val="auto"/>
          <w:sz w:val="28"/>
          <w:szCs w:val="28"/>
          <w:u w:val="none"/>
          <w:lang w:val="uk-UA"/>
        </w:rPr>
        <w:t xml:space="preserve">Москва, </w:t>
      </w:r>
      <w:r w:rsidRPr="00282A5A">
        <w:rPr>
          <w:rFonts w:ascii="Times New Roman" w:hAnsi="Times New Roman"/>
          <w:sz w:val="28"/>
          <w:szCs w:val="28"/>
        </w:rPr>
        <w:t>Экономика, 1984.</w:t>
      </w:r>
      <w:r w:rsidR="00FE30CF" w:rsidRPr="00282A5A">
        <w:rPr>
          <w:rFonts w:ascii="Times New Roman" w:hAnsi="Times New Roman"/>
          <w:sz w:val="28"/>
          <w:szCs w:val="28"/>
        </w:rPr>
        <w:t xml:space="preserve"> 287</w:t>
      </w:r>
      <w:r w:rsidR="00FE30CF" w:rsidRPr="00282A5A">
        <w:rPr>
          <w:rFonts w:ascii="Times New Roman" w:hAnsi="Times New Roman"/>
          <w:sz w:val="28"/>
          <w:szCs w:val="28"/>
          <w:lang w:val="en-US"/>
        </w:rPr>
        <w:t> </w:t>
      </w:r>
      <w:r w:rsidR="00FE30CF" w:rsidRPr="00282A5A">
        <w:rPr>
          <w:rFonts w:ascii="Times New Roman" w:hAnsi="Times New Roman"/>
          <w:sz w:val="28"/>
          <w:szCs w:val="28"/>
        </w:rPr>
        <w:t>с.</w:t>
      </w:r>
      <w:bookmarkEnd w:id="221"/>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22" w:name="_Ref467936154"/>
      <w:r w:rsidRPr="00282A5A">
        <w:rPr>
          <w:rFonts w:ascii="Times New Roman" w:hAnsi="Times New Roman"/>
          <w:sz w:val="28"/>
          <w:szCs w:val="28"/>
        </w:rPr>
        <w:t>Хорунжий М. Й. Організація агропр</w:t>
      </w:r>
      <w:r w:rsidR="00B50BD2" w:rsidRPr="00282A5A">
        <w:rPr>
          <w:rFonts w:ascii="Times New Roman" w:hAnsi="Times New Roman"/>
          <w:sz w:val="28"/>
          <w:szCs w:val="28"/>
        </w:rPr>
        <w:t>омислового комплексу</w:t>
      </w:r>
      <w:r w:rsidRPr="00282A5A">
        <w:rPr>
          <w:rFonts w:ascii="Times New Roman" w:hAnsi="Times New Roman"/>
          <w:sz w:val="28"/>
          <w:szCs w:val="28"/>
        </w:rPr>
        <w:t>: підруч.</w:t>
      </w:r>
      <w:r w:rsidR="00B50BD2" w:rsidRPr="00282A5A">
        <w:rPr>
          <w:rFonts w:ascii="Times New Roman" w:hAnsi="Times New Roman"/>
          <w:sz w:val="28"/>
          <w:szCs w:val="28"/>
          <w:lang w:val="uk-UA"/>
        </w:rPr>
        <w:t xml:space="preserve"> Київ, </w:t>
      </w:r>
      <w:r w:rsidR="00B50BD2" w:rsidRPr="00282A5A">
        <w:rPr>
          <w:rFonts w:ascii="Times New Roman" w:hAnsi="Times New Roman"/>
          <w:sz w:val="28"/>
          <w:szCs w:val="28"/>
        </w:rPr>
        <w:t>КНЕУ, 2001.</w:t>
      </w:r>
      <w:r w:rsidRPr="00282A5A">
        <w:rPr>
          <w:rFonts w:ascii="Times New Roman" w:hAnsi="Times New Roman"/>
          <w:sz w:val="28"/>
          <w:szCs w:val="28"/>
        </w:rPr>
        <w:t xml:space="preserve"> 382 с.</w:t>
      </w:r>
      <w:bookmarkEnd w:id="222"/>
    </w:p>
    <w:p w:rsidR="00FE30CF" w:rsidRPr="00282A5A" w:rsidRDefault="00FE30CF" w:rsidP="008B4F84">
      <w:pPr>
        <w:pStyle w:val="af2"/>
        <w:numPr>
          <w:ilvl w:val="0"/>
          <w:numId w:val="16"/>
        </w:numPr>
        <w:ind w:left="0" w:firstLine="709"/>
        <w:rPr>
          <w:szCs w:val="28"/>
        </w:rPr>
      </w:pPr>
      <w:r w:rsidRPr="00282A5A">
        <w:rPr>
          <w:szCs w:val="28"/>
        </w:rPr>
        <w:t>Хринюк А. С. Некоторые методические подходы обобщающей оценки производственны</w:t>
      </w:r>
      <w:r w:rsidR="00B50BD2" w:rsidRPr="00282A5A">
        <w:rPr>
          <w:szCs w:val="28"/>
        </w:rPr>
        <w:t xml:space="preserve">х ресурсов сельського хазяйства. </w:t>
      </w:r>
      <w:r w:rsidRPr="00282A5A">
        <w:rPr>
          <w:i/>
          <w:szCs w:val="28"/>
        </w:rPr>
        <w:t>Эффективность использования производственных ресурсов в сельском хозяйстве</w:t>
      </w:r>
      <w:r w:rsidRPr="00282A5A">
        <w:rPr>
          <w:szCs w:val="28"/>
        </w:rPr>
        <w:t>. Сб науч</w:t>
      </w:r>
      <w:r w:rsidR="00B50BD2" w:rsidRPr="00282A5A">
        <w:rPr>
          <w:szCs w:val="28"/>
        </w:rPr>
        <w:t>. тр. Ин-та экономики АН УССР. Київ, Изд-во ИЭ АН УССР, 1984.</w:t>
      </w:r>
      <w:r w:rsidRPr="00282A5A">
        <w:rPr>
          <w:szCs w:val="28"/>
        </w:rPr>
        <w:t xml:space="preserve"> С.7-12.</w:t>
      </w:r>
    </w:p>
    <w:p w:rsidR="00FE30CF" w:rsidRPr="00282A5A" w:rsidRDefault="00FE30CF" w:rsidP="008B4F84">
      <w:pPr>
        <w:pStyle w:val="af2"/>
        <w:numPr>
          <w:ilvl w:val="0"/>
          <w:numId w:val="16"/>
        </w:numPr>
        <w:ind w:left="0" w:firstLine="709"/>
        <w:rPr>
          <w:szCs w:val="28"/>
        </w:rPr>
      </w:pPr>
      <w:r w:rsidRPr="00282A5A">
        <w:rPr>
          <w:szCs w:val="28"/>
        </w:rPr>
        <w:t>Хринюк А. С. Роль материально-технических ресурсов в повыш</w:t>
      </w:r>
      <w:r w:rsidR="00B50BD2" w:rsidRPr="00282A5A">
        <w:rPr>
          <w:szCs w:val="28"/>
        </w:rPr>
        <w:t xml:space="preserve">ении эффективности производства. </w:t>
      </w:r>
      <w:r w:rsidRPr="00282A5A">
        <w:rPr>
          <w:i/>
          <w:szCs w:val="28"/>
        </w:rPr>
        <w:t>Межотраслевые связи в народном хозяйстве</w:t>
      </w:r>
      <w:r w:rsidRPr="00282A5A">
        <w:rPr>
          <w:szCs w:val="28"/>
        </w:rPr>
        <w:t>. Сб науч</w:t>
      </w:r>
      <w:r w:rsidR="00B50BD2" w:rsidRPr="00282A5A">
        <w:rPr>
          <w:szCs w:val="28"/>
        </w:rPr>
        <w:t>. тр. Ин-та экономики АН УССР.</w:t>
      </w:r>
      <w:r w:rsidRPr="00282A5A">
        <w:rPr>
          <w:szCs w:val="28"/>
        </w:rPr>
        <w:t xml:space="preserve"> </w:t>
      </w:r>
      <w:r w:rsidR="00B50BD2" w:rsidRPr="00282A5A">
        <w:rPr>
          <w:szCs w:val="28"/>
        </w:rPr>
        <w:t>Київ, Изд-во ИЭ АН УССР, 1985.</w:t>
      </w:r>
      <w:r w:rsidRPr="00282A5A">
        <w:rPr>
          <w:szCs w:val="28"/>
        </w:rPr>
        <w:t xml:space="preserve"> С. 75-81.</w:t>
      </w:r>
    </w:p>
    <w:p w:rsidR="00FE30CF" w:rsidRPr="00282A5A" w:rsidRDefault="00FE30CF" w:rsidP="008B4F84">
      <w:pPr>
        <w:pStyle w:val="af2"/>
        <w:numPr>
          <w:ilvl w:val="0"/>
          <w:numId w:val="16"/>
        </w:numPr>
        <w:ind w:left="0" w:firstLine="709"/>
        <w:rPr>
          <w:szCs w:val="28"/>
        </w:rPr>
      </w:pPr>
      <w:r w:rsidRPr="00282A5A">
        <w:rPr>
          <w:szCs w:val="28"/>
        </w:rPr>
        <w:t xml:space="preserve">Хринюк А. С. Социально-экономическое выравнивание в сельськом хозяйстве </w:t>
      </w:r>
      <w:r w:rsidR="00B50BD2" w:rsidRPr="00282A5A">
        <w:rPr>
          <w:szCs w:val="28"/>
        </w:rPr>
        <w:t xml:space="preserve">и направления его осуществления. </w:t>
      </w:r>
      <w:r w:rsidRPr="00282A5A">
        <w:rPr>
          <w:i/>
          <w:szCs w:val="28"/>
        </w:rPr>
        <w:t>Аграрные отношения на современном этапе</w:t>
      </w:r>
      <w:r w:rsidRPr="00282A5A">
        <w:rPr>
          <w:szCs w:val="28"/>
        </w:rPr>
        <w:t xml:space="preserve">. Сб. науч. тр. Ин-та экономики АН УССР. </w:t>
      </w:r>
      <w:r w:rsidR="00B50BD2" w:rsidRPr="00282A5A">
        <w:rPr>
          <w:szCs w:val="28"/>
        </w:rPr>
        <w:t>Київ, Изд-во ИЭ АН УССР, 1983.</w:t>
      </w:r>
      <w:r w:rsidRPr="00282A5A">
        <w:rPr>
          <w:szCs w:val="28"/>
        </w:rPr>
        <w:t xml:space="preserve"> С. 12-16.</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r w:rsidRPr="00282A5A">
        <w:rPr>
          <w:rFonts w:ascii="Times New Roman" w:hAnsi="Times New Roman"/>
          <w:sz w:val="28"/>
          <w:szCs w:val="28"/>
        </w:rPr>
        <w:t>Хринюк А.С. Методические вопросы формирования ресурсного потенциала региональных АПК</w:t>
      </w:r>
      <w:r w:rsidR="00B50BD2" w:rsidRPr="00282A5A">
        <w:rPr>
          <w:rFonts w:ascii="Times New Roman" w:hAnsi="Times New Roman"/>
          <w:sz w:val="28"/>
          <w:szCs w:val="28"/>
          <w:lang w:val="uk-UA"/>
        </w:rPr>
        <w:t xml:space="preserve">. </w:t>
      </w:r>
      <w:r w:rsidRPr="00282A5A">
        <w:rPr>
          <w:rFonts w:ascii="Times New Roman" w:hAnsi="Times New Roman"/>
          <w:i/>
          <w:sz w:val="28"/>
          <w:szCs w:val="28"/>
        </w:rPr>
        <w:t>Повышение действенности хозяйственного механизма АПК.</w:t>
      </w:r>
      <w:r w:rsidRPr="00282A5A">
        <w:rPr>
          <w:rFonts w:ascii="Times New Roman" w:hAnsi="Times New Roman"/>
          <w:sz w:val="28"/>
          <w:szCs w:val="28"/>
        </w:rPr>
        <w:t xml:space="preserve"> Сб. науч. тр. Ин-та экономики АН УССР</w:t>
      </w:r>
      <w:r w:rsidRPr="00282A5A">
        <w:rPr>
          <w:rFonts w:ascii="Times New Roman" w:hAnsi="Times New Roman"/>
          <w:sz w:val="28"/>
          <w:szCs w:val="28"/>
          <w:lang w:val="uk-UA"/>
        </w:rPr>
        <w:t xml:space="preserve">. </w:t>
      </w:r>
      <w:r w:rsidR="00B50BD2" w:rsidRPr="00282A5A">
        <w:rPr>
          <w:rFonts w:ascii="Times New Roman" w:hAnsi="Times New Roman"/>
          <w:sz w:val="28"/>
          <w:szCs w:val="28"/>
          <w:lang w:val="uk-UA"/>
        </w:rPr>
        <w:t xml:space="preserve">Київ, </w:t>
      </w:r>
      <w:r w:rsidR="00B50BD2" w:rsidRPr="00282A5A">
        <w:rPr>
          <w:rFonts w:ascii="Times New Roman" w:hAnsi="Times New Roman"/>
          <w:sz w:val="28"/>
          <w:szCs w:val="28"/>
        </w:rPr>
        <w:t>Изд-во ИЭ АН УССР, 1988.</w:t>
      </w:r>
      <w:r w:rsidRPr="00282A5A">
        <w:rPr>
          <w:rFonts w:ascii="Times New Roman" w:hAnsi="Times New Roman"/>
          <w:sz w:val="28"/>
          <w:szCs w:val="28"/>
        </w:rPr>
        <w:t xml:space="preserve"> С.4-11.</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r w:rsidRPr="00282A5A">
        <w:rPr>
          <w:rFonts w:ascii="Times New Roman" w:hAnsi="Times New Roman"/>
          <w:sz w:val="28"/>
          <w:szCs w:val="28"/>
        </w:rPr>
        <w:t>Хринюк А.С. Совершенствование распределения материально-технических ресурсов в агропромышленных формированиях</w:t>
      </w:r>
      <w:r w:rsidR="00B50BD2" w:rsidRPr="00282A5A">
        <w:rPr>
          <w:rFonts w:ascii="Times New Roman" w:hAnsi="Times New Roman"/>
          <w:sz w:val="28"/>
          <w:szCs w:val="28"/>
          <w:lang w:val="uk-UA"/>
        </w:rPr>
        <w:t xml:space="preserve">. </w:t>
      </w:r>
      <w:r w:rsidRPr="00282A5A">
        <w:rPr>
          <w:rFonts w:ascii="Times New Roman" w:hAnsi="Times New Roman"/>
          <w:i/>
          <w:sz w:val="28"/>
          <w:szCs w:val="28"/>
        </w:rPr>
        <w:t>Организация и планирование отраслей народного хозяйства.</w:t>
      </w:r>
      <w:r w:rsidRPr="00282A5A">
        <w:rPr>
          <w:rFonts w:ascii="Times New Roman" w:hAnsi="Times New Roman"/>
          <w:sz w:val="28"/>
          <w:szCs w:val="28"/>
        </w:rPr>
        <w:t xml:space="preserve"> Республ. межвед. науч. сб. Вып. 88, ЭНИИ Госплана УССР</w:t>
      </w:r>
      <w:r w:rsidRPr="00282A5A">
        <w:rPr>
          <w:rFonts w:ascii="Times New Roman" w:hAnsi="Times New Roman"/>
          <w:sz w:val="28"/>
          <w:szCs w:val="28"/>
          <w:lang w:val="uk-UA"/>
        </w:rPr>
        <w:t xml:space="preserve">. </w:t>
      </w:r>
      <w:r w:rsidR="00B50BD2" w:rsidRPr="00282A5A">
        <w:rPr>
          <w:rFonts w:ascii="Times New Roman" w:hAnsi="Times New Roman"/>
          <w:sz w:val="28"/>
          <w:szCs w:val="28"/>
          <w:lang w:val="uk-UA"/>
        </w:rPr>
        <w:t xml:space="preserve">Київ, </w:t>
      </w:r>
      <w:r w:rsidRPr="00282A5A">
        <w:rPr>
          <w:rFonts w:ascii="Times New Roman" w:hAnsi="Times New Roman"/>
          <w:sz w:val="28"/>
          <w:szCs w:val="28"/>
          <w:lang w:val="uk-UA"/>
        </w:rPr>
        <w:t>«</w:t>
      </w:r>
      <w:r w:rsidRPr="00282A5A">
        <w:rPr>
          <w:rFonts w:ascii="Times New Roman" w:hAnsi="Times New Roman"/>
          <w:sz w:val="28"/>
          <w:szCs w:val="28"/>
        </w:rPr>
        <w:t>Вища школа</w:t>
      </w:r>
      <w:r w:rsidRPr="00282A5A">
        <w:rPr>
          <w:rFonts w:ascii="Times New Roman" w:hAnsi="Times New Roman"/>
          <w:sz w:val="28"/>
          <w:szCs w:val="28"/>
          <w:lang w:val="uk-UA"/>
        </w:rPr>
        <w:t>»</w:t>
      </w:r>
      <w:r w:rsidR="00B50BD2" w:rsidRPr="00282A5A">
        <w:rPr>
          <w:rFonts w:ascii="Times New Roman" w:hAnsi="Times New Roman"/>
          <w:sz w:val="28"/>
          <w:szCs w:val="28"/>
        </w:rPr>
        <w:t xml:space="preserve">, 1987. </w:t>
      </w:r>
      <w:r w:rsidRPr="00282A5A">
        <w:rPr>
          <w:rFonts w:ascii="Times New Roman" w:hAnsi="Times New Roman"/>
          <w:sz w:val="28"/>
          <w:szCs w:val="28"/>
        </w:rPr>
        <w:t>С. 73-83.</w:t>
      </w:r>
    </w:p>
    <w:p w:rsidR="00FE30CF" w:rsidRPr="00282A5A" w:rsidRDefault="00FE30CF" w:rsidP="008B4F84">
      <w:pPr>
        <w:pStyle w:val="a7"/>
        <w:numPr>
          <w:ilvl w:val="0"/>
          <w:numId w:val="16"/>
        </w:numPr>
        <w:spacing w:after="0" w:line="360" w:lineRule="auto"/>
        <w:ind w:left="0" w:firstLine="709"/>
        <w:jc w:val="both"/>
        <w:rPr>
          <w:rFonts w:ascii="Times New Roman" w:eastAsia="Arial Unicode MS" w:hAnsi="Times New Roman"/>
          <w:sz w:val="28"/>
          <w:szCs w:val="28"/>
          <w:lang w:val="uk-UA"/>
        </w:rPr>
      </w:pPr>
      <w:bookmarkStart w:id="223" w:name="_Ref487037497"/>
      <w:r w:rsidRPr="00282A5A">
        <w:rPr>
          <w:rFonts w:ascii="Times New Roman" w:hAnsi="Times New Roman"/>
          <w:sz w:val="28"/>
          <w:szCs w:val="28"/>
          <w:lang w:val="uk-UA"/>
        </w:rPr>
        <w:t>Худолей В. Ю. Напрями дії організаційно-економічного механізму на забезпечення розвитку регіональних АПК</w:t>
      </w:r>
      <w:r w:rsidR="00B50BD2"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Pr="00282A5A">
        <w:rPr>
          <w:rFonts w:ascii="Times New Roman" w:hAnsi="Times New Roman"/>
          <w:i/>
          <w:sz w:val="28"/>
          <w:szCs w:val="28"/>
          <w:lang w:val="uk-UA"/>
        </w:rPr>
        <w:t>Проблеми і перспективи економіки та управління : науковий журнал</w:t>
      </w:r>
      <w:r w:rsidR="00B50BD2" w:rsidRPr="00282A5A">
        <w:rPr>
          <w:rFonts w:ascii="Times New Roman" w:hAnsi="Times New Roman"/>
          <w:i/>
          <w:sz w:val="28"/>
          <w:szCs w:val="28"/>
          <w:lang w:val="uk-UA"/>
        </w:rPr>
        <w:t>.</w:t>
      </w:r>
      <w:r w:rsidRPr="00282A5A">
        <w:rPr>
          <w:rFonts w:ascii="Times New Roman" w:hAnsi="Times New Roman"/>
          <w:i/>
          <w:sz w:val="28"/>
          <w:szCs w:val="28"/>
          <w:lang w:val="uk-UA"/>
        </w:rPr>
        <w:t xml:space="preserve"> </w:t>
      </w:r>
      <w:r w:rsidR="00B50BD2" w:rsidRPr="00282A5A">
        <w:rPr>
          <w:rFonts w:ascii="Times New Roman" w:hAnsi="Times New Roman"/>
          <w:sz w:val="28"/>
          <w:szCs w:val="28"/>
          <w:lang w:val="uk-UA"/>
        </w:rPr>
        <w:t>Чернігів, ЧНТУ, 2017. № 2(10).</w:t>
      </w:r>
      <w:r w:rsidRPr="00282A5A">
        <w:rPr>
          <w:rFonts w:ascii="Times New Roman" w:hAnsi="Times New Roman"/>
          <w:sz w:val="28"/>
          <w:szCs w:val="28"/>
          <w:lang w:val="uk-UA"/>
        </w:rPr>
        <w:t xml:space="preserve"> С. 144-148.</w:t>
      </w:r>
      <w:bookmarkEnd w:id="223"/>
    </w:p>
    <w:p w:rsidR="00FE30CF" w:rsidRPr="00282A5A" w:rsidRDefault="00FE30CF" w:rsidP="008B4F84">
      <w:pPr>
        <w:pStyle w:val="af5"/>
        <w:numPr>
          <w:ilvl w:val="0"/>
          <w:numId w:val="16"/>
        </w:numPr>
        <w:spacing w:after="0" w:line="360" w:lineRule="auto"/>
        <w:ind w:left="0" w:right="60" w:firstLine="709"/>
        <w:jc w:val="both"/>
        <w:rPr>
          <w:rStyle w:val="fontstyle01"/>
          <w:color w:val="auto"/>
          <w:lang w:val="uk-UA"/>
        </w:rPr>
      </w:pPr>
      <w:bookmarkStart w:id="224" w:name="_Ref471300438"/>
      <w:r w:rsidRPr="00282A5A">
        <w:rPr>
          <w:rFonts w:ascii="Times New Roman" w:hAnsi="Times New Roman"/>
          <w:sz w:val="28"/>
          <w:szCs w:val="28"/>
        </w:rPr>
        <w:lastRenderedPageBreak/>
        <w:t>Чаленко А. Ю. О неопределенности термина «механизм</w:t>
      </w:r>
      <w:r w:rsidR="00B50BD2" w:rsidRPr="00282A5A">
        <w:rPr>
          <w:rFonts w:ascii="Times New Roman" w:hAnsi="Times New Roman"/>
          <w:sz w:val="28"/>
          <w:szCs w:val="28"/>
        </w:rPr>
        <w:t xml:space="preserve">» в экономических исследованиях. </w:t>
      </w:r>
      <w:r w:rsidRPr="00282A5A">
        <w:rPr>
          <w:rFonts w:ascii="Times New Roman" w:hAnsi="Times New Roman"/>
          <w:i/>
          <w:sz w:val="28"/>
          <w:szCs w:val="28"/>
          <w:lang w:val="uk-UA"/>
        </w:rPr>
        <w:t>Економіка промисловості</w:t>
      </w:r>
      <w:r w:rsidR="00B50BD2" w:rsidRPr="00282A5A">
        <w:rPr>
          <w:rFonts w:ascii="Times New Roman" w:hAnsi="Times New Roman"/>
          <w:sz w:val="28"/>
          <w:szCs w:val="28"/>
          <w:lang w:val="uk-UA"/>
        </w:rPr>
        <w:t xml:space="preserve">. 2010. №3. </w:t>
      </w:r>
      <w:r w:rsidRPr="00282A5A">
        <w:rPr>
          <w:rFonts w:ascii="Times New Roman" w:hAnsi="Times New Roman"/>
          <w:sz w:val="28"/>
          <w:szCs w:val="28"/>
          <w:lang w:val="uk-UA"/>
        </w:rPr>
        <w:t xml:space="preserve">С. 26-33. </w:t>
      </w:r>
      <w:r w:rsidR="00B50BD2" w:rsidRPr="00282A5A">
        <w:rPr>
          <w:rFonts w:ascii="Times New Roman" w:hAnsi="Times New Roman"/>
          <w:sz w:val="28"/>
          <w:szCs w:val="28"/>
          <w:lang w:val="en-US"/>
        </w:rPr>
        <w:t>URL</w:t>
      </w:r>
      <w:r w:rsidR="00B50BD2" w:rsidRPr="00282A5A">
        <w:rPr>
          <w:rFonts w:ascii="Times New Roman" w:hAnsi="Times New Roman"/>
          <w:sz w:val="28"/>
          <w:szCs w:val="28"/>
          <w:lang w:val="uk-UA"/>
        </w:rPr>
        <w:t xml:space="preserve">: </w:t>
      </w:r>
      <w:hyperlink r:id="rId232" w:history="1">
        <w:r w:rsidRPr="00282A5A">
          <w:rPr>
            <w:rStyle w:val="a3"/>
            <w:rFonts w:ascii="Times New Roman" w:hAnsi="Times New Roman"/>
            <w:color w:val="auto"/>
            <w:sz w:val="28"/>
            <w:szCs w:val="28"/>
            <w:u w:val="none"/>
            <w:lang w:val="uk-UA"/>
          </w:rPr>
          <w:t>http://www.nbuv.gov.ua/old_jrn/soc_gum/eprom/2010_51/st_51_04.pdf</w:t>
        </w:r>
      </w:hyperlink>
      <w:bookmarkEnd w:id="224"/>
      <w:r w:rsidR="00B50BD2" w:rsidRPr="00282A5A">
        <w:rPr>
          <w:rStyle w:val="a3"/>
          <w:rFonts w:ascii="Times New Roman" w:hAnsi="Times New Roman"/>
          <w:color w:val="auto"/>
          <w:sz w:val="28"/>
          <w:szCs w:val="28"/>
          <w:u w:val="none"/>
          <w:lang w:val="uk-UA"/>
        </w:rPr>
        <w:t xml:space="preserve"> (дата звернення до рескрсу 22.07.2018 р.)</w:t>
      </w:r>
    </w:p>
    <w:p w:rsidR="00FE30CF" w:rsidRPr="00282A5A" w:rsidRDefault="00FE30CF"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25" w:name="_Ref467938248"/>
      <w:r w:rsidRPr="00282A5A">
        <w:rPr>
          <w:rStyle w:val="fontstyle11"/>
          <w:color w:val="auto"/>
        </w:rPr>
        <w:t>Черевик Н.В.</w:t>
      </w:r>
      <w:r w:rsidR="00282A5A" w:rsidRPr="00282A5A">
        <w:rPr>
          <w:rStyle w:val="fontstyle11"/>
          <w:color w:val="auto"/>
          <w:lang w:val="uk-UA"/>
        </w:rPr>
        <w:t>,</w:t>
      </w:r>
      <w:r w:rsidRPr="00282A5A">
        <w:rPr>
          <w:rStyle w:val="fontstyle11"/>
          <w:color w:val="auto"/>
        </w:rPr>
        <w:t xml:space="preserve"> </w:t>
      </w:r>
      <w:r w:rsidR="00282A5A" w:rsidRPr="00282A5A">
        <w:rPr>
          <w:rStyle w:val="fontstyle11"/>
          <w:color w:val="auto"/>
        </w:rPr>
        <w:t>Вітченко М.</w:t>
      </w:r>
      <w:r w:rsidR="00282A5A" w:rsidRPr="00282A5A">
        <w:rPr>
          <w:rStyle w:val="fontstyle11"/>
          <w:color w:val="auto"/>
          <w:lang w:val="uk-UA"/>
        </w:rPr>
        <w:t> </w:t>
      </w:r>
      <w:r w:rsidR="00282A5A" w:rsidRPr="00282A5A">
        <w:rPr>
          <w:rStyle w:val="fontstyle11"/>
          <w:color w:val="auto"/>
        </w:rPr>
        <w:t>В., Титаренко А.</w:t>
      </w:r>
      <w:r w:rsidR="00282A5A" w:rsidRPr="00282A5A">
        <w:rPr>
          <w:rStyle w:val="fontstyle11"/>
          <w:color w:val="auto"/>
          <w:lang w:val="uk-UA"/>
        </w:rPr>
        <w:t> </w:t>
      </w:r>
      <w:r w:rsidR="00282A5A" w:rsidRPr="00282A5A">
        <w:rPr>
          <w:rStyle w:val="fontstyle11"/>
          <w:color w:val="auto"/>
        </w:rPr>
        <w:t>О.</w:t>
      </w:r>
      <w:r w:rsidR="00282A5A" w:rsidRPr="00282A5A">
        <w:rPr>
          <w:rStyle w:val="fontstyle11"/>
          <w:color w:val="auto"/>
          <w:lang w:val="uk-UA"/>
        </w:rPr>
        <w:t xml:space="preserve"> </w:t>
      </w:r>
      <w:r w:rsidRPr="00282A5A">
        <w:rPr>
          <w:rStyle w:val="fontstyle11"/>
          <w:color w:val="auto"/>
        </w:rPr>
        <w:t xml:space="preserve">Проблеми </w:t>
      </w:r>
      <w:r w:rsidR="00282A5A" w:rsidRPr="00282A5A">
        <w:rPr>
          <w:rStyle w:val="fontstyle11"/>
          <w:color w:val="auto"/>
        </w:rPr>
        <w:t>та перспективи розвитку АПК.</w:t>
      </w:r>
      <w:r w:rsidRPr="00282A5A">
        <w:rPr>
          <w:rStyle w:val="fontstyle11"/>
          <w:color w:val="auto"/>
        </w:rPr>
        <w:t xml:space="preserve"> </w:t>
      </w:r>
      <w:r w:rsidRPr="00282A5A">
        <w:rPr>
          <w:rStyle w:val="fontstyle11"/>
          <w:i/>
          <w:color w:val="auto"/>
        </w:rPr>
        <w:t>Вісник ЖДТУ</w:t>
      </w:r>
      <w:r w:rsidR="00282A5A" w:rsidRPr="00282A5A">
        <w:rPr>
          <w:rStyle w:val="fontstyle11"/>
          <w:color w:val="auto"/>
        </w:rPr>
        <w:t>. 2008. № 4.</w:t>
      </w:r>
      <w:r w:rsidRPr="00282A5A">
        <w:rPr>
          <w:rStyle w:val="fontstyle11"/>
          <w:color w:val="auto"/>
        </w:rPr>
        <w:t xml:space="preserve"> С. 235</w:t>
      </w:r>
      <w:r w:rsidRPr="00282A5A">
        <w:rPr>
          <w:rStyle w:val="fontstyle11"/>
          <w:color w:val="auto"/>
          <w:lang w:val="uk-UA"/>
        </w:rPr>
        <w:t>-245.</w:t>
      </w:r>
      <w:bookmarkEnd w:id="225"/>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226" w:name="_Ref478411345"/>
      <w:r w:rsidRPr="00282A5A">
        <w:rPr>
          <w:rFonts w:ascii="Times New Roman" w:hAnsi="Times New Roman"/>
          <w:bCs/>
          <w:sz w:val="28"/>
          <w:szCs w:val="28"/>
          <w:lang w:val="uk-UA"/>
        </w:rPr>
        <w:t>Черняк Н.</w:t>
      </w:r>
      <w:r w:rsidRPr="00282A5A">
        <w:rPr>
          <w:rFonts w:ascii="Times New Roman" w:hAnsi="Times New Roman"/>
          <w:bCs/>
          <w:sz w:val="28"/>
          <w:szCs w:val="28"/>
          <w:lang w:val="en-US"/>
        </w:rPr>
        <w:t> </w:t>
      </w:r>
      <w:r w:rsidRPr="00282A5A">
        <w:rPr>
          <w:rFonts w:ascii="Times New Roman" w:hAnsi="Times New Roman"/>
          <w:bCs/>
          <w:sz w:val="28"/>
          <w:szCs w:val="28"/>
          <w:lang w:val="uk-UA"/>
        </w:rPr>
        <w:t>І. Моделювання структури інформаційної системи управління агр</w:t>
      </w:r>
      <w:r w:rsidR="00282A5A" w:rsidRPr="00282A5A">
        <w:rPr>
          <w:rFonts w:ascii="Times New Roman" w:hAnsi="Times New Roman"/>
          <w:bCs/>
          <w:sz w:val="28"/>
          <w:szCs w:val="28"/>
          <w:lang w:val="uk-UA"/>
        </w:rPr>
        <w:t xml:space="preserve">опромислового комплексу регіону. </w:t>
      </w:r>
      <w:r w:rsidRPr="00282A5A">
        <w:rPr>
          <w:rFonts w:ascii="Times New Roman" w:hAnsi="Times New Roman"/>
          <w:sz w:val="28"/>
          <w:szCs w:val="28"/>
          <w:lang w:val="uk-UA"/>
        </w:rPr>
        <w:t xml:space="preserve">Зб. наук. пр. </w:t>
      </w:r>
      <w:r w:rsidRPr="00282A5A">
        <w:rPr>
          <w:rFonts w:ascii="Times New Roman" w:hAnsi="Times New Roman"/>
          <w:i/>
          <w:sz w:val="28"/>
          <w:szCs w:val="28"/>
          <w:lang w:val="uk-UA"/>
        </w:rPr>
        <w:t>Вінницького національного аграрного університету.</w:t>
      </w:r>
      <w:r w:rsidR="00282A5A" w:rsidRPr="00282A5A">
        <w:rPr>
          <w:rFonts w:ascii="Times New Roman" w:hAnsi="Times New Roman"/>
          <w:i/>
          <w:sz w:val="28"/>
          <w:szCs w:val="28"/>
          <w:lang w:val="uk-UA"/>
        </w:rPr>
        <w:t xml:space="preserve"> </w:t>
      </w:r>
      <w:r w:rsidRPr="00282A5A">
        <w:rPr>
          <w:rFonts w:ascii="Times New Roman" w:hAnsi="Times New Roman"/>
          <w:sz w:val="28"/>
          <w:szCs w:val="28"/>
          <w:lang w:val="uk-UA"/>
        </w:rPr>
        <w:t>Вінниця : ВНАУ, 20</w:t>
      </w:r>
      <w:r w:rsidR="00282A5A" w:rsidRPr="00282A5A">
        <w:rPr>
          <w:rFonts w:ascii="Times New Roman" w:hAnsi="Times New Roman"/>
          <w:sz w:val="28"/>
          <w:szCs w:val="28"/>
          <w:lang w:val="uk-UA"/>
        </w:rPr>
        <w:t>08. В. 3(69).</w:t>
      </w:r>
      <w:r w:rsidRPr="00282A5A">
        <w:rPr>
          <w:rFonts w:ascii="Times New Roman" w:hAnsi="Times New Roman"/>
          <w:sz w:val="28"/>
          <w:szCs w:val="28"/>
          <w:lang w:val="uk-UA"/>
        </w:rPr>
        <w:t xml:space="preserve"> </w:t>
      </w:r>
      <w:r w:rsidR="00282A5A" w:rsidRPr="00282A5A">
        <w:rPr>
          <w:rFonts w:ascii="Times New Roman" w:hAnsi="Times New Roman"/>
          <w:bCs/>
          <w:sz w:val="28"/>
          <w:szCs w:val="28"/>
          <w:lang w:val="uk-UA"/>
        </w:rPr>
        <w:t>2008.</w:t>
      </w:r>
      <w:r w:rsidRPr="00282A5A">
        <w:rPr>
          <w:rFonts w:ascii="Times New Roman" w:hAnsi="Times New Roman"/>
          <w:bCs/>
          <w:sz w:val="28"/>
          <w:szCs w:val="28"/>
          <w:lang w:val="uk-UA"/>
        </w:rPr>
        <w:t xml:space="preserve"> С. 83-88.</w:t>
      </w:r>
      <w:bookmarkEnd w:id="226"/>
    </w:p>
    <w:p w:rsidR="00FE30CF" w:rsidRPr="00282A5A" w:rsidRDefault="00FE30CF" w:rsidP="008B4F84">
      <w:pPr>
        <w:pStyle w:val="a7"/>
        <w:numPr>
          <w:ilvl w:val="0"/>
          <w:numId w:val="16"/>
        </w:numPr>
        <w:spacing w:after="0" w:line="360" w:lineRule="auto"/>
        <w:ind w:left="0" w:firstLine="709"/>
        <w:jc w:val="both"/>
        <w:rPr>
          <w:rFonts w:ascii="Times New Roman" w:hAnsi="Times New Roman"/>
          <w:bCs/>
          <w:sz w:val="28"/>
          <w:szCs w:val="28"/>
          <w:lang w:val="uk-UA"/>
        </w:rPr>
      </w:pPr>
      <w:bookmarkStart w:id="227" w:name="_Ref477781283"/>
      <w:r w:rsidRPr="00282A5A">
        <w:rPr>
          <w:rFonts w:ascii="Times New Roman" w:hAnsi="Times New Roman"/>
          <w:sz w:val="28"/>
          <w:szCs w:val="28"/>
          <w:lang w:val="uk-UA"/>
        </w:rPr>
        <w:t xml:space="preserve">Чорний А. В. Теоретичні аспекти методів оцінки організаційно-економічного механізму управління </w:t>
      </w:r>
      <w:r w:rsidR="00282A5A" w:rsidRPr="00282A5A">
        <w:rPr>
          <w:rFonts w:ascii="Times New Roman" w:hAnsi="Times New Roman"/>
          <w:sz w:val="28"/>
          <w:szCs w:val="28"/>
          <w:lang w:val="uk-UA"/>
        </w:rPr>
        <w:t xml:space="preserve">підприємством. </w:t>
      </w:r>
      <w:r w:rsidRPr="00282A5A">
        <w:rPr>
          <w:rFonts w:ascii="Times New Roman" w:hAnsi="Times New Roman"/>
          <w:i/>
          <w:sz w:val="28"/>
          <w:szCs w:val="28"/>
          <w:lang w:val="uk-UA"/>
        </w:rPr>
        <w:t>Науковий вісник Херсонського державного університету</w:t>
      </w:r>
      <w:r w:rsidR="00282A5A" w:rsidRPr="00282A5A">
        <w:rPr>
          <w:rFonts w:ascii="Times New Roman" w:hAnsi="Times New Roman"/>
          <w:sz w:val="28"/>
          <w:szCs w:val="28"/>
          <w:lang w:val="uk-UA"/>
        </w:rPr>
        <w:t>. 2015. В. 14, Ч. 4.</w:t>
      </w:r>
      <w:r w:rsidRPr="00282A5A">
        <w:rPr>
          <w:rFonts w:ascii="Times New Roman" w:hAnsi="Times New Roman"/>
          <w:sz w:val="28"/>
          <w:szCs w:val="28"/>
          <w:lang w:val="uk-UA"/>
        </w:rPr>
        <w:t xml:space="preserve"> С. 103-106.</w:t>
      </w:r>
      <w:bookmarkEnd w:id="227"/>
    </w:p>
    <w:p w:rsidR="00FE30CF" w:rsidRPr="00282A5A" w:rsidRDefault="00FE30CF" w:rsidP="008B4F84">
      <w:pPr>
        <w:pStyle w:val="a7"/>
        <w:numPr>
          <w:ilvl w:val="0"/>
          <w:numId w:val="16"/>
        </w:numPr>
        <w:spacing w:after="0" w:line="360" w:lineRule="auto"/>
        <w:ind w:left="0" w:firstLine="709"/>
        <w:jc w:val="both"/>
        <w:rPr>
          <w:rStyle w:val="a3"/>
          <w:rFonts w:ascii="Times New Roman" w:hAnsi="Times New Roman"/>
          <w:color w:val="auto"/>
          <w:sz w:val="28"/>
          <w:szCs w:val="28"/>
          <w:u w:val="none"/>
          <w:lang w:val="uk-UA"/>
        </w:rPr>
      </w:pPr>
      <w:bookmarkStart w:id="228" w:name="_Ref468218528"/>
      <w:r w:rsidRPr="00282A5A">
        <w:rPr>
          <w:rFonts w:ascii="Times New Roman" w:hAnsi="Times New Roman"/>
          <w:sz w:val="28"/>
          <w:szCs w:val="28"/>
          <w:lang w:val="uk-UA"/>
        </w:rPr>
        <w:t>Шаманська О. І. Теоретичні основи формування та розв</w:t>
      </w:r>
      <w:r w:rsidR="00282A5A" w:rsidRPr="00282A5A">
        <w:rPr>
          <w:rFonts w:ascii="Times New Roman" w:hAnsi="Times New Roman"/>
          <w:sz w:val="28"/>
          <w:szCs w:val="28"/>
          <w:lang w:val="uk-UA"/>
        </w:rPr>
        <w:t xml:space="preserve">итку агропромислової інтеграції. </w:t>
      </w:r>
      <w:r w:rsidRPr="00282A5A">
        <w:rPr>
          <w:rFonts w:ascii="Times New Roman" w:hAnsi="Times New Roman"/>
          <w:i/>
          <w:sz w:val="28"/>
          <w:szCs w:val="28"/>
          <w:lang w:val="uk-UA"/>
        </w:rPr>
        <w:t>Ефективна економіка.</w:t>
      </w:r>
      <w:r w:rsidR="00282A5A" w:rsidRPr="00282A5A">
        <w:rPr>
          <w:rFonts w:ascii="Times New Roman" w:hAnsi="Times New Roman"/>
          <w:sz w:val="28"/>
          <w:szCs w:val="28"/>
          <w:lang w:val="uk-UA"/>
        </w:rPr>
        <w:t xml:space="preserve"> 2012.</w:t>
      </w:r>
      <w:r w:rsidRPr="00282A5A">
        <w:rPr>
          <w:rFonts w:ascii="Times New Roman" w:hAnsi="Times New Roman"/>
          <w:sz w:val="28"/>
          <w:szCs w:val="28"/>
          <w:lang w:val="uk-UA"/>
        </w:rPr>
        <w:t xml:space="preserve"> №12. </w:t>
      </w:r>
      <w:r w:rsidR="00282A5A" w:rsidRPr="00282A5A">
        <w:rPr>
          <w:rFonts w:ascii="Times New Roman" w:hAnsi="Times New Roman"/>
          <w:sz w:val="28"/>
          <w:szCs w:val="28"/>
          <w:lang w:val="en-US"/>
        </w:rPr>
        <w:t>URL</w:t>
      </w:r>
      <w:r w:rsidR="00282A5A" w:rsidRPr="00282A5A">
        <w:rPr>
          <w:rFonts w:ascii="Times New Roman" w:hAnsi="Times New Roman"/>
          <w:sz w:val="28"/>
          <w:szCs w:val="28"/>
          <w:lang w:val="uk-UA"/>
        </w:rPr>
        <w:t xml:space="preserve">: </w:t>
      </w:r>
      <w:hyperlink r:id="rId233" w:history="1">
        <w:r w:rsidRPr="00282A5A">
          <w:rPr>
            <w:rStyle w:val="a3"/>
            <w:rFonts w:ascii="Times New Roman" w:hAnsi="Times New Roman"/>
            <w:color w:val="auto"/>
            <w:sz w:val="28"/>
            <w:szCs w:val="28"/>
            <w:u w:val="none"/>
          </w:rPr>
          <w:t>http</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www</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economy</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nayka</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com</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ua</w:t>
        </w:r>
        <w:r w:rsidRPr="00282A5A">
          <w:rPr>
            <w:rStyle w:val="a3"/>
            <w:rFonts w:ascii="Times New Roman" w:hAnsi="Times New Roman"/>
            <w:color w:val="auto"/>
            <w:sz w:val="28"/>
            <w:szCs w:val="28"/>
            <w:u w:val="none"/>
            <w:lang w:val="uk-UA"/>
          </w:rPr>
          <w:t>/?</w:t>
        </w:r>
        <w:r w:rsidRPr="00282A5A">
          <w:rPr>
            <w:rStyle w:val="a3"/>
            <w:rFonts w:ascii="Times New Roman" w:hAnsi="Times New Roman"/>
            <w:color w:val="auto"/>
            <w:sz w:val="28"/>
            <w:szCs w:val="28"/>
            <w:u w:val="none"/>
          </w:rPr>
          <w:t>op</w:t>
        </w:r>
        <w:r w:rsidRPr="00282A5A">
          <w:rPr>
            <w:rStyle w:val="a3"/>
            <w:rFonts w:ascii="Times New Roman" w:hAnsi="Times New Roman"/>
            <w:color w:val="auto"/>
            <w:sz w:val="28"/>
            <w:szCs w:val="28"/>
            <w:u w:val="none"/>
            <w:lang w:val="uk-UA"/>
          </w:rPr>
          <w:t>=1&amp;</w:t>
        </w:r>
        <w:r w:rsidRPr="00282A5A">
          <w:rPr>
            <w:rStyle w:val="a3"/>
            <w:rFonts w:ascii="Times New Roman" w:hAnsi="Times New Roman"/>
            <w:color w:val="auto"/>
            <w:sz w:val="28"/>
            <w:szCs w:val="28"/>
            <w:u w:val="none"/>
          </w:rPr>
          <w:t>z</w:t>
        </w:r>
        <w:r w:rsidRPr="00282A5A">
          <w:rPr>
            <w:rStyle w:val="a3"/>
            <w:rFonts w:ascii="Times New Roman" w:hAnsi="Times New Roman"/>
            <w:color w:val="auto"/>
            <w:sz w:val="28"/>
            <w:szCs w:val="28"/>
            <w:u w:val="none"/>
            <w:lang w:val="uk-UA"/>
          </w:rPr>
          <w:t>=1632</w:t>
        </w:r>
      </w:hyperlink>
      <w:bookmarkEnd w:id="228"/>
      <w:r w:rsidR="00282A5A" w:rsidRPr="00282A5A">
        <w:rPr>
          <w:rStyle w:val="a3"/>
          <w:rFonts w:ascii="Times New Roman" w:hAnsi="Times New Roman"/>
          <w:color w:val="auto"/>
          <w:sz w:val="28"/>
          <w:szCs w:val="28"/>
          <w:u w:val="none"/>
          <w:lang w:val="uk-UA"/>
        </w:rPr>
        <w:t xml:space="preserve"> (дата звернення до рескрсу 26.11.2017 р.)</w:t>
      </w:r>
    </w:p>
    <w:p w:rsidR="00FE30CF" w:rsidRPr="00282A5A" w:rsidRDefault="00FE30CF" w:rsidP="008B4F84">
      <w:pPr>
        <w:pStyle w:val="af5"/>
        <w:numPr>
          <w:ilvl w:val="0"/>
          <w:numId w:val="16"/>
        </w:numPr>
        <w:spacing w:after="0" w:line="360" w:lineRule="auto"/>
        <w:ind w:left="0" w:right="60" w:firstLine="709"/>
        <w:jc w:val="both"/>
        <w:rPr>
          <w:rFonts w:ascii="Times New Roman" w:hAnsi="Times New Roman"/>
          <w:sz w:val="28"/>
          <w:szCs w:val="28"/>
          <w:lang w:val="uk-UA"/>
        </w:rPr>
      </w:pPr>
      <w:bookmarkStart w:id="229" w:name="_Ref472241652"/>
      <w:r w:rsidRPr="00282A5A">
        <w:rPr>
          <w:rFonts w:ascii="Times New Roman" w:hAnsi="Times New Roman"/>
          <w:sz w:val="28"/>
          <w:szCs w:val="28"/>
          <w:lang w:val="uk-UA"/>
        </w:rPr>
        <w:t>Шиманська В. Концепція формування організаційно-економічного механізму розвитку туристичного ком</w:t>
      </w:r>
      <w:r w:rsidR="00282A5A" w:rsidRPr="00282A5A">
        <w:rPr>
          <w:rFonts w:ascii="Times New Roman" w:hAnsi="Times New Roman"/>
          <w:sz w:val="28"/>
          <w:szCs w:val="28"/>
          <w:lang w:val="uk-UA"/>
        </w:rPr>
        <w:t xml:space="preserve">плексу України процесного типу. </w:t>
      </w:r>
      <w:r w:rsidRPr="00282A5A">
        <w:rPr>
          <w:rFonts w:ascii="Times New Roman" w:hAnsi="Times New Roman"/>
          <w:i/>
          <w:sz w:val="28"/>
          <w:szCs w:val="28"/>
          <w:lang w:val="uk-UA"/>
        </w:rPr>
        <w:t>Соціально-економічні проблеми і держава</w:t>
      </w:r>
      <w:r w:rsidR="00282A5A" w:rsidRPr="00282A5A">
        <w:rPr>
          <w:rFonts w:ascii="Times New Roman" w:hAnsi="Times New Roman"/>
          <w:sz w:val="28"/>
          <w:szCs w:val="28"/>
          <w:lang w:val="uk-UA"/>
        </w:rPr>
        <w:t>. 2016.</w:t>
      </w:r>
      <w:r w:rsidRPr="00282A5A">
        <w:rPr>
          <w:rFonts w:ascii="Times New Roman" w:hAnsi="Times New Roman"/>
          <w:sz w:val="28"/>
          <w:szCs w:val="28"/>
          <w:lang w:val="uk-UA"/>
        </w:rPr>
        <w:t xml:space="preserve"> Вип. 1 (14)</w:t>
      </w:r>
      <w:r w:rsidR="00282A5A" w:rsidRPr="00282A5A">
        <w:rPr>
          <w:rFonts w:ascii="Times New Roman" w:hAnsi="Times New Roman"/>
          <w:sz w:val="28"/>
          <w:szCs w:val="28"/>
          <w:lang w:val="uk-UA"/>
        </w:rPr>
        <w:t xml:space="preserve">. </w:t>
      </w:r>
      <w:r w:rsidRPr="00282A5A">
        <w:rPr>
          <w:rFonts w:ascii="Times New Roman" w:hAnsi="Times New Roman"/>
          <w:sz w:val="28"/>
          <w:szCs w:val="28"/>
          <w:lang w:val="uk-UA"/>
        </w:rPr>
        <w:t xml:space="preserve">С. 160-170. </w:t>
      </w:r>
      <w:bookmarkEnd w:id="229"/>
    </w:p>
    <w:p w:rsidR="00FE30CF" w:rsidRPr="00282A5A" w:rsidRDefault="00FE30CF" w:rsidP="008B4F84">
      <w:pPr>
        <w:numPr>
          <w:ilvl w:val="0"/>
          <w:numId w:val="16"/>
        </w:numPr>
        <w:spacing w:after="0" w:line="360" w:lineRule="auto"/>
        <w:ind w:left="0" w:firstLine="709"/>
        <w:jc w:val="both"/>
        <w:rPr>
          <w:rStyle w:val="fontstyle01"/>
          <w:color w:val="auto"/>
          <w:lang w:val="uk-UA"/>
        </w:rPr>
      </w:pPr>
      <w:bookmarkStart w:id="230" w:name="_Ref484164199"/>
      <w:r w:rsidRPr="00282A5A">
        <w:rPr>
          <w:rFonts w:ascii="Times New Roman" w:hAnsi="Times New Roman"/>
          <w:sz w:val="28"/>
          <w:szCs w:val="28"/>
          <w:lang w:val="uk-UA"/>
        </w:rPr>
        <w:t>Шульський М. Г.</w:t>
      </w:r>
      <w:r w:rsidR="00282A5A"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282A5A" w:rsidRPr="00282A5A">
        <w:rPr>
          <w:rFonts w:ascii="Times New Roman" w:hAnsi="Times New Roman"/>
          <w:sz w:val="28"/>
          <w:szCs w:val="28"/>
          <w:lang w:val="uk-UA"/>
        </w:rPr>
        <w:t xml:space="preserve">Бодак Г. І. </w:t>
      </w:r>
      <w:r w:rsidRPr="00282A5A">
        <w:rPr>
          <w:rFonts w:ascii="Times New Roman" w:hAnsi="Times New Roman"/>
          <w:sz w:val="28"/>
          <w:szCs w:val="28"/>
          <w:lang w:val="uk-UA"/>
        </w:rPr>
        <w:t xml:space="preserve">Сучасний стан сільського господарства </w:t>
      </w:r>
      <w:r w:rsidR="00282A5A" w:rsidRPr="00282A5A">
        <w:rPr>
          <w:rFonts w:ascii="Times New Roman" w:hAnsi="Times New Roman"/>
          <w:sz w:val="28"/>
          <w:szCs w:val="28"/>
          <w:lang w:val="uk-UA"/>
        </w:rPr>
        <w:t xml:space="preserve">в Україні. </w:t>
      </w:r>
      <w:r w:rsidRPr="00282A5A">
        <w:rPr>
          <w:rFonts w:ascii="Times New Roman" w:hAnsi="Times New Roman"/>
          <w:i/>
          <w:sz w:val="28"/>
          <w:szCs w:val="28"/>
          <w:lang w:val="uk-UA"/>
        </w:rPr>
        <w:t>Науковий вісник ЛНУВМБТ імені С. З. Ґжицького</w:t>
      </w:r>
      <w:r w:rsidR="00282A5A"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282A5A" w:rsidRPr="00282A5A">
        <w:rPr>
          <w:rStyle w:val="fontstyle01"/>
          <w:color w:val="auto"/>
          <w:lang w:val="uk-UA"/>
        </w:rPr>
        <w:t>2011.</w:t>
      </w:r>
      <w:r w:rsidRPr="00282A5A">
        <w:rPr>
          <w:rStyle w:val="fontstyle01"/>
          <w:color w:val="auto"/>
          <w:lang w:val="uk-UA"/>
        </w:rPr>
        <w:t xml:space="preserve"> </w:t>
      </w:r>
      <w:r w:rsidRPr="00282A5A">
        <w:rPr>
          <w:rFonts w:ascii="Times New Roman" w:hAnsi="Times New Roman"/>
          <w:sz w:val="28"/>
          <w:szCs w:val="28"/>
          <w:lang w:val="uk-UA"/>
        </w:rPr>
        <w:t xml:space="preserve">Том </w:t>
      </w:r>
      <w:r w:rsidR="00282A5A" w:rsidRPr="00282A5A">
        <w:rPr>
          <w:rStyle w:val="fontstyle01"/>
          <w:color w:val="auto"/>
          <w:lang w:val="uk-UA"/>
        </w:rPr>
        <w:t>13. № 2 (48). Ч. 3,</w:t>
      </w:r>
      <w:r w:rsidRPr="00282A5A">
        <w:rPr>
          <w:rStyle w:val="fontstyle01"/>
          <w:color w:val="auto"/>
          <w:lang w:val="uk-UA"/>
        </w:rPr>
        <w:t>С. 145-148.</w:t>
      </w:r>
      <w:bookmarkEnd w:id="230"/>
    </w:p>
    <w:p w:rsidR="00FE30CF" w:rsidRPr="00282A5A" w:rsidRDefault="00FE30CF" w:rsidP="008B4F84">
      <w:pPr>
        <w:numPr>
          <w:ilvl w:val="0"/>
          <w:numId w:val="16"/>
        </w:numPr>
        <w:tabs>
          <w:tab w:val="num" w:pos="1276"/>
        </w:tabs>
        <w:spacing w:after="0" w:line="360" w:lineRule="auto"/>
        <w:ind w:left="0" w:firstLine="709"/>
        <w:jc w:val="both"/>
        <w:rPr>
          <w:rFonts w:ascii="Times New Roman" w:hAnsi="Times New Roman"/>
          <w:sz w:val="28"/>
          <w:szCs w:val="28"/>
        </w:rPr>
      </w:pPr>
      <w:bookmarkStart w:id="231" w:name="_Ref466456274"/>
      <w:r w:rsidRPr="00282A5A">
        <w:rPr>
          <w:rFonts w:ascii="Times New Roman" w:hAnsi="Times New Roman"/>
          <w:sz w:val="28"/>
          <w:szCs w:val="28"/>
        </w:rPr>
        <w:t xml:space="preserve">Экономический потенциал региона: </w:t>
      </w:r>
      <w:r w:rsidR="00282A5A" w:rsidRPr="00282A5A">
        <w:rPr>
          <w:rFonts w:ascii="Times New Roman" w:hAnsi="Times New Roman"/>
          <w:sz w:val="28"/>
          <w:szCs w:val="28"/>
        </w:rPr>
        <w:t>анализ, оценка, диагностика.</w:t>
      </w:r>
      <w:r w:rsidRPr="00282A5A">
        <w:rPr>
          <w:rFonts w:ascii="Times New Roman" w:hAnsi="Times New Roman"/>
          <w:sz w:val="28"/>
          <w:szCs w:val="28"/>
        </w:rPr>
        <w:t xml:space="preserve"> А.Н. Тищенко, И.А. Ки</w:t>
      </w:r>
      <w:r w:rsidR="00282A5A" w:rsidRPr="00282A5A">
        <w:rPr>
          <w:rFonts w:ascii="Times New Roman" w:hAnsi="Times New Roman"/>
          <w:sz w:val="28"/>
          <w:szCs w:val="28"/>
        </w:rPr>
        <w:t>зим, А.И. Кубах, ЕВ. Давыскиба</w:t>
      </w:r>
      <w:r w:rsidR="00282A5A" w:rsidRPr="00282A5A">
        <w:rPr>
          <w:rFonts w:ascii="Times New Roman" w:hAnsi="Times New Roman"/>
          <w:sz w:val="28"/>
          <w:szCs w:val="28"/>
          <w:lang w:val="uk-UA"/>
        </w:rPr>
        <w:t>.</w:t>
      </w:r>
      <w:r w:rsidRPr="00282A5A">
        <w:rPr>
          <w:rFonts w:ascii="Times New Roman" w:hAnsi="Times New Roman"/>
          <w:sz w:val="28"/>
          <w:szCs w:val="28"/>
        </w:rPr>
        <w:t xml:space="preserve"> Моногр</w:t>
      </w:r>
      <w:r w:rsidR="00282A5A" w:rsidRPr="00282A5A">
        <w:rPr>
          <w:rFonts w:ascii="Times New Roman" w:hAnsi="Times New Roman"/>
          <w:sz w:val="28"/>
          <w:szCs w:val="28"/>
        </w:rPr>
        <w:t xml:space="preserve">афия. Харків, ИД «ИНЖЕК», 2005. </w:t>
      </w:r>
      <w:r w:rsidRPr="00282A5A">
        <w:rPr>
          <w:rFonts w:ascii="Times New Roman" w:hAnsi="Times New Roman"/>
          <w:sz w:val="28"/>
          <w:szCs w:val="28"/>
        </w:rPr>
        <w:t>176 с.</w:t>
      </w:r>
      <w:bookmarkEnd w:id="231"/>
    </w:p>
    <w:p w:rsidR="00FE30CF" w:rsidRPr="00282A5A" w:rsidRDefault="00282A5A"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32" w:name="_Ref468094858"/>
      <w:r w:rsidRPr="00282A5A">
        <w:rPr>
          <w:rStyle w:val="a3"/>
          <w:rFonts w:ascii="Times New Roman" w:hAnsi="Times New Roman"/>
          <w:color w:val="auto"/>
          <w:sz w:val="28"/>
          <w:szCs w:val="28"/>
          <w:u w:val="none"/>
          <w:lang w:val="uk-UA"/>
        </w:rPr>
        <w:t>Экономический словарь. под ред. А. Н. Азрилияна</w:t>
      </w:r>
      <w:r w:rsidR="00FE30CF" w:rsidRPr="00282A5A">
        <w:rPr>
          <w:rStyle w:val="a3"/>
          <w:rFonts w:ascii="Times New Roman" w:hAnsi="Times New Roman"/>
          <w:color w:val="auto"/>
          <w:sz w:val="28"/>
          <w:szCs w:val="28"/>
          <w:u w:val="none"/>
          <w:lang w:val="uk-UA"/>
        </w:rPr>
        <w:t xml:space="preserve">. </w:t>
      </w:r>
      <w:r w:rsidRPr="00282A5A">
        <w:rPr>
          <w:rStyle w:val="a3"/>
          <w:rFonts w:ascii="Times New Roman" w:hAnsi="Times New Roman"/>
          <w:color w:val="auto"/>
          <w:sz w:val="28"/>
          <w:szCs w:val="28"/>
          <w:u w:val="none"/>
          <w:lang w:val="uk-UA"/>
        </w:rPr>
        <w:t>Москва, Институт новой экономики. 2007.</w:t>
      </w:r>
      <w:r w:rsidR="00FE30CF" w:rsidRPr="00282A5A">
        <w:rPr>
          <w:rStyle w:val="a3"/>
          <w:rFonts w:ascii="Times New Roman" w:hAnsi="Times New Roman"/>
          <w:color w:val="auto"/>
          <w:sz w:val="28"/>
          <w:szCs w:val="28"/>
          <w:u w:val="none"/>
          <w:lang w:val="uk-UA"/>
        </w:rPr>
        <w:t xml:space="preserve"> 1152 с.</w:t>
      </w:r>
      <w:bookmarkEnd w:id="232"/>
    </w:p>
    <w:p w:rsidR="00FE30CF" w:rsidRPr="00282A5A" w:rsidRDefault="00FE30CF" w:rsidP="008B4F84">
      <w:pPr>
        <w:pStyle w:val="a7"/>
        <w:numPr>
          <w:ilvl w:val="0"/>
          <w:numId w:val="16"/>
        </w:numPr>
        <w:spacing w:after="0" w:line="360" w:lineRule="auto"/>
        <w:ind w:left="0" w:firstLine="709"/>
        <w:jc w:val="both"/>
        <w:rPr>
          <w:rFonts w:ascii="Times New Roman" w:eastAsia="Arial Unicode MS" w:hAnsi="Times New Roman"/>
          <w:sz w:val="28"/>
          <w:szCs w:val="28"/>
          <w:lang w:val="uk-UA"/>
        </w:rPr>
      </w:pPr>
      <w:bookmarkStart w:id="233" w:name="_Ref470353436"/>
      <w:r w:rsidRPr="00282A5A">
        <w:rPr>
          <w:rFonts w:ascii="Times New Roman" w:hAnsi="Times New Roman"/>
          <w:sz w:val="28"/>
          <w:szCs w:val="28"/>
          <w:lang w:val="uk-UA"/>
        </w:rPr>
        <w:lastRenderedPageBreak/>
        <w:t>Язынина Р. А. Специализированный аграрно-промышленный комплекс и его территориальная организация</w:t>
      </w:r>
      <w:r w:rsidR="00282A5A"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00282A5A" w:rsidRPr="00282A5A">
        <w:rPr>
          <w:rFonts w:ascii="Times New Roman" w:hAnsi="Times New Roman"/>
          <w:sz w:val="28"/>
          <w:szCs w:val="28"/>
          <w:lang w:val="uk-UA"/>
        </w:rPr>
        <w:t>Київ, Наук. думка, 1979.</w:t>
      </w:r>
      <w:r w:rsidRPr="00282A5A">
        <w:rPr>
          <w:rFonts w:ascii="Times New Roman" w:hAnsi="Times New Roman"/>
          <w:sz w:val="28"/>
          <w:szCs w:val="28"/>
          <w:lang w:val="uk-UA"/>
        </w:rPr>
        <w:t xml:space="preserve"> 224 с.</w:t>
      </w:r>
      <w:bookmarkEnd w:id="233"/>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r w:rsidRPr="00282A5A">
        <w:rPr>
          <w:rFonts w:ascii="Times New Roman" w:hAnsi="Times New Roman"/>
          <w:sz w:val="28"/>
          <w:szCs w:val="28"/>
          <w:lang w:val="en-US"/>
        </w:rPr>
        <w:t>Bell D. The coming of post-industrial society: A venture of social forecasting</w:t>
      </w:r>
      <w:r w:rsidR="00B50BD2" w:rsidRPr="00282A5A">
        <w:rPr>
          <w:rFonts w:ascii="Times New Roman" w:hAnsi="Times New Roman"/>
          <w:sz w:val="28"/>
          <w:szCs w:val="28"/>
          <w:lang w:val="uk-UA"/>
        </w:rPr>
        <w:t xml:space="preserve">. </w:t>
      </w:r>
      <w:r w:rsidR="00B50BD2" w:rsidRPr="00282A5A">
        <w:rPr>
          <w:rFonts w:ascii="Times New Roman" w:hAnsi="Times New Roman"/>
          <w:sz w:val="28"/>
          <w:szCs w:val="28"/>
          <w:lang w:val="en-US"/>
        </w:rPr>
        <w:t>N.Y.</w:t>
      </w:r>
      <w:r w:rsidRPr="00282A5A">
        <w:rPr>
          <w:rFonts w:ascii="Times New Roman" w:hAnsi="Times New Roman"/>
          <w:sz w:val="28"/>
          <w:szCs w:val="28"/>
          <w:lang w:val="en-US"/>
        </w:rPr>
        <w:t>: Basic Books, 1973.</w:t>
      </w:r>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34" w:name="_Ref463331170"/>
      <w:r w:rsidRPr="00282A5A">
        <w:rPr>
          <w:rFonts w:ascii="Times New Roman" w:hAnsi="Times New Roman"/>
          <w:sz w:val="28"/>
          <w:szCs w:val="28"/>
          <w:lang w:val="en-US"/>
        </w:rPr>
        <w:t xml:space="preserve">Clark C. The </w:t>
      </w:r>
      <w:r w:rsidR="00B50BD2" w:rsidRPr="00282A5A">
        <w:rPr>
          <w:rFonts w:ascii="Times New Roman" w:hAnsi="Times New Roman"/>
          <w:sz w:val="28"/>
          <w:szCs w:val="28"/>
          <w:lang w:val="en-US"/>
        </w:rPr>
        <w:t>Conditions of Economic Progress. Melbourne</w:t>
      </w:r>
      <w:r w:rsidRPr="00282A5A">
        <w:rPr>
          <w:rFonts w:ascii="Times New Roman" w:hAnsi="Times New Roman"/>
          <w:sz w:val="28"/>
          <w:szCs w:val="28"/>
          <w:lang w:val="en-US"/>
        </w:rPr>
        <w:t>:</w:t>
      </w:r>
      <w:r w:rsidR="00B50BD2" w:rsidRPr="00282A5A">
        <w:rPr>
          <w:rFonts w:ascii="Times New Roman" w:hAnsi="Times New Roman"/>
          <w:sz w:val="28"/>
          <w:szCs w:val="28"/>
          <w:lang w:val="uk-UA"/>
        </w:rPr>
        <w:t xml:space="preserve"> </w:t>
      </w:r>
      <w:r w:rsidRPr="00282A5A">
        <w:rPr>
          <w:rFonts w:ascii="Times New Roman" w:hAnsi="Times New Roman"/>
          <w:sz w:val="28"/>
          <w:szCs w:val="28"/>
          <w:lang w:val="en-US"/>
        </w:rPr>
        <w:t xml:space="preserve">Royal Victorian Institute for the </w:t>
      </w:r>
      <w:r w:rsidR="00B50BD2" w:rsidRPr="00282A5A">
        <w:rPr>
          <w:rFonts w:ascii="Times New Roman" w:hAnsi="Times New Roman"/>
          <w:sz w:val="28"/>
          <w:szCs w:val="28"/>
          <w:lang w:val="en-US"/>
        </w:rPr>
        <w:t>Blind Tertiary Resource Service, 1982.</w:t>
      </w:r>
      <w:r w:rsidRPr="00282A5A">
        <w:rPr>
          <w:rFonts w:ascii="Times New Roman" w:hAnsi="Times New Roman"/>
          <w:sz w:val="28"/>
          <w:szCs w:val="28"/>
          <w:lang w:val="en-US"/>
        </w:rPr>
        <w:t>504 p.</w:t>
      </w:r>
      <w:bookmarkEnd w:id="234"/>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35" w:name="_Ref495320431"/>
      <w:r w:rsidRPr="00282A5A">
        <w:rPr>
          <w:rFonts w:ascii="Times New Roman" w:hAnsi="Times New Roman"/>
          <w:sz w:val="28"/>
          <w:szCs w:val="28"/>
          <w:lang w:val="en-US"/>
        </w:rPr>
        <w:t xml:space="preserve">Dergaliuk M. Agroindustrial complex as </w:t>
      </w:r>
      <w:r w:rsidR="00B50BD2" w:rsidRPr="00282A5A">
        <w:rPr>
          <w:rFonts w:ascii="Times New Roman" w:hAnsi="Times New Roman"/>
          <w:sz w:val="28"/>
          <w:szCs w:val="28"/>
          <w:lang w:val="en-US"/>
        </w:rPr>
        <w:t xml:space="preserve">a subsystem of national economy. </w:t>
      </w:r>
      <w:r w:rsidRPr="00282A5A">
        <w:rPr>
          <w:rFonts w:ascii="Times New Roman" w:hAnsi="Times New Roman"/>
          <w:sz w:val="28"/>
          <w:szCs w:val="28"/>
          <w:lang w:val="en-US"/>
        </w:rPr>
        <w:t>New Horizons : Achievements</w:t>
      </w:r>
      <w:r w:rsidR="00B50BD2" w:rsidRPr="00282A5A">
        <w:rPr>
          <w:rFonts w:ascii="Times New Roman" w:hAnsi="Times New Roman"/>
          <w:sz w:val="28"/>
          <w:szCs w:val="28"/>
          <w:lang w:val="en-US"/>
        </w:rPr>
        <w:t xml:space="preserve"> of Various Branches of Science</w:t>
      </w:r>
      <w:r w:rsidRPr="00282A5A">
        <w:rPr>
          <w:rFonts w:ascii="Times New Roman" w:hAnsi="Times New Roman"/>
          <w:sz w:val="28"/>
          <w:szCs w:val="28"/>
          <w:lang w:val="en-US"/>
        </w:rPr>
        <w:t>: Proceedings of 1</w:t>
      </w:r>
      <w:r w:rsidRPr="00282A5A">
        <w:rPr>
          <w:rFonts w:ascii="Times New Roman" w:hAnsi="Times New Roman"/>
          <w:sz w:val="28"/>
          <w:szCs w:val="28"/>
          <w:vertAlign w:val="superscript"/>
          <w:lang w:val="en-US"/>
        </w:rPr>
        <w:t>st</w:t>
      </w:r>
      <w:r w:rsidRPr="00282A5A">
        <w:rPr>
          <w:rFonts w:ascii="Times New Roman" w:hAnsi="Times New Roman"/>
          <w:sz w:val="28"/>
          <w:szCs w:val="28"/>
          <w:lang w:val="en-US"/>
        </w:rPr>
        <w:t xml:space="preserve"> International Scientific Conference, USA, M</w:t>
      </w:r>
      <w:r w:rsidR="00B50BD2" w:rsidRPr="00282A5A">
        <w:rPr>
          <w:rFonts w:ascii="Times New Roman" w:hAnsi="Times New Roman"/>
          <w:sz w:val="28"/>
          <w:szCs w:val="28"/>
          <w:lang w:val="en-US"/>
        </w:rPr>
        <w:t>orrisville, 26 december, 2016.</w:t>
      </w:r>
      <w:r w:rsidRPr="00282A5A">
        <w:rPr>
          <w:rFonts w:ascii="Times New Roman" w:hAnsi="Times New Roman"/>
          <w:sz w:val="28"/>
          <w:szCs w:val="28"/>
          <w:lang w:val="en-US"/>
        </w:rPr>
        <w:t xml:space="preserve"> p. 120-123.</w:t>
      </w:r>
      <w:bookmarkEnd w:id="235"/>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36" w:name="_Ref495320434"/>
      <w:r w:rsidRPr="00282A5A">
        <w:rPr>
          <w:rFonts w:ascii="Times New Roman" w:hAnsi="Times New Roman"/>
          <w:sz w:val="28"/>
          <w:szCs w:val="28"/>
          <w:lang w:val="en-US"/>
        </w:rPr>
        <w:t xml:space="preserve">Dergaliuk M. </w:t>
      </w:r>
      <w:r w:rsidRPr="00282A5A">
        <w:rPr>
          <w:rFonts w:ascii="Times New Roman" w:hAnsi="Times New Roman"/>
          <w:caps/>
          <w:sz w:val="28"/>
          <w:szCs w:val="28"/>
          <w:lang w:val="en-US"/>
        </w:rPr>
        <w:t>D</w:t>
      </w:r>
      <w:r w:rsidRPr="00282A5A">
        <w:rPr>
          <w:rFonts w:ascii="Times New Roman" w:hAnsi="Times New Roman"/>
          <w:sz w:val="28"/>
          <w:szCs w:val="28"/>
          <w:lang w:val="en-US"/>
        </w:rPr>
        <w:t xml:space="preserve">irection of organizational and economic mechanism measures for infrastructure development of regional </w:t>
      </w:r>
      <w:r w:rsidRPr="00282A5A">
        <w:rPr>
          <w:rFonts w:ascii="Times New Roman" w:hAnsi="Times New Roman"/>
          <w:caps/>
          <w:sz w:val="28"/>
          <w:szCs w:val="28"/>
          <w:lang w:val="en-US"/>
        </w:rPr>
        <w:t>AIC</w:t>
      </w:r>
      <w:r w:rsidR="00B50BD2" w:rsidRPr="00282A5A">
        <w:rPr>
          <w:rFonts w:ascii="Times New Roman" w:hAnsi="Times New Roman"/>
          <w:sz w:val="28"/>
          <w:szCs w:val="28"/>
          <w:lang w:val="en-US"/>
        </w:rPr>
        <w:t>. New Horizons</w:t>
      </w:r>
      <w:r w:rsidRPr="00282A5A">
        <w:rPr>
          <w:rFonts w:ascii="Times New Roman" w:hAnsi="Times New Roman"/>
          <w:sz w:val="28"/>
          <w:szCs w:val="28"/>
          <w:lang w:val="en-US"/>
        </w:rPr>
        <w:t>: Achievements</w:t>
      </w:r>
      <w:r w:rsidR="00B50BD2" w:rsidRPr="00282A5A">
        <w:rPr>
          <w:rFonts w:ascii="Times New Roman" w:hAnsi="Times New Roman"/>
          <w:sz w:val="28"/>
          <w:szCs w:val="28"/>
          <w:lang w:val="en-US"/>
        </w:rPr>
        <w:t xml:space="preserve"> of Various Branches of Science</w:t>
      </w:r>
      <w:r w:rsidRPr="00282A5A">
        <w:rPr>
          <w:rFonts w:ascii="Times New Roman" w:hAnsi="Times New Roman"/>
          <w:sz w:val="28"/>
          <w:szCs w:val="28"/>
          <w:lang w:val="en-US"/>
        </w:rPr>
        <w:t>: Proceedings of 1</w:t>
      </w:r>
      <w:r w:rsidRPr="00282A5A">
        <w:rPr>
          <w:rFonts w:ascii="Times New Roman" w:hAnsi="Times New Roman"/>
          <w:sz w:val="28"/>
          <w:szCs w:val="28"/>
          <w:vertAlign w:val="superscript"/>
          <w:lang w:val="en-US"/>
        </w:rPr>
        <w:t>st</w:t>
      </w:r>
      <w:r w:rsidRPr="00282A5A">
        <w:rPr>
          <w:rFonts w:ascii="Times New Roman" w:hAnsi="Times New Roman"/>
          <w:sz w:val="28"/>
          <w:szCs w:val="28"/>
          <w:lang w:val="en-US"/>
        </w:rPr>
        <w:t xml:space="preserve"> International Scientific Conference, USA, </w:t>
      </w:r>
      <w:r w:rsidR="00B50BD2" w:rsidRPr="00282A5A">
        <w:rPr>
          <w:rFonts w:ascii="Times New Roman" w:hAnsi="Times New Roman"/>
          <w:sz w:val="28"/>
          <w:szCs w:val="28"/>
          <w:lang w:val="en-US"/>
        </w:rPr>
        <w:t>Morrisville, 27 febrari, 2017.</w:t>
      </w:r>
      <w:r w:rsidRPr="00282A5A">
        <w:rPr>
          <w:rFonts w:ascii="Times New Roman" w:hAnsi="Times New Roman"/>
          <w:sz w:val="28"/>
          <w:szCs w:val="28"/>
          <w:lang w:val="en-US"/>
        </w:rPr>
        <w:t xml:space="preserve"> p. 11-14.</w:t>
      </w:r>
      <w:bookmarkEnd w:id="236"/>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37" w:name="_Ref495320194"/>
      <w:r w:rsidRPr="00282A5A">
        <w:rPr>
          <w:rFonts w:ascii="Times New Roman" w:hAnsi="Times New Roman"/>
          <w:sz w:val="28"/>
          <w:szCs w:val="28"/>
          <w:lang w:val="en-US"/>
        </w:rPr>
        <w:t>Dergaliuk M. Organizational and economic mechanism of regional development agroindustrial complex</w:t>
      </w:r>
      <w:r w:rsidR="00282A5A" w:rsidRPr="00282A5A">
        <w:rPr>
          <w:rFonts w:ascii="Times New Roman" w:hAnsi="Times New Roman"/>
          <w:sz w:val="28"/>
          <w:szCs w:val="28"/>
          <w:lang w:val="uk-UA"/>
        </w:rPr>
        <w:t>.</w:t>
      </w:r>
      <w:r w:rsidRPr="00282A5A">
        <w:rPr>
          <w:rFonts w:ascii="Times New Roman" w:hAnsi="Times New Roman"/>
          <w:sz w:val="28"/>
          <w:szCs w:val="28"/>
          <w:lang w:val="en-US"/>
        </w:rPr>
        <w:t xml:space="preserve"> New Horizons : Achievements of Various Branches of Science : Proceedings of 1</w:t>
      </w:r>
      <w:r w:rsidRPr="00282A5A">
        <w:rPr>
          <w:rFonts w:ascii="Times New Roman" w:hAnsi="Times New Roman"/>
          <w:sz w:val="28"/>
          <w:szCs w:val="28"/>
          <w:vertAlign w:val="superscript"/>
          <w:lang w:val="en-US"/>
        </w:rPr>
        <w:t>st</w:t>
      </w:r>
      <w:r w:rsidRPr="00282A5A">
        <w:rPr>
          <w:rFonts w:ascii="Times New Roman" w:hAnsi="Times New Roman"/>
          <w:sz w:val="28"/>
          <w:szCs w:val="28"/>
          <w:lang w:val="en-US"/>
        </w:rPr>
        <w:t xml:space="preserve"> International Scientific Conference, USA, M</w:t>
      </w:r>
      <w:r w:rsidR="00282A5A" w:rsidRPr="00282A5A">
        <w:rPr>
          <w:rFonts w:ascii="Times New Roman" w:hAnsi="Times New Roman"/>
          <w:sz w:val="28"/>
          <w:szCs w:val="28"/>
          <w:lang w:val="en-US"/>
        </w:rPr>
        <w:t xml:space="preserve">orrisville, 27 febrari, 2017. </w:t>
      </w:r>
      <w:r w:rsidRPr="00282A5A">
        <w:rPr>
          <w:rFonts w:ascii="Times New Roman" w:hAnsi="Times New Roman"/>
          <w:sz w:val="28"/>
          <w:szCs w:val="28"/>
          <w:lang w:val="en-US"/>
        </w:rPr>
        <w:t>p. 43-44.</w:t>
      </w:r>
      <w:bookmarkEnd w:id="237"/>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38" w:name="_Ref495320437"/>
      <w:r w:rsidRPr="00282A5A">
        <w:rPr>
          <w:rFonts w:ascii="Times New Roman" w:hAnsi="Times New Roman"/>
          <w:sz w:val="28"/>
          <w:szCs w:val="28"/>
          <w:lang w:val="en-US"/>
        </w:rPr>
        <w:t>Dergaliuk M.</w:t>
      </w:r>
      <w:r w:rsidR="00282A5A" w:rsidRPr="00282A5A">
        <w:rPr>
          <w:rFonts w:ascii="Times New Roman" w:hAnsi="Times New Roman"/>
          <w:sz w:val="28"/>
          <w:szCs w:val="28"/>
          <w:lang w:val="uk-UA"/>
        </w:rPr>
        <w:t>,</w:t>
      </w:r>
      <w:r w:rsidRPr="00282A5A">
        <w:rPr>
          <w:rFonts w:ascii="Times New Roman" w:hAnsi="Times New Roman"/>
          <w:sz w:val="28"/>
          <w:szCs w:val="28"/>
          <w:lang w:val="en-US"/>
        </w:rPr>
        <w:t xml:space="preserve"> </w:t>
      </w:r>
      <w:r w:rsidR="00282A5A" w:rsidRPr="00282A5A">
        <w:rPr>
          <w:rFonts w:ascii="Times New Roman" w:hAnsi="Times New Roman"/>
          <w:sz w:val="28"/>
          <w:szCs w:val="28"/>
          <w:lang w:val="en-US"/>
        </w:rPr>
        <w:t xml:space="preserve">Klisinski Y. </w:t>
      </w:r>
      <w:r w:rsidRPr="00282A5A">
        <w:rPr>
          <w:rFonts w:ascii="Times New Roman" w:hAnsi="Times New Roman"/>
          <w:sz w:val="28"/>
          <w:szCs w:val="28"/>
          <w:lang w:val="en-US"/>
        </w:rPr>
        <w:t xml:space="preserve">The development of education and scientific </w:t>
      </w:r>
      <w:r w:rsidRPr="00282A5A">
        <w:rPr>
          <w:rStyle w:val="alt-edited"/>
          <w:rFonts w:ascii="Times New Roman" w:hAnsi="Times New Roman"/>
          <w:sz w:val="28"/>
          <w:szCs w:val="28"/>
          <w:lang w:val="en-US"/>
        </w:rPr>
        <w:t>agroindustrialformations</w:t>
      </w:r>
      <w:r w:rsidRPr="00282A5A">
        <w:rPr>
          <w:rFonts w:ascii="Times New Roman" w:hAnsi="Times New Roman"/>
          <w:sz w:val="28"/>
          <w:szCs w:val="28"/>
          <w:lang w:val="en-US"/>
        </w:rPr>
        <w:t xml:space="preserve"> in </w:t>
      </w:r>
      <w:r w:rsidR="00282A5A" w:rsidRPr="00282A5A">
        <w:rPr>
          <w:rFonts w:ascii="Times New Roman" w:hAnsi="Times New Roman"/>
          <w:sz w:val="28"/>
          <w:szCs w:val="28"/>
          <w:lang w:val="en-US"/>
        </w:rPr>
        <w:t xml:space="preserve">Ukraine. </w:t>
      </w:r>
      <w:r w:rsidRPr="00282A5A">
        <w:rPr>
          <w:rFonts w:ascii="Times New Roman" w:hAnsi="Times New Roman"/>
          <w:sz w:val="28"/>
          <w:szCs w:val="28"/>
          <w:lang w:val="en-US"/>
        </w:rPr>
        <w:t>Rynek-Społeczeństwo-Kultura. K</w:t>
      </w:r>
      <w:r w:rsidR="00282A5A" w:rsidRPr="00282A5A">
        <w:rPr>
          <w:rFonts w:ascii="Times New Roman" w:hAnsi="Times New Roman"/>
          <w:sz w:val="28"/>
          <w:szCs w:val="28"/>
          <w:lang w:val="en-US"/>
        </w:rPr>
        <w:t>wartalnik Naukowy nr. 1 (22). 2017.</w:t>
      </w:r>
      <w:r w:rsidRPr="00282A5A">
        <w:rPr>
          <w:rFonts w:ascii="Times New Roman" w:hAnsi="Times New Roman"/>
          <w:sz w:val="28"/>
          <w:szCs w:val="28"/>
          <w:lang w:val="en-US"/>
        </w:rPr>
        <w:t xml:space="preserve"> </w:t>
      </w:r>
      <w:r w:rsidRPr="00282A5A">
        <w:rPr>
          <w:rFonts w:ascii="Times New Roman" w:hAnsi="Times New Roman"/>
          <w:sz w:val="28"/>
          <w:szCs w:val="28"/>
        </w:rPr>
        <w:t>р</w:t>
      </w:r>
      <w:r w:rsidRPr="00282A5A">
        <w:rPr>
          <w:rFonts w:ascii="Times New Roman" w:hAnsi="Times New Roman"/>
          <w:sz w:val="28"/>
          <w:szCs w:val="28"/>
          <w:lang w:val="en-US"/>
        </w:rPr>
        <w:t>.</w:t>
      </w:r>
      <w:r w:rsidR="00751522" w:rsidRPr="00282A5A">
        <w:rPr>
          <w:rFonts w:ascii="Times New Roman" w:hAnsi="Times New Roman"/>
          <w:sz w:val="28"/>
          <w:szCs w:val="28"/>
          <w:lang w:val="en-US"/>
        </w:rPr>
        <w:t xml:space="preserve"> </w:t>
      </w:r>
      <w:r w:rsidR="00751522" w:rsidRPr="00282A5A">
        <w:rPr>
          <w:rFonts w:ascii="Times New Roman" w:hAnsi="Times New Roman"/>
          <w:sz w:val="28"/>
          <w:szCs w:val="28"/>
          <w:lang w:val="uk-UA"/>
        </w:rPr>
        <w:t>7</w:t>
      </w:r>
      <w:r w:rsidR="00751522" w:rsidRPr="00282A5A">
        <w:rPr>
          <w:rFonts w:ascii="Times New Roman" w:hAnsi="Times New Roman"/>
          <w:sz w:val="28"/>
          <w:szCs w:val="28"/>
          <w:lang w:val="en-US"/>
        </w:rPr>
        <w:t>5-</w:t>
      </w:r>
      <w:r w:rsidR="00751522" w:rsidRPr="00282A5A">
        <w:rPr>
          <w:rFonts w:ascii="Times New Roman" w:hAnsi="Times New Roman"/>
          <w:sz w:val="28"/>
          <w:szCs w:val="28"/>
          <w:lang w:val="uk-UA"/>
        </w:rPr>
        <w:t>7</w:t>
      </w:r>
      <w:r w:rsidRPr="00282A5A">
        <w:rPr>
          <w:rFonts w:ascii="Times New Roman" w:hAnsi="Times New Roman"/>
          <w:sz w:val="28"/>
          <w:szCs w:val="28"/>
          <w:lang w:val="en-US"/>
        </w:rPr>
        <w:t>9.</w:t>
      </w:r>
      <w:bookmarkEnd w:id="238"/>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39" w:name="_Ref495320187"/>
      <w:r w:rsidRPr="00282A5A">
        <w:rPr>
          <w:rFonts w:ascii="Times New Roman" w:hAnsi="Times New Roman"/>
          <w:sz w:val="28"/>
          <w:szCs w:val="28"/>
          <w:lang w:val="en-US"/>
        </w:rPr>
        <w:t>Dergaliuk M.</w:t>
      </w:r>
      <w:r w:rsidRPr="00282A5A">
        <w:rPr>
          <w:rStyle w:val="fontstyle01"/>
          <w:color w:val="auto"/>
          <w:lang w:val="en-US"/>
        </w:rPr>
        <w:t xml:space="preserve">The essence of the concept </w:t>
      </w:r>
      <w:r w:rsidRPr="00282A5A">
        <w:rPr>
          <w:rFonts w:ascii="Times New Roman" w:hAnsi="Times New Roman"/>
          <w:sz w:val="28"/>
          <w:szCs w:val="28"/>
          <w:lang w:val="en-US"/>
        </w:rPr>
        <w:t>“</w:t>
      </w:r>
      <w:r w:rsidRPr="00282A5A">
        <w:rPr>
          <w:rStyle w:val="fontstyle01"/>
          <w:color w:val="auto"/>
          <w:lang w:val="en-US"/>
        </w:rPr>
        <w:t>organizational and economic mechanism</w:t>
      </w:r>
      <w:r w:rsidR="00282A5A" w:rsidRPr="00282A5A">
        <w:rPr>
          <w:rFonts w:ascii="Times New Roman" w:hAnsi="Times New Roman"/>
          <w:sz w:val="28"/>
          <w:szCs w:val="28"/>
          <w:lang w:val="en-US"/>
        </w:rPr>
        <w:t>”.</w:t>
      </w:r>
      <w:r w:rsidRPr="00282A5A">
        <w:rPr>
          <w:rFonts w:ascii="Times New Roman" w:hAnsi="Times New Roman"/>
          <w:sz w:val="28"/>
          <w:szCs w:val="28"/>
          <w:lang w:val="en-US"/>
        </w:rPr>
        <w:t xml:space="preserve"> International Journal of Innov</w:t>
      </w:r>
      <w:r w:rsidR="00282A5A" w:rsidRPr="00282A5A">
        <w:rPr>
          <w:rFonts w:ascii="Times New Roman" w:hAnsi="Times New Roman"/>
          <w:sz w:val="28"/>
          <w:szCs w:val="28"/>
          <w:lang w:val="en-US"/>
        </w:rPr>
        <w:t>ative Technologies in Economy. №1 (7). 2017.</w:t>
      </w:r>
      <w:r w:rsidRPr="00282A5A">
        <w:rPr>
          <w:rFonts w:ascii="Times New Roman" w:hAnsi="Times New Roman"/>
          <w:sz w:val="28"/>
          <w:szCs w:val="28"/>
          <w:lang w:val="en-US"/>
        </w:rPr>
        <w:t xml:space="preserve"> p. 52-56.</w:t>
      </w:r>
      <w:bookmarkEnd w:id="239"/>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40" w:name="_Ref495320441"/>
      <w:r w:rsidRPr="00282A5A">
        <w:rPr>
          <w:rFonts w:ascii="Times New Roman" w:hAnsi="Times New Roman"/>
          <w:sz w:val="28"/>
          <w:szCs w:val="28"/>
          <w:lang w:val="en-US"/>
        </w:rPr>
        <w:t xml:space="preserve">Dergaliuk </w:t>
      </w:r>
      <w:r w:rsidRPr="00282A5A">
        <w:rPr>
          <w:rFonts w:ascii="Times New Roman" w:hAnsi="Times New Roman"/>
          <w:sz w:val="28"/>
          <w:szCs w:val="28"/>
        </w:rPr>
        <w:t>М</w:t>
      </w:r>
      <w:r w:rsidRPr="00282A5A">
        <w:rPr>
          <w:rFonts w:ascii="Times New Roman" w:hAnsi="Times New Roman"/>
          <w:sz w:val="28"/>
          <w:szCs w:val="28"/>
          <w:lang w:val="en-US"/>
        </w:rPr>
        <w:t>. Elements of agroindustrial complex and</w:t>
      </w:r>
      <w:r w:rsidR="00282A5A" w:rsidRPr="00282A5A">
        <w:rPr>
          <w:rFonts w:ascii="Times New Roman" w:hAnsi="Times New Roman"/>
          <w:sz w:val="28"/>
          <w:szCs w:val="28"/>
          <w:lang w:val="en-US"/>
        </w:rPr>
        <w:t xml:space="preserve"> barriers for its development.</w:t>
      </w:r>
      <w:r w:rsidRPr="00282A5A">
        <w:rPr>
          <w:rFonts w:ascii="Times New Roman" w:hAnsi="Times New Roman"/>
          <w:sz w:val="28"/>
          <w:szCs w:val="28"/>
          <w:lang w:val="en-US"/>
        </w:rPr>
        <w:t xml:space="preserve"> Formation of modern social, economic and institutional mechanisms development of entities agrarian </w:t>
      </w:r>
      <w:r w:rsidR="00282A5A" w:rsidRPr="00282A5A">
        <w:rPr>
          <w:rFonts w:ascii="Times New Roman" w:hAnsi="Times New Roman"/>
          <w:sz w:val="28"/>
          <w:szCs w:val="28"/>
          <w:lang w:val="en-US"/>
        </w:rPr>
        <w:t>business: collective monograph.</w:t>
      </w:r>
      <w:r w:rsidRPr="00282A5A">
        <w:rPr>
          <w:rFonts w:ascii="Times New Roman" w:hAnsi="Times New Roman"/>
          <w:sz w:val="28"/>
          <w:szCs w:val="28"/>
          <w:lang w:val="en-US"/>
        </w:rPr>
        <w:t xml:space="preserve"> edited by M. Bezpa</w:t>
      </w:r>
      <w:r w:rsidR="00282A5A" w:rsidRPr="00282A5A">
        <w:rPr>
          <w:rFonts w:ascii="Times New Roman" w:hAnsi="Times New Roman"/>
          <w:sz w:val="28"/>
          <w:szCs w:val="28"/>
          <w:lang w:val="en-US"/>
        </w:rPr>
        <w:t>rtochnyi. ISMA Universiti. Riga, ”Landmark” SIA, 2017.</w:t>
      </w:r>
      <w:r w:rsidRPr="00282A5A">
        <w:rPr>
          <w:rFonts w:ascii="Times New Roman" w:hAnsi="Times New Roman"/>
          <w:sz w:val="28"/>
          <w:szCs w:val="28"/>
          <w:lang w:val="en-US"/>
        </w:rPr>
        <w:t xml:space="preserve"> p. 93-101.</w:t>
      </w:r>
      <w:bookmarkEnd w:id="240"/>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41" w:name="_Ref463331178"/>
      <w:r w:rsidRPr="00282A5A">
        <w:rPr>
          <w:rFonts w:ascii="Times New Roman" w:hAnsi="Times New Roman"/>
          <w:sz w:val="28"/>
          <w:szCs w:val="28"/>
          <w:lang w:val="en-US"/>
        </w:rPr>
        <w:t>Fisher A.G.B. The</w:t>
      </w:r>
      <w:r w:rsidR="00A94D08" w:rsidRPr="00282A5A">
        <w:rPr>
          <w:rFonts w:ascii="Times New Roman" w:hAnsi="Times New Roman"/>
          <w:sz w:val="28"/>
          <w:szCs w:val="28"/>
          <w:lang w:val="en-US"/>
        </w:rPr>
        <w:t xml:space="preserve"> Clash of Progress and Security. </w:t>
      </w:r>
      <w:r w:rsidRPr="00282A5A">
        <w:rPr>
          <w:rFonts w:ascii="Times New Roman" w:hAnsi="Times New Roman"/>
          <w:sz w:val="28"/>
          <w:szCs w:val="28"/>
          <w:lang w:val="en-US"/>
        </w:rPr>
        <w:t>London</w:t>
      </w:r>
      <w:r w:rsidR="00A94D08" w:rsidRPr="00282A5A">
        <w:rPr>
          <w:rFonts w:ascii="Times New Roman" w:hAnsi="Times New Roman"/>
          <w:sz w:val="28"/>
          <w:szCs w:val="28"/>
          <w:lang w:val="en-US"/>
        </w:rPr>
        <w:t>: MacMillan and Co. Ltd, 1935.</w:t>
      </w:r>
      <w:r w:rsidRPr="00282A5A">
        <w:rPr>
          <w:rFonts w:ascii="Times New Roman" w:hAnsi="Times New Roman"/>
          <w:sz w:val="28"/>
          <w:szCs w:val="28"/>
          <w:lang w:val="en-US"/>
        </w:rPr>
        <w:t xml:space="preserve"> 234 </w:t>
      </w:r>
      <w:r w:rsidRPr="00282A5A">
        <w:rPr>
          <w:rFonts w:ascii="Times New Roman" w:hAnsi="Times New Roman"/>
          <w:sz w:val="28"/>
          <w:szCs w:val="28"/>
        </w:rPr>
        <w:t>р</w:t>
      </w:r>
      <w:r w:rsidRPr="00282A5A">
        <w:rPr>
          <w:rFonts w:ascii="Times New Roman" w:hAnsi="Times New Roman"/>
          <w:sz w:val="28"/>
          <w:szCs w:val="28"/>
          <w:lang w:val="en-US"/>
        </w:rPr>
        <w:t>.</w:t>
      </w:r>
      <w:bookmarkEnd w:id="241"/>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42" w:name="_Ref463331186"/>
      <w:r w:rsidRPr="00282A5A">
        <w:rPr>
          <w:rFonts w:ascii="Times New Roman" w:hAnsi="Times New Roman"/>
          <w:sz w:val="28"/>
          <w:szCs w:val="28"/>
          <w:lang w:val="fr-BE"/>
        </w:rPr>
        <w:lastRenderedPageBreak/>
        <w:t>Fourastié J. Le Grand Espoir du XXe Siècl</w:t>
      </w:r>
      <w:r w:rsidR="00A94D08" w:rsidRPr="00282A5A">
        <w:rPr>
          <w:rFonts w:ascii="Times New Roman" w:hAnsi="Times New Roman"/>
          <w:sz w:val="28"/>
          <w:szCs w:val="28"/>
          <w:lang w:val="fr-BE"/>
        </w:rPr>
        <w:t xml:space="preserve">e. </w:t>
      </w:r>
      <w:r w:rsidRPr="00282A5A">
        <w:rPr>
          <w:rFonts w:ascii="Times New Roman" w:hAnsi="Times New Roman"/>
          <w:sz w:val="28"/>
          <w:szCs w:val="28"/>
          <w:lang w:val="fr-BE"/>
        </w:rPr>
        <w:t>Paris: PressesU</w:t>
      </w:r>
      <w:r w:rsidR="00A94D08" w:rsidRPr="00282A5A">
        <w:rPr>
          <w:rFonts w:ascii="Times New Roman" w:hAnsi="Times New Roman"/>
          <w:sz w:val="28"/>
          <w:szCs w:val="28"/>
          <w:lang w:val="fr-BE"/>
        </w:rPr>
        <w:t>niversitaires de France, 1949.</w:t>
      </w:r>
      <w:r w:rsidRPr="00282A5A">
        <w:rPr>
          <w:rFonts w:ascii="Times New Roman" w:hAnsi="Times New Roman"/>
          <w:sz w:val="28"/>
          <w:szCs w:val="28"/>
          <w:lang w:val="fr-BE"/>
        </w:rPr>
        <w:t xml:space="preserve"> 224 p.</w:t>
      </w:r>
      <w:bookmarkEnd w:id="242"/>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43" w:name="_Ref463338589"/>
      <w:r w:rsidRPr="00282A5A">
        <w:rPr>
          <w:rFonts w:ascii="Times New Roman" w:hAnsi="Times New Roman"/>
          <w:sz w:val="28"/>
          <w:szCs w:val="28"/>
          <w:lang w:val="en-US"/>
        </w:rPr>
        <w:t>Gacs Janos. St</w:t>
      </w:r>
      <w:r w:rsidR="00A94D08" w:rsidRPr="00282A5A">
        <w:rPr>
          <w:rFonts w:ascii="Times New Roman" w:hAnsi="Times New Roman"/>
          <w:sz w:val="28"/>
          <w:szCs w:val="28"/>
          <w:lang w:val="en-US"/>
        </w:rPr>
        <w:t>ructural Change and Catching Up</w:t>
      </w:r>
      <w:r w:rsidRPr="00282A5A">
        <w:rPr>
          <w:rFonts w:ascii="Times New Roman" w:hAnsi="Times New Roman"/>
          <w:sz w:val="28"/>
          <w:szCs w:val="28"/>
          <w:lang w:val="en-US"/>
        </w:rPr>
        <w:t>: Experience of Candidate. Countries Interim Repost. IIASA, Austria, April, 2002.</w:t>
      </w:r>
      <w:bookmarkEnd w:id="243"/>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44" w:name="_Ref463331153"/>
      <w:r w:rsidRPr="00282A5A">
        <w:rPr>
          <w:rFonts w:ascii="Times New Roman" w:hAnsi="Times New Roman"/>
          <w:sz w:val="28"/>
          <w:szCs w:val="28"/>
          <w:lang w:val="en-US"/>
        </w:rPr>
        <w:t>Leontief W.W. Quantitative Input and Output Relations in the Economic</w:t>
      </w:r>
      <w:r w:rsidR="00017F18" w:rsidRPr="00282A5A">
        <w:rPr>
          <w:rFonts w:ascii="Times New Roman" w:hAnsi="Times New Roman"/>
          <w:sz w:val="28"/>
          <w:szCs w:val="28"/>
          <w:lang w:val="uk-UA"/>
        </w:rPr>
        <w:t xml:space="preserve"> </w:t>
      </w:r>
      <w:r w:rsidR="00A94D08" w:rsidRPr="00282A5A">
        <w:rPr>
          <w:rFonts w:ascii="Times New Roman" w:hAnsi="Times New Roman"/>
          <w:sz w:val="28"/>
          <w:szCs w:val="28"/>
          <w:lang w:val="en-US"/>
        </w:rPr>
        <w:t xml:space="preserve">Systems of the United States. </w:t>
      </w:r>
      <w:r w:rsidRPr="00282A5A">
        <w:rPr>
          <w:rFonts w:ascii="Times New Roman" w:hAnsi="Times New Roman"/>
          <w:sz w:val="28"/>
          <w:szCs w:val="28"/>
          <w:lang w:val="en-US"/>
        </w:rPr>
        <w:t>The Review of Economic</w:t>
      </w:r>
      <w:r w:rsidR="00017F18" w:rsidRPr="00282A5A">
        <w:rPr>
          <w:rFonts w:ascii="Times New Roman" w:hAnsi="Times New Roman"/>
          <w:sz w:val="28"/>
          <w:szCs w:val="28"/>
          <w:lang w:val="uk-UA"/>
        </w:rPr>
        <w:t xml:space="preserve"> </w:t>
      </w:r>
      <w:r w:rsidR="00282A5A" w:rsidRPr="00282A5A">
        <w:rPr>
          <w:rFonts w:ascii="Times New Roman" w:hAnsi="Times New Roman"/>
          <w:sz w:val="28"/>
          <w:szCs w:val="28"/>
          <w:lang w:val="en-US"/>
        </w:rPr>
        <w:t>Statistics.</w:t>
      </w:r>
      <w:r w:rsidRPr="00282A5A">
        <w:rPr>
          <w:rFonts w:ascii="Times New Roman" w:hAnsi="Times New Roman"/>
          <w:sz w:val="28"/>
          <w:szCs w:val="28"/>
          <w:lang w:val="en-US"/>
        </w:rPr>
        <w:t xml:space="preserve"> 1</w:t>
      </w:r>
      <w:r w:rsidR="00A94D08" w:rsidRPr="00282A5A">
        <w:rPr>
          <w:rFonts w:ascii="Times New Roman" w:hAnsi="Times New Roman"/>
          <w:sz w:val="28"/>
          <w:szCs w:val="28"/>
          <w:lang w:val="en-US"/>
        </w:rPr>
        <w:t>936. Vol. XVIII. No. 3. Aug.</w:t>
      </w:r>
      <w:r w:rsidR="00282A5A" w:rsidRPr="00282A5A">
        <w:rPr>
          <w:rFonts w:ascii="Times New Roman" w:hAnsi="Times New Roman"/>
          <w:sz w:val="28"/>
          <w:szCs w:val="28"/>
          <w:lang w:val="en-US"/>
        </w:rPr>
        <w:t xml:space="preserve"> P. 105-</w:t>
      </w:r>
      <w:r w:rsidRPr="00282A5A">
        <w:rPr>
          <w:rFonts w:ascii="Times New Roman" w:hAnsi="Times New Roman"/>
          <w:sz w:val="28"/>
          <w:szCs w:val="28"/>
          <w:lang w:val="en-US"/>
        </w:rPr>
        <w:t>125.</w:t>
      </w:r>
      <w:bookmarkEnd w:id="244"/>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45" w:name="_Ref463331160"/>
      <w:r w:rsidRPr="00282A5A">
        <w:rPr>
          <w:rFonts w:ascii="Times New Roman" w:hAnsi="Times New Roman"/>
          <w:sz w:val="28"/>
          <w:szCs w:val="28"/>
          <w:lang w:val="en-US"/>
        </w:rPr>
        <w:t>Leontieff</w:t>
      </w:r>
      <w:r w:rsidR="0079521F" w:rsidRPr="00282A5A">
        <w:rPr>
          <w:rFonts w:ascii="Times New Roman" w:hAnsi="Times New Roman"/>
          <w:sz w:val="28"/>
          <w:szCs w:val="28"/>
          <w:lang w:val="uk-UA"/>
        </w:rPr>
        <w:t xml:space="preserve"> </w:t>
      </w:r>
      <w:r w:rsidRPr="00282A5A">
        <w:rPr>
          <w:rFonts w:ascii="Times New Roman" w:hAnsi="Times New Roman"/>
          <w:sz w:val="28"/>
          <w:szCs w:val="28"/>
          <w:lang w:val="en-US"/>
        </w:rPr>
        <w:t>W</w:t>
      </w:r>
      <w:r w:rsidRPr="00282A5A">
        <w:rPr>
          <w:rFonts w:ascii="Times New Roman" w:hAnsi="Times New Roman"/>
          <w:sz w:val="28"/>
          <w:szCs w:val="28"/>
          <w:lang w:val="uk-UA"/>
        </w:rPr>
        <w:t xml:space="preserve">. </w:t>
      </w:r>
      <w:r w:rsidRPr="00282A5A">
        <w:rPr>
          <w:rFonts w:ascii="Times New Roman" w:hAnsi="Times New Roman"/>
          <w:sz w:val="28"/>
          <w:szCs w:val="28"/>
          <w:lang w:val="en-US"/>
        </w:rPr>
        <w:t>Die</w:t>
      </w:r>
      <w:r w:rsidR="0079521F" w:rsidRPr="00282A5A">
        <w:rPr>
          <w:rFonts w:ascii="Times New Roman" w:hAnsi="Times New Roman"/>
          <w:sz w:val="28"/>
          <w:szCs w:val="28"/>
          <w:lang w:val="uk-UA"/>
        </w:rPr>
        <w:t xml:space="preserve"> </w:t>
      </w:r>
      <w:r w:rsidRPr="00282A5A">
        <w:rPr>
          <w:rFonts w:ascii="Times New Roman" w:hAnsi="Times New Roman"/>
          <w:sz w:val="28"/>
          <w:szCs w:val="28"/>
          <w:lang w:val="en-US"/>
        </w:rPr>
        <w:t>Wirtschaftals</w:t>
      </w:r>
      <w:r w:rsidR="0079521F" w:rsidRPr="00282A5A">
        <w:rPr>
          <w:rFonts w:ascii="Times New Roman" w:hAnsi="Times New Roman"/>
          <w:sz w:val="28"/>
          <w:szCs w:val="28"/>
          <w:lang w:val="uk-UA"/>
        </w:rPr>
        <w:t xml:space="preserve"> </w:t>
      </w:r>
      <w:r w:rsidRPr="00282A5A">
        <w:rPr>
          <w:rFonts w:ascii="Times New Roman" w:hAnsi="Times New Roman"/>
          <w:sz w:val="28"/>
          <w:szCs w:val="28"/>
          <w:lang w:val="en-US"/>
        </w:rPr>
        <w:t>Kreislauf</w:t>
      </w:r>
      <w:r w:rsidR="00A94D08"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Pr="00282A5A">
        <w:rPr>
          <w:rFonts w:ascii="Times New Roman" w:hAnsi="Times New Roman"/>
          <w:sz w:val="28"/>
          <w:szCs w:val="28"/>
          <w:lang w:val="en-US"/>
        </w:rPr>
        <w:t>Archivf</w:t>
      </w:r>
      <w:r w:rsidRPr="00282A5A">
        <w:rPr>
          <w:rFonts w:ascii="Times New Roman" w:hAnsi="Times New Roman"/>
          <w:sz w:val="28"/>
          <w:szCs w:val="28"/>
          <w:lang w:val="uk-UA"/>
        </w:rPr>
        <w:t>ü</w:t>
      </w:r>
      <w:r w:rsidRPr="00282A5A">
        <w:rPr>
          <w:rFonts w:ascii="Times New Roman" w:hAnsi="Times New Roman"/>
          <w:sz w:val="28"/>
          <w:szCs w:val="28"/>
          <w:lang w:val="en-US"/>
        </w:rPr>
        <w:t>r</w:t>
      </w:r>
      <w:r w:rsidR="0079521F" w:rsidRPr="00282A5A">
        <w:rPr>
          <w:rFonts w:ascii="Times New Roman" w:hAnsi="Times New Roman"/>
          <w:sz w:val="28"/>
          <w:szCs w:val="28"/>
          <w:lang w:val="uk-UA"/>
        </w:rPr>
        <w:t xml:space="preserve"> </w:t>
      </w:r>
      <w:r w:rsidRPr="00282A5A">
        <w:rPr>
          <w:rFonts w:ascii="Times New Roman" w:hAnsi="Times New Roman"/>
          <w:sz w:val="28"/>
          <w:szCs w:val="28"/>
          <w:lang w:val="en-US"/>
        </w:rPr>
        <w:t>Sozial</w:t>
      </w:r>
      <w:r w:rsidR="0079521F" w:rsidRPr="00282A5A">
        <w:rPr>
          <w:rFonts w:ascii="Times New Roman" w:hAnsi="Times New Roman"/>
          <w:sz w:val="28"/>
          <w:szCs w:val="28"/>
          <w:lang w:val="uk-UA"/>
        </w:rPr>
        <w:t xml:space="preserve"> </w:t>
      </w:r>
      <w:r w:rsidRPr="00282A5A">
        <w:rPr>
          <w:rFonts w:ascii="Times New Roman" w:hAnsi="Times New Roman"/>
          <w:sz w:val="28"/>
          <w:szCs w:val="28"/>
          <w:lang w:val="en-US"/>
        </w:rPr>
        <w:t>wissenscha</w:t>
      </w:r>
      <w:r w:rsidR="0079521F" w:rsidRPr="00282A5A">
        <w:rPr>
          <w:rFonts w:ascii="Times New Roman" w:hAnsi="Times New Roman"/>
          <w:sz w:val="28"/>
          <w:szCs w:val="28"/>
          <w:lang w:val="uk-UA"/>
        </w:rPr>
        <w:t xml:space="preserve"> </w:t>
      </w:r>
      <w:r w:rsidRPr="00282A5A">
        <w:rPr>
          <w:rFonts w:ascii="Times New Roman" w:hAnsi="Times New Roman"/>
          <w:sz w:val="28"/>
          <w:szCs w:val="28"/>
          <w:lang w:val="en-US"/>
        </w:rPr>
        <w:t>ftund</w:t>
      </w:r>
      <w:r w:rsidR="0079521F" w:rsidRPr="00282A5A">
        <w:rPr>
          <w:rFonts w:ascii="Times New Roman" w:hAnsi="Times New Roman"/>
          <w:sz w:val="28"/>
          <w:szCs w:val="28"/>
          <w:lang w:val="uk-UA"/>
        </w:rPr>
        <w:t xml:space="preserve"> </w:t>
      </w:r>
      <w:r w:rsidRPr="00282A5A">
        <w:rPr>
          <w:rFonts w:ascii="Times New Roman" w:hAnsi="Times New Roman"/>
          <w:sz w:val="28"/>
          <w:szCs w:val="28"/>
          <w:lang w:val="en-US"/>
        </w:rPr>
        <w:t>Sozialpolitik</w:t>
      </w:r>
      <w:r w:rsidR="00282A5A"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Pr="00282A5A">
        <w:rPr>
          <w:rFonts w:ascii="Times New Roman" w:hAnsi="Times New Roman"/>
          <w:sz w:val="28"/>
          <w:szCs w:val="28"/>
          <w:lang w:val="en-US"/>
        </w:rPr>
        <w:t>T</w:t>
      </w:r>
      <w:r w:rsidRPr="00282A5A">
        <w:rPr>
          <w:rFonts w:ascii="Times New Roman" w:hAnsi="Times New Roman"/>
          <w:sz w:val="28"/>
          <w:szCs w:val="28"/>
          <w:lang w:val="uk-UA"/>
        </w:rPr>
        <w:t>ü</w:t>
      </w:r>
      <w:r w:rsidRPr="00282A5A">
        <w:rPr>
          <w:rFonts w:ascii="Times New Roman" w:hAnsi="Times New Roman"/>
          <w:sz w:val="28"/>
          <w:szCs w:val="28"/>
          <w:lang w:val="en-US"/>
        </w:rPr>
        <w:t>bingen</w:t>
      </w:r>
      <w:r w:rsidR="00282A5A" w:rsidRPr="00282A5A">
        <w:rPr>
          <w:rFonts w:ascii="Times New Roman" w:hAnsi="Times New Roman"/>
          <w:sz w:val="28"/>
          <w:szCs w:val="28"/>
          <w:lang w:val="uk-UA"/>
        </w:rPr>
        <w:t>,</w:t>
      </w:r>
      <w:r w:rsidRPr="00282A5A">
        <w:rPr>
          <w:rFonts w:ascii="Times New Roman" w:hAnsi="Times New Roman"/>
          <w:sz w:val="28"/>
          <w:szCs w:val="28"/>
          <w:lang w:val="uk-UA"/>
        </w:rPr>
        <w:t xml:space="preserve"> </w:t>
      </w:r>
      <w:r w:rsidRPr="00282A5A">
        <w:rPr>
          <w:rFonts w:ascii="Times New Roman" w:hAnsi="Times New Roman"/>
          <w:sz w:val="28"/>
          <w:szCs w:val="28"/>
          <w:lang w:val="en-US"/>
        </w:rPr>
        <w:t>VerlagvonJ</w:t>
      </w:r>
      <w:r w:rsidRPr="00282A5A">
        <w:rPr>
          <w:rFonts w:ascii="Times New Roman" w:hAnsi="Times New Roman"/>
          <w:sz w:val="28"/>
          <w:szCs w:val="28"/>
          <w:lang w:val="uk-UA"/>
        </w:rPr>
        <w:t>.</w:t>
      </w:r>
      <w:r w:rsidRPr="00282A5A">
        <w:rPr>
          <w:rFonts w:ascii="Times New Roman" w:hAnsi="Times New Roman"/>
          <w:sz w:val="28"/>
          <w:szCs w:val="28"/>
          <w:lang w:val="en-US"/>
        </w:rPr>
        <w:t>C</w:t>
      </w:r>
      <w:r w:rsidRPr="00282A5A">
        <w:rPr>
          <w:rFonts w:ascii="Times New Roman" w:hAnsi="Times New Roman"/>
          <w:sz w:val="28"/>
          <w:szCs w:val="28"/>
          <w:lang w:val="uk-UA"/>
        </w:rPr>
        <w:t>.</w:t>
      </w:r>
      <w:r w:rsidRPr="00282A5A">
        <w:rPr>
          <w:rFonts w:ascii="Times New Roman" w:hAnsi="Times New Roman"/>
          <w:sz w:val="28"/>
          <w:szCs w:val="28"/>
          <w:lang w:val="en-US"/>
        </w:rPr>
        <w:t>B</w:t>
      </w:r>
      <w:r w:rsidRPr="00282A5A">
        <w:rPr>
          <w:rFonts w:ascii="Times New Roman" w:hAnsi="Times New Roman"/>
          <w:sz w:val="28"/>
          <w:szCs w:val="28"/>
          <w:lang w:val="uk-UA"/>
        </w:rPr>
        <w:t xml:space="preserve">. </w:t>
      </w:r>
      <w:r w:rsidRPr="00282A5A">
        <w:rPr>
          <w:rFonts w:ascii="Times New Roman" w:hAnsi="Times New Roman"/>
          <w:sz w:val="28"/>
          <w:szCs w:val="28"/>
          <w:lang w:val="en-US"/>
        </w:rPr>
        <w:t>Mohr</w:t>
      </w:r>
      <w:r w:rsidR="00A94D08" w:rsidRPr="00282A5A">
        <w:rPr>
          <w:rFonts w:ascii="Times New Roman" w:hAnsi="Times New Roman"/>
          <w:sz w:val="28"/>
          <w:szCs w:val="28"/>
          <w:lang w:val="uk-UA"/>
        </w:rPr>
        <w:t>., 1928.</w:t>
      </w:r>
      <w:r w:rsidRPr="00282A5A">
        <w:rPr>
          <w:rFonts w:ascii="Times New Roman" w:hAnsi="Times New Roman"/>
          <w:sz w:val="28"/>
          <w:szCs w:val="28"/>
          <w:lang w:val="uk-UA"/>
        </w:rPr>
        <w:t xml:space="preserve"> </w:t>
      </w:r>
      <w:r w:rsidRPr="00282A5A">
        <w:rPr>
          <w:rFonts w:ascii="Times New Roman" w:hAnsi="Times New Roman"/>
          <w:sz w:val="28"/>
          <w:szCs w:val="28"/>
          <w:lang w:val="en-US"/>
        </w:rPr>
        <w:t>Bd</w:t>
      </w:r>
      <w:r w:rsidR="00A94D08" w:rsidRPr="00282A5A">
        <w:rPr>
          <w:rFonts w:ascii="Times New Roman" w:hAnsi="Times New Roman"/>
          <w:sz w:val="28"/>
          <w:szCs w:val="28"/>
          <w:lang w:val="uk-UA"/>
        </w:rPr>
        <w:t>. 60.</w:t>
      </w:r>
      <w:r w:rsidRPr="00282A5A">
        <w:rPr>
          <w:rFonts w:ascii="Times New Roman" w:hAnsi="Times New Roman"/>
          <w:sz w:val="28"/>
          <w:szCs w:val="28"/>
          <w:lang w:val="uk-UA"/>
        </w:rPr>
        <w:t xml:space="preserve"> </w:t>
      </w:r>
      <w:r w:rsidRPr="00282A5A">
        <w:rPr>
          <w:rFonts w:ascii="Times New Roman" w:hAnsi="Times New Roman"/>
          <w:sz w:val="28"/>
          <w:szCs w:val="28"/>
          <w:lang w:val="en-US"/>
        </w:rPr>
        <w:t>S</w:t>
      </w:r>
      <w:r w:rsidR="00282A5A" w:rsidRPr="00282A5A">
        <w:rPr>
          <w:rFonts w:ascii="Times New Roman" w:hAnsi="Times New Roman"/>
          <w:sz w:val="28"/>
          <w:szCs w:val="28"/>
          <w:lang w:val="uk-UA"/>
        </w:rPr>
        <w:t>. 577-</w:t>
      </w:r>
      <w:r w:rsidRPr="00282A5A">
        <w:rPr>
          <w:rFonts w:ascii="Times New Roman" w:hAnsi="Times New Roman"/>
          <w:sz w:val="28"/>
          <w:szCs w:val="28"/>
          <w:lang w:val="uk-UA"/>
        </w:rPr>
        <w:t>623.</w:t>
      </w:r>
      <w:bookmarkEnd w:id="245"/>
    </w:p>
    <w:p w:rsidR="00225671"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46" w:name="_Ref463337808"/>
      <w:r w:rsidRPr="00282A5A">
        <w:rPr>
          <w:rFonts w:ascii="Times New Roman" w:hAnsi="Times New Roman"/>
          <w:sz w:val="28"/>
          <w:szCs w:val="28"/>
          <w:lang w:val="en-US"/>
        </w:rPr>
        <w:t>Porat M. The information economy : Development and mea</w:t>
      </w:r>
      <w:r w:rsidR="00F451FE">
        <w:rPr>
          <w:rFonts w:ascii="Times New Roman" w:hAnsi="Times New Roman"/>
          <w:sz w:val="28"/>
          <w:szCs w:val="28"/>
          <w:lang w:val="en-US"/>
        </w:rPr>
        <w:t>surement</w:t>
      </w:r>
      <w:r w:rsidR="00A94D08" w:rsidRPr="00282A5A">
        <w:rPr>
          <w:rFonts w:ascii="Times New Roman" w:hAnsi="Times New Roman"/>
          <w:sz w:val="28"/>
          <w:szCs w:val="28"/>
          <w:lang w:val="en-US"/>
        </w:rPr>
        <w:t xml:space="preserve"> M. Porat, M. Rudin. </w:t>
      </w:r>
      <w:r w:rsidRPr="00282A5A">
        <w:rPr>
          <w:rFonts w:ascii="Times New Roman" w:hAnsi="Times New Roman"/>
          <w:sz w:val="28"/>
          <w:szCs w:val="28"/>
          <w:lang w:val="en-US"/>
        </w:rPr>
        <w:t xml:space="preserve"> Washington, 1978.</w:t>
      </w:r>
      <w:bookmarkEnd w:id="246"/>
    </w:p>
    <w:p w:rsidR="00415800" w:rsidRPr="00282A5A" w:rsidRDefault="00225671" w:rsidP="008B4F84">
      <w:pPr>
        <w:pStyle w:val="a7"/>
        <w:numPr>
          <w:ilvl w:val="0"/>
          <w:numId w:val="16"/>
        </w:numPr>
        <w:spacing w:after="0" w:line="360" w:lineRule="auto"/>
        <w:ind w:left="0" w:firstLine="709"/>
        <w:jc w:val="both"/>
        <w:rPr>
          <w:rFonts w:ascii="Times New Roman" w:hAnsi="Times New Roman"/>
          <w:sz w:val="28"/>
          <w:szCs w:val="28"/>
          <w:lang w:val="uk-UA"/>
        </w:rPr>
      </w:pPr>
      <w:bookmarkStart w:id="247" w:name="_Ref463337810"/>
      <w:r w:rsidRPr="00282A5A">
        <w:rPr>
          <w:rFonts w:ascii="Times New Roman" w:hAnsi="Times New Roman"/>
          <w:sz w:val="28"/>
          <w:szCs w:val="28"/>
          <w:lang w:val="en-US"/>
        </w:rPr>
        <w:t>Reich R. The Work of Nations. Preparing Ourselves</w:t>
      </w:r>
      <w:r w:rsidR="00A94D08" w:rsidRPr="00282A5A">
        <w:rPr>
          <w:rFonts w:ascii="Times New Roman" w:hAnsi="Times New Roman"/>
          <w:sz w:val="28"/>
          <w:szCs w:val="28"/>
          <w:lang w:val="en-US"/>
        </w:rPr>
        <w:t xml:space="preserve"> for 21 st Century capitalism. </w:t>
      </w:r>
      <w:r w:rsidRPr="00282A5A">
        <w:rPr>
          <w:rFonts w:ascii="Times New Roman" w:hAnsi="Times New Roman"/>
          <w:sz w:val="28"/>
          <w:szCs w:val="28"/>
          <w:lang w:val="en-US"/>
        </w:rPr>
        <w:t xml:space="preserve"> N. Y., 1992.</w:t>
      </w:r>
      <w:bookmarkEnd w:id="247"/>
    </w:p>
    <w:p w:rsidR="004B3C0D" w:rsidRPr="00D00AA1" w:rsidRDefault="004B3C0D" w:rsidP="00B246C8">
      <w:pPr>
        <w:tabs>
          <w:tab w:val="num" w:pos="1134"/>
        </w:tabs>
        <w:spacing w:after="0" w:line="360" w:lineRule="auto"/>
        <w:jc w:val="center"/>
        <w:rPr>
          <w:rFonts w:ascii="Times New Roman" w:hAnsi="Times New Roman"/>
          <w:sz w:val="28"/>
          <w:szCs w:val="28"/>
          <w:lang w:val="uk-UA"/>
        </w:rPr>
      </w:pPr>
      <w:r w:rsidRPr="00D00AA1">
        <w:rPr>
          <w:rFonts w:ascii="Times New Roman" w:hAnsi="Times New Roman"/>
          <w:sz w:val="28"/>
          <w:szCs w:val="28"/>
          <w:lang w:val="uk-UA"/>
        </w:rPr>
        <w:br w:type="column"/>
      </w:r>
    </w:p>
    <w:p w:rsidR="004B3C0D" w:rsidRPr="00D00AA1" w:rsidRDefault="004B3C0D" w:rsidP="00B246C8">
      <w:pPr>
        <w:tabs>
          <w:tab w:val="num" w:pos="1134"/>
        </w:tabs>
        <w:spacing w:after="0" w:line="360" w:lineRule="auto"/>
        <w:jc w:val="center"/>
        <w:rPr>
          <w:rFonts w:ascii="Times New Roman" w:hAnsi="Times New Roman"/>
          <w:sz w:val="28"/>
          <w:szCs w:val="28"/>
          <w:lang w:val="uk-UA"/>
        </w:rPr>
      </w:pPr>
    </w:p>
    <w:p w:rsidR="004B3C0D" w:rsidRPr="00D00AA1" w:rsidRDefault="004B3C0D" w:rsidP="00B246C8">
      <w:pPr>
        <w:tabs>
          <w:tab w:val="num" w:pos="1134"/>
        </w:tabs>
        <w:spacing w:after="0" w:line="360" w:lineRule="auto"/>
        <w:jc w:val="center"/>
        <w:rPr>
          <w:rFonts w:ascii="Times New Roman" w:hAnsi="Times New Roman"/>
          <w:sz w:val="28"/>
          <w:szCs w:val="28"/>
          <w:lang w:val="uk-UA"/>
        </w:rPr>
      </w:pPr>
    </w:p>
    <w:p w:rsidR="004B3C0D" w:rsidRPr="00D00AA1" w:rsidRDefault="004B3C0D" w:rsidP="00B246C8">
      <w:pPr>
        <w:tabs>
          <w:tab w:val="num" w:pos="1134"/>
        </w:tabs>
        <w:spacing w:after="0" w:line="360" w:lineRule="auto"/>
        <w:jc w:val="center"/>
        <w:rPr>
          <w:rFonts w:ascii="Times New Roman" w:hAnsi="Times New Roman"/>
          <w:sz w:val="28"/>
          <w:szCs w:val="28"/>
          <w:lang w:val="uk-UA"/>
        </w:rPr>
      </w:pPr>
    </w:p>
    <w:p w:rsidR="004B3C0D" w:rsidRPr="00D00AA1" w:rsidRDefault="004B3C0D" w:rsidP="00B246C8">
      <w:pPr>
        <w:tabs>
          <w:tab w:val="num" w:pos="1134"/>
        </w:tabs>
        <w:spacing w:after="0" w:line="360" w:lineRule="auto"/>
        <w:jc w:val="center"/>
        <w:rPr>
          <w:rFonts w:ascii="Times New Roman" w:hAnsi="Times New Roman"/>
          <w:sz w:val="28"/>
          <w:szCs w:val="28"/>
          <w:lang w:val="uk-UA"/>
        </w:rPr>
      </w:pPr>
    </w:p>
    <w:p w:rsidR="004B3C0D" w:rsidRPr="00D00AA1" w:rsidRDefault="004B3C0D" w:rsidP="00B246C8">
      <w:pPr>
        <w:tabs>
          <w:tab w:val="num" w:pos="1134"/>
        </w:tabs>
        <w:spacing w:after="0" w:line="360" w:lineRule="auto"/>
        <w:jc w:val="center"/>
        <w:rPr>
          <w:rFonts w:ascii="Times New Roman" w:hAnsi="Times New Roman"/>
          <w:sz w:val="28"/>
          <w:szCs w:val="28"/>
          <w:lang w:val="uk-UA"/>
        </w:rPr>
      </w:pPr>
    </w:p>
    <w:p w:rsidR="004B3C0D" w:rsidRPr="00D00AA1" w:rsidRDefault="004B3C0D" w:rsidP="00B246C8">
      <w:pPr>
        <w:tabs>
          <w:tab w:val="num" w:pos="1134"/>
        </w:tabs>
        <w:spacing w:after="0" w:line="360" w:lineRule="auto"/>
        <w:jc w:val="center"/>
        <w:rPr>
          <w:rFonts w:ascii="Times New Roman" w:hAnsi="Times New Roman"/>
          <w:sz w:val="28"/>
          <w:szCs w:val="28"/>
          <w:lang w:val="uk-UA"/>
        </w:rPr>
      </w:pPr>
    </w:p>
    <w:p w:rsidR="004B3C0D" w:rsidRPr="00D00AA1" w:rsidRDefault="004B3C0D" w:rsidP="00B246C8">
      <w:pPr>
        <w:tabs>
          <w:tab w:val="num" w:pos="1134"/>
        </w:tabs>
        <w:spacing w:after="0" w:line="360" w:lineRule="auto"/>
        <w:jc w:val="center"/>
        <w:rPr>
          <w:rFonts w:ascii="Times New Roman" w:hAnsi="Times New Roman"/>
          <w:sz w:val="28"/>
          <w:szCs w:val="28"/>
          <w:lang w:val="uk-UA"/>
        </w:rPr>
      </w:pPr>
    </w:p>
    <w:p w:rsidR="004B3C0D" w:rsidRPr="00D00AA1" w:rsidRDefault="004B3C0D" w:rsidP="00B246C8">
      <w:pPr>
        <w:tabs>
          <w:tab w:val="num" w:pos="1134"/>
        </w:tabs>
        <w:spacing w:after="0" w:line="360" w:lineRule="auto"/>
        <w:jc w:val="center"/>
        <w:rPr>
          <w:rFonts w:ascii="Times New Roman" w:hAnsi="Times New Roman"/>
          <w:sz w:val="28"/>
          <w:szCs w:val="28"/>
          <w:lang w:val="uk-UA"/>
        </w:rPr>
      </w:pPr>
    </w:p>
    <w:p w:rsidR="004B3C0D" w:rsidRPr="00D00AA1" w:rsidRDefault="004B3C0D" w:rsidP="00B246C8">
      <w:pPr>
        <w:tabs>
          <w:tab w:val="num" w:pos="1134"/>
        </w:tabs>
        <w:spacing w:after="0" w:line="360" w:lineRule="auto"/>
        <w:jc w:val="center"/>
        <w:rPr>
          <w:rFonts w:ascii="Times New Roman" w:hAnsi="Times New Roman"/>
          <w:sz w:val="28"/>
          <w:szCs w:val="28"/>
          <w:lang w:val="uk-UA"/>
        </w:rPr>
      </w:pPr>
    </w:p>
    <w:p w:rsidR="004B3C0D" w:rsidRPr="00D00AA1" w:rsidRDefault="004B3C0D" w:rsidP="00B246C8">
      <w:pPr>
        <w:tabs>
          <w:tab w:val="num" w:pos="1134"/>
        </w:tabs>
        <w:spacing w:after="0" w:line="360" w:lineRule="auto"/>
        <w:jc w:val="center"/>
        <w:rPr>
          <w:rFonts w:ascii="Times New Roman" w:hAnsi="Times New Roman"/>
          <w:sz w:val="28"/>
          <w:szCs w:val="28"/>
          <w:lang w:val="uk-UA"/>
        </w:rPr>
      </w:pPr>
    </w:p>
    <w:p w:rsidR="004B3C0D" w:rsidRPr="00D00AA1" w:rsidRDefault="00121FE1" w:rsidP="00B246C8">
      <w:pPr>
        <w:tabs>
          <w:tab w:val="num" w:pos="1134"/>
        </w:tabs>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t>ДОДАТКИ</w:t>
      </w:r>
    </w:p>
    <w:p w:rsidR="004B3C0D" w:rsidRPr="00D00AA1" w:rsidRDefault="004B3C0D" w:rsidP="00B246C8">
      <w:pPr>
        <w:tabs>
          <w:tab w:val="num" w:pos="1134"/>
        </w:tabs>
        <w:spacing w:after="0" w:line="360" w:lineRule="auto"/>
        <w:ind w:firstLine="851"/>
        <w:jc w:val="right"/>
        <w:rPr>
          <w:rFonts w:ascii="Times New Roman" w:hAnsi="Times New Roman"/>
          <w:sz w:val="28"/>
          <w:szCs w:val="28"/>
          <w:lang w:val="uk-UA"/>
        </w:rPr>
        <w:sectPr w:rsidR="004B3C0D" w:rsidRPr="00D00AA1">
          <w:pgSz w:w="11906" w:h="16838"/>
          <w:pgMar w:top="1134" w:right="850" w:bottom="1134" w:left="1701" w:header="708" w:footer="708" w:gutter="0"/>
          <w:cols w:space="708"/>
          <w:docGrid w:linePitch="360"/>
        </w:sectPr>
      </w:pPr>
    </w:p>
    <w:p w:rsidR="00547E20" w:rsidRPr="00D00AA1" w:rsidRDefault="00547E20" w:rsidP="00B246C8">
      <w:pPr>
        <w:spacing w:after="0" w:line="240" w:lineRule="auto"/>
        <w:jc w:val="right"/>
        <w:rPr>
          <w:rFonts w:ascii="Times New Roman" w:hAnsi="Times New Roman"/>
          <w:b/>
          <w:iCs/>
          <w:sz w:val="28"/>
          <w:szCs w:val="28"/>
          <w:lang w:val="uk-UA"/>
        </w:rPr>
      </w:pPr>
      <w:r w:rsidRPr="00D00AA1">
        <w:rPr>
          <w:rFonts w:ascii="Times New Roman" w:hAnsi="Times New Roman"/>
          <w:b/>
          <w:iCs/>
          <w:sz w:val="28"/>
          <w:szCs w:val="28"/>
          <w:lang w:val="uk-UA"/>
        </w:rPr>
        <w:lastRenderedPageBreak/>
        <w:t>Додато</w:t>
      </w:r>
      <w:r w:rsidR="00B177E9" w:rsidRPr="00D00AA1">
        <w:rPr>
          <w:rFonts w:ascii="Times New Roman" w:hAnsi="Times New Roman"/>
          <w:b/>
          <w:iCs/>
          <w:sz w:val="28"/>
          <w:szCs w:val="28"/>
          <w:lang w:val="uk-UA"/>
        </w:rPr>
        <w:t xml:space="preserve">к </w:t>
      </w:r>
      <w:r w:rsidR="00CA7A19" w:rsidRPr="00D00AA1">
        <w:rPr>
          <w:rFonts w:ascii="Times New Roman" w:hAnsi="Times New Roman"/>
          <w:b/>
          <w:iCs/>
          <w:sz w:val="28"/>
          <w:szCs w:val="28"/>
          <w:lang w:val="uk-UA"/>
        </w:rPr>
        <w:t>А</w:t>
      </w:r>
    </w:p>
    <w:p w:rsidR="00547E20" w:rsidRPr="00D00AA1" w:rsidRDefault="00547E20" w:rsidP="00B246C8">
      <w:pPr>
        <w:spacing w:after="0" w:line="240" w:lineRule="auto"/>
        <w:jc w:val="center"/>
        <w:rPr>
          <w:rFonts w:ascii="Times New Roman" w:hAnsi="Times New Roman"/>
          <w:b/>
          <w:iCs/>
          <w:sz w:val="28"/>
          <w:szCs w:val="28"/>
          <w:lang w:val="uk-UA"/>
        </w:rPr>
      </w:pPr>
      <w:r w:rsidRPr="00D00AA1">
        <w:rPr>
          <w:rFonts w:ascii="Times New Roman" w:hAnsi="Times New Roman"/>
          <w:b/>
          <w:iCs/>
          <w:sz w:val="28"/>
          <w:szCs w:val="28"/>
          <w:lang w:val="uk-UA"/>
        </w:rPr>
        <w:t>Показники для оцінювання розвитку АПК регіонів</w:t>
      </w:r>
    </w:p>
    <w:p w:rsidR="004B3C0D" w:rsidRPr="00D00AA1" w:rsidRDefault="0003413B" w:rsidP="00B246C8">
      <w:pPr>
        <w:spacing w:after="0" w:line="240" w:lineRule="auto"/>
        <w:jc w:val="right"/>
        <w:rPr>
          <w:rFonts w:ascii="Times New Roman" w:hAnsi="Times New Roman"/>
          <w:i/>
          <w:iCs/>
          <w:sz w:val="28"/>
          <w:szCs w:val="28"/>
          <w:lang w:val="uk-UA"/>
        </w:rPr>
      </w:pPr>
      <w:r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004B3C0D" w:rsidRPr="00D00AA1">
        <w:rPr>
          <w:rFonts w:ascii="Times New Roman" w:hAnsi="Times New Roman"/>
          <w:i/>
          <w:iCs/>
          <w:sz w:val="28"/>
          <w:szCs w:val="28"/>
          <w:lang w:val="uk-UA"/>
        </w:rPr>
        <w:t>1</w:t>
      </w:r>
    </w:p>
    <w:p w:rsidR="004B3C0D" w:rsidRPr="00D00AA1" w:rsidRDefault="004B3C0D"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w:t>
      </w:r>
      <w:r w:rsidR="00547E20" w:rsidRPr="00D00AA1">
        <w:rPr>
          <w:rFonts w:ascii="Times New Roman" w:hAnsi="Times New Roman"/>
          <w:b/>
          <w:iCs/>
          <w:sz w:val="26"/>
          <w:szCs w:val="26"/>
          <w:lang w:val="uk-UA"/>
        </w:rPr>
        <w:t>ики для оцінювання</w:t>
      </w:r>
      <w:r w:rsidRPr="00D00AA1">
        <w:rPr>
          <w:rFonts w:ascii="Times New Roman" w:hAnsi="Times New Roman"/>
          <w:b/>
          <w:iCs/>
          <w:sz w:val="26"/>
          <w:szCs w:val="26"/>
          <w:lang w:val="uk-UA"/>
        </w:rPr>
        <w:t xml:space="preserve"> галузей, що виробляють засоби виробництва для сільського господарства та інших галузей, які забезпечують обслуговування сільського господарства АПК регіонів </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pStyle w:val="aaaperedtabl"/>
              <w:spacing w:after="0"/>
              <w:jc w:val="center"/>
              <w:rPr>
                <w:b/>
                <w:i w:val="0"/>
                <w:sz w:val="22"/>
                <w:szCs w:val="22"/>
              </w:rPr>
            </w:pPr>
            <w:r w:rsidRPr="00D00AA1">
              <w:rPr>
                <w:b/>
                <w:i w:val="0"/>
                <w:sz w:val="22"/>
                <w:szCs w:val="22"/>
              </w:rPr>
              <w:t>Капітальні інвестицій у сільське господарство, мисливство та надання пов’язаних з ними послуг, % до загального обсягу інвестицій по регіону</w:t>
            </w:r>
          </w:p>
        </w:tc>
        <w:tc>
          <w:tcPr>
            <w:tcW w:w="3882" w:type="dxa"/>
            <w:gridSpan w:val="7"/>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pStyle w:val="aaaperedtabl"/>
              <w:spacing w:after="0"/>
              <w:jc w:val="center"/>
              <w:rPr>
                <w:b/>
                <w:i w:val="0"/>
                <w:sz w:val="22"/>
                <w:szCs w:val="22"/>
              </w:rPr>
            </w:pPr>
            <w:r w:rsidRPr="00D00AA1">
              <w:rPr>
                <w:b/>
                <w:i w:val="0"/>
                <w:sz w:val="22"/>
                <w:szCs w:val="22"/>
              </w:rPr>
              <w:t>Інноваційно активні підприємства, усього, од.</w:t>
            </w:r>
          </w:p>
        </w:tc>
        <w:tc>
          <w:tcPr>
            <w:tcW w:w="3841"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pStyle w:val="aaaperedtabl"/>
              <w:spacing w:after="0"/>
              <w:jc w:val="center"/>
              <w:rPr>
                <w:b/>
                <w:i w:val="0"/>
                <w:sz w:val="22"/>
                <w:szCs w:val="22"/>
              </w:rPr>
            </w:pPr>
            <w:r w:rsidRPr="00D00AA1">
              <w:rPr>
                <w:b/>
                <w:i w:val="0"/>
                <w:sz w:val="22"/>
                <w:szCs w:val="22"/>
              </w:rPr>
              <w:t>Продаж сільськогосподарським підприємствам комбікормів, тис. ц.</w:t>
            </w:r>
          </w:p>
        </w:tc>
      </w:tr>
      <w:tr w:rsidR="00CC192A"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CC192A" w:rsidRPr="00D00AA1" w:rsidRDefault="00CC192A" w:rsidP="00CC192A">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CC192A"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103,4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101,9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26,9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29,1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102,9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416,8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936,5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784,1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12,8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83,9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41,3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905,3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964,8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219,6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265,4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427,7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103,1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1713,6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1508,9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1435,6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216,5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1869,3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61,3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256,7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17,2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15,8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20,2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69,8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111,5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101,8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84,1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77,5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71,1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83,8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1031,6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1236,3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500,3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170,7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128,6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2481,4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2458,5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2571,0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28,2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32,1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w:t>
            </w:r>
            <w:r w:rsidR="008D0257" w:rsidRPr="00D00AA1">
              <w:rPr>
                <w:rFonts w:ascii="Times New Roman" w:hAnsi="Times New Roman"/>
                <w:sz w:val="18"/>
                <w:szCs w:val="18"/>
                <w:lang w:val="uk-UA"/>
              </w:rPr>
              <w:t>,0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13,9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809,5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186,5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129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169,8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289,2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287,9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20,5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w:t>
            </w:r>
            <w:r w:rsidR="008D0257" w:rsidRPr="00D00AA1">
              <w:rPr>
                <w:rFonts w:ascii="Times New Roman" w:hAnsi="Times New Roman"/>
                <w:sz w:val="18"/>
                <w:szCs w:val="18"/>
                <w:lang w:val="uk-UA"/>
              </w:rPr>
              <w:t>,0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68,2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308,2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91,8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13,5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16,0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15,5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19,4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24,0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226,1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249,2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2197,8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1702,3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1415,1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13,1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261,9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161,9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15,5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29,1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33,9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62,7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443,9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409,0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344,9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17,0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23,7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92,7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137,3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15,9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161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168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182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191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117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161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115,4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121,4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1842,6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1406,7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736,2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29,9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41,4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1219,5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1661,3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296,0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20,0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22,8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78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60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w:t>
            </w:r>
            <w:r w:rsidR="008D0257" w:rsidRPr="00D00AA1">
              <w:rPr>
                <w:rFonts w:ascii="Times New Roman" w:hAnsi="Times New Roman"/>
                <w:sz w:val="18"/>
                <w:szCs w:val="18"/>
                <w:lang w:val="uk-UA"/>
              </w:rPr>
              <w:t>,0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1322,4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1302,4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78,2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29,6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35,2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35,7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199,0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183,5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5206,3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6691,7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6294,0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16,1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8,9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w:t>
            </w:r>
            <w:r w:rsidR="008D0257" w:rsidRPr="00D00AA1">
              <w:rPr>
                <w:rFonts w:ascii="Times New Roman" w:hAnsi="Times New Roman"/>
                <w:sz w:val="18"/>
                <w:szCs w:val="18"/>
                <w:lang w:val="uk-UA"/>
              </w:rPr>
              <w:t>,0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431,1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308,3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138,0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27,7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32,8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37,5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35,9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15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40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88,3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112,9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63,6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258,8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272,6</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автор</w:t>
      </w:r>
      <w:r w:rsidR="002402EE" w:rsidRPr="00D00AA1">
        <w:rPr>
          <w:rFonts w:ascii="Times New Roman" w:hAnsi="Times New Roman"/>
          <w:sz w:val="28"/>
          <w:szCs w:val="28"/>
          <w:lang w:val="uk-UA"/>
        </w:rPr>
        <w:t>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Pr>
          <w:rFonts w:ascii="Times New Roman" w:hAnsi="Times New Roman"/>
          <w:sz w:val="28"/>
          <w:szCs w:val="28"/>
          <w:lang w:val="uk-UA"/>
        </w:rPr>
        <w:fldChar w:fldCharType="begin"/>
      </w:r>
      <w:r w:rsidR="00F679A6">
        <w:rPr>
          <w:rFonts w:ascii="Times New Roman" w:hAnsi="Times New Roman"/>
          <w:sz w:val="28"/>
          <w:szCs w:val="28"/>
          <w:lang w:val="uk-UA"/>
        </w:rPr>
        <w:instrText xml:space="preserve"> REF _Ref530045868 \r \h </w:instrText>
      </w:r>
      <w:r w:rsidR="00F679A6">
        <w:rPr>
          <w:rFonts w:ascii="Times New Roman" w:hAnsi="Times New Roman"/>
          <w:sz w:val="28"/>
          <w:szCs w:val="28"/>
          <w:lang w:val="uk-UA"/>
        </w:rPr>
      </w:r>
      <w:r w:rsidR="00F679A6">
        <w:rPr>
          <w:rFonts w:ascii="Times New Roman" w:hAnsi="Times New Roman"/>
          <w:sz w:val="28"/>
          <w:szCs w:val="28"/>
          <w:lang w:val="uk-UA"/>
        </w:rPr>
        <w:fldChar w:fldCharType="separate"/>
      </w:r>
      <w:r w:rsidR="00E87935">
        <w:rPr>
          <w:rFonts w:ascii="Times New Roman" w:hAnsi="Times New Roman"/>
          <w:sz w:val="28"/>
          <w:szCs w:val="28"/>
          <w:lang w:val="uk-UA"/>
        </w:rPr>
        <w:t>171</w:t>
      </w:r>
      <w:r w:rsidR="00F679A6">
        <w:rPr>
          <w:rFonts w:ascii="Times New Roman" w:hAnsi="Times New Roman"/>
          <w:sz w:val="28"/>
          <w:szCs w:val="28"/>
          <w:lang w:val="uk-UA"/>
        </w:rPr>
        <w:fldChar w:fldCharType="end"/>
      </w:r>
      <w:r w:rsidR="006D199B">
        <w:rPr>
          <w:rFonts w:ascii="Times New Roman" w:hAnsi="Times New Roman"/>
          <w:sz w:val="28"/>
          <w:szCs w:val="28"/>
          <w:lang w:val="uk-UA"/>
        </w:rPr>
        <w:t xml:space="preserve">; </w:t>
      </w:r>
      <w:r w:rsidR="00F679A6">
        <w:rPr>
          <w:rFonts w:ascii="Times New Roman" w:hAnsi="Times New Roman"/>
          <w:sz w:val="28"/>
          <w:szCs w:val="28"/>
          <w:lang w:val="uk-UA"/>
        </w:rPr>
        <w:fldChar w:fldCharType="begin"/>
      </w:r>
      <w:r w:rsidR="00F679A6">
        <w:rPr>
          <w:rFonts w:ascii="Times New Roman" w:hAnsi="Times New Roman"/>
          <w:sz w:val="28"/>
          <w:szCs w:val="28"/>
          <w:lang w:val="uk-UA"/>
        </w:rPr>
        <w:instrText xml:space="preserve"> REF _Ref483557529 \r \h </w:instrText>
      </w:r>
      <w:r w:rsidR="00F679A6">
        <w:rPr>
          <w:rFonts w:ascii="Times New Roman" w:hAnsi="Times New Roman"/>
          <w:sz w:val="28"/>
          <w:szCs w:val="28"/>
          <w:lang w:val="uk-UA"/>
        </w:rPr>
      </w:r>
      <w:r w:rsidR="00F679A6">
        <w:rPr>
          <w:rFonts w:ascii="Times New Roman" w:hAnsi="Times New Roman"/>
          <w:sz w:val="28"/>
          <w:szCs w:val="28"/>
          <w:lang w:val="uk-UA"/>
        </w:rPr>
        <w:fldChar w:fldCharType="separate"/>
      </w:r>
      <w:r w:rsidR="00E87935">
        <w:rPr>
          <w:rFonts w:ascii="Times New Roman" w:hAnsi="Times New Roman"/>
          <w:sz w:val="28"/>
          <w:szCs w:val="28"/>
          <w:lang w:val="uk-UA"/>
        </w:rPr>
        <w:t>172</w:t>
      </w:r>
      <w:r w:rsidR="00F679A6">
        <w:rPr>
          <w:rFonts w:ascii="Times New Roman" w:hAnsi="Times New Roman"/>
          <w:sz w:val="28"/>
          <w:szCs w:val="28"/>
          <w:lang w:val="uk-UA"/>
        </w:rPr>
        <w:fldChar w:fldCharType="end"/>
      </w:r>
      <w:r w:rsidR="006D199B">
        <w:rPr>
          <w:rFonts w:ascii="Times New Roman" w:hAnsi="Times New Roman"/>
          <w:sz w:val="28"/>
          <w:szCs w:val="28"/>
          <w:lang w:val="uk-UA"/>
        </w:rPr>
        <w:t xml:space="preserve">; </w:t>
      </w:r>
      <w:r w:rsidR="00F679A6">
        <w:rPr>
          <w:rFonts w:ascii="Times New Roman" w:hAnsi="Times New Roman"/>
          <w:sz w:val="28"/>
          <w:szCs w:val="28"/>
          <w:lang w:val="uk-UA"/>
        </w:rPr>
        <w:fldChar w:fldCharType="begin"/>
      </w:r>
      <w:r w:rsidR="00F679A6">
        <w:rPr>
          <w:rFonts w:ascii="Times New Roman" w:hAnsi="Times New Roman"/>
          <w:sz w:val="28"/>
          <w:szCs w:val="28"/>
          <w:lang w:val="uk-UA"/>
        </w:rPr>
        <w:instrText xml:space="preserve"> REF _Ref483556437 \r \h </w:instrText>
      </w:r>
      <w:r w:rsidR="00F679A6">
        <w:rPr>
          <w:rFonts w:ascii="Times New Roman" w:hAnsi="Times New Roman"/>
          <w:sz w:val="28"/>
          <w:szCs w:val="28"/>
          <w:lang w:val="uk-UA"/>
        </w:rPr>
      </w:r>
      <w:r w:rsidR="00F679A6">
        <w:rPr>
          <w:rFonts w:ascii="Times New Roman" w:hAnsi="Times New Roman"/>
          <w:sz w:val="28"/>
          <w:szCs w:val="28"/>
          <w:lang w:val="uk-UA"/>
        </w:rPr>
        <w:fldChar w:fldCharType="separate"/>
      </w:r>
      <w:r w:rsidR="00E87935">
        <w:rPr>
          <w:rFonts w:ascii="Times New Roman" w:hAnsi="Times New Roman"/>
          <w:sz w:val="28"/>
          <w:szCs w:val="28"/>
          <w:lang w:val="uk-UA"/>
        </w:rPr>
        <w:t>168</w:t>
      </w:r>
      <w:r w:rsidR="00F679A6">
        <w:rPr>
          <w:rFonts w:ascii="Times New Roman" w:hAnsi="Times New Roman"/>
          <w:sz w:val="28"/>
          <w:szCs w:val="28"/>
          <w:lang w:val="uk-UA"/>
        </w:rPr>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r w:rsidR="00880B4D" w:rsidRPr="00D00AA1">
        <w:rPr>
          <w:rFonts w:ascii="Times New Roman" w:hAnsi="Times New Roman"/>
          <w:i/>
          <w:iCs/>
          <w:sz w:val="28"/>
          <w:szCs w:val="28"/>
          <w:lang w:val="uk-UA"/>
        </w:rPr>
        <w:lastRenderedPageBreak/>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2</w:t>
      </w:r>
    </w:p>
    <w:p w:rsidR="004B3C0D" w:rsidRPr="00D00AA1" w:rsidRDefault="00547E20"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галузей, що виробляють засоби виробництва для сільського господарства та інших галузей, які забезпечують обслуговування сільського господарства АПК регіонів </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36"/>
        <w:gridCol w:w="690"/>
        <w:gridCol w:w="692"/>
        <w:gridCol w:w="690"/>
        <w:gridCol w:w="693"/>
        <w:gridCol w:w="690"/>
        <w:gridCol w:w="689"/>
        <w:gridCol w:w="628"/>
        <w:gridCol w:w="629"/>
        <w:gridCol w:w="780"/>
        <w:gridCol w:w="635"/>
        <w:gridCol w:w="634"/>
        <w:gridCol w:w="635"/>
        <w:gridCol w:w="19"/>
        <w:gridCol w:w="715"/>
        <w:gridCol w:w="641"/>
        <w:gridCol w:w="641"/>
        <w:gridCol w:w="640"/>
        <w:gridCol w:w="641"/>
        <w:gridCol w:w="641"/>
      </w:tblGrid>
      <w:tr w:rsidR="000B3BF2" w:rsidRPr="00DB6757" w:rsidTr="00314512">
        <w:trPr>
          <w:trHeight w:val="20"/>
          <w:jc w:val="center"/>
        </w:trPr>
        <w:tc>
          <w:tcPr>
            <w:tcW w:w="213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144"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pStyle w:val="aaaperedtabl"/>
              <w:spacing w:after="0"/>
              <w:jc w:val="center"/>
              <w:rPr>
                <w:b/>
                <w:i w:val="0"/>
                <w:sz w:val="22"/>
                <w:szCs w:val="22"/>
              </w:rPr>
            </w:pPr>
            <w:r w:rsidRPr="00D00AA1">
              <w:rPr>
                <w:b/>
                <w:i w:val="0"/>
                <w:sz w:val="22"/>
                <w:szCs w:val="22"/>
              </w:rPr>
              <w:t>Купівля сільськогосподарськими підприємствами нової сільськогосподарської техніки, шт.</w:t>
            </w:r>
          </w:p>
        </w:tc>
        <w:tc>
          <w:tcPr>
            <w:tcW w:w="3960" w:type="dxa"/>
            <w:gridSpan w:val="7"/>
            <w:tcBorders>
              <w:top w:val="single" w:sz="4" w:space="0" w:color="auto"/>
              <w:left w:val="single" w:sz="4" w:space="0" w:color="auto"/>
              <w:bottom w:val="single" w:sz="4" w:space="0" w:color="auto"/>
              <w:right w:val="single" w:sz="4" w:space="0" w:color="auto"/>
            </w:tcBorders>
            <w:vAlign w:val="center"/>
          </w:tcPr>
          <w:p w:rsidR="000B3BF2" w:rsidRPr="00D00AA1" w:rsidRDefault="000B3BF2" w:rsidP="00B246C8">
            <w:pPr>
              <w:pStyle w:val="aaaperedtabl"/>
              <w:spacing w:after="0"/>
              <w:jc w:val="center"/>
              <w:rPr>
                <w:b/>
                <w:i w:val="0"/>
                <w:sz w:val="22"/>
                <w:szCs w:val="22"/>
              </w:rPr>
            </w:pPr>
            <w:r w:rsidRPr="00D00AA1">
              <w:rPr>
                <w:b/>
                <w:i w:val="0"/>
                <w:sz w:val="22"/>
                <w:szCs w:val="22"/>
              </w:rPr>
              <w:t>Купівля сільськогосподарськими підприємствами енергетичних матеріалів (природний газ), млн. м³</w:t>
            </w:r>
          </w:p>
        </w:tc>
        <w:tc>
          <w:tcPr>
            <w:tcW w:w="3919"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pStyle w:val="aaaperedtabl"/>
              <w:spacing w:after="0"/>
              <w:jc w:val="center"/>
              <w:rPr>
                <w:b/>
                <w:i w:val="0"/>
                <w:sz w:val="22"/>
                <w:szCs w:val="22"/>
              </w:rPr>
            </w:pPr>
            <w:r w:rsidRPr="00D00AA1">
              <w:rPr>
                <w:b/>
                <w:i w:val="0"/>
                <w:sz w:val="22"/>
                <w:szCs w:val="22"/>
              </w:rPr>
              <w:t>Купівля сільськогосподарськими підприємствами мінеральних добрив (азотні, фосфатні, калінійні, комплексні добрива), тис. ц.</w:t>
            </w:r>
          </w:p>
        </w:tc>
      </w:tr>
      <w:tr w:rsidR="00CC192A" w:rsidRPr="00D00AA1" w:rsidTr="00314512">
        <w:trPr>
          <w:trHeight w:val="20"/>
          <w:jc w:val="center"/>
        </w:trPr>
        <w:tc>
          <w:tcPr>
            <w:tcW w:w="2136" w:type="dxa"/>
            <w:vMerge/>
            <w:tcBorders>
              <w:left w:val="single" w:sz="4" w:space="0" w:color="auto"/>
              <w:bottom w:val="single" w:sz="4" w:space="0" w:color="auto"/>
              <w:right w:val="single" w:sz="4" w:space="0" w:color="auto"/>
            </w:tcBorders>
            <w:vAlign w:val="center"/>
          </w:tcPr>
          <w:p w:rsidR="00CC192A" w:rsidRPr="00D00AA1" w:rsidRDefault="00CC192A" w:rsidP="00CC192A">
            <w:pPr>
              <w:spacing w:after="0" w:line="240" w:lineRule="auto"/>
              <w:jc w:val="center"/>
              <w:rPr>
                <w:rFonts w:ascii="Times New Roman" w:hAnsi="Times New Roman"/>
                <w:sz w:val="20"/>
                <w:szCs w:val="20"/>
                <w:lang w:val="uk-UA"/>
              </w:rPr>
            </w:pPr>
          </w:p>
        </w:tc>
        <w:tc>
          <w:tcPr>
            <w:tcW w:w="69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92"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9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93"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9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89"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28"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29"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8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35"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34"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35"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734" w:type="dxa"/>
            <w:gridSpan w:val="2"/>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1"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1"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0"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1"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1" w:type="dxa"/>
            <w:tcBorders>
              <w:top w:val="single" w:sz="4" w:space="0" w:color="auto"/>
              <w:left w:val="single" w:sz="4" w:space="0" w:color="auto"/>
              <w:bottom w:val="single" w:sz="4" w:space="0" w:color="auto"/>
              <w:right w:val="single" w:sz="4" w:space="0" w:color="auto"/>
            </w:tcBorders>
            <w:vAlign w:val="center"/>
            <w:hideMark/>
          </w:tcPr>
          <w:p w:rsidR="00CC192A" w:rsidRPr="00D00AA1" w:rsidRDefault="00CC192A" w:rsidP="00CC192A">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358</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461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256</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50,8</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26,9</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23,9</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3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602,6</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684,3</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520,9</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931</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972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890</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855</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693</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760</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26,8</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17,8</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9,0</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20,8</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35,7</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17,5</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3052,25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3111,1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2993,4</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3062,4</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2894,8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3069,7</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201</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242</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270</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165</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167</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19,5</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8,7</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10,8</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11,2</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10,3</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5,1</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447,35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401,4</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493,3</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618,6</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686,1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778,3</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1150</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1342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957</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1195</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969</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979</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89,5</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40,8</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48,7</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37,4</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34,0</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27,6</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1710</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1865,6</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1554,4</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1883,7</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1838,4</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1833,7</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885</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909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861</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674</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264</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284</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55,0</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29,1</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25,9</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20,1</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8,6</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6,0</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1249,8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1218,3</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1281,3</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1645,2</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737,8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1019,8</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251</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289</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315</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264</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285</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8,7</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4,9</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8,3</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4,1</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634,7</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595,3</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674,1</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789,0</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851,2</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965,8</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39,65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46,9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32,4</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48,2</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71,4</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178,5</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979</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1155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803</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569</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577</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811</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1653,05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2046,1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1260,0</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1420,5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1414,5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1320,6</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86</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84</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278</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162</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82</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12,9</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6,1</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6,8</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5,8</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5,5</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4,6</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300,7</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243,4</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358,0</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509,6</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397,1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376,9</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965</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947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983</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1027</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637</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830</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227,0</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101,4</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125,6</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131,5</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116,5</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101,4</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2709,7</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2468,5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2950,9</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2875,9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3006,1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4362,0</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1198</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1237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1158</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977</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980</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873</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13,4</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8,4</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6,1</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3,6</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1754,45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1661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1847,9</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1903,7</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1706,9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1786,0</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730</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937</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644</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293</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305</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13,8</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8,1</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5,7</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8,9</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921,5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817,5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1025,5</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1017,4</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667,1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700,8</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185</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192</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193</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121</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116</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27,8</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12,3</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15,5</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29,4</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29,5</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7,9</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1133,4</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1155,8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1111,0</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1073,6</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1084,8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1063,0</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936</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1118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755</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629</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711</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878</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1290,3</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1395,2</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1185,4</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1381,2</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1450,9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1573,4</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893</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1097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689</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849</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955</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914</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1729,4</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1810,8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1648,0</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2160,8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2423,8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2281,0</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1132</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1186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1078</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1384</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927</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708</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48,5</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35,3</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13,2</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30,5</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19,0</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9,5</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2724,75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2865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2584,5</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2573,5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2462,5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2281,0</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193</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206</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181</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124</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122</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14,5</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8,2</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6,3</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9,8</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26,1</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799,9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709,4</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890,4</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968,7</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940,6</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849,9</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593</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614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573</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573</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507</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636</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18,3</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8,2</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10,1</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10,0</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6,1</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5,5</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1409,05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1367,8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1450,3</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1745,9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1957,8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1843,2</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350</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350</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374</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279</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329</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8,9</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4,7</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4,2</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10,6</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10,3</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7,7</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1565,6</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1529,3</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1601,9</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1849,1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1726,9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1675,2</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1113</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1055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1170</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1169</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823</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961</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47,0</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23,3</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23,7</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20,3</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15,1</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7,6</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1848,75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1912,2</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1785,3</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1989,8</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2052,7</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2063,6</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632</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899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365</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383</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462</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743</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808,55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910,3</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706,8</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893,7</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860,3</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918,0</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592</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663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520</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465</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446</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397</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13,6</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4,9</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8,7</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8,3</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6,6</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2194,1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2091,1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2297,1</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2721,3</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2471,9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3006,2</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909</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807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1011</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795</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576</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455</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84,3</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53,4</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30,9</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49,1</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42,3</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52,4</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2277,35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2257,9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2296,8</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2553,9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2107,9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2181,2</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79</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90</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124</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62</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78</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331,3</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322,9</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339,7</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296,1</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229,0</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182,0</w:t>
            </w:r>
          </w:p>
        </w:tc>
      </w:tr>
      <w:tr w:rsidR="004B3C0D" w:rsidRPr="00D00AA1" w:rsidTr="00314512">
        <w:trPr>
          <w:trHeight w:val="20"/>
          <w:jc w:val="center"/>
        </w:trPr>
        <w:tc>
          <w:tcPr>
            <w:tcW w:w="213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677</w:t>
            </w:r>
          </w:p>
        </w:tc>
        <w:tc>
          <w:tcPr>
            <w:tcW w:w="69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604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749</w:t>
            </w:r>
          </w:p>
        </w:tc>
        <w:tc>
          <w:tcPr>
            <w:tcW w:w="69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676</w:t>
            </w:r>
          </w:p>
        </w:tc>
        <w:tc>
          <w:tcPr>
            <w:tcW w:w="69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376</w:t>
            </w:r>
          </w:p>
        </w:tc>
        <w:tc>
          <w:tcPr>
            <w:tcW w:w="68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408</w:t>
            </w:r>
          </w:p>
        </w:tc>
        <w:tc>
          <w:tcPr>
            <w:tcW w:w="62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31,0</w:t>
            </w:r>
          </w:p>
        </w:tc>
        <w:tc>
          <w:tcPr>
            <w:tcW w:w="629"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15,3</w:t>
            </w:r>
          </w:p>
        </w:tc>
        <w:tc>
          <w:tcPr>
            <w:tcW w:w="78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15,7</w:t>
            </w:r>
          </w:p>
        </w:tc>
        <w:tc>
          <w:tcPr>
            <w:tcW w:w="63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18,5</w:t>
            </w:r>
          </w:p>
        </w:tc>
        <w:tc>
          <w:tcPr>
            <w:tcW w:w="63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12,3</w:t>
            </w:r>
          </w:p>
        </w:tc>
        <w:tc>
          <w:tcPr>
            <w:tcW w:w="6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12,1</w:t>
            </w:r>
          </w:p>
        </w:tc>
        <w:tc>
          <w:tcPr>
            <w:tcW w:w="73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1795,7</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1487,4</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2104,0</w:t>
            </w:r>
          </w:p>
        </w:tc>
        <w:tc>
          <w:tcPr>
            <w:tcW w:w="64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2297,5</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2330,6</w:t>
            </w:r>
          </w:p>
        </w:tc>
        <w:tc>
          <w:tcPr>
            <w:tcW w:w="64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2438,3</w:t>
            </w:r>
          </w:p>
        </w:tc>
      </w:tr>
    </w:tbl>
    <w:p w:rsidR="004B3C0D" w:rsidRPr="00D00AA1" w:rsidRDefault="004B3C0D" w:rsidP="006D199B">
      <w:pPr>
        <w:spacing w:after="0" w:line="240" w:lineRule="auto"/>
        <w:jc w:val="both"/>
        <w:rPr>
          <w:rFonts w:ascii="Times New Roman" w:hAnsi="Times New Roman"/>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складено 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_Ref483556484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102</w:t>
      </w:r>
      <w:r w:rsidR="00F679A6" w:rsidRP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_Ref483556488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103</w:t>
      </w:r>
      <w:r w:rsidR="00F679A6" w:rsidRP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_Ref483556493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103</w:t>
      </w:r>
      <w:r w:rsidR="00F679A6" w:rsidRP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_Ref483556495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105</w:t>
      </w:r>
      <w:r w:rsidR="00F679A6" w:rsidRP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_Ref483556498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105</w:t>
      </w:r>
      <w:r w:rsidR="00F679A6" w:rsidRP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_Ref483556500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107</w:t>
      </w:r>
      <w:r w:rsidR="00F679A6" w:rsidRPr="006D199B">
        <w:rPr>
          <w:rFonts w:ascii="Times New Roman" w:hAnsi="Times New Roman"/>
          <w:iCs/>
          <w:sz w:val="28"/>
          <w:szCs w:val="28"/>
          <w:lang w:val="uk-UA"/>
        </w:rPr>
        <w:fldChar w:fldCharType="end"/>
      </w:r>
      <w:r w:rsidRPr="006D199B">
        <w:rPr>
          <w:rFonts w:ascii="Times New Roman" w:hAnsi="Times New Roman"/>
          <w:iCs/>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r w:rsidR="00880B4D" w:rsidRPr="00D00AA1">
        <w:rPr>
          <w:rFonts w:ascii="Times New Roman" w:hAnsi="Times New Roman"/>
          <w:i/>
          <w:iCs/>
          <w:sz w:val="28"/>
          <w:szCs w:val="28"/>
          <w:lang w:val="uk-UA"/>
        </w:rPr>
        <w:lastRenderedPageBreak/>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3</w:t>
      </w:r>
    </w:p>
    <w:p w:rsidR="004B3C0D" w:rsidRPr="00D00AA1" w:rsidRDefault="00547E20"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галузей, що виробляють засоби виробництва для сільського господарства та інших галузей, які забезпечують обслуговування сільського господарства АПК регіонів </w:t>
      </w:r>
    </w:p>
    <w:tbl>
      <w:tblPr>
        <w:tblW w:w="146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05"/>
        <w:gridCol w:w="684"/>
        <w:gridCol w:w="645"/>
        <w:gridCol w:w="15"/>
        <w:gridCol w:w="710"/>
        <w:gridCol w:w="725"/>
        <w:gridCol w:w="726"/>
        <w:gridCol w:w="725"/>
        <w:gridCol w:w="725"/>
        <w:gridCol w:w="726"/>
      </w:tblGrid>
      <w:tr w:rsidR="000B3BF2" w:rsidRPr="00DB6757"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spacing w:after="0" w:line="240" w:lineRule="auto"/>
              <w:jc w:val="center"/>
              <w:rPr>
                <w:rFonts w:ascii="Times New Roman" w:hAnsi="Times New Roman"/>
                <w:b/>
                <w:bCs/>
                <w:lang w:val="uk-UA"/>
              </w:rPr>
            </w:pPr>
            <w:r w:rsidRPr="00D00AA1">
              <w:rPr>
                <w:rFonts w:ascii="Times New Roman" w:hAnsi="Times New Roman"/>
                <w:b/>
                <w:bCs/>
                <w:lang w:val="uk-UA"/>
              </w:rPr>
              <w:t>Купівля сільськогосподарськими підприємствами засобів захисту рослин (</w:t>
            </w:r>
            <w:r w:rsidRPr="00D00AA1">
              <w:rPr>
                <w:rFonts w:ascii="Times New Roman" w:hAnsi="Times New Roman"/>
                <w:b/>
                <w:lang w:val="uk-UA"/>
              </w:rPr>
              <w:t>інсектициди, фунгіциди</w:t>
            </w:r>
            <w:r w:rsidRPr="00D00AA1">
              <w:rPr>
                <w:rFonts w:ascii="Times New Roman" w:hAnsi="Times New Roman"/>
                <w:b/>
                <w:bCs/>
                <w:lang w:val="uk-UA"/>
              </w:rPr>
              <w:t xml:space="preserve">, </w:t>
            </w:r>
            <w:r w:rsidRPr="00D00AA1">
              <w:rPr>
                <w:rFonts w:ascii="Times New Roman" w:hAnsi="Times New Roman"/>
                <w:b/>
                <w:lang w:val="uk-UA"/>
              </w:rPr>
              <w:t>гербіциди</w:t>
            </w:r>
            <w:r w:rsidRPr="00D00AA1">
              <w:rPr>
                <w:rFonts w:ascii="Times New Roman" w:hAnsi="Times New Roman"/>
                <w:b/>
                <w:bCs/>
                <w:lang w:val="uk-UA"/>
              </w:rPr>
              <w:t xml:space="preserve">, </w:t>
            </w:r>
            <w:r w:rsidRPr="00D00AA1">
              <w:rPr>
                <w:rFonts w:ascii="Times New Roman" w:hAnsi="Times New Roman"/>
                <w:b/>
                <w:lang w:val="uk-UA"/>
              </w:rPr>
              <w:t>регулятори росту рослин</w:t>
            </w:r>
            <w:r w:rsidRPr="00D00AA1">
              <w:rPr>
                <w:rFonts w:ascii="Times New Roman" w:hAnsi="Times New Roman"/>
                <w:b/>
                <w:bCs/>
                <w:lang w:val="uk-UA"/>
              </w:rPr>
              <w:t xml:space="preserve">, </w:t>
            </w:r>
            <w:r w:rsidRPr="00D00AA1">
              <w:rPr>
                <w:rFonts w:ascii="Times New Roman" w:hAnsi="Times New Roman"/>
                <w:b/>
                <w:lang w:val="uk-UA"/>
              </w:rPr>
              <w:t>інші пестициди</w:t>
            </w:r>
            <w:r w:rsidRPr="00D00AA1">
              <w:rPr>
                <w:rFonts w:ascii="Times New Roman" w:hAnsi="Times New Roman"/>
                <w:b/>
                <w:bCs/>
                <w:lang w:val="uk-UA"/>
              </w:rPr>
              <w:t>), т.</w:t>
            </w:r>
          </w:p>
        </w:tc>
        <w:tc>
          <w:tcPr>
            <w:tcW w:w="3882" w:type="dxa"/>
            <w:gridSpan w:val="7"/>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spacing w:after="0" w:line="240" w:lineRule="auto"/>
              <w:jc w:val="center"/>
              <w:rPr>
                <w:rFonts w:ascii="Times New Roman" w:hAnsi="Times New Roman"/>
                <w:b/>
                <w:bCs/>
                <w:lang w:val="uk-UA"/>
              </w:rPr>
            </w:pPr>
            <w:r w:rsidRPr="00D00AA1">
              <w:rPr>
                <w:rFonts w:ascii="Times New Roman" w:hAnsi="Times New Roman"/>
                <w:b/>
                <w:bCs/>
                <w:lang w:val="uk-UA"/>
              </w:rPr>
              <w:t>Купівля сільськогосподарськими підприємствами засобів захисту рослин (</w:t>
            </w:r>
            <w:r w:rsidRPr="00D00AA1">
              <w:rPr>
                <w:rFonts w:ascii="Times New Roman" w:hAnsi="Times New Roman"/>
                <w:b/>
                <w:lang w:val="uk-UA"/>
              </w:rPr>
              <w:t>інсектициди, фунгіциди</w:t>
            </w:r>
            <w:r w:rsidRPr="00D00AA1">
              <w:rPr>
                <w:rFonts w:ascii="Times New Roman" w:hAnsi="Times New Roman"/>
                <w:b/>
                <w:bCs/>
                <w:lang w:val="uk-UA"/>
              </w:rPr>
              <w:t xml:space="preserve">, </w:t>
            </w:r>
            <w:r w:rsidRPr="00D00AA1">
              <w:rPr>
                <w:rFonts w:ascii="Times New Roman" w:hAnsi="Times New Roman"/>
                <w:b/>
                <w:lang w:val="uk-UA"/>
              </w:rPr>
              <w:t>гербіциди</w:t>
            </w:r>
            <w:r w:rsidRPr="00D00AA1">
              <w:rPr>
                <w:rFonts w:ascii="Times New Roman" w:hAnsi="Times New Roman"/>
                <w:b/>
                <w:bCs/>
                <w:lang w:val="uk-UA"/>
              </w:rPr>
              <w:t xml:space="preserve">, </w:t>
            </w:r>
            <w:r w:rsidRPr="00D00AA1">
              <w:rPr>
                <w:rFonts w:ascii="Times New Roman" w:hAnsi="Times New Roman"/>
                <w:b/>
                <w:lang w:val="uk-UA"/>
              </w:rPr>
              <w:t>регулятори росту рослин</w:t>
            </w:r>
            <w:r w:rsidRPr="00D00AA1">
              <w:rPr>
                <w:rFonts w:ascii="Times New Roman" w:hAnsi="Times New Roman"/>
                <w:b/>
                <w:bCs/>
                <w:lang w:val="uk-UA"/>
              </w:rPr>
              <w:t xml:space="preserve">, </w:t>
            </w:r>
            <w:r w:rsidRPr="00D00AA1">
              <w:rPr>
                <w:rFonts w:ascii="Times New Roman" w:hAnsi="Times New Roman"/>
                <w:b/>
                <w:lang w:val="uk-UA"/>
              </w:rPr>
              <w:t>інші пестициди</w:t>
            </w:r>
            <w:r w:rsidRPr="00D00AA1">
              <w:rPr>
                <w:rFonts w:ascii="Times New Roman" w:hAnsi="Times New Roman"/>
                <w:b/>
                <w:bCs/>
                <w:lang w:val="uk-UA"/>
              </w:rPr>
              <w:t>), тис. л.</w:t>
            </w:r>
          </w:p>
        </w:tc>
        <w:tc>
          <w:tcPr>
            <w:tcW w:w="4337"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widowControl w:val="0"/>
              <w:spacing w:after="0" w:line="240" w:lineRule="auto"/>
              <w:jc w:val="center"/>
              <w:rPr>
                <w:rFonts w:ascii="Times New Roman" w:hAnsi="Times New Roman"/>
                <w:b/>
                <w:caps/>
                <w:snapToGrid w:val="0"/>
                <w:vertAlign w:val="superscript"/>
                <w:lang w:val="uk-UA"/>
              </w:rPr>
            </w:pPr>
            <w:r w:rsidRPr="00D00AA1">
              <w:rPr>
                <w:rFonts w:ascii="Times New Roman" w:hAnsi="Times New Roman"/>
                <w:b/>
                <w:bCs/>
                <w:lang w:val="uk-UA"/>
              </w:rPr>
              <w:t>Наявність тракторів, комбайнів (зернозбиральних, кукурудзозбиральних) та сільськогосподарської техніки, у сільськогосподарських підприємств, на кінець року, шт.</w:t>
            </w:r>
          </w:p>
        </w:tc>
      </w:tr>
      <w:tr w:rsidR="003E03A8" w:rsidRPr="00D00AA1" w:rsidTr="003E03A8">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0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8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725"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2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26"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2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2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26"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414,6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437,4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391,8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976,1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853,4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1098,8</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7982</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7719</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7558</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587,95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565,7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610,2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1002,5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1046,5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845,5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3149,6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3035,1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3264,1</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3089,5</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3807,0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4654,1</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14133</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13765</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13996</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13809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12402</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12343</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39,9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47,4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51,1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87,4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545,2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471,4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619,0</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854,4</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944,5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664,8</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4785</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4579</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4194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3856</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3520</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3323</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289,4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336,0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242,8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292,9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296,6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2077,6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1829,8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2325,3</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2720,0</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2369,6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2450,8</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13599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13563</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14452</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14180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12823</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12986</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210,85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307,0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522,8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1303,7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1233,5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1373,9</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2099,7</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774,0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1268,7</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10412</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10434</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10214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9496</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5768</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6156</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102,1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375,5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287,6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671,6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622,3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720,8</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855,5</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1093,8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1504,8</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6421</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6018</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5988</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5427</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4836</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4441</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127,4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22,5</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214,1</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184,7</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987</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704</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972</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704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744</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583</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215,15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219,9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179,1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186,8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158,1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1414,1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1276,1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1552,0</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1713,3</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1756,1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1673,2</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11828</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11843</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11644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11475</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11246</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10867</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259,1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222,2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295,9</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859,5</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473,6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483,3</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1951</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1781</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2576</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1779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1573</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2180</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474,0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592,0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598,5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542,2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695,7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2623,1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2425,3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2820,9</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3006,3</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3604,1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3752,5</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11817</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11111</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11733</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11640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11001</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11060</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377,85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396,4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414,4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370,8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2593,3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2384,0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2802,6</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2747,9</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2818,4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3209,1</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11756</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11918</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12190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11909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11710</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11900</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286,7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453,0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226,1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97,0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890,0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745,6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1034,3</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1394,1</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979,9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831,6</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6754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6856</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7510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6990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4984</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5040</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267,15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179,4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63,0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912,9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845,0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980,7</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1389,4</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1587,8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1442,9</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3814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3790</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3710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3373</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3279</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3350</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350,7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450,6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465,5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394,7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1371,3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1446,3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1296,3</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2138,3</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1671,0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1798,9</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8669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8298</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8784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8689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8699</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8786</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518,2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551,8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586,3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650,4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581,4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1379,5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1341,2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1417,7</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1980,9</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1794,1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1680,4</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13714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13293</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13524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12720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12623</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11379</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282,9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321,5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3895,2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3839,0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3951,4</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3398,7</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4411,9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4297,5</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14170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14000</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14185</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14271</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14518</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13650</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98,35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88,1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963,0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929,0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996,9</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1070,3</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997,2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1072,3</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3553</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3250</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3279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3075</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2819</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2389</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234,05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1651,8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1623,9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1679,7</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2298,9</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2263,0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2485,0</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7646</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7149</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7286</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6806</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6476</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6207</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308,05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316,9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299,2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422,6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1855,8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1818,0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1893,6</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2117,6</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2436,5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2230,7</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4579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4307</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4200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4221</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4000</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3893</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370,85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479,7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366,8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2984,8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2577,0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3392,6</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3319,9</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3070,8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3129,4</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12176</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11964</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12414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12407</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11977</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11772</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418,6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368,9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586,0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961,0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988,6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933,4</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1779,3</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1459,7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1606,7</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9279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9427</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9799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10063</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10328</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9951</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351,05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425,7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626,6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411,9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499,4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2584,9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2043,6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3126,1</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3294,0</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4462,3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4479,3</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7600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7366</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7209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7069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6703</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6634</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556,0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456,4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2475,8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2309,2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2642,3</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2628,5</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3058,6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2999,2</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10219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10280</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10661</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10294</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9848</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9058</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94,7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333,5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324,4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342,6</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612,7</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382,1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412,0</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1759</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1670</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1670</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1613</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1625</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1366</w:t>
            </w:r>
          </w:p>
        </w:tc>
      </w:tr>
      <w:tr w:rsidR="004B3C0D" w:rsidRPr="00D00AA1" w:rsidTr="003E03A8">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323,15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296,1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361,2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1829,2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1455,8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2202,5</w:t>
            </w:r>
          </w:p>
        </w:tc>
        <w:tc>
          <w:tcPr>
            <w:tcW w:w="60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2622,8</w:t>
            </w:r>
          </w:p>
        </w:tc>
        <w:tc>
          <w:tcPr>
            <w:tcW w:w="68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3020,8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3553,1</w:t>
            </w:r>
          </w:p>
        </w:tc>
        <w:tc>
          <w:tcPr>
            <w:tcW w:w="72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9193</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8647</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8842</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8315</w:t>
            </w:r>
          </w:p>
        </w:tc>
        <w:tc>
          <w:tcPr>
            <w:tcW w:w="72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7609</w:t>
            </w:r>
          </w:p>
        </w:tc>
        <w:tc>
          <w:tcPr>
            <w:tcW w:w="72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7314</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автор</w:t>
      </w:r>
      <w:r w:rsidR="002402EE" w:rsidRPr="00D00AA1">
        <w:rPr>
          <w:rFonts w:ascii="Times New Roman" w:hAnsi="Times New Roman"/>
          <w:sz w:val="28"/>
          <w:szCs w:val="28"/>
          <w:lang w:val="uk-UA"/>
        </w:rPr>
        <w:t xml:space="preserve">ами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6D199B">
        <w:rPr>
          <w:rFonts w:ascii="Times New Roman" w:hAnsi="Times New Roman"/>
          <w:iCs/>
          <w:sz w:val="28"/>
          <w:szCs w:val="28"/>
          <w:lang w:val="uk-UA"/>
        </w:rPr>
        <w:fldChar w:fldCharType="begin"/>
      </w:r>
      <w:r w:rsidR="006D199B">
        <w:rPr>
          <w:rFonts w:ascii="Times New Roman" w:hAnsi="Times New Roman"/>
          <w:iCs/>
          <w:sz w:val="28"/>
          <w:szCs w:val="28"/>
          <w:lang w:val="uk-UA"/>
        </w:rPr>
        <w:instrText xml:space="preserve"> REF _Ref483556484 \r \h  \* MERGEFORMAT </w:instrText>
      </w:r>
      <w:r w:rsidR="006D199B">
        <w:rPr>
          <w:rFonts w:ascii="Times New Roman" w:hAnsi="Times New Roman"/>
          <w:iCs/>
          <w:sz w:val="28"/>
          <w:szCs w:val="28"/>
          <w:lang w:val="uk-UA"/>
        </w:rPr>
      </w:r>
      <w:r w:rsidR="006D199B">
        <w:rPr>
          <w:rFonts w:ascii="Times New Roman" w:hAnsi="Times New Roman"/>
          <w:iCs/>
          <w:sz w:val="28"/>
          <w:szCs w:val="28"/>
          <w:lang w:val="uk-UA"/>
        </w:rPr>
        <w:fldChar w:fldCharType="separate"/>
      </w:r>
      <w:r w:rsidR="00E87935">
        <w:rPr>
          <w:rFonts w:ascii="Times New Roman" w:hAnsi="Times New Roman"/>
          <w:iCs/>
          <w:sz w:val="28"/>
          <w:szCs w:val="28"/>
          <w:lang w:val="uk-UA"/>
        </w:rPr>
        <w:t>102</w:t>
      </w:r>
      <w:r w:rsid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6D199B">
        <w:rPr>
          <w:rFonts w:ascii="Times New Roman" w:hAnsi="Times New Roman"/>
          <w:iCs/>
          <w:sz w:val="28"/>
          <w:szCs w:val="28"/>
          <w:lang w:val="uk-UA"/>
        </w:rPr>
        <w:fldChar w:fldCharType="begin"/>
      </w:r>
      <w:r w:rsidR="006D199B">
        <w:rPr>
          <w:rFonts w:ascii="Times New Roman" w:hAnsi="Times New Roman"/>
          <w:iCs/>
          <w:sz w:val="28"/>
          <w:szCs w:val="28"/>
          <w:lang w:val="uk-UA"/>
        </w:rPr>
        <w:instrText xml:space="preserve"> REF _Ref483556488 \r \h  \* MERGEFORMAT </w:instrText>
      </w:r>
      <w:r w:rsidR="006D199B">
        <w:rPr>
          <w:rFonts w:ascii="Times New Roman" w:hAnsi="Times New Roman"/>
          <w:iCs/>
          <w:sz w:val="28"/>
          <w:szCs w:val="28"/>
          <w:lang w:val="uk-UA"/>
        </w:rPr>
      </w:r>
      <w:r w:rsidR="006D199B">
        <w:rPr>
          <w:rFonts w:ascii="Times New Roman" w:hAnsi="Times New Roman"/>
          <w:iCs/>
          <w:sz w:val="28"/>
          <w:szCs w:val="28"/>
          <w:lang w:val="uk-UA"/>
        </w:rPr>
        <w:fldChar w:fldCharType="separate"/>
      </w:r>
      <w:r w:rsidR="00E87935">
        <w:rPr>
          <w:rFonts w:ascii="Times New Roman" w:hAnsi="Times New Roman"/>
          <w:iCs/>
          <w:sz w:val="28"/>
          <w:szCs w:val="28"/>
          <w:lang w:val="uk-UA"/>
        </w:rPr>
        <w:t>103</w:t>
      </w:r>
      <w:r w:rsid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6D199B">
        <w:rPr>
          <w:rFonts w:ascii="Times New Roman" w:hAnsi="Times New Roman"/>
          <w:iCs/>
          <w:sz w:val="28"/>
          <w:szCs w:val="28"/>
          <w:lang w:val="uk-UA"/>
        </w:rPr>
        <w:fldChar w:fldCharType="begin"/>
      </w:r>
      <w:r w:rsidR="006D199B">
        <w:rPr>
          <w:rFonts w:ascii="Times New Roman" w:hAnsi="Times New Roman"/>
          <w:iCs/>
          <w:sz w:val="28"/>
          <w:szCs w:val="28"/>
          <w:lang w:val="uk-UA"/>
        </w:rPr>
        <w:instrText xml:space="preserve"> REF _Ref483556493 \r \h  \* MERGEFORMAT </w:instrText>
      </w:r>
      <w:r w:rsidR="006D199B">
        <w:rPr>
          <w:rFonts w:ascii="Times New Roman" w:hAnsi="Times New Roman"/>
          <w:iCs/>
          <w:sz w:val="28"/>
          <w:szCs w:val="28"/>
          <w:lang w:val="uk-UA"/>
        </w:rPr>
      </w:r>
      <w:r w:rsidR="006D199B">
        <w:rPr>
          <w:rFonts w:ascii="Times New Roman" w:hAnsi="Times New Roman"/>
          <w:iCs/>
          <w:sz w:val="28"/>
          <w:szCs w:val="28"/>
          <w:lang w:val="uk-UA"/>
        </w:rPr>
        <w:fldChar w:fldCharType="separate"/>
      </w:r>
      <w:r w:rsidR="00E87935">
        <w:rPr>
          <w:rFonts w:ascii="Times New Roman" w:hAnsi="Times New Roman"/>
          <w:iCs/>
          <w:sz w:val="28"/>
          <w:szCs w:val="28"/>
          <w:lang w:val="uk-UA"/>
        </w:rPr>
        <w:t>103</w:t>
      </w:r>
      <w:r w:rsid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6D199B">
        <w:rPr>
          <w:rFonts w:ascii="Times New Roman" w:hAnsi="Times New Roman"/>
          <w:iCs/>
          <w:sz w:val="28"/>
          <w:szCs w:val="28"/>
          <w:lang w:val="uk-UA"/>
        </w:rPr>
        <w:fldChar w:fldCharType="begin"/>
      </w:r>
      <w:r w:rsidR="006D199B">
        <w:rPr>
          <w:rFonts w:ascii="Times New Roman" w:hAnsi="Times New Roman"/>
          <w:iCs/>
          <w:sz w:val="28"/>
          <w:szCs w:val="28"/>
          <w:lang w:val="uk-UA"/>
        </w:rPr>
        <w:instrText xml:space="preserve"> REF _Ref483556495 \r \h  \* MERGEFORMAT </w:instrText>
      </w:r>
      <w:r w:rsidR="006D199B">
        <w:rPr>
          <w:rFonts w:ascii="Times New Roman" w:hAnsi="Times New Roman"/>
          <w:iCs/>
          <w:sz w:val="28"/>
          <w:szCs w:val="28"/>
          <w:lang w:val="uk-UA"/>
        </w:rPr>
      </w:r>
      <w:r w:rsidR="006D199B">
        <w:rPr>
          <w:rFonts w:ascii="Times New Roman" w:hAnsi="Times New Roman"/>
          <w:iCs/>
          <w:sz w:val="28"/>
          <w:szCs w:val="28"/>
          <w:lang w:val="uk-UA"/>
        </w:rPr>
        <w:fldChar w:fldCharType="separate"/>
      </w:r>
      <w:r w:rsidR="00E87935">
        <w:rPr>
          <w:rFonts w:ascii="Times New Roman" w:hAnsi="Times New Roman"/>
          <w:iCs/>
          <w:sz w:val="28"/>
          <w:szCs w:val="28"/>
          <w:lang w:val="uk-UA"/>
        </w:rPr>
        <w:t>105</w:t>
      </w:r>
      <w:r w:rsid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6D199B">
        <w:rPr>
          <w:rFonts w:ascii="Times New Roman" w:hAnsi="Times New Roman"/>
          <w:iCs/>
          <w:sz w:val="28"/>
          <w:szCs w:val="28"/>
          <w:lang w:val="uk-UA"/>
        </w:rPr>
        <w:fldChar w:fldCharType="begin"/>
      </w:r>
      <w:r w:rsidR="006D199B">
        <w:rPr>
          <w:rFonts w:ascii="Times New Roman" w:hAnsi="Times New Roman"/>
          <w:iCs/>
          <w:sz w:val="28"/>
          <w:szCs w:val="28"/>
          <w:lang w:val="uk-UA"/>
        </w:rPr>
        <w:instrText xml:space="preserve"> REF _Ref483556498 \r \h  \* MERGEFORMAT </w:instrText>
      </w:r>
      <w:r w:rsidR="006D199B">
        <w:rPr>
          <w:rFonts w:ascii="Times New Roman" w:hAnsi="Times New Roman"/>
          <w:iCs/>
          <w:sz w:val="28"/>
          <w:szCs w:val="28"/>
          <w:lang w:val="uk-UA"/>
        </w:rPr>
      </w:r>
      <w:r w:rsidR="006D199B">
        <w:rPr>
          <w:rFonts w:ascii="Times New Roman" w:hAnsi="Times New Roman"/>
          <w:iCs/>
          <w:sz w:val="28"/>
          <w:szCs w:val="28"/>
          <w:lang w:val="uk-UA"/>
        </w:rPr>
        <w:fldChar w:fldCharType="separate"/>
      </w:r>
      <w:r w:rsidR="00E87935">
        <w:rPr>
          <w:rFonts w:ascii="Times New Roman" w:hAnsi="Times New Roman"/>
          <w:iCs/>
          <w:sz w:val="28"/>
          <w:szCs w:val="28"/>
          <w:lang w:val="uk-UA"/>
        </w:rPr>
        <w:t>105</w:t>
      </w:r>
      <w:r w:rsid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6D199B">
        <w:rPr>
          <w:rFonts w:ascii="Times New Roman" w:hAnsi="Times New Roman"/>
          <w:iCs/>
          <w:sz w:val="28"/>
          <w:szCs w:val="28"/>
          <w:lang w:val="uk-UA"/>
        </w:rPr>
        <w:fldChar w:fldCharType="begin"/>
      </w:r>
      <w:r w:rsidR="006D199B">
        <w:rPr>
          <w:rFonts w:ascii="Times New Roman" w:hAnsi="Times New Roman"/>
          <w:iCs/>
          <w:sz w:val="28"/>
          <w:szCs w:val="28"/>
          <w:lang w:val="uk-UA"/>
        </w:rPr>
        <w:instrText xml:space="preserve"> REF _Ref483556500 \r \h  \* MERGEFORMAT </w:instrText>
      </w:r>
      <w:r w:rsidR="006D199B">
        <w:rPr>
          <w:rFonts w:ascii="Times New Roman" w:hAnsi="Times New Roman"/>
          <w:iCs/>
          <w:sz w:val="28"/>
          <w:szCs w:val="28"/>
          <w:lang w:val="uk-UA"/>
        </w:rPr>
      </w:r>
      <w:r w:rsidR="006D199B">
        <w:rPr>
          <w:rFonts w:ascii="Times New Roman" w:hAnsi="Times New Roman"/>
          <w:iCs/>
          <w:sz w:val="28"/>
          <w:szCs w:val="28"/>
          <w:lang w:val="uk-UA"/>
        </w:rPr>
        <w:fldChar w:fldCharType="separate"/>
      </w:r>
      <w:r w:rsidR="00E87935">
        <w:rPr>
          <w:rFonts w:ascii="Times New Roman" w:hAnsi="Times New Roman"/>
          <w:iCs/>
          <w:sz w:val="28"/>
          <w:szCs w:val="28"/>
          <w:lang w:val="uk-UA"/>
        </w:rPr>
        <w:t>107</w:t>
      </w:r>
      <w:r w:rsidR="006D199B">
        <w:rPr>
          <w:rFonts w:ascii="Times New Roman" w:hAnsi="Times New Roman"/>
          <w:iCs/>
          <w:sz w:val="28"/>
          <w:szCs w:val="28"/>
          <w:lang w:val="uk-UA"/>
        </w:rPr>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sectPr w:rsidR="004B3C0D" w:rsidRPr="00D00AA1" w:rsidSect="00314512">
          <w:pgSz w:w="16838" w:h="11906" w:orient="landscape"/>
          <w:pgMar w:top="851" w:right="1134" w:bottom="1701" w:left="1134" w:header="709" w:footer="709" w:gutter="0"/>
          <w:cols w:space="708"/>
          <w:docGrid w:linePitch="360"/>
        </w:sectPr>
      </w:pPr>
    </w:p>
    <w:p w:rsidR="004B3C0D" w:rsidRPr="00D00AA1" w:rsidRDefault="00880B4D" w:rsidP="00B246C8">
      <w:pPr>
        <w:spacing w:after="0" w:line="240" w:lineRule="auto"/>
        <w:jc w:val="right"/>
        <w:rPr>
          <w:rFonts w:ascii="Times New Roman" w:hAnsi="Times New Roman"/>
          <w:i/>
          <w:iCs/>
          <w:sz w:val="28"/>
          <w:szCs w:val="28"/>
          <w:lang w:val="uk-UA"/>
        </w:rPr>
      </w:pPr>
      <w:r w:rsidRPr="00D00AA1">
        <w:rPr>
          <w:rFonts w:ascii="Times New Roman" w:hAnsi="Times New Roman"/>
          <w:i/>
          <w:iCs/>
          <w:sz w:val="28"/>
          <w:szCs w:val="28"/>
          <w:lang w:val="uk-UA"/>
        </w:rPr>
        <w:lastRenderedPageBreak/>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004B3C0D" w:rsidRPr="00D00AA1">
        <w:rPr>
          <w:rFonts w:ascii="Times New Roman" w:hAnsi="Times New Roman"/>
          <w:i/>
          <w:iCs/>
          <w:sz w:val="28"/>
          <w:szCs w:val="28"/>
          <w:lang w:val="uk-UA"/>
        </w:rPr>
        <w:t>4</w:t>
      </w:r>
    </w:p>
    <w:p w:rsidR="004B3C0D" w:rsidRPr="00D00AA1" w:rsidRDefault="004B3C0D"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w:t>
      </w:r>
      <w:r w:rsidR="00547E20" w:rsidRPr="00D00AA1">
        <w:rPr>
          <w:rFonts w:ascii="Times New Roman" w:hAnsi="Times New Roman"/>
          <w:b/>
          <w:iCs/>
          <w:sz w:val="26"/>
          <w:szCs w:val="26"/>
          <w:lang w:val="uk-UA"/>
        </w:rPr>
        <w:t>ки для оцінювання</w:t>
      </w:r>
      <w:r w:rsidRPr="00D00AA1">
        <w:rPr>
          <w:rFonts w:ascii="Times New Roman" w:hAnsi="Times New Roman"/>
          <w:b/>
          <w:iCs/>
          <w:sz w:val="26"/>
          <w:szCs w:val="26"/>
          <w:lang w:val="uk-UA"/>
        </w:rPr>
        <w:t xml:space="preserve"> галузей, що виробляють засоби виробництва для сільського господарства та інших галузей, які забезпечують обслуговування сільського господарства АПК регіонів </w:t>
      </w:r>
    </w:p>
    <w:tbl>
      <w:tblPr>
        <w:tblW w:w="89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716"/>
        <w:gridCol w:w="1037"/>
        <w:gridCol w:w="1038"/>
        <w:gridCol w:w="1038"/>
        <w:gridCol w:w="1038"/>
        <w:gridCol w:w="1038"/>
        <w:gridCol w:w="1038"/>
      </w:tblGrid>
      <w:tr w:rsidR="000B3BF2" w:rsidRPr="00D00AA1" w:rsidTr="00314512">
        <w:trPr>
          <w:trHeight w:val="20"/>
          <w:jc w:val="center"/>
        </w:trPr>
        <w:tc>
          <w:tcPr>
            <w:tcW w:w="271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6227"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lang w:val="uk-UA"/>
              </w:rPr>
            </w:pPr>
            <w:r w:rsidRPr="00D00AA1">
              <w:rPr>
                <w:rFonts w:ascii="Times New Roman" w:hAnsi="Times New Roman"/>
                <w:b/>
                <w:lang w:val="uk-UA"/>
              </w:rPr>
              <w:t>Продаж сільськогосподарським підприємствам нафтопродуктів, тис.</w:t>
            </w:r>
          </w:p>
        </w:tc>
      </w:tr>
      <w:tr w:rsidR="003E03A8" w:rsidRPr="00D00AA1" w:rsidTr="00314512">
        <w:trPr>
          <w:trHeight w:val="20"/>
          <w:jc w:val="center"/>
        </w:trPr>
        <w:tc>
          <w:tcPr>
            <w:tcW w:w="271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1037"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1038"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1038"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1038"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1038"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1038"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АР Крим</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44,7</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48,0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41,4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95,5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100,4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90,7</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104,0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103,9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95,2</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19,4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17,2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21,6</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19,1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18,6</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22,4</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84,2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87,4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81,1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85,8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82,2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87,4</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71,4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71,1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71,8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67,9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55,8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41,6</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29,2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26,4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32,0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28,4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31,1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29,7</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1,75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1,6</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1,7</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16,1</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69,7</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72,3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67,1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65,5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65,3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64,5</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9,2</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124,0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97,9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150,2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108,8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111,9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105,2</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78,8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81,5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76,2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80,6</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79,5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80,8</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41,7</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37,0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46,4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43,4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34,2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34,3</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24,8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24,5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25,1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24,5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23,2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22,4</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65,1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63,7</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66,6</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75,2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74,9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77,0</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79,9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81,8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78,1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86,5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86,3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84,5</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119,5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123,2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115,8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119,8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210,6</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100,3</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21,8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21,9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21,7</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21,7</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21,6</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17,4</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53,3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51,6</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55,0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56,8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58,1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59,8</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51,4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47,9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55,0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50,5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55,3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41,8</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91,5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97,3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85,8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87,0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90,1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86,5</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48,4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50,2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46,6</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50,3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51,0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56,6</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55,9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53,0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58,9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67,1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75,4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63,2</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92,3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94,3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90,3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91,9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105,3</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90,4</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8,8</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9,4</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8,6</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7,7</w:t>
            </w:r>
          </w:p>
        </w:tc>
      </w:tr>
      <w:tr w:rsidR="004B3C0D" w:rsidRPr="00D00AA1" w:rsidTr="00314512">
        <w:trPr>
          <w:trHeight w:val="20"/>
          <w:jc w:val="center"/>
        </w:trPr>
        <w:tc>
          <w:tcPr>
            <w:tcW w:w="271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103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75,2</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63,5</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87,0</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76,1</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75,9</w:t>
            </w:r>
          </w:p>
        </w:tc>
        <w:tc>
          <w:tcPr>
            <w:tcW w:w="1038"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jc w:val="center"/>
              <w:rPr>
                <w:rFonts w:ascii="Times New Roman" w:hAnsi="Times New Roman"/>
                <w:sz w:val="18"/>
                <w:szCs w:val="18"/>
                <w:lang w:val="uk-UA"/>
              </w:rPr>
            </w:pPr>
            <w:r w:rsidRPr="00D00AA1">
              <w:rPr>
                <w:rFonts w:ascii="Times New Roman" w:hAnsi="Times New Roman"/>
                <w:sz w:val="18"/>
                <w:szCs w:val="18"/>
                <w:lang w:val="uk-UA"/>
              </w:rPr>
              <w:t>78,5</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складено 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_Ref483556488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103</w:t>
      </w:r>
      <w:r w:rsidR="00F679A6" w:rsidRP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_Ref483556493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103</w:t>
      </w:r>
      <w:r w:rsidR="00F679A6" w:rsidRP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_Ref483556495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105</w:t>
      </w:r>
      <w:r w:rsidR="00F679A6" w:rsidRP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_Ref483556498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105</w:t>
      </w:r>
      <w:r w:rsidR="00F679A6" w:rsidRP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_Ref483556500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107</w:t>
      </w:r>
      <w:r w:rsidR="00F679A6" w:rsidRPr="006D199B">
        <w:rPr>
          <w:rFonts w:ascii="Times New Roman" w:hAnsi="Times New Roman"/>
          <w:iCs/>
          <w:sz w:val="28"/>
          <w:szCs w:val="28"/>
          <w:lang w:val="uk-UA"/>
        </w:rPr>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sectPr w:rsidR="004B3C0D" w:rsidRPr="00D00AA1" w:rsidSect="00314512">
          <w:pgSz w:w="11906" w:h="16838"/>
          <w:pgMar w:top="1134" w:right="851" w:bottom="1134" w:left="1701" w:header="709" w:footer="709" w:gutter="0"/>
          <w:cols w:space="708"/>
          <w:docGrid w:linePitch="360"/>
        </w:sectPr>
      </w:pPr>
    </w:p>
    <w:p w:rsidR="004B3C0D" w:rsidRPr="00D00AA1" w:rsidRDefault="00880B4D" w:rsidP="00B246C8">
      <w:pPr>
        <w:spacing w:after="0" w:line="240" w:lineRule="auto"/>
        <w:jc w:val="right"/>
        <w:rPr>
          <w:rFonts w:ascii="Times New Roman" w:hAnsi="Times New Roman"/>
          <w:i/>
          <w:iCs/>
          <w:sz w:val="28"/>
          <w:szCs w:val="28"/>
          <w:lang w:val="uk-UA"/>
        </w:rPr>
      </w:pPr>
      <w:r w:rsidRPr="00D00AA1">
        <w:rPr>
          <w:rFonts w:ascii="Times New Roman" w:hAnsi="Times New Roman"/>
          <w:i/>
          <w:iCs/>
          <w:sz w:val="28"/>
          <w:szCs w:val="28"/>
          <w:lang w:val="uk-UA"/>
        </w:rPr>
        <w:lastRenderedPageBreak/>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004B3C0D" w:rsidRPr="00D00AA1">
        <w:rPr>
          <w:rFonts w:ascii="Times New Roman" w:hAnsi="Times New Roman"/>
          <w:i/>
          <w:iCs/>
          <w:sz w:val="28"/>
          <w:szCs w:val="28"/>
          <w:lang w:val="uk-UA"/>
        </w:rPr>
        <w:t>5</w:t>
      </w:r>
    </w:p>
    <w:p w:rsidR="004B3C0D" w:rsidRPr="00D00AA1" w:rsidRDefault="00547E20"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сфери тваринництва сільськогосподарського виробництва АПК регіонів </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м’яса, (у забійній масі), тис. т.</w:t>
            </w:r>
          </w:p>
        </w:tc>
        <w:tc>
          <w:tcPr>
            <w:tcW w:w="3882" w:type="dxa"/>
            <w:gridSpan w:val="7"/>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молока, тис. т.</w:t>
            </w:r>
          </w:p>
        </w:tc>
        <w:tc>
          <w:tcPr>
            <w:tcW w:w="3841"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яєць, млн. шт.</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3E03A8" w:rsidRPr="00D00AA1" w:rsidTr="003E03A8">
        <w:trPr>
          <w:trHeight w:val="184"/>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144,4</w:t>
            </w:r>
          </w:p>
        </w:tc>
        <w:tc>
          <w:tcPr>
            <w:tcW w:w="710"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147,1</w:t>
            </w:r>
          </w:p>
        </w:tc>
        <w:tc>
          <w:tcPr>
            <w:tcW w:w="710"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145,8</w:t>
            </w:r>
          </w:p>
        </w:tc>
        <w:tc>
          <w:tcPr>
            <w:tcW w:w="710"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113"/>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113"/>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348,0</w:t>
            </w:r>
          </w:p>
        </w:tc>
        <w:tc>
          <w:tcPr>
            <w:tcW w:w="645"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330,5</w:t>
            </w:r>
          </w:p>
        </w:tc>
        <w:tc>
          <w:tcPr>
            <w:tcW w:w="644"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305,9</w:t>
            </w:r>
          </w:p>
        </w:tc>
        <w:tc>
          <w:tcPr>
            <w:tcW w:w="645"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57"/>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57"/>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798,3</w:t>
            </w:r>
          </w:p>
        </w:tc>
        <w:tc>
          <w:tcPr>
            <w:tcW w:w="643"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779,8</w:t>
            </w:r>
          </w:p>
        </w:tc>
        <w:tc>
          <w:tcPr>
            <w:tcW w:w="643" w:type="dxa"/>
            <w:tcBorders>
              <w:top w:val="single" w:sz="4" w:space="0" w:color="auto"/>
              <w:left w:val="single" w:sz="4" w:space="0" w:color="auto"/>
              <w:bottom w:val="single" w:sz="4" w:space="0" w:color="auto"/>
              <w:right w:val="single" w:sz="4" w:space="0" w:color="auto"/>
            </w:tcBorders>
            <w:hideMark/>
          </w:tcPr>
          <w:p w:rsidR="003E03A8" w:rsidRPr="00D00AA1" w:rsidRDefault="003E03A8" w:rsidP="003E03A8">
            <w:pPr>
              <w:spacing w:after="0" w:line="240" w:lineRule="auto"/>
            </w:pPr>
            <w:r w:rsidRPr="00D00AA1">
              <w:rPr>
                <w:rFonts w:ascii="Times New Roman" w:hAnsi="Times New Roman"/>
                <w:bCs/>
                <w:sz w:val="18"/>
                <w:szCs w:val="18"/>
                <w:lang w:val="uk-UA"/>
              </w:rPr>
              <w:t>…</w:t>
            </w:r>
          </w:p>
        </w:tc>
        <w:tc>
          <w:tcPr>
            <w:tcW w:w="642" w:type="dxa"/>
            <w:tcBorders>
              <w:top w:val="single" w:sz="4" w:space="0" w:color="auto"/>
              <w:left w:val="single" w:sz="4" w:space="0" w:color="auto"/>
              <w:bottom w:val="single" w:sz="4" w:space="0" w:color="auto"/>
              <w:right w:val="single" w:sz="4" w:space="0" w:color="auto"/>
            </w:tcBorders>
            <w:hideMark/>
          </w:tcPr>
          <w:p w:rsidR="003E03A8" w:rsidRPr="00D00AA1" w:rsidRDefault="003E03A8" w:rsidP="003E03A8">
            <w:pPr>
              <w:spacing w:after="0" w:line="240" w:lineRule="auto"/>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113"/>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3E03A8" w:rsidRPr="00D00AA1" w:rsidRDefault="003E03A8" w:rsidP="003E03A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62,4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177,7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264,4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309,4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836,1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838,5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847,4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856,9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852,0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838,4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797,6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846,7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806,2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804,8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804,4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857,4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94,5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91,7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92,7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104,9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116,9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120,5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450,2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450,5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466,5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467,0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459,3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425,2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181,6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197,4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186,0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185,1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190,2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193,9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207,4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225,9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225,5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227,4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224,5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230,0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339,8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341,7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343,4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348,0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357,2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344,6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998,2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1092,8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1093,0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954,5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1046,6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923,7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102,8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116,8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126,1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105,4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90,5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339,1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327,4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332,9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324,8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227,9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1868,4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2323,5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2215,8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1939,8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1640,6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629,4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54,1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53,4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578,3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569,1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594,9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597,6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589,7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578,4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489,3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489,0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519,4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561,5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600,6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589,7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49,6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391,8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389,3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401,1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410,3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409,6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358,1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317,2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328,2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332,6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337,5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339,3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339,9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56,9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61,3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261,7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248,1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257,5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264,9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267,5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260,7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740,5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682,4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727,3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731,8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732,1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721,0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71,7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75,7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82,6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465,4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451,8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466,3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470,5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483,3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474,0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730,6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888,8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859,6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875,1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839,2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593,4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192,7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211,2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227,4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240,9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235,3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216,1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451,1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438,9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476,3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475,9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467,0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446,3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2007,1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2332,7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2479,0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2545,3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2712,0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2743,2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45,8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52,7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343,1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331,5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309,2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322,0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324,3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310,6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499,4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522,0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537,0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523,3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501,3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506,0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45,0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47,4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37,5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284,4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276,0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282,0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279,5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251,6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158,7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844,4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903,3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848,2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803,4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484,2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124,7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133,1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119,9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656,2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629,6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620,7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619,4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601,0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571,2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576,8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544,0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519,9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530,8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519,3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536,6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31,1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36,2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364,0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365,9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367,4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370,7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369,3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343,8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572,7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617,0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553,8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299,6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500,0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284,1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47,2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48,8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403,8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397,3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397,9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402,3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405,9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385,3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584,5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397,1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353,7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355,1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357,7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355,0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50,0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58,2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78,1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76,0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701,4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725,4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777,8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785,0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814,1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794,5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619,5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600,2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671,8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641,0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621,1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667,8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49,9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56,2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59,1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54,1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432,7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420,2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442,6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453,4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458,3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436,8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433,8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446,6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490,4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514,9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521,1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565,2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40,6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45,0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43,8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430,5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418,3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427,3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427,3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427,1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417,6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267,9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344,2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377,7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425,4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441,4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415,5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38,3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47,6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55,1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416,7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418,1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459,6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485,9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480,6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460,7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369,8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378,7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414,3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427,7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432,8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489,9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76,9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89,8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94,8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94,3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467,2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472,7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513,3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536,7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525,5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524,5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1100,6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1296,9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1140,5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1214,1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1042,2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699,6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42,1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44,1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48,9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305,9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302,0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310,5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308,8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302,9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300,0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437,3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479,1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542,5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1201,2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1805,5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1577,8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48,0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49,5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53,4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59,3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608,1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598,2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594,7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591,5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602,3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581,4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391,9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661,3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1195,1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1815,1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1928,6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1641,1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326,3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328,7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322,0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317,9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325,2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313,8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478,9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463,9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498,5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511,7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529,8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530,1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747,1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818,5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798,3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742,7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854,4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668,9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39,6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308,1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298,0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298,3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298,1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299,3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294,0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408,4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442,5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431,0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375,3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379,7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363,7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39,2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42,1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34,7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581,1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578,4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581,3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582,4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572,2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552,6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257,0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264,0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271,1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289,1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293,0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295,4</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складено 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fldChar w:fldCharType="begin"/>
      </w:r>
      <w:r w:rsidR="00F679A6">
        <w:rPr>
          <w:rFonts w:ascii="Times New Roman" w:hAnsi="Times New Roman"/>
          <w:sz w:val="28"/>
          <w:szCs w:val="28"/>
          <w:lang w:val="uk-UA"/>
        </w:rPr>
        <w:instrText xml:space="preserve"> REF _Ref483556445 \r \h </w:instrText>
      </w:r>
      <w:r w:rsidR="00F679A6">
        <w:fldChar w:fldCharType="separate"/>
      </w:r>
      <w:r w:rsidR="00E87935">
        <w:rPr>
          <w:rFonts w:ascii="Times New Roman" w:hAnsi="Times New Roman"/>
          <w:sz w:val="28"/>
          <w:szCs w:val="28"/>
          <w:lang w:val="uk-UA"/>
        </w:rPr>
        <w:t>190</w:t>
      </w:r>
      <w:r w:rsidR="00F679A6">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r w:rsidR="00880B4D" w:rsidRPr="00D00AA1">
        <w:rPr>
          <w:rFonts w:ascii="Times New Roman" w:hAnsi="Times New Roman"/>
          <w:i/>
          <w:iCs/>
          <w:sz w:val="28"/>
          <w:szCs w:val="28"/>
          <w:lang w:val="uk-UA"/>
        </w:rPr>
        <w:lastRenderedPageBreak/>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6</w:t>
      </w:r>
    </w:p>
    <w:p w:rsidR="004B3C0D" w:rsidRPr="00D00AA1" w:rsidRDefault="00547E20"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сфери тваринництва сільськогосподарського виробництва АПК регіонів </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512"/>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Продукція тваринництва (у постійних цінах 2010 року), млн. грн.</w:t>
            </w:r>
          </w:p>
        </w:tc>
        <w:tc>
          <w:tcPr>
            <w:tcW w:w="3882" w:type="dxa"/>
            <w:gridSpan w:val="7"/>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великої рогатої худобу на м’ясо, у %</w:t>
            </w:r>
          </w:p>
        </w:tc>
        <w:tc>
          <w:tcPr>
            <w:tcW w:w="3841"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свинини на м’ясо, у %</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3365,5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3405,9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3244,4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pacing w:val="-10"/>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jc w:val="center"/>
              <w:rPr>
                <w:rFonts w:ascii="Times New Roman" w:hAnsi="Times New Roman"/>
                <w:snapToGrid w:val="0"/>
                <w:spacing w:val="-10"/>
                <w:sz w:val="18"/>
                <w:szCs w:val="18"/>
                <w:vertAlign w:val="superscript"/>
                <w:lang w:val="uk-UA"/>
              </w:rPr>
            </w:pPr>
            <w:r w:rsidRPr="00D00AA1">
              <w:rPr>
                <w:rFonts w:ascii="Times New Roman" w:hAnsi="Times New Roman"/>
                <w:spacing w:val="-10"/>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28"/>
              <w:jc w:val="center"/>
              <w:rPr>
                <w:rFonts w:ascii="Times New Roman" w:hAnsi="Times New Roman"/>
                <w:bCs/>
                <w:sz w:val="18"/>
                <w:szCs w:val="18"/>
                <w:lang w:val="uk-UA"/>
              </w:rPr>
            </w:pPr>
            <w:r w:rsidRPr="00D00AA1">
              <w:rPr>
                <w:rFonts w:ascii="Times New Roman" w:hAnsi="Times New Roman"/>
                <w:bCs/>
                <w:sz w:val="18"/>
                <w:szCs w:val="18"/>
                <w:lang w:val="uk-UA"/>
              </w:rPr>
              <w:t>-38,3</w:t>
            </w:r>
            <w:r w:rsidRPr="00D00AA1">
              <w:rPr>
                <w:rFonts w:ascii="Times New Roman" w:hAnsi="Times New Roman"/>
                <w:sz w:val="18"/>
                <w:szCs w:val="18"/>
                <w:vertAlign w:val="superscript"/>
                <w:lang w:val="uk-UA"/>
              </w:rPr>
              <w:t>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28"/>
              <w:jc w:val="center"/>
              <w:rPr>
                <w:rFonts w:ascii="Times New Roman" w:hAnsi="Times New Roman"/>
                <w:bCs/>
                <w:sz w:val="18"/>
                <w:szCs w:val="18"/>
                <w:lang w:val="uk-UA"/>
              </w:rPr>
            </w:pPr>
            <w:r w:rsidRPr="00D00AA1">
              <w:rPr>
                <w:rFonts w:ascii="Times New Roman" w:hAnsi="Times New Roman"/>
                <w:bCs/>
                <w:sz w:val="18"/>
                <w:szCs w:val="18"/>
                <w:lang w:val="uk-UA"/>
              </w:rPr>
              <w:t>-21,7</w:t>
            </w:r>
            <w:r w:rsidRPr="00D00AA1">
              <w:rPr>
                <w:rFonts w:ascii="Times New Roman" w:hAnsi="Times New Roman"/>
                <w:sz w:val="18"/>
                <w:szCs w:val="18"/>
                <w:vertAlign w:val="superscript"/>
                <w:lang w:val="uk-UA"/>
              </w:rPr>
              <w:t>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28"/>
              <w:jc w:val="center"/>
              <w:rPr>
                <w:rFonts w:ascii="Times New Roman" w:hAnsi="Times New Roman"/>
                <w:bCs/>
                <w:sz w:val="18"/>
                <w:szCs w:val="18"/>
                <w:lang w:val="uk-UA"/>
              </w:rPr>
            </w:pPr>
            <w:r w:rsidRPr="00D00AA1">
              <w:rPr>
                <w:rFonts w:ascii="Times New Roman" w:hAnsi="Times New Roman"/>
                <w:bCs/>
                <w:sz w:val="18"/>
                <w:szCs w:val="18"/>
                <w:lang w:val="uk-UA"/>
              </w:rPr>
              <w:t>-17,7</w:t>
            </w:r>
            <w:r w:rsidRPr="00D00AA1">
              <w:rPr>
                <w:rFonts w:ascii="Times New Roman" w:hAnsi="Times New Roman"/>
                <w:sz w:val="18"/>
                <w:szCs w:val="18"/>
                <w:vertAlign w:val="superscript"/>
                <w:lang w:val="uk-UA"/>
              </w:rPr>
              <w:t>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-6,0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-8,2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3654,7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3675,1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4032,5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5235,0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5997,7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6785,7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-21,5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-17,8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-12,0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-0,7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-10,4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2537,1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2559,3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2698,3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2841,2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2937,8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2776,8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-24,6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-24,0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-9,4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14,1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21,5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15,6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4240,1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4508,5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4536,2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4481,2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4576,1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4467,5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-41,3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-32,4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-47,8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-50,3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2,3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-2,2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3763,9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4069,7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4215,4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4103,9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3340,2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2468,3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-39,1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-57,5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-46,3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-3,8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-3,0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5,7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2684,6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2682,2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2836,1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2871,2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2789,2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2810,9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-35,8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-26,1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-39,8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-40,0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-14,3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-3,4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2,2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18,2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2067,1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2076,6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2128,7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2184,3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2108,4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1996,6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-4,0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-0,5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2099,6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2054,7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2118,0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2213,8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2211,2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2123,6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-38,9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-29,0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-45,2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-40,1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-31,9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-2,6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-5,8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2,8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2737,0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2876,8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2998,8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2999,2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3077,9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2987,9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-32,1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-20,2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11,7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14,3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62,6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50,5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79,0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68,6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4736,8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5098,0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5560,4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5662,5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5652,3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5438,6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-31,7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-46,9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-0,5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-5,0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-22,2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1929,0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1882,9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1994,5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1931,2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1938,0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1943,6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-26,4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-45,8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-26,9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-18,9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-10,9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-10,5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-8,1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1876,2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1845,3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1854,5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1856,4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1440,6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877,6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-37,9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-50,6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-42,5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-28,4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-32,0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-26,7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-18,4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-11,1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-15,6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-10,0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3568,6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3496,2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3553,1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3677,4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3615,4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3553,4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18,7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-7,6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7,3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50,4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1894,7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1930,5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1906,0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1840,2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1870,5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1693,3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-46,7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-57,7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-50,0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-27,6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-27,2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-29,3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-8,9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-7,6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2365,4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2172,8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2163,8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2228,1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2075,9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2092,1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-35,1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-43,5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-28,2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-18,9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-15,3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2,8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2934,5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3045,3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3440,7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3751,7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3817,4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3758,5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23,3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10,5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19,6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2165,3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2150,5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2218,2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2341,9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2363,4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2260,2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-35,1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-14,2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-29,2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-24,6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-8,9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4,3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-6,8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-4,4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1953,3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1949,7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2044,4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2098,4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2097,0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2068,0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-11,4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-19,8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-3,9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-9,3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7,5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8,5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1950,5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1916,0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2069,3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2259,4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2322,0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2339,1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-24,6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-6,8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5,4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8,1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42,4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3236,6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3271,3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3199,5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3525,1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3325,5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3235,6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-40,7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-46,6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-55,2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-45,5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-39,9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-14,4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0,7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1815,2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1850,9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1982,9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2320,3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2585,9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2315,9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-55,2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-52,0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-7,5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-8,2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-0,5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12,9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2728,8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2748,8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3182,0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3550,2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3639,5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3467,2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-39,5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-44,3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-39,2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-27,4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-24,7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0,5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16,5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5957,5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5948,6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5922,5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5918,1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5964,4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5766,4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-25,2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-21,6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-26,6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-5,9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4,8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8,3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1705,5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1721,2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1762,0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1728,8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1689,4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1648,9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-37,7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-7,9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6,7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9,8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9,1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2332,7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2289,0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2328,4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2358,7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2283,6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2152,6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-21,0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-46,4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-26,3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-17,3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-16,0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78"/>
              <w:jc w:val="center"/>
              <w:rPr>
                <w:rFonts w:ascii="Times New Roman" w:hAnsi="Times New Roman"/>
                <w:sz w:val="18"/>
                <w:szCs w:val="18"/>
                <w:lang w:val="uk-UA"/>
              </w:rPr>
            </w:pPr>
            <w:r w:rsidRPr="00D00AA1">
              <w:rPr>
                <w:rFonts w:ascii="Times New Roman" w:hAnsi="Times New Roman"/>
                <w:sz w:val="18"/>
                <w:szCs w:val="18"/>
                <w:lang w:val="uk-UA"/>
              </w:rPr>
              <w:t>-7,8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-12,3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-2,0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78"/>
              <w:jc w:val="center"/>
              <w:rPr>
                <w:rFonts w:ascii="Times New Roman" w:hAnsi="Times New Roman"/>
                <w:bCs/>
                <w:sz w:val="18"/>
                <w:szCs w:val="18"/>
                <w:lang w:val="uk-UA"/>
              </w:rPr>
            </w:pPr>
            <w:r w:rsidRPr="00D00AA1">
              <w:rPr>
                <w:rFonts w:ascii="Times New Roman" w:hAnsi="Times New Roman"/>
                <w:bCs/>
                <w:sz w:val="18"/>
                <w:szCs w:val="18"/>
                <w:lang w:val="uk-UA"/>
              </w:rPr>
              <w:t>7,7</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складено 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_Ref483556916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151</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_Ref483556918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152</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_Ref483556920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153</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_Ref483556923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154</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_Ref483556926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155</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_Ref483556928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156</w:t>
      </w:r>
      <w:r w:rsidR="00F679A6" w:rsidRPr="00F679A6">
        <w:rPr>
          <w:rFonts w:ascii="Times New Roman" w:hAnsi="Times New Roman"/>
          <w:iCs/>
          <w:sz w:val="28"/>
          <w:szCs w:val="28"/>
          <w:lang w:val="uk-UA"/>
        </w:rPr>
        <w:fldChar w:fldCharType="end"/>
      </w:r>
      <w:r w:rsidRPr="00F679A6">
        <w:rPr>
          <w:rFonts w:ascii="Times New Roman" w:hAnsi="Times New Roman"/>
          <w:iCs/>
          <w:sz w:val="28"/>
          <w:szCs w:val="28"/>
          <w:lang w:val="uk-UA"/>
        </w:rPr>
        <w:t>]</w:t>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r w:rsidR="00880B4D" w:rsidRPr="00D00AA1">
        <w:rPr>
          <w:rFonts w:ascii="Times New Roman" w:hAnsi="Times New Roman"/>
          <w:i/>
          <w:iCs/>
          <w:sz w:val="28"/>
          <w:szCs w:val="28"/>
          <w:lang w:val="uk-UA"/>
        </w:rPr>
        <w:lastRenderedPageBreak/>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7</w:t>
      </w:r>
    </w:p>
    <w:p w:rsidR="004B3C0D" w:rsidRPr="00D00AA1" w:rsidRDefault="00547E20" w:rsidP="00B246C8">
      <w:pPr>
        <w:spacing w:after="0" w:line="240" w:lineRule="auto"/>
        <w:jc w:val="center"/>
        <w:rPr>
          <w:rFonts w:ascii="Times New Roman" w:hAnsi="Times New Roman"/>
          <w:b/>
          <w:i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сфери тваринництва сільськогосподарського виробництва АПК регіонів </w:t>
      </w:r>
    </w:p>
    <w:p w:rsidR="004B3C0D" w:rsidRPr="00D00AA1" w:rsidRDefault="004B3C0D" w:rsidP="00B246C8">
      <w:pPr>
        <w:spacing w:after="0" w:line="240" w:lineRule="auto"/>
        <w:jc w:val="center"/>
        <w:rPr>
          <w:rFonts w:ascii="Times New Roman" w:hAnsi="Times New Roman"/>
          <w:b/>
          <w:bCs/>
          <w:sz w:val="26"/>
          <w:szCs w:val="26"/>
          <w:lang w:val="uk-UA"/>
        </w:rPr>
      </w:pPr>
      <w:r w:rsidRPr="00D00AA1">
        <w:rPr>
          <w:rFonts w:ascii="Times New Roman" w:hAnsi="Times New Roman"/>
          <w:b/>
          <w:lang w:val="uk-UA"/>
        </w:rPr>
        <w:t>(Рівень рентабельності виробництва основних видів продукції тваринництва в сільськогосподарських підприємствах)</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птиці на м’ясо, у %</w:t>
            </w:r>
          </w:p>
        </w:tc>
        <w:tc>
          <w:tcPr>
            <w:tcW w:w="3882" w:type="dxa"/>
            <w:gridSpan w:val="7"/>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молока, у %</w:t>
            </w:r>
          </w:p>
        </w:tc>
        <w:tc>
          <w:tcPr>
            <w:tcW w:w="3841"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яєць курячих, у %</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6"/>
              <w:jc w:val="center"/>
              <w:rPr>
                <w:rFonts w:ascii="Times New Roman" w:hAnsi="Times New Roman"/>
                <w:bCs/>
                <w:sz w:val="18"/>
                <w:szCs w:val="18"/>
                <w:lang w:val="uk-UA"/>
              </w:rPr>
            </w:pPr>
            <w:r w:rsidRPr="00D00AA1">
              <w:rPr>
                <w:rFonts w:ascii="Times New Roman" w:hAnsi="Times New Roman"/>
                <w:bCs/>
                <w:sz w:val="18"/>
                <w:szCs w:val="18"/>
                <w:lang w:val="uk-UA"/>
              </w:rPr>
              <w:t>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6"/>
              <w:jc w:val="center"/>
              <w:rPr>
                <w:rFonts w:ascii="Times New Roman" w:hAnsi="Times New Roman"/>
                <w:bCs/>
                <w:sz w:val="18"/>
                <w:szCs w:val="18"/>
                <w:lang w:val="uk-UA"/>
              </w:rPr>
            </w:pPr>
            <w:r w:rsidRPr="00D00AA1">
              <w:rPr>
                <w:rFonts w:ascii="Times New Roman" w:hAnsi="Times New Roman"/>
                <w:bCs/>
                <w:sz w:val="18"/>
                <w:szCs w:val="18"/>
                <w:lang w:val="uk-UA"/>
              </w:rPr>
              <w:t>-15,3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6"/>
              <w:jc w:val="center"/>
              <w:rPr>
                <w:rFonts w:ascii="Times New Roman" w:hAnsi="Times New Roman"/>
                <w:bCs/>
                <w:sz w:val="18"/>
                <w:szCs w:val="18"/>
                <w:lang w:val="uk-UA"/>
              </w:rPr>
            </w:pPr>
            <w:r w:rsidRPr="00D00AA1">
              <w:rPr>
                <w:rFonts w:ascii="Times New Roman" w:hAnsi="Times New Roman"/>
                <w:bCs/>
                <w:sz w:val="18"/>
                <w:szCs w:val="18"/>
                <w:lang w:val="uk-UA"/>
              </w:rPr>
              <w:t>-2,7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6"/>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6"/>
              <w:jc w:val="center"/>
              <w:rPr>
                <w:rFonts w:ascii="Times New Roman" w:hAnsi="Times New Roman"/>
                <w:bCs/>
                <w:sz w:val="18"/>
                <w:szCs w:val="18"/>
                <w:lang w:val="uk-UA"/>
              </w:rPr>
            </w:pPr>
            <w:r w:rsidRPr="00D00AA1">
              <w:rPr>
                <w:rFonts w:ascii="Times New Roman" w:hAnsi="Times New Roman"/>
                <w:bCs/>
                <w:sz w:val="18"/>
                <w:szCs w:val="18"/>
                <w:lang w:val="uk-UA"/>
              </w:rPr>
              <w:t>17,9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6"/>
              <w:jc w:val="center"/>
              <w:rPr>
                <w:rFonts w:ascii="Times New Roman" w:hAnsi="Times New Roman"/>
                <w:bCs/>
                <w:sz w:val="18"/>
                <w:szCs w:val="18"/>
                <w:lang w:val="uk-UA"/>
              </w:rPr>
            </w:pPr>
            <w:r w:rsidRPr="00D00AA1">
              <w:rPr>
                <w:rFonts w:ascii="Times New Roman" w:hAnsi="Times New Roman"/>
                <w:bCs/>
                <w:sz w:val="18"/>
                <w:szCs w:val="18"/>
                <w:lang w:val="uk-UA"/>
              </w:rPr>
              <w:t>12,8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6"/>
              <w:jc w:val="center"/>
              <w:rPr>
                <w:rFonts w:ascii="Times New Roman" w:hAnsi="Times New Roman"/>
                <w:bCs/>
                <w:sz w:val="18"/>
                <w:szCs w:val="18"/>
                <w:lang w:val="uk-UA"/>
              </w:rPr>
            </w:pPr>
            <w:r w:rsidRPr="00D00AA1">
              <w:rPr>
                <w:rFonts w:ascii="Times New Roman" w:hAnsi="Times New Roman"/>
                <w:bCs/>
                <w:sz w:val="18"/>
                <w:szCs w:val="18"/>
                <w:lang w:val="uk-UA"/>
              </w:rPr>
              <w:t>-6,0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6"/>
              <w:jc w:val="center"/>
              <w:rPr>
                <w:rFonts w:ascii="Times New Roman" w:hAnsi="Times New Roman"/>
                <w:bCs/>
                <w:sz w:val="18"/>
                <w:szCs w:val="18"/>
                <w:lang w:val="uk-UA"/>
              </w:rPr>
            </w:pPr>
            <w:r w:rsidRPr="00D00AA1">
              <w:rPr>
                <w:rFonts w:ascii="Times New Roman" w:hAnsi="Times New Roman"/>
                <w:bCs/>
                <w:sz w:val="18"/>
                <w:szCs w:val="18"/>
                <w:lang w:val="uk-UA"/>
              </w:rPr>
              <w:t>32,2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6"/>
              <w:jc w:val="center"/>
              <w:rPr>
                <w:rFonts w:ascii="Times New Roman" w:hAnsi="Times New Roman"/>
                <w:bCs/>
                <w:sz w:val="18"/>
                <w:szCs w:val="18"/>
                <w:lang w:val="uk-UA"/>
              </w:rPr>
            </w:pPr>
            <w:r w:rsidRPr="00D00AA1">
              <w:rPr>
                <w:rFonts w:ascii="Times New Roman" w:hAnsi="Times New Roman"/>
                <w:bCs/>
                <w:sz w:val="18"/>
                <w:szCs w:val="18"/>
                <w:lang w:val="uk-UA"/>
              </w:rPr>
              <w:t>59,4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6"/>
              <w:jc w:val="center"/>
              <w:rPr>
                <w:rFonts w:ascii="Times New Roman" w:hAnsi="Times New Roman"/>
                <w:bCs/>
                <w:sz w:val="18"/>
                <w:szCs w:val="18"/>
                <w:lang w:val="uk-UA"/>
              </w:rPr>
            </w:pPr>
            <w:r w:rsidRPr="00D00AA1">
              <w:rPr>
                <w:rFonts w:ascii="Times New Roman" w:hAnsi="Times New Roman"/>
                <w:bCs/>
                <w:sz w:val="18"/>
                <w:szCs w:val="18"/>
                <w:lang w:val="uk-UA"/>
              </w:rPr>
              <w:t>39,2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6"/>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-23,0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24,6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21,7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26,3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31,3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59,6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24,2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21,2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-39,1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0,2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-11,7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r w:rsidRPr="00D00AA1">
              <w:rPr>
                <w:rFonts w:ascii="Times New Roman" w:hAnsi="Times New Roman"/>
                <w:sz w:val="18"/>
                <w:szCs w:val="18"/>
                <w:vertAlign w:val="superscript"/>
                <w:lang w:val="uk-UA"/>
              </w:rPr>
              <w:t>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vertAlign w:val="superscript"/>
                <w:lang w:val="uk-UA"/>
              </w:rPr>
            </w:pPr>
            <w:r w:rsidRPr="00D00AA1">
              <w:rPr>
                <w:rFonts w:ascii="Times New Roman" w:hAnsi="Times New Roman"/>
                <w:bCs/>
                <w:sz w:val="18"/>
                <w:szCs w:val="18"/>
                <w:lang w:val="uk-UA"/>
              </w:rPr>
              <w:t>…</w:t>
            </w:r>
            <w:r w:rsidRPr="00D00AA1">
              <w:rPr>
                <w:rFonts w:ascii="Times New Roman" w:hAnsi="Times New Roman"/>
                <w:bCs/>
                <w:sz w:val="18"/>
                <w:szCs w:val="18"/>
                <w:vertAlign w:val="superscript"/>
                <w:lang w:val="uk-UA"/>
              </w:rPr>
              <w:t>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-29,4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13,8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9,7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39,3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-69,1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17,3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49,3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88,3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79,7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33,7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57,0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33,1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-53,4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-29,5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-19,6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-8,5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9,9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13,0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16,7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eastAsia="Arial Unicode MS" w:hAnsi="Times New Roman"/>
                <w:sz w:val="18"/>
                <w:szCs w:val="18"/>
                <w:lang w:val="uk-UA"/>
              </w:rPr>
            </w:pPr>
            <w:r w:rsidRPr="00D00AA1">
              <w:rPr>
                <w:rFonts w:ascii="Times New Roman" w:eastAsia="Arial Unicode MS" w:hAnsi="Times New Roman"/>
                <w:sz w:val="18"/>
                <w:szCs w:val="18"/>
                <w:lang w:val="uk-UA"/>
              </w:rPr>
              <w:t>27,4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vertAlign w:val="superscript"/>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0,5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39,4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-16,3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-17,6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-20,4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12,3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44,9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-28,1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87,3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79,0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85,5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125,4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120,2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9,0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14,7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26,2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28,8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-32,3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20,4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-9,4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-0,7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84,1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85,0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49,6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-25,3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9,1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9,9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64,1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73,8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w:t>
            </w:r>
            <w:r w:rsidRPr="00D00AA1">
              <w:rPr>
                <w:rFonts w:ascii="Times New Roman" w:hAnsi="Times New Roman"/>
                <w:sz w:val="18"/>
                <w:szCs w:val="18"/>
                <w:vertAlign w:val="superscript"/>
                <w:lang w:val="uk-UA"/>
              </w:rPr>
              <w:t>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vertAlign w:val="superscript"/>
                <w:lang w:val="uk-UA"/>
              </w:rPr>
            </w:pPr>
            <w:r w:rsidRPr="00D00AA1">
              <w:rPr>
                <w:rFonts w:ascii="Times New Roman" w:hAnsi="Times New Roman"/>
                <w:bCs/>
                <w:sz w:val="18"/>
                <w:szCs w:val="18"/>
                <w:lang w:val="uk-UA"/>
              </w:rPr>
              <w:t>…</w:t>
            </w:r>
            <w:r w:rsidRPr="00D00AA1">
              <w:rPr>
                <w:rFonts w:ascii="Times New Roman" w:hAnsi="Times New Roman"/>
                <w:bCs/>
                <w:sz w:val="18"/>
                <w:szCs w:val="18"/>
                <w:vertAlign w:val="superscript"/>
                <w:lang w:val="uk-UA"/>
              </w:rPr>
              <w:t>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15,0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11,0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20,7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-41,7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-76,9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-68,2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-57,9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-66,3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44,3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-63,4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-50,7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-52,8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-23,2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-50,0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29,1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28,7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0,0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9,3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25,0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31,9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41,7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-20,0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14,0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58,8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11,6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-23,0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11,6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21,9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23,2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33,2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-59,6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-11,1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23,6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9,1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21,6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22,1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56,1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-69,5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-39,9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-42,3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25,5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14,4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28,4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70,7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55,2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56,0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-11,4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20,3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106,9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175,5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155,0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230,1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17,0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20,5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16,3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27,3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59,8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33,2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-12,6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0,9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12,8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40,8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66,1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30,0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vertAlign w:val="superscript"/>
                <w:lang w:val="uk-UA"/>
              </w:rPr>
            </w:pPr>
            <w:r w:rsidRPr="00D00AA1">
              <w:rPr>
                <w:rFonts w:ascii="Times New Roman" w:hAnsi="Times New Roman"/>
                <w:bCs/>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-20,0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19,9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18,9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704"/>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15,2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9,4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13,6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5,5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17,2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2"/>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25,0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467"/>
              </w:tabs>
              <w:spacing w:after="0" w:line="240" w:lineRule="auto"/>
              <w:ind w:right="57"/>
              <w:jc w:val="center"/>
              <w:rPr>
                <w:rFonts w:ascii="Times New Roman" w:hAnsi="Times New Roman"/>
                <w:bCs/>
                <w:sz w:val="18"/>
                <w:szCs w:val="18"/>
                <w:lang w:val="uk-UA"/>
              </w:rPr>
            </w:pPr>
            <w:r w:rsidRPr="00D00AA1">
              <w:rPr>
                <w:rFonts w:ascii="Times New Roman" w:hAnsi="Times New Roman"/>
                <w:bCs/>
                <w:sz w:val="18"/>
                <w:szCs w:val="18"/>
                <w:lang w:val="uk-UA"/>
              </w:rPr>
              <w:t>34,8</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складено 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_Ref483556916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151</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_Ref483556918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152</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_Ref483556920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153</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_Ref483556923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154</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_Ref483556926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155</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_Ref483556928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156</w:t>
      </w:r>
      <w:r w:rsidR="00F679A6" w:rsidRPr="00F679A6">
        <w:rPr>
          <w:rFonts w:ascii="Times New Roman" w:hAnsi="Times New Roman"/>
          <w:iCs/>
          <w:sz w:val="28"/>
          <w:szCs w:val="28"/>
          <w:lang w:val="uk-UA"/>
        </w:rPr>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sz w:val="28"/>
          <w:szCs w:val="28"/>
          <w:lang w:val="uk-UA"/>
        </w:rPr>
        <w:sectPr w:rsidR="004B3C0D" w:rsidRPr="00D00AA1" w:rsidSect="00314512">
          <w:pgSz w:w="16838" w:h="11906" w:orient="landscape"/>
          <w:pgMar w:top="851" w:right="1134" w:bottom="1701" w:left="1134" w:header="709" w:footer="709" w:gutter="0"/>
          <w:cols w:space="708"/>
          <w:docGrid w:linePitch="360"/>
        </w:sectPr>
      </w:pPr>
    </w:p>
    <w:p w:rsidR="004B3C0D" w:rsidRPr="00D00AA1" w:rsidRDefault="00880B4D" w:rsidP="00B246C8">
      <w:pPr>
        <w:spacing w:after="0" w:line="240" w:lineRule="auto"/>
        <w:jc w:val="right"/>
        <w:rPr>
          <w:rFonts w:ascii="Times New Roman" w:hAnsi="Times New Roman"/>
          <w:i/>
          <w:iCs/>
          <w:sz w:val="28"/>
          <w:szCs w:val="28"/>
          <w:lang w:val="uk-UA"/>
        </w:rPr>
      </w:pPr>
      <w:r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004B3C0D" w:rsidRPr="00D00AA1">
        <w:rPr>
          <w:rFonts w:ascii="Times New Roman" w:hAnsi="Times New Roman"/>
          <w:i/>
          <w:iCs/>
          <w:sz w:val="28"/>
          <w:szCs w:val="28"/>
          <w:lang w:val="uk-UA"/>
        </w:rPr>
        <w:t>8</w:t>
      </w:r>
    </w:p>
    <w:p w:rsidR="004B3C0D" w:rsidRPr="00D00AA1" w:rsidRDefault="00547E20" w:rsidP="00B246C8">
      <w:pPr>
        <w:spacing w:after="0" w:line="240" w:lineRule="auto"/>
        <w:jc w:val="center"/>
        <w:rPr>
          <w:rFonts w:ascii="Times New Roman" w:hAnsi="Times New Roman"/>
          <w:b/>
          <w:i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сфери тваринництва сільськогосподарського виробництва АПК регіонів </w:t>
      </w:r>
    </w:p>
    <w:tbl>
      <w:tblPr>
        <w:tblW w:w="91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1156"/>
        <w:gridCol w:w="1157"/>
        <w:gridCol w:w="1157"/>
        <w:gridCol w:w="1156"/>
        <w:gridCol w:w="1157"/>
        <w:gridCol w:w="1157"/>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6940"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Фінансові результати діяльності підприємств галузі сільського господарства тваринництва, чистий прибуток (збиток), тис. грн.</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1156"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1157"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1157"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1156"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1157"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1157"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68068,07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226636,9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21439,25</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18"/>
              </w:rPr>
            </w:pPr>
            <w:r w:rsidRPr="00D00AA1">
              <w:rPr>
                <w:rFonts w:ascii="Times New Roman" w:hAnsi="Times New Roman"/>
                <w:bCs/>
                <w:sz w:val="18"/>
                <w:szCs w:val="18"/>
                <w:lang w:val="uk-UA"/>
              </w:rPr>
              <w:t>…</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268805,3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446483,9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344848,2</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151766,1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35886,36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2122803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64182,72</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91339,6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124156,1</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89713,21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120494</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412464,3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334990,5</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627029,2</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540695,4</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442328,1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511664,9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1954968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367483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517994,5</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549848,6</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383954,3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157872,6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750052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59732,13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68293,31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81568,54</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line="240" w:lineRule="auto"/>
              <w:jc w:val="center"/>
              <w:rPr>
                <w:rFonts w:ascii="Times New Roman" w:hAnsi="Times New Roman"/>
                <w:sz w:val="18"/>
                <w:szCs w:val="18"/>
              </w:rPr>
            </w:pPr>
            <w:r w:rsidRPr="00D00AA1">
              <w:rPr>
                <w:rFonts w:ascii="Times New Roman" w:hAnsi="Times New Roman"/>
                <w:sz w:val="18"/>
                <w:szCs w:val="18"/>
              </w:rPr>
              <w:t>-</w:t>
            </w:r>
            <w:r w:rsidR="004B3C0D" w:rsidRPr="00D00AA1">
              <w:rPr>
                <w:rFonts w:ascii="Times New Roman" w:hAnsi="Times New Roman"/>
                <w:sz w:val="18"/>
                <w:szCs w:val="18"/>
              </w:rPr>
              <w:t>24981,32</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-79076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639516,6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lang w:val="uk-UA"/>
              </w:rPr>
              <w:t>-</w:t>
            </w:r>
            <w:r w:rsidRPr="00D00AA1">
              <w:rPr>
                <w:rFonts w:ascii="Times New Roman" w:hAnsi="Times New Roman"/>
                <w:sz w:val="18"/>
                <w:szCs w:val="18"/>
              </w:rPr>
              <w:t>3992,589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3444,385</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8409,315</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10040,66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18375,84</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82340,16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252127,9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273179,7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157539</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118803,7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336133,8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1008776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256158,8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164272,1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271068</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205027,6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-31862,5</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68297,48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823520</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1135534</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1560789</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716038,7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1044478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2704566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294439,4</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352222,8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490773,2</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206144,3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569079,2</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1581943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38612,97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192057,4</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276725,2</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193961,7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29329,67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318657,4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193221,3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128367,3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506244,5</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459560,6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483029,7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-146207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168672,9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197822,1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162770,3</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118954,3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269192,2</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723142,5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138879,8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175055,4</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81350,5</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157734,9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355645,9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832013,5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497670,1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623946,9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733141,3</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449751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1085263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3722021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lang w:val="uk-UA"/>
              </w:rPr>
              <w:t>-</w:t>
            </w:r>
            <w:r w:rsidRPr="00D00AA1">
              <w:rPr>
                <w:rFonts w:ascii="Times New Roman" w:hAnsi="Times New Roman"/>
                <w:sz w:val="18"/>
                <w:szCs w:val="18"/>
              </w:rPr>
              <w:t>6059,07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7752,138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31464,26</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lang w:val="uk-UA"/>
              </w:rPr>
              <w:t>-</w:t>
            </w:r>
            <w:r w:rsidRPr="00D00AA1">
              <w:rPr>
                <w:rFonts w:ascii="Times New Roman" w:hAnsi="Times New Roman"/>
                <w:sz w:val="18"/>
                <w:szCs w:val="18"/>
              </w:rPr>
              <w:t>75956,71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269742,9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398683,2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lang w:val="uk-UA"/>
              </w:rPr>
              <w:t>-</w:t>
            </w:r>
            <w:r w:rsidRPr="00D00AA1">
              <w:rPr>
                <w:rFonts w:ascii="Times New Roman" w:hAnsi="Times New Roman"/>
                <w:sz w:val="18"/>
                <w:szCs w:val="18"/>
              </w:rPr>
              <w:t>30172,55</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109529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248300,7</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61678,72</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147858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1032336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219529,1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263844,9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192317,1</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18280,57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-87317,1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379428,6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188924,6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394916,1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439211</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252086,3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220817,7</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1319913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109960,5</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144039,9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75705,71</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129388,9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290182,1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973718,6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191729,8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249805,8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397269,5</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244400,2</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255073,1</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911499,9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828100,8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1056406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1072098</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520610,5</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1100826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3031119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79773,69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74668,18</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36312</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34004,04</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45898,65</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184790,6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467231,9</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lang w:val="uk-UA"/>
              </w:rPr>
              <w:t>-</w:t>
            </w:r>
            <w:r w:rsidRPr="00D00AA1">
              <w:rPr>
                <w:rFonts w:ascii="Times New Roman" w:hAnsi="Times New Roman"/>
                <w:sz w:val="18"/>
                <w:szCs w:val="18"/>
              </w:rPr>
              <w:t>112745</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249536,1</w:t>
            </w:r>
          </w:p>
        </w:tc>
        <w:tc>
          <w:tcPr>
            <w:tcW w:w="1156"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lang w:val="uk-UA"/>
              </w:rPr>
              <w:t>-</w:t>
            </w:r>
            <w:r w:rsidRPr="00D00AA1">
              <w:rPr>
                <w:rFonts w:ascii="Times New Roman" w:hAnsi="Times New Roman"/>
                <w:sz w:val="18"/>
                <w:szCs w:val="18"/>
              </w:rPr>
              <w:t>32665,06</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-112443</w:t>
            </w:r>
          </w:p>
        </w:tc>
        <w:tc>
          <w:tcPr>
            <w:tcW w:w="1157"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1120938</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складено 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_Ref483556916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151</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_Ref483556918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152</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_Ref483556920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153</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_Ref483556923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154</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_Ref483556926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155</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_Ref483556928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156</w:t>
      </w:r>
      <w:r w:rsidR="00F679A6" w:rsidRPr="00F679A6">
        <w:rPr>
          <w:rFonts w:ascii="Times New Roman" w:hAnsi="Times New Roman"/>
          <w:iCs/>
          <w:sz w:val="28"/>
          <w:szCs w:val="28"/>
          <w:lang w:val="uk-UA"/>
        </w:rPr>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sectPr w:rsidR="004B3C0D" w:rsidRPr="00D00AA1" w:rsidSect="00314512">
          <w:pgSz w:w="11906" w:h="16838"/>
          <w:pgMar w:top="1134" w:right="851" w:bottom="1134" w:left="1701" w:header="709" w:footer="709" w:gutter="0"/>
          <w:cols w:space="708"/>
          <w:docGrid w:linePitch="360"/>
        </w:sectPr>
      </w:pPr>
    </w:p>
    <w:p w:rsidR="004B3C0D" w:rsidRPr="00D00AA1" w:rsidRDefault="00880B4D" w:rsidP="00B246C8">
      <w:pPr>
        <w:spacing w:after="0" w:line="240" w:lineRule="auto"/>
        <w:jc w:val="right"/>
        <w:rPr>
          <w:rFonts w:ascii="Times New Roman" w:hAnsi="Times New Roman"/>
          <w:i/>
          <w:iCs/>
          <w:sz w:val="28"/>
          <w:szCs w:val="28"/>
          <w:lang w:val="uk-UA"/>
        </w:rPr>
      </w:pPr>
      <w:r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004B3C0D" w:rsidRPr="00D00AA1">
        <w:rPr>
          <w:rFonts w:ascii="Times New Roman" w:hAnsi="Times New Roman"/>
          <w:i/>
          <w:iCs/>
          <w:sz w:val="28"/>
          <w:szCs w:val="28"/>
          <w:lang w:val="uk-UA"/>
        </w:rPr>
        <w:t>9</w:t>
      </w:r>
    </w:p>
    <w:p w:rsidR="004B3C0D" w:rsidRPr="00D00AA1" w:rsidRDefault="00547E20"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сфери рослинництва сільськогосподарського виробництва АПК регіонів </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sz w:val="20"/>
                <w:szCs w:val="20"/>
                <w:lang w:val="uk-UA"/>
              </w:rPr>
            </w:pPr>
            <w:r w:rsidRPr="00D00AA1">
              <w:rPr>
                <w:rFonts w:ascii="Times New Roman" w:hAnsi="Times New Roman"/>
                <w:b/>
                <w:lang w:val="uk-UA"/>
              </w:rPr>
              <w:t>Виробництво зернових і зернобобових культур, тис. т.</w:t>
            </w:r>
          </w:p>
        </w:tc>
        <w:tc>
          <w:tcPr>
            <w:tcW w:w="3882" w:type="dxa"/>
            <w:gridSpan w:val="7"/>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bCs/>
                <w:sz w:val="20"/>
                <w:szCs w:val="20"/>
                <w:vertAlign w:val="superscript"/>
                <w:lang w:val="uk-UA"/>
              </w:rPr>
            </w:pPr>
            <w:r w:rsidRPr="00D00AA1">
              <w:rPr>
                <w:rFonts w:ascii="Times New Roman" w:hAnsi="Times New Roman"/>
                <w:b/>
                <w:lang w:val="uk-UA"/>
              </w:rPr>
              <w:t>Виробництво цукрових буряків (фабричних), тис. т.</w:t>
            </w:r>
          </w:p>
        </w:tc>
        <w:tc>
          <w:tcPr>
            <w:tcW w:w="3841"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bCs/>
                <w:sz w:val="20"/>
                <w:szCs w:val="20"/>
                <w:lang w:val="uk-UA"/>
              </w:rPr>
            </w:pPr>
            <w:r w:rsidRPr="00D00AA1">
              <w:rPr>
                <w:rFonts w:ascii="Times New Roman" w:hAnsi="Times New Roman"/>
                <w:b/>
                <w:lang w:val="uk-UA"/>
              </w:rPr>
              <w:t>Виробництво соняшнику, тис. т.</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1403,8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1927,8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906,2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3E03A8" w:rsidP="00B246C8">
            <w:pPr>
              <w:spacing w:after="0" w:line="240" w:lineRule="auto"/>
              <w:ind w:right="57"/>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36,2</w:t>
            </w:r>
            <w:r w:rsidRPr="00D00AA1">
              <w:rPr>
                <w:rFonts w:ascii="Times New Roman" w:hAnsi="Times New Roman"/>
                <w:bCs/>
                <w:sz w:val="18"/>
                <w:szCs w:val="18"/>
                <w:vertAlign w:val="superscript"/>
                <w:lang w:val="uk-UA"/>
              </w:rPr>
              <w:t>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73,7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3111,3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4243,6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3624,7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4852,3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eastAsia="uk-UA"/>
              </w:rPr>
            </w:pPr>
            <w:r w:rsidRPr="00D00AA1">
              <w:rPr>
                <w:rFonts w:ascii="Times New Roman" w:hAnsi="Times New Roman"/>
                <w:sz w:val="18"/>
                <w:szCs w:val="18"/>
                <w:lang w:val="uk-UA"/>
              </w:rPr>
              <w:t>5063,1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eastAsia="uk-UA"/>
              </w:rPr>
            </w:pPr>
            <w:r w:rsidRPr="00D00AA1">
              <w:rPr>
                <w:rFonts w:ascii="Times New Roman" w:hAnsi="Times New Roman"/>
                <w:sz w:val="18"/>
                <w:szCs w:val="18"/>
                <w:lang w:val="uk-UA"/>
              </w:rPr>
              <w:t>3768,3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2456,5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3012,7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2844,0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2562,3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eastAsia="uk-UA"/>
              </w:rPr>
            </w:pPr>
            <w:r w:rsidRPr="00D00AA1">
              <w:rPr>
                <w:rFonts w:ascii="Times New Roman" w:hAnsi="Times New Roman"/>
                <w:sz w:val="18"/>
                <w:szCs w:val="18"/>
                <w:lang w:val="uk-UA"/>
              </w:rPr>
              <w:t>3044,2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2057,0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274,7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289,0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346,6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507,4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eastAsia="uk-UA"/>
              </w:rPr>
            </w:pPr>
            <w:r w:rsidRPr="00D00AA1">
              <w:rPr>
                <w:rFonts w:ascii="Times New Roman" w:hAnsi="Times New Roman"/>
                <w:sz w:val="18"/>
                <w:szCs w:val="18"/>
                <w:lang w:val="uk-UA"/>
              </w:rPr>
              <w:t>531,2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eastAsia="uk-UA"/>
              </w:rPr>
            </w:pPr>
            <w:r w:rsidRPr="00D00AA1">
              <w:rPr>
                <w:rFonts w:ascii="Times New Roman" w:hAnsi="Times New Roman"/>
                <w:sz w:val="18"/>
                <w:szCs w:val="18"/>
                <w:lang w:val="uk-UA"/>
              </w:rPr>
              <w:t>503,6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579,4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747,8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869,3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902,0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1036,8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1062,3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473,6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635,0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652,5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580,0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650,7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420,2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napToGrid w:val="0"/>
                <w:sz w:val="18"/>
                <w:szCs w:val="18"/>
                <w:lang w:val="uk-UA"/>
              </w:rPr>
              <w:t>5,2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2708,6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3456,1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1554,3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3710,3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3317,8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3866,2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32,6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38,3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31,4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855,5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1034,5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802,9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1172,8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945,6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1198,6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1796,6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2285,6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1642,6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2210,3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2362,8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1536,1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17,0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19,8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16,3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19,3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591,9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776,7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741,8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778,2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740,1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528,3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1086,9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1507,2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1694,9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2108,6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1907,6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1459,6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565,1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552,9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424,5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639,8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607,2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92,0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169,1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141,5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255,8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321,8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322,1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325,0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343,4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332,4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1905,4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2193,2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1196,3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2111,0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2417,6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2728,1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758,2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1004,2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750,1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921,3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771,1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961,8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346,5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536,6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615,5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677,6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780,0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688,5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80,4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99,5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131,7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69,3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121,4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15,6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40,5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27,3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2003,0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2785,4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3190,0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3343,0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3361,6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2820,0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1093,8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1490,6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1200,2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702,6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1328,7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882,1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121,7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210,0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292,1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2374,1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3464,9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2339,5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3781,4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3469,1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3313,9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513,3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788,6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628,4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284,3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526,4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483,3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713,4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918,2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908,1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1229,1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1165,5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1170,1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811,1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1268,5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1293,8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1292,9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1226,3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992,8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0,0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0,8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382,4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578,7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558,4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639,5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525,7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484,8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622,7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961,6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1065,7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1186,1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1421,9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1366,3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529,5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673,8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834,5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653,7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780,8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583,0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27,8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2200,7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2628,2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1278,3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2803,8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2864,0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2896,4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18,5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22,7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59,0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146,3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65,6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85,4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586,1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632,3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692,6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939,9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727,8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938,7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2928,7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3194,3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1880,4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3670,8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3677,2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3489,0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328,0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480,9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777,2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673,6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755,3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2853,7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5055,0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3644,7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5639,6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4821,5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5363,2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1802,5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2654,0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2894,9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1546,1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1740,0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1395,8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465,4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543,2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552,7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729,5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710,8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848,4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635,8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790,5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918,4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1108,6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1222,7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1101,5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1010,5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1003,1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907,7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531,4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544,1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454,4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1323,9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2522,2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2667,8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3588,1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3940,6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3734,5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335,6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821,6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591,9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77,1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74,6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129,0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290,7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418,9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423,8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471,2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1261,0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1882,8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2163,8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2228,9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2651,4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2199,0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1554,6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1988,7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1892,4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1002,6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1734,1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726,6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23,1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74,7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1266,5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3473,3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2716,5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4466,3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4209,7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462,2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985,3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875,6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387,5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840,9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538,7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703,1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913,1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878,8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1117,8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1152,8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1172,2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1514,8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2481,1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1055,2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1686,4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2156,2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2621,9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360,5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418,0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296,1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272,3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486,5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1742,8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2180,1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2712,6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3039,5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3289,1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2792,9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1605,8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1754,9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2218,8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1057,7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2362,7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1140,4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65,2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73,3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87,5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105,9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2531,1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3761,9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3310,6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4068,5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3699,7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3745,5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977,0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1439,3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1429,0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481,8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862,7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490,5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303,2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348,5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373,0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487,2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496,8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541,6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488,5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592,9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611,9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625,5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669,7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523,5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148,5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95,0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109,5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15,5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20,8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1518,2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2481,4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2939,0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3123,6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3692,9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3514,2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366,5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544,6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555,9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262,8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255,4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311,1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firstLine="14"/>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61,0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137,9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189,4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1584"/>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301,5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410,4</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складено 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fldChar w:fldCharType="begin"/>
      </w:r>
      <w:r w:rsidR="00F679A6">
        <w:rPr>
          <w:rFonts w:ascii="Times New Roman" w:hAnsi="Times New Roman"/>
          <w:sz w:val="28"/>
          <w:szCs w:val="28"/>
          <w:lang w:val="uk-UA"/>
        </w:rPr>
        <w:instrText xml:space="preserve"> REF _Ref483556445 \r \h </w:instrText>
      </w:r>
      <w:r w:rsidR="00F679A6">
        <w:fldChar w:fldCharType="separate"/>
      </w:r>
      <w:r w:rsidR="00E87935">
        <w:rPr>
          <w:rFonts w:ascii="Times New Roman" w:hAnsi="Times New Roman"/>
          <w:sz w:val="28"/>
          <w:szCs w:val="28"/>
          <w:lang w:val="uk-UA"/>
        </w:rPr>
        <w:t>190</w:t>
      </w:r>
      <w:r w:rsidR="00F679A6">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r w:rsidR="00880B4D"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10</w:t>
      </w:r>
    </w:p>
    <w:p w:rsidR="004B3C0D" w:rsidRPr="00D00AA1" w:rsidRDefault="00547E20"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сфери рослинництва сільськогосподарського виробництва АПК регіонів </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картоплі, тис. т.</w:t>
            </w:r>
          </w:p>
        </w:tc>
        <w:tc>
          <w:tcPr>
            <w:tcW w:w="3882" w:type="dxa"/>
            <w:gridSpan w:val="7"/>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овочів, тис. т.</w:t>
            </w:r>
          </w:p>
        </w:tc>
        <w:tc>
          <w:tcPr>
            <w:tcW w:w="3841"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плодів та ягід, тис. т.</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366,51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461,7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339,7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398,71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428,7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388,1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115,61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86,5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109,1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1580,2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1856,8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1732,6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1720,3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1994,5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1836,6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310,9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388,1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366,2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482,0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456,7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460,4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189,2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252,2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275,4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242,1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292,3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986,4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1135,6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1161,5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1087,0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1132,1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1098,8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248,7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279,5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281,9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282,1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277,1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276,4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37,9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434,0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481,7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536,4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658,9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560,3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560,3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674,1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671,6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600,0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709,6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728,3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131,1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157,1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174,8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145,5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474,2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733,9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750,5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772,9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778,0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397,7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415,5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527,6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511,9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503,2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485,3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208,0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101,6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109,2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118,1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122,9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104,9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1166,2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1334,2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1343,9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1331,0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1304,1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1176,8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209,4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235,9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242,2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224,7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239,1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271,9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41,7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44,3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50,7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500,8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590,1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608,6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614,9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610,9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545,8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245,9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262,5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289,0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297,0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267,2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97,9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114,1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118,4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133,0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138,4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321,0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233,8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258,5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281,8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324,2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346,1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424,6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430,1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435,7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58,7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68,8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82,1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64,0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66,7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765,6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886,5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927,6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898,8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915,3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942,5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122,1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143,3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146,5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163,3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166,7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169,8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39,1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42,5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40,5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42,1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47,2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1496,3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1825,7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1741,1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1492,3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1794,8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1433,6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454,9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521,0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568,3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546,3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568,4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511,2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52,0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53,5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77,9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71,5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416,5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517,7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384,0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440,0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542,4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525,5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218,4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234,9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210,5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200,1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236,2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234,8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339,8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389,5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404,4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398,0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208,0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257,2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304,8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333,3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181,8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163,3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33,5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33,6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1258,8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1824,9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1830,8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1573,4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1708,9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1622,5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411,9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469,6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471,3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456,7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480,0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483,5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91,1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93,9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97,3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99,1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106,8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196,1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481,0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521,3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492,2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483,0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47,9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541,0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554,8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502,6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509,8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536,6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494,6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473,6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526,9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472,9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408,6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437,8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436,5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74,3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81,2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82,9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74,0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84,9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818,8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1272,8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950,9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984,1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1179,5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1137,9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405,6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500,2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491,9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521,7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517,3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100,7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94,0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91,4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106,5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106,0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1066,4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1377,9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1335,0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1299,2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1304,1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1227,6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216,5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237,1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250,5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255,5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248,7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213,6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85,9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88,1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80,6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113,0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119,2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99,3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980,0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1153,4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1128,6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1091,9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1326,4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1068,4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153,7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189,3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185,3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194,3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189,2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830,7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1247,1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1284,6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1206,2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1282,7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927,8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193,5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252,3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254,8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252,2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270,8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255,4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42,7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65,7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70,7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475,0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973,0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980,4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1007,6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1114,7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1029,0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702,6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698,4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707,7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665,8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689,8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64,7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74,9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91,7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88,4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249,6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276,1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278,7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287,2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841,5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1123,8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1287,7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1161,2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1282,3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1251,5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58,8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80,0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82,1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75,2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64,7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1083,7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1473,6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1591,2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1305,7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1509,6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1064,9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208,8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225,4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209,2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187,4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158,3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154,2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166,6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205,2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760,4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925,1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762,7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747,8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807,6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778,2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281,2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368,6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356,2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365,3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37,8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496,4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628,5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601,9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597,1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617,0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586,3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219,0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229,3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228,3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232,1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232,2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222,3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140,5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162,9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178,5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1178,0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1755,9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1630,8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1519,2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1527,4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1434,7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174,7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203,8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207,8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209,8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198,3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192,2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15,1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tabs>
                <w:tab w:val="left" w:pos="2722"/>
              </w:tabs>
              <w:spacing w:after="0" w:line="240" w:lineRule="auto"/>
              <w:ind w:right="57"/>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21,4</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складено 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fldChar w:fldCharType="begin"/>
      </w:r>
      <w:r w:rsidR="00F679A6">
        <w:rPr>
          <w:rFonts w:ascii="Times New Roman" w:hAnsi="Times New Roman"/>
          <w:sz w:val="28"/>
          <w:szCs w:val="28"/>
          <w:lang w:val="uk-UA"/>
        </w:rPr>
        <w:instrText xml:space="preserve"> REF _Ref483556445 \r \h </w:instrText>
      </w:r>
      <w:r w:rsidR="00F679A6">
        <w:fldChar w:fldCharType="separate"/>
      </w:r>
      <w:r w:rsidR="00E87935">
        <w:rPr>
          <w:rFonts w:ascii="Times New Roman" w:hAnsi="Times New Roman"/>
          <w:sz w:val="28"/>
          <w:szCs w:val="28"/>
          <w:lang w:val="uk-UA"/>
        </w:rPr>
        <w:t>190</w:t>
      </w:r>
      <w:r w:rsidR="00F679A6">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r w:rsidRPr="00D00AA1">
        <w:rPr>
          <w:rFonts w:ascii="Times New Roman" w:hAnsi="Times New Roman"/>
          <w:i/>
          <w:iCs/>
          <w:sz w:val="28"/>
          <w:szCs w:val="28"/>
          <w:lang w:val="uk-UA"/>
        </w:rPr>
        <w:t>Таб</w:t>
      </w:r>
      <w:r w:rsidR="00880B4D" w:rsidRPr="00D00AA1">
        <w:rPr>
          <w:rFonts w:ascii="Times New Roman" w:hAnsi="Times New Roman"/>
          <w:i/>
          <w:iCs/>
          <w:sz w:val="28"/>
          <w:szCs w:val="28"/>
          <w:lang w:val="uk-UA"/>
        </w:rPr>
        <w:t xml:space="preserve">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11</w:t>
      </w:r>
    </w:p>
    <w:p w:rsidR="004B3C0D" w:rsidRPr="00D00AA1" w:rsidRDefault="00547E20"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сфери рослинництва сільськогосподарського виробництва АПК регіонів </w:t>
      </w:r>
    </w:p>
    <w:tbl>
      <w:tblPr>
        <w:tblW w:w="139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48"/>
        <w:gridCol w:w="780"/>
        <w:gridCol w:w="780"/>
        <w:gridCol w:w="781"/>
        <w:gridCol w:w="780"/>
        <w:gridCol w:w="780"/>
        <w:gridCol w:w="781"/>
        <w:gridCol w:w="1172"/>
        <w:gridCol w:w="1172"/>
        <w:gridCol w:w="1172"/>
        <w:gridCol w:w="1172"/>
        <w:gridCol w:w="1172"/>
        <w:gridCol w:w="1172"/>
      </w:tblGrid>
      <w:tr w:rsidR="000B3BF2" w:rsidRPr="00D00AA1" w:rsidTr="00314512">
        <w:trPr>
          <w:trHeight w:val="20"/>
          <w:jc w:val="center"/>
        </w:trPr>
        <w:tc>
          <w:tcPr>
            <w:tcW w:w="2248"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682"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pStyle w:val="af7"/>
              <w:jc w:val="center"/>
              <w:rPr>
                <w:caps w:val="0"/>
                <w:sz w:val="22"/>
                <w:szCs w:val="22"/>
                <w:lang w:val="uk-UA"/>
              </w:rPr>
            </w:pPr>
            <w:r w:rsidRPr="00D00AA1">
              <w:rPr>
                <w:caps w:val="0"/>
                <w:sz w:val="22"/>
                <w:szCs w:val="22"/>
                <w:lang w:val="uk-UA"/>
              </w:rPr>
              <w:t>Продукції рослинництва</w:t>
            </w:r>
            <w:r w:rsidRPr="00D00AA1">
              <w:rPr>
                <w:b w:val="0"/>
                <w:sz w:val="22"/>
                <w:szCs w:val="22"/>
                <w:lang w:val="uk-UA"/>
              </w:rPr>
              <w:t xml:space="preserve"> (</w:t>
            </w:r>
            <w:r w:rsidRPr="00D00AA1">
              <w:rPr>
                <w:caps w:val="0"/>
                <w:sz w:val="22"/>
                <w:szCs w:val="22"/>
                <w:lang w:val="uk-UA"/>
              </w:rPr>
              <w:t>у постійних цінах 2010 року), млн. грн.</w:t>
            </w:r>
          </w:p>
        </w:tc>
        <w:tc>
          <w:tcPr>
            <w:tcW w:w="7032"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lang w:val="uk-UA"/>
              </w:rPr>
            </w:pPr>
            <w:r w:rsidRPr="00D00AA1">
              <w:rPr>
                <w:rFonts w:ascii="Times New Roman" w:hAnsi="Times New Roman"/>
                <w:b/>
                <w:lang w:val="uk-UA"/>
              </w:rPr>
              <w:t>Фінансові результати діяльності підприємств галузі сільського господарства рослинництва, чистий прибуток (збиток), тис. грн.</w:t>
            </w:r>
          </w:p>
        </w:tc>
      </w:tr>
      <w:tr w:rsidR="003E03A8" w:rsidRPr="00D00AA1" w:rsidTr="00314512">
        <w:trPr>
          <w:trHeight w:val="20"/>
          <w:jc w:val="center"/>
        </w:trPr>
        <w:tc>
          <w:tcPr>
            <w:tcW w:w="2248"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8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8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81"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8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8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81"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117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117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117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117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117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117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3829,1</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4739,5</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3271,1</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pacing w:val="-10"/>
                <w:sz w:val="18"/>
                <w:szCs w:val="18"/>
                <w:lang w:val="uk-UA"/>
              </w:rPr>
            </w:pPr>
            <w:r w:rsidRPr="00D00AA1">
              <w:rPr>
                <w:rFonts w:ascii="Times New Roman" w:hAnsi="Times New Roman"/>
                <w:bCs/>
                <w:sz w:val="18"/>
                <w:szCs w:val="18"/>
                <w:lang w:val="uk-UA"/>
              </w:rPr>
              <w:t>…</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widowControl w:val="0"/>
              <w:spacing w:after="0" w:line="240" w:lineRule="auto"/>
              <w:jc w:val="center"/>
              <w:rPr>
                <w:rFonts w:ascii="Times New Roman" w:hAnsi="Times New Roman"/>
                <w:snapToGrid w:val="0"/>
                <w:spacing w:val="-10"/>
                <w:sz w:val="18"/>
                <w:szCs w:val="18"/>
                <w:vertAlign w:val="superscript"/>
                <w:lang w:val="uk-UA"/>
              </w:rPr>
            </w:pPr>
            <w:r w:rsidRPr="00D00AA1">
              <w:rPr>
                <w:rFonts w:ascii="Times New Roman" w:hAnsi="Times New Roman"/>
                <w:spacing w:val="-10"/>
                <w:sz w:val="18"/>
                <w:szCs w:val="18"/>
                <w:lang w:val="uk-UA"/>
              </w:rPr>
              <w:t>…</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77376,53</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315556,6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21611,45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18"/>
              </w:rPr>
            </w:pPr>
            <w:r w:rsidRPr="00D00AA1">
              <w:rPr>
                <w:rFonts w:ascii="Times New Roman" w:hAnsi="Times New Roman"/>
                <w:bCs/>
                <w:sz w:val="18"/>
                <w:szCs w:val="18"/>
                <w:lang w:val="uk-UA"/>
              </w:rPr>
              <w:t>…</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8946,6</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11389,9</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10459,7</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12637,4</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13846,9</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11435,7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658109,5</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1383368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895613</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366207,1</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82942,64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3583657</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2736,2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3221,9</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3485,2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3503,7</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3806,3</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3657,6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69253,28</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114844,6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160605,5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110539,5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155868,4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542314,1</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8108,2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9967,0</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6999,2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10647,3</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9665,7</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10673,9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641658,2</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1389142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835119,9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1052023,6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1082307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4672043</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5813,5</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7394,8</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6647,8</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7384,3</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7347,1</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4469,8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567588,3</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941144,9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867286,9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691548,0</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346512,7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1356836</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3660,2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4540,4</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5109,2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5536,9</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6048,2</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5252,3</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81478,57</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115785,7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146914,8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line="240" w:lineRule="auto"/>
              <w:jc w:val="center"/>
              <w:rPr>
                <w:rFonts w:ascii="Times New Roman" w:hAnsi="Times New Roman"/>
                <w:sz w:val="18"/>
                <w:szCs w:val="18"/>
              </w:rPr>
            </w:pPr>
            <w:r w:rsidRPr="00D00AA1">
              <w:rPr>
                <w:rFonts w:ascii="Times New Roman" w:hAnsi="Times New Roman"/>
                <w:sz w:val="18"/>
                <w:szCs w:val="18"/>
              </w:rPr>
              <w:t>-</w:t>
            </w:r>
            <w:r w:rsidR="004B3C0D" w:rsidRPr="00D00AA1">
              <w:rPr>
                <w:rFonts w:ascii="Times New Roman" w:hAnsi="Times New Roman"/>
                <w:sz w:val="18"/>
                <w:szCs w:val="18"/>
              </w:rPr>
              <w:t>48277,7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-171164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1192909</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1771,2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1968,2</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2078,6</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2128,6</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2199,9</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2099,3</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lang w:val="uk-UA"/>
              </w:rPr>
              <w:t>-</w:t>
            </w:r>
            <w:r w:rsidRPr="00D00AA1">
              <w:rPr>
                <w:rFonts w:ascii="Times New Roman" w:hAnsi="Times New Roman"/>
                <w:sz w:val="18"/>
                <w:szCs w:val="18"/>
              </w:rPr>
              <w:t>3414,811</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3269,815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8209,885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9802,5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19202,56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86736,14</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5542,9</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6682,5</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4965,2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7309,5</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6992,7</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7932,1</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664700,8</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889286,9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369347,3</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393281,0</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1064424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3772153</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1830,7</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2299,4</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2502,7</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2614,6</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2888,1</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2709,4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171485,2</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131181,4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226304,5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178919,3</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-29886,5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62041,22</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6753,9</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8529,8</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9230,7</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9323,9</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10210,6</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8715,6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1175315</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1900652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2590245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1178243,5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1889448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4338575</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6576,1</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8659,4</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6969,4</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9530,8</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9321,7</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9056,8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1002651</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1615502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1710003</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1020905,4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2739521</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7355588</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3075,4</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4357,3</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4425,7</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4645,8</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3748,3</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3158,1</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63268,23</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452430,6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661326,2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484226,1</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76172,73</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1149810</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3802,2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4904,7</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5200,3</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5135,9</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5683,7</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5471,5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205996,2</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180207,9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740663,2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642503,3</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758691,8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-224877</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5567,5</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6443,7</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5030,5</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7553,9</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6896,4</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7257,9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495393,5</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658550,5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429121,6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487955,5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994620,8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3103008</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7015,7</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7847,5</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5883,1</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9127,8</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8985,0</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8550,0</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412230,6</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631651,5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221067,7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647034,8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1536088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3391405</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8064,7</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11877,2</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9959,1</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12271,2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11703,1</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12902,2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1366263</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2434616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2119549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1472261,8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3326374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12747097</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3236,5</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3842,5</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3971,9</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4222,5</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4542,3</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4148,5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line="240" w:lineRule="auto"/>
              <w:jc w:val="center"/>
              <w:rPr>
                <w:rFonts w:ascii="Times New Roman" w:hAnsi="Times New Roman"/>
                <w:sz w:val="18"/>
                <w:szCs w:val="18"/>
              </w:rPr>
            </w:pPr>
            <w:r w:rsidRPr="00D00AA1">
              <w:rPr>
                <w:rFonts w:ascii="Times New Roman" w:hAnsi="Times New Roman"/>
                <w:sz w:val="18"/>
                <w:szCs w:val="18"/>
              </w:rPr>
              <w:t>-</w:t>
            </w:r>
            <w:r w:rsidR="004B3C0D" w:rsidRPr="00D00AA1">
              <w:rPr>
                <w:rFonts w:ascii="Times New Roman" w:hAnsi="Times New Roman"/>
                <w:sz w:val="18"/>
                <w:szCs w:val="18"/>
              </w:rPr>
              <w:t>9050,83</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13841,56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56424,74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lang w:val="uk-UA"/>
              </w:rPr>
              <w:t>-</w:t>
            </w:r>
            <w:r w:rsidRPr="00D00AA1">
              <w:rPr>
                <w:rFonts w:ascii="Times New Roman" w:hAnsi="Times New Roman"/>
                <w:sz w:val="18"/>
                <w:szCs w:val="18"/>
              </w:rPr>
              <w:t>136807,2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518979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730731,1</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3798,5</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5910,4</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6183,4</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7314,6</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8226,3</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7779,5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spacing w:after="0" w:line="240" w:lineRule="auto"/>
              <w:jc w:val="center"/>
              <w:rPr>
                <w:rFonts w:ascii="Times New Roman" w:hAnsi="Times New Roman"/>
                <w:sz w:val="18"/>
                <w:szCs w:val="18"/>
              </w:rPr>
            </w:pPr>
            <w:r w:rsidRPr="00D00AA1">
              <w:rPr>
                <w:rFonts w:ascii="Times New Roman" w:hAnsi="Times New Roman"/>
                <w:sz w:val="18"/>
                <w:szCs w:val="18"/>
              </w:rPr>
              <w:t>-</w:t>
            </w:r>
            <w:r w:rsidR="004B3C0D" w:rsidRPr="00D00AA1">
              <w:rPr>
                <w:rFonts w:ascii="Times New Roman" w:hAnsi="Times New Roman"/>
                <w:sz w:val="18"/>
                <w:szCs w:val="18"/>
              </w:rPr>
              <w:t>58570,25</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332120,2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752912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214907,5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580506,5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3883550</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3875,1</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5379,0</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5880,0</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5792,0</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6847,4</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5806,7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435781,5</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739367,8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547364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46774,8</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-257810</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942622,1</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5709,5</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9999,3</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8999,3</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11119,4</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11774,9</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11443,9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332966,6</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1203935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1237167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793915,0</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782899,3</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4679690</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6327,1</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8113,4</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6351,3</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7490,8</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7729,5</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8520,2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383135,7</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630367,9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242385,5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418869,0</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865921,7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3576368</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5647,5</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6929,5</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7980,2</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7972,4</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9652,1</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8131,5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396398,4</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629792,2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996658,6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549107,1</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675850,7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2136995</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6360,8</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8540,5</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8106,3</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9028,8</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8745,9</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8855,7</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882851,2</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1513925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1468419</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794062,4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1617262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4662077</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2193,6</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2597,4</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2601,3</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2785,7</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3014,5</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2638,5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102774,8</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112470,1</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53569,2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54779,4</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81952,75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295184,9</w:t>
            </w:r>
          </w:p>
        </w:tc>
      </w:tr>
      <w:tr w:rsidR="004B3C0D" w:rsidRPr="00D00AA1" w:rsidTr="00314512">
        <w:trPr>
          <w:trHeight w:val="20"/>
          <w:jc w:val="center"/>
        </w:trPr>
        <w:tc>
          <w:tcPr>
            <w:tcW w:w="2248"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4177,8</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6166,2</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6823,5</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7053,4</w:t>
            </w:r>
          </w:p>
        </w:tc>
        <w:tc>
          <w:tcPr>
            <w:tcW w:w="78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7831,3</w:t>
            </w:r>
          </w:p>
        </w:tc>
        <w:tc>
          <w:tcPr>
            <w:tcW w:w="781"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pacing w:val="-10"/>
                <w:sz w:val="18"/>
                <w:szCs w:val="18"/>
                <w:lang w:val="uk-UA"/>
              </w:rPr>
            </w:pPr>
            <w:r w:rsidRPr="00D00AA1">
              <w:rPr>
                <w:rFonts w:ascii="Times New Roman" w:hAnsi="Times New Roman"/>
                <w:spacing w:val="-10"/>
                <w:sz w:val="18"/>
                <w:szCs w:val="18"/>
                <w:lang w:val="uk-UA"/>
              </w:rPr>
              <w:t>7772,3</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837885,1</w:t>
            </w:r>
          </w:p>
        </w:tc>
        <w:tc>
          <w:tcPr>
            <w:tcW w:w="1172" w:type="dxa"/>
            <w:tcBorders>
              <w:top w:val="single" w:sz="4" w:space="0" w:color="auto"/>
              <w:left w:val="single" w:sz="4" w:space="0" w:color="auto"/>
              <w:bottom w:val="single" w:sz="4" w:space="0" w:color="auto"/>
              <w:right w:val="single" w:sz="4" w:space="0" w:color="auto"/>
            </w:tcBorders>
            <w:vAlign w:val="bottom"/>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lang w:val="uk-UA"/>
              </w:rPr>
              <w:t>-</w:t>
            </w:r>
            <w:r w:rsidRPr="00D00AA1">
              <w:rPr>
                <w:rFonts w:ascii="Times New Roman" w:hAnsi="Times New Roman"/>
                <w:sz w:val="18"/>
                <w:szCs w:val="18"/>
              </w:rPr>
              <w:t>303288,2</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732889,5</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lang w:val="uk-UA"/>
              </w:rPr>
              <w:t>-</w:t>
            </w:r>
            <w:r w:rsidRPr="00D00AA1">
              <w:rPr>
                <w:rFonts w:ascii="Times New Roman" w:hAnsi="Times New Roman"/>
                <w:sz w:val="18"/>
                <w:szCs w:val="18"/>
              </w:rPr>
              <w:t>97474,6</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-385091</w:t>
            </w:r>
          </w:p>
        </w:tc>
        <w:tc>
          <w:tcPr>
            <w:tcW w:w="117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rPr>
            </w:pPr>
            <w:r w:rsidRPr="00D00AA1">
              <w:rPr>
                <w:rFonts w:ascii="Times New Roman" w:hAnsi="Times New Roman"/>
                <w:sz w:val="18"/>
                <w:szCs w:val="18"/>
              </w:rPr>
              <w:t>4044675</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складено 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fldChar w:fldCharType="begin"/>
      </w:r>
      <w:r w:rsidR="00F679A6">
        <w:rPr>
          <w:rFonts w:ascii="Times New Roman" w:hAnsi="Times New Roman"/>
          <w:sz w:val="28"/>
          <w:szCs w:val="28"/>
          <w:lang w:val="uk-UA"/>
        </w:rPr>
        <w:instrText xml:space="preserve"> REF _Ref483556445 \r \h </w:instrText>
      </w:r>
      <w:r w:rsidR="00F679A6">
        <w:fldChar w:fldCharType="separate"/>
      </w:r>
      <w:r w:rsidR="00E87935">
        <w:rPr>
          <w:rFonts w:ascii="Times New Roman" w:hAnsi="Times New Roman"/>
          <w:sz w:val="28"/>
          <w:szCs w:val="28"/>
          <w:lang w:val="uk-UA"/>
        </w:rPr>
        <w:t>190</w:t>
      </w:r>
      <w:r w:rsidR="00F679A6">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jc w:val="center"/>
        <w:rPr>
          <w:rFonts w:ascii="Times New Roman" w:hAnsi="Times New Roman"/>
          <w:b/>
          <w:iCs/>
          <w:sz w:val="26"/>
          <w:szCs w:val="26"/>
          <w:lang w:val="uk-UA"/>
        </w:rPr>
      </w:pP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r w:rsidRPr="00D00AA1">
        <w:rPr>
          <w:rFonts w:ascii="Times New Roman" w:hAnsi="Times New Roman"/>
          <w:i/>
          <w:iCs/>
          <w:sz w:val="28"/>
          <w:szCs w:val="28"/>
          <w:lang w:val="uk-UA"/>
        </w:rPr>
        <w:t>Табли</w:t>
      </w:r>
      <w:r w:rsidR="00880B4D" w:rsidRPr="00D00AA1">
        <w:rPr>
          <w:rFonts w:ascii="Times New Roman" w:hAnsi="Times New Roman"/>
          <w:i/>
          <w:iCs/>
          <w:sz w:val="28"/>
          <w:szCs w:val="28"/>
          <w:lang w:val="uk-UA"/>
        </w:rPr>
        <w:t xml:space="preserve">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12</w:t>
      </w:r>
    </w:p>
    <w:p w:rsidR="004B3C0D" w:rsidRPr="00D00AA1" w:rsidRDefault="00547E20"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сфери рослинництва сільськогосподарського виробництва АПК регіонів </w:t>
      </w:r>
    </w:p>
    <w:p w:rsidR="004B3C0D" w:rsidRPr="00D00AA1" w:rsidRDefault="004B3C0D" w:rsidP="00B246C8">
      <w:pPr>
        <w:pStyle w:val="1"/>
        <w:spacing w:before="0" w:beforeAutospacing="0" w:after="0" w:afterAutospacing="0"/>
        <w:jc w:val="center"/>
        <w:rPr>
          <w:sz w:val="20"/>
          <w:szCs w:val="20"/>
        </w:rPr>
      </w:pPr>
      <w:r w:rsidRPr="00D00AA1">
        <w:rPr>
          <w:sz w:val="20"/>
        </w:rPr>
        <w:t xml:space="preserve">(рівень рентабельності виробництва основних </w:t>
      </w:r>
      <w:r w:rsidRPr="00D00AA1">
        <w:rPr>
          <w:sz w:val="20"/>
          <w:szCs w:val="20"/>
        </w:rPr>
        <w:t>видів продукції рослинництва в сільськогосподарських підприємствах)</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зернових та зернобобових культур, у %</w:t>
            </w:r>
          </w:p>
        </w:tc>
        <w:tc>
          <w:tcPr>
            <w:tcW w:w="3882" w:type="dxa"/>
            <w:gridSpan w:val="7"/>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цукрових буряків (фабричних), у %</w:t>
            </w:r>
          </w:p>
        </w:tc>
        <w:tc>
          <w:tcPr>
            <w:tcW w:w="3841"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насіння соняшнику, у %</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
              <w:jc w:val="center"/>
              <w:rPr>
                <w:rFonts w:ascii="Times New Roman" w:hAnsi="Times New Roman"/>
                <w:sz w:val="18"/>
                <w:szCs w:val="18"/>
                <w:lang w:val="uk-UA"/>
              </w:rPr>
            </w:pPr>
            <w:r w:rsidRPr="00D00AA1">
              <w:rPr>
                <w:rFonts w:ascii="Times New Roman" w:hAnsi="Times New Roman"/>
                <w:sz w:val="18"/>
                <w:szCs w:val="18"/>
                <w:lang w:val="uk-UA"/>
              </w:rPr>
              <w:t>-3,5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
              <w:jc w:val="center"/>
              <w:rPr>
                <w:rFonts w:ascii="Times New Roman" w:hAnsi="Times New Roman"/>
                <w:sz w:val="18"/>
                <w:szCs w:val="18"/>
                <w:lang w:val="uk-UA"/>
              </w:rPr>
            </w:pPr>
            <w:r w:rsidRPr="00D00AA1">
              <w:rPr>
                <w:rFonts w:ascii="Times New Roman" w:hAnsi="Times New Roman"/>
                <w:sz w:val="18"/>
                <w:szCs w:val="18"/>
                <w:lang w:val="uk-UA"/>
              </w:rPr>
              <w:t>19,7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
              <w:jc w:val="center"/>
              <w:rPr>
                <w:rFonts w:ascii="Times New Roman" w:hAnsi="Times New Roman"/>
                <w:sz w:val="18"/>
                <w:szCs w:val="18"/>
                <w:lang w:val="uk-UA"/>
              </w:rPr>
            </w:pPr>
            <w:r w:rsidRPr="00D00AA1">
              <w:rPr>
                <w:rFonts w:ascii="Times New Roman" w:hAnsi="Times New Roman"/>
                <w:sz w:val="18"/>
                <w:szCs w:val="18"/>
                <w:lang w:val="uk-UA"/>
              </w:rPr>
              <w:t>-6,2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eastAsia="Arial Unicode MS"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84,2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26,2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20,0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23,6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35,2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9,2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8,8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22,2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-15,6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61,7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35,7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61,7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19,1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8,1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55,0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8,8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12,8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38,9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55,1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93,2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41,6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69,9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24,0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26,8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28,1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27,2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vertAlign w:val="superscript"/>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79,7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73,7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46,9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36,0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45,0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98,2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-5,9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32,3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-8,0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39,3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4,8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r w:rsidRPr="00D00AA1">
              <w:rPr>
                <w:rFonts w:ascii="Times New Roman" w:hAnsi="Times New Roman"/>
                <w:sz w:val="18"/>
                <w:szCs w:val="18"/>
                <w:vertAlign w:val="superscript"/>
                <w:lang w:val="uk-UA"/>
              </w:rPr>
              <w:t>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vertAlign w:val="superscript"/>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47,0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47,0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37,9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16,6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93,4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23,5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18,0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26,0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10,3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54,6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102,4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7,9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55,3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28,1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76,8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-21,1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-5,0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20,3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8,2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23,6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44,5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71,2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148,5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72,3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63,5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38,8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24,0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34,6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93,1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5,0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-12,3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36,3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33,1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9,7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-8,0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-26,4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93,3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101,4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-28,1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19,9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16,5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49,9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40,0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26,1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26,3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30,3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-0,7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4,4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-6,0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46,9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26,2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44,8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58,3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66,9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26,3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5,2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33,5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50,7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43,7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57,8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49,2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21,3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28,1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83,4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75,2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62,0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37,5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94,0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32,1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-49,4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49,5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43,2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93,0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8,3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15,9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56,0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29,2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7,8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44,0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7,4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0,8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20,4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22,8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29,0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33,5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106,4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31,5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-12,4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-4,9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8D0257" w:rsidP="00B246C8">
            <w:pPr>
              <w:tabs>
                <w:tab w:val="left" w:pos="1025"/>
              </w:tabs>
              <w:spacing w:after="0" w:line="240" w:lineRule="auto"/>
              <w:ind w:left="-116" w:right="76"/>
              <w:jc w:val="center"/>
              <w:rPr>
                <w:rFonts w:ascii="Times New Roman" w:hAnsi="Times New Roman"/>
                <w:sz w:val="18"/>
                <w:szCs w:val="18"/>
                <w:vertAlign w:val="superscript"/>
                <w:lang w:val="uk-UA"/>
              </w:rPr>
            </w:pPr>
            <w:r w:rsidRPr="00D00AA1">
              <w:rPr>
                <w:rFonts w:ascii="Times New Roman" w:hAnsi="Times New Roman"/>
                <w:sz w:val="18"/>
                <w:szCs w:val="18"/>
                <w:lang w:val="uk-UA"/>
              </w:rPr>
              <w:t>10,1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79,6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48,2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63,8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13,6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33,4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-15,4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-36,8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8B4F84">
            <w:pPr>
              <w:numPr>
                <w:ilvl w:val="0"/>
                <w:numId w:val="6"/>
              </w:numPr>
              <w:tabs>
                <w:tab w:val="left" w:pos="1025"/>
              </w:tabs>
              <w:spacing w:after="0" w:line="240" w:lineRule="auto"/>
              <w:ind w:right="76"/>
              <w:jc w:val="center"/>
              <w:rPr>
                <w:rFonts w:ascii="Times New Roman" w:hAnsi="Times New Roman"/>
                <w:sz w:val="18"/>
                <w:szCs w:val="18"/>
                <w:lang w:val="uk-UA"/>
              </w:rPr>
            </w:pP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42,5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26,1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41,9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53,3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29,8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28,4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79,3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11,4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-0,9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20,9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69,2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77,4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43,1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31,7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35,0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107,7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55,1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5,7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-5,7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32,3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32,3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4,9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32,1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11,0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-8,9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86,7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19,2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53,6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-17,6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21,1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10,1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17,5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34,9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37,9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35,2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53,3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78,6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18,2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27,2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39,8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20,0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52,7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7,1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-6,6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6,6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47,4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32,8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45,2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25,6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13,0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42,9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65,2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23,1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9,4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28,6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37,7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-27,5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18,4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16,1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26,5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9,6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61,1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69,0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60,8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35,3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87,3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25,7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7,6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19,8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46,9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37,4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22,2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22,8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84,1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15,9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36,6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17,3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26,6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15,9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30,8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-17,9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43,9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82,6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22,3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58,7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20,2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78,4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48,8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13,8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44,9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33,8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69,2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55,7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52,8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49,3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96,4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12,5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31,8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25,6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95,7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29,8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-7,5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vertAlign w:val="superscript"/>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24,6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46,8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27,4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27,8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63,6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-3,5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9,9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62"/>
              <w:jc w:val="center"/>
              <w:rPr>
                <w:rFonts w:ascii="Times New Roman" w:hAnsi="Times New Roman"/>
                <w:sz w:val="18"/>
                <w:szCs w:val="18"/>
                <w:lang w:val="uk-UA"/>
              </w:rPr>
            </w:pPr>
            <w:r w:rsidRPr="00D00AA1">
              <w:rPr>
                <w:rFonts w:ascii="Times New Roman" w:hAnsi="Times New Roman"/>
                <w:sz w:val="18"/>
                <w:szCs w:val="18"/>
                <w:lang w:val="uk-UA"/>
              </w:rPr>
              <w:t>22,8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51,9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23,8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3,9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85"/>
              <w:jc w:val="center"/>
              <w:rPr>
                <w:rFonts w:ascii="Times New Roman" w:hAnsi="Times New Roman"/>
                <w:sz w:val="18"/>
                <w:szCs w:val="18"/>
                <w:lang w:val="uk-UA"/>
              </w:rPr>
            </w:pPr>
            <w:r w:rsidRPr="00D00AA1">
              <w:rPr>
                <w:rFonts w:ascii="Times New Roman" w:hAnsi="Times New Roman"/>
                <w:sz w:val="18"/>
                <w:szCs w:val="18"/>
                <w:lang w:val="uk-UA"/>
              </w:rPr>
              <w:t>10,6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26,9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53,2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-1,6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3,4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6" w:right="76"/>
              <w:jc w:val="center"/>
              <w:rPr>
                <w:rFonts w:ascii="Times New Roman" w:hAnsi="Times New Roman"/>
                <w:sz w:val="18"/>
                <w:szCs w:val="18"/>
                <w:lang w:val="uk-UA"/>
              </w:rPr>
            </w:pPr>
            <w:r w:rsidRPr="00D00AA1">
              <w:rPr>
                <w:rFonts w:ascii="Times New Roman" w:hAnsi="Times New Roman"/>
                <w:sz w:val="18"/>
                <w:szCs w:val="18"/>
                <w:lang w:val="uk-UA"/>
              </w:rPr>
              <w:t>44,6</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002402EE" w:rsidRPr="00D00AA1">
        <w:rPr>
          <w:rFonts w:ascii="Times New Roman" w:hAnsi="Times New Roman"/>
          <w:sz w:val="28"/>
          <w:szCs w:val="28"/>
          <w:lang w:val="uk-UA"/>
        </w:rPr>
        <w:t xml:space="preserve"> складено 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_Ref483556916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151</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_Ref483556918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152</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_Ref483556920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153</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_Ref483556923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154</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_Ref483556926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155</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_Ref483556928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156</w:t>
      </w:r>
      <w:r w:rsidR="00F679A6" w:rsidRPr="00F679A6">
        <w:rPr>
          <w:rFonts w:ascii="Times New Roman" w:hAnsi="Times New Roman"/>
          <w:iCs/>
          <w:sz w:val="28"/>
          <w:szCs w:val="28"/>
          <w:lang w:val="uk-UA"/>
        </w:rPr>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r w:rsidR="00880B4D"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13</w:t>
      </w:r>
    </w:p>
    <w:p w:rsidR="004B3C0D" w:rsidRPr="00D00AA1" w:rsidRDefault="004B3C0D"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w:t>
      </w:r>
      <w:r w:rsidR="00547E20" w:rsidRPr="00D00AA1">
        <w:rPr>
          <w:rFonts w:ascii="Times New Roman" w:hAnsi="Times New Roman"/>
          <w:b/>
          <w:iCs/>
          <w:sz w:val="26"/>
          <w:szCs w:val="26"/>
          <w:lang w:val="uk-UA"/>
        </w:rPr>
        <w:t>ники для оцінювання</w:t>
      </w:r>
      <w:r w:rsidRPr="00D00AA1">
        <w:rPr>
          <w:rFonts w:ascii="Times New Roman" w:hAnsi="Times New Roman"/>
          <w:b/>
          <w:iCs/>
          <w:sz w:val="26"/>
          <w:szCs w:val="26"/>
          <w:lang w:val="uk-UA"/>
        </w:rPr>
        <w:t xml:space="preserve"> сфери рослинництва сільськогосподарського виробництва АПК регіонів </w:t>
      </w:r>
    </w:p>
    <w:p w:rsidR="004B3C0D" w:rsidRPr="00D00AA1" w:rsidRDefault="004B3C0D" w:rsidP="00B246C8">
      <w:pPr>
        <w:pStyle w:val="1"/>
        <w:spacing w:before="0" w:beforeAutospacing="0" w:after="0" w:afterAutospacing="0"/>
        <w:jc w:val="center"/>
        <w:rPr>
          <w:sz w:val="20"/>
        </w:rPr>
      </w:pPr>
      <w:r w:rsidRPr="00D00AA1">
        <w:rPr>
          <w:sz w:val="20"/>
        </w:rPr>
        <w:t xml:space="preserve">(рівень рентабельності виробництва основних </w:t>
      </w:r>
      <w:r w:rsidRPr="00D00AA1">
        <w:rPr>
          <w:sz w:val="24"/>
          <w:szCs w:val="24"/>
        </w:rPr>
        <w:t>видів продукції рослинництва в сільськогосподарських підприємствах)</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картоплі, у %</w:t>
            </w:r>
          </w:p>
        </w:tc>
        <w:tc>
          <w:tcPr>
            <w:tcW w:w="3882" w:type="dxa"/>
            <w:gridSpan w:val="7"/>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овочів відкритого ґрунту, у %</w:t>
            </w:r>
          </w:p>
        </w:tc>
        <w:tc>
          <w:tcPr>
            <w:tcW w:w="3841"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Рівень рентабельності виробництва плодів, у %</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28,1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60,3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24,8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-23,7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34,0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-50,6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vertAlign w:val="superscript"/>
                <w:lang w:val="uk-UA"/>
              </w:rPr>
            </w:pPr>
            <w:r w:rsidRPr="00D00AA1">
              <w:rPr>
                <w:rFonts w:ascii="Times New Roman" w:hAnsi="Times New Roman"/>
                <w:snapToGrid w:val="0"/>
                <w:sz w:val="18"/>
                <w:szCs w:val="18"/>
                <w:lang w:val="uk-UA"/>
              </w:rPr>
              <w:t>16,7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47,8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24,0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-25,7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-15,1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32,5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-34,6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84,2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89,4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55,2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87,5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68,2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101,1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44,6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37,2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94,4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96,6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31,4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37,9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23,0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54,8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35,5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-40,8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129,8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-9,2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17,2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83,3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50,0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12,1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108,1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33,3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127,5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86,7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112,6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z w:val="18"/>
                <w:szCs w:val="18"/>
                <w:vertAlign w:val="superscript"/>
                <w:lang w:val="uk-UA"/>
              </w:rPr>
            </w:pPr>
            <w:r w:rsidRPr="00D00AA1">
              <w:rPr>
                <w:rFonts w:ascii="Times New Roman" w:hAnsi="Times New Roman"/>
                <w:snapToGrid w:val="0"/>
                <w:sz w:val="18"/>
                <w:szCs w:val="18"/>
                <w:lang w:val="uk-UA"/>
              </w:rPr>
              <w:t>9,4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-11,5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-15,8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35,1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-25,7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13,7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112,0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17,7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22,9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75,9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21,1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440,9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32,9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34,0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82,0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83,9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284,4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vertAlign w:val="superscript"/>
                <w:lang w:val="uk-UA"/>
              </w:rPr>
            </w:pPr>
            <w:r w:rsidRPr="00D00AA1">
              <w:rPr>
                <w:rFonts w:ascii="Times New Roman" w:hAnsi="Times New Roman"/>
                <w:snapToGrid w:val="0"/>
                <w:sz w:val="18"/>
                <w:szCs w:val="18"/>
                <w:lang w:val="uk-UA"/>
              </w:rPr>
              <w:t>169,2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15,4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-16,4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13,6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11,3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40,0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-17,9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-20,5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-18,9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87,8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77,6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55,0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203,6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89,4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45,0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-30,5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56,7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-29,8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-59,5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27,9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100,6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165,4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251,0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D126A1" w:rsidP="00B246C8">
            <w:pPr>
              <w:tabs>
                <w:tab w:val="left" w:pos="1025"/>
              </w:tabs>
              <w:spacing w:after="0" w:line="240" w:lineRule="auto"/>
              <w:ind w:left="-113" w:right="-28"/>
              <w:jc w:val="center"/>
              <w:rPr>
                <w:rFonts w:ascii="Times New Roman" w:hAnsi="Times New Roman"/>
                <w:sz w:val="18"/>
                <w:szCs w:val="18"/>
                <w:vertAlign w:val="superscript"/>
                <w:lang w:val="uk-UA"/>
              </w:rPr>
            </w:pPr>
            <w:r w:rsidRPr="00D00AA1">
              <w:rPr>
                <w:rFonts w:ascii="Times New Roman" w:hAnsi="Times New Roman"/>
                <w:sz w:val="18"/>
                <w:szCs w:val="18"/>
                <w:lang w:val="uk-UA"/>
              </w:rPr>
              <w:t>-27,1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14,2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z w:val="18"/>
                <w:szCs w:val="18"/>
                <w:vertAlign w:val="superscript"/>
                <w:lang w:val="uk-UA"/>
              </w:rPr>
            </w:pPr>
            <w:r w:rsidRPr="00D00AA1">
              <w:rPr>
                <w:rFonts w:ascii="Times New Roman" w:hAnsi="Times New Roman"/>
                <w:snapToGrid w:val="0"/>
                <w:sz w:val="18"/>
                <w:szCs w:val="18"/>
                <w:lang w:val="uk-UA"/>
              </w:rPr>
              <w:t>-26,8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-14,7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26,1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-39,3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29,0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95,9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181,9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-60,5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-81,2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847,5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105,1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213,3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13,8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8,3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15,5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19,8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68,7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36,0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73,6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43,7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68,0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16,1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-0,6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60,7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29,9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39,6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28,3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33,8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-34,0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13,3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10,9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57,0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-36,0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-24,3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-47,7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142,1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-37,0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64,0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37,3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115,0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146,5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17,5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-24,9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33,4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13,1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39,4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71,5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53,0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201,9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25,9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33,5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-23,3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68,8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19,6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26,6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337,7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93,7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403,1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69,7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15,4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-59,9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87,3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137,3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87,6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59,3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33,4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70,2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-37,8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13,3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62,2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24,6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23,0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8,1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16,9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12,6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-9,1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41,2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23,7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-5,2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32,0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63,7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-62,6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10,1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117,5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30,6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20,1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-23,6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41,6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14,6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86,2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-19,9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31,7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63,1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48,4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-16,8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53,4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-31,6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-18,4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-46,4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7,0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-78,3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D126A1"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-13,7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36,2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-64,7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-66,0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-3,5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21,7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98,2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23,1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16,9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-16,4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15,6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25"/>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23,8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183,6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34,8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59,9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5,7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14,7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-35,2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6,3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101"/>
              </w:tabs>
              <w:spacing w:after="0" w:line="240" w:lineRule="auto"/>
              <w:ind w:left="-113" w:right="-28"/>
              <w:jc w:val="center"/>
              <w:rPr>
                <w:rFonts w:ascii="Times New Roman" w:hAnsi="Times New Roman"/>
                <w:sz w:val="18"/>
                <w:szCs w:val="18"/>
                <w:lang w:val="uk-UA"/>
              </w:rPr>
            </w:pPr>
            <w:r w:rsidRPr="00D00AA1">
              <w:rPr>
                <w:rFonts w:ascii="Times New Roman" w:hAnsi="Times New Roman"/>
                <w:sz w:val="18"/>
                <w:szCs w:val="18"/>
                <w:lang w:val="uk-UA"/>
              </w:rPr>
              <w:t>-14,7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25,8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082"/>
              </w:tabs>
              <w:spacing w:after="0" w:line="240" w:lineRule="auto"/>
              <w:ind w:left="-113" w:right="-28"/>
              <w:jc w:val="center"/>
              <w:rPr>
                <w:rFonts w:ascii="Times New Roman" w:hAnsi="Times New Roman"/>
                <w:snapToGrid w:val="0"/>
                <w:sz w:val="18"/>
                <w:szCs w:val="18"/>
                <w:lang w:val="uk-UA"/>
              </w:rPr>
            </w:pPr>
            <w:r w:rsidRPr="00D00AA1">
              <w:rPr>
                <w:rFonts w:ascii="Times New Roman" w:hAnsi="Times New Roman"/>
                <w:snapToGrid w:val="0"/>
                <w:sz w:val="18"/>
                <w:szCs w:val="18"/>
                <w:lang w:val="uk-UA"/>
              </w:rPr>
              <w:t>38,9</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w:t>
      </w:r>
      <w:r w:rsidR="002402EE" w:rsidRPr="00D00AA1">
        <w:rPr>
          <w:rFonts w:ascii="Times New Roman" w:hAnsi="Times New Roman"/>
          <w:sz w:val="28"/>
          <w:szCs w:val="28"/>
          <w:lang w:val="uk-UA"/>
        </w:rPr>
        <w:t>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_Ref483556916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151</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_Ref483556918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152</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_Ref483556920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153</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_Ref483556923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154</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_Ref483556926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155</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_Ref483556928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156</w:t>
      </w:r>
      <w:r w:rsidR="00F679A6" w:rsidRPr="00F679A6">
        <w:rPr>
          <w:rFonts w:ascii="Times New Roman" w:hAnsi="Times New Roman"/>
          <w:iCs/>
          <w:sz w:val="28"/>
          <w:szCs w:val="28"/>
          <w:lang w:val="uk-UA"/>
        </w:rPr>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p>
    <w:p w:rsidR="004B3C0D" w:rsidRPr="00D00AA1" w:rsidRDefault="00880B4D" w:rsidP="00B246C8">
      <w:pPr>
        <w:spacing w:after="0" w:line="240" w:lineRule="auto"/>
        <w:jc w:val="right"/>
        <w:rPr>
          <w:rFonts w:ascii="Times New Roman" w:hAnsi="Times New Roman"/>
          <w:i/>
          <w:iCs/>
          <w:sz w:val="28"/>
          <w:szCs w:val="28"/>
          <w:lang w:val="uk-UA"/>
        </w:rPr>
      </w:pPr>
      <w:r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004B3C0D" w:rsidRPr="00D00AA1">
        <w:rPr>
          <w:rFonts w:ascii="Times New Roman" w:hAnsi="Times New Roman"/>
          <w:i/>
          <w:iCs/>
          <w:sz w:val="28"/>
          <w:szCs w:val="28"/>
          <w:lang w:val="uk-UA"/>
        </w:rPr>
        <w:t>14</w:t>
      </w:r>
    </w:p>
    <w:p w:rsidR="004B3C0D" w:rsidRPr="00D00AA1" w:rsidRDefault="004A62F2"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галузей промисловості з переробки та збереження сільськогосподарської продукції АПК регіонів </w:t>
      </w:r>
    </w:p>
    <w:tbl>
      <w:tblPr>
        <w:tblW w:w="14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29"/>
        <w:gridCol w:w="681"/>
        <w:gridCol w:w="42"/>
        <w:gridCol w:w="668"/>
        <w:gridCol w:w="42"/>
        <w:gridCol w:w="668"/>
        <w:gridCol w:w="42"/>
        <w:gridCol w:w="668"/>
        <w:gridCol w:w="42"/>
        <w:gridCol w:w="668"/>
        <w:gridCol w:w="42"/>
        <w:gridCol w:w="668"/>
        <w:gridCol w:w="42"/>
        <w:gridCol w:w="602"/>
        <w:gridCol w:w="42"/>
        <w:gridCol w:w="603"/>
        <w:gridCol w:w="42"/>
        <w:gridCol w:w="602"/>
        <w:gridCol w:w="42"/>
        <w:gridCol w:w="603"/>
        <w:gridCol w:w="42"/>
        <w:gridCol w:w="602"/>
        <w:gridCol w:w="42"/>
        <w:gridCol w:w="603"/>
        <w:gridCol w:w="15"/>
        <w:gridCol w:w="27"/>
        <w:gridCol w:w="600"/>
        <w:gridCol w:w="42"/>
        <w:gridCol w:w="601"/>
        <w:gridCol w:w="42"/>
        <w:gridCol w:w="601"/>
        <w:gridCol w:w="42"/>
        <w:gridCol w:w="600"/>
        <w:gridCol w:w="42"/>
        <w:gridCol w:w="601"/>
        <w:gridCol w:w="42"/>
        <w:gridCol w:w="601"/>
        <w:gridCol w:w="42"/>
      </w:tblGrid>
      <w:tr w:rsidR="000B3BF2" w:rsidRPr="00D00AA1" w:rsidTr="00314512">
        <w:trPr>
          <w:gridAfter w:val="1"/>
          <w:wAfter w:w="42" w:type="dxa"/>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12"/>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ковбасних виробів, тис. т.</w:t>
            </w:r>
          </w:p>
        </w:tc>
        <w:tc>
          <w:tcPr>
            <w:tcW w:w="3882" w:type="dxa"/>
            <w:gridSpan w:val="13"/>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олії соняшникової нерафінованої та її фракцій</w:t>
            </w:r>
          </w:p>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(крім хімічно модифікованих), тис. т.</w:t>
            </w:r>
          </w:p>
        </w:tc>
        <w:tc>
          <w:tcPr>
            <w:tcW w:w="3841" w:type="dxa"/>
            <w:gridSpan w:val="12"/>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молока рідкого обробленого (пастеризованого, стерилізованого, гомогенізованого, топленого, пептизованого), тис. т.</w:t>
            </w:r>
          </w:p>
        </w:tc>
      </w:tr>
      <w:tr w:rsidR="003E03A8" w:rsidRPr="00D00AA1" w:rsidTr="00314512">
        <w:trPr>
          <w:gridAfter w:val="1"/>
          <w:wAfter w:w="42" w:type="dxa"/>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3"/>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20,4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20,5</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18,3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bCs/>
                <w:sz w:val="18"/>
                <w:szCs w:val="18"/>
                <w:lang w:val="uk-UA"/>
              </w:rPr>
              <w:t>…</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z w:val="18"/>
                <w:lang w:val="uk-UA"/>
              </w:rPr>
              <w:t>…</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z w:val="18"/>
                <w:lang w:val="uk-UA"/>
              </w:rPr>
            </w:pPr>
            <w:r w:rsidRPr="00D00AA1">
              <w:rPr>
                <w:rFonts w:ascii="Times New Roman" w:hAnsi="Times New Roman"/>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0,2</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0,8</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0,3</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bCs/>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lang w:val="uk-UA"/>
              </w:rPr>
              <w:t>…</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10,6</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8,0</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7,7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bCs/>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4,9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5,6</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108,8</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139,4</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168,3</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244,0</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376,6</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351,7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259,9</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291,1</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319,2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304,3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387,0</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350,3</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14,8</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16,1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15,9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10,6</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20,2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44,0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46,6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47,2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52,3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53,2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55,5</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210,0</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207,4</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237,5</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201,8</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296,4</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288,1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62,2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58,3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54,9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47,1</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48,3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44,3</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37,6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43,9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45,7</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47,8</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34,7</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27,1</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387,7</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351,5</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388,4</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364,2</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322,1</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153,3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47,7</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41,9</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40,4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39,5</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37,9</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6,1</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8,4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8,3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10,1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10,7</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16,0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17,0</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0,0</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0,2</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0,3</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0,1</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13,0</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114,6</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130,2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150,6</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207,8</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183,3</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z w:val="18"/>
                <w:szCs w:val="18"/>
                <w:lang w:val="uk-UA"/>
              </w:rPr>
              <w:t>...</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0,6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0,7</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11,5</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9,9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10,0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11,2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12,9</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427,6</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574,4</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600,1</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444,7</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622,8</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590,9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20,6</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18,7</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32,2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35,7</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40,3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30,9</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1,7</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5,1</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6,0</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5,4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4,8</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5,2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5,0</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10,1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8,7</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7,9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6,5</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6,0</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125,8</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102,4</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119,5</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109,9</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119,0</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115,1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102,2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107,5</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93,8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99,7</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115,4</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135,6</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18,8</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21,2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21,1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20,8</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21,6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20,2</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353,7</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382,7</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519,5</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669,5</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765,7</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446,6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0,2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17,3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18,0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18,6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18,1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8,3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64,4</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63,1</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59,4</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72,9</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97,4</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91,4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9,6</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13,2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12,7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19,9</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12,5</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2,8</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7,1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6,4</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18"/>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21,4</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30,8</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32,8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32,9</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24,1</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13,2</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1,5</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0,9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84,9</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185,8</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327,7</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250,3</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297,7</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255,4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9,2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10,1</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13,6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17,3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16,0</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10,9</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7,7</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7,4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7,3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7,4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5,6</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375,8</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382,0</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482,5</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335,2</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515,4</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529,2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16,7</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11,9</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5,6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4,1</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4,0</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4,6</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32,7</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36,8</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38,5</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38,7</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41,2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36,9</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187,9</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208,5</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215,4</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177,0</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232,6</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226,4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36,3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36,3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41,3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41,5</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39,6</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45,4</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0,9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0,6</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4,5</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7,8</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5,7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14,9</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22,6</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8,2</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3,3</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2,2</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2,0</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0,3</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8,7</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9,3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19,3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14,8</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7,2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0,8</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0,6</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3,6</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5,4</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18"/>
                <w:lang w:val="uk-UA"/>
              </w:rPr>
            </w:pPr>
            <w:r w:rsidRPr="00D00AA1">
              <w:rPr>
                <w:rFonts w:ascii="Times New Roman" w:hAnsi="Times New Roman"/>
                <w:sz w:val="18"/>
                <w:szCs w:val="18"/>
                <w:lang w:val="uk-UA"/>
              </w:rPr>
              <w:t>4,0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49,9</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26,6</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25,4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27,2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27,3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28,6</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20,0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18,1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17,4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18,0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18,7</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15,2</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347,1</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277,0</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333,9</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244,0</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355,7</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293,0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35,3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43,9</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31,9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31,1</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27,5</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32,2</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z w:val="18"/>
                <w:szCs w:val="18"/>
                <w:lang w:val="uk-UA"/>
              </w:rPr>
              <w:t>...</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0,1</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z w:val="18"/>
                <w:szCs w:val="18"/>
                <w:lang w:val="uk-UA"/>
              </w:rPr>
              <w:t>...</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181,2</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163,9</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202,7</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149,1</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208,3</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201,5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10,9</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5,3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6,5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12,2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21,4</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13,8</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6,8</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7,0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4,1</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0,1</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0,2</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0,2</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0,2</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0,2</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9,8</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13,0</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8,7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14,1</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21,2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15,2</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2,0</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1,9</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1,7</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1,9</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73,8</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77,9</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78,7</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78,4</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85,3</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75,1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6,6</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9,5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20,2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22,2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16,9</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6,5</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6,4</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6,3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4,5</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3,5</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2,4</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51,1</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50,6</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59,3</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46,2</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66,1</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62,9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0,2</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0,3</w:t>
            </w:r>
          </w:p>
        </w:tc>
      </w:tr>
      <w:tr w:rsidR="004B3C0D" w:rsidRPr="00D00AA1" w:rsidTr="00314512">
        <w:trPr>
          <w:trHeight w:val="20"/>
          <w:jc w:val="center"/>
        </w:trPr>
        <w:tc>
          <w:tcPr>
            <w:tcW w:w="2205"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2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1,6</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1,2</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w:t>
            </w:r>
          </w:p>
        </w:tc>
        <w:tc>
          <w:tcPr>
            <w:tcW w:w="710"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 w:val="left" w:pos="916"/>
              </w:tabs>
              <w:spacing w:after="0" w:line="240" w:lineRule="auto"/>
              <w:ind w:right="135"/>
              <w:jc w:val="center"/>
              <w:rPr>
                <w:rFonts w:ascii="Times New Roman" w:hAnsi="Times New Roman"/>
                <w:snapToGrid w:val="0"/>
                <w:sz w:val="18"/>
                <w:lang w:val="uk-UA"/>
              </w:rPr>
            </w:pPr>
            <w:r w:rsidRPr="00D00AA1">
              <w:rPr>
                <w:rFonts w:ascii="Times New Roman" w:hAnsi="Times New Roman"/>
                <w:snapToGrid w:val="0"/>
                <w:sz w:val="18"/>
                <w:lang w:val="uk-UA"/>
              </w:rPr>
              <w:t>1,3</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6,6</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6,9</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7,3</w:t>
            </w:r>
          </w:p>
        </w:tc>
        <w:tc>
          <w:tcPr>
            <w:tcW w:w="645"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6,2</w:t>
            </w:r>
          </w:p>
        </w:tc>
        <w:tc>
          <w:tcPr>
            <w:tcW w:w="644"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15,9</w:t>
            </w:r>
          </w:p>
        </w:tc>
        <w:tc>
          <w:tcPr>
            <w:tcW w:w="645" w:type="dxa"/>
            <w:gridSpan w:val="3"/>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27"/>
              <w:jc w:val="center"/>
              <w:rPr>
                <w:rFonts w:ascii="Times New Roman" w:hAnsi="Times New Roman"/>
                <w:sz w:val="18"/>
                <w:szCs w:val="24"/>
                <w:lang w:val="uk-UA"/>
              </w:rPr>
            </w:pPr>
            <w:r w:rsidRPr="00D00AA1">
              <w:rPr>
                <w:rFonts w:ascii="Times New Roman" w:hAnsi="Times New Roman"/>
                <w:sz w:val="18"/>
                <w:szCs w:val="24"/>
                <w:lang w:val="uk-UA"/>
              </w:rPr>
              <w:t>20,1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7,8</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5,8</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7,4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11,3</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13,5</w:t>
            </w:r>
          </w:p>
        </w:tc>
        <w:tc>
          <w:tcPr>
            <w:tcW w:w="643"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588"/>
              </w:tabs>
              <w:spacing w:after="0" w:line="240" w:lineRule="auto"/>
              <w:ind w:right="200"/>
              <w:jc w:val="center"/>
              <w:rPr>
                <w:rFonts w:ascii="Times New Roman" w:hAnsi="Times New Roman"/>
                <w:sz w:val="18"/>
                <w:szCs w:val="24"/>
                <w:lang w:val="uk-UA"/>
              </w:rPr>
            </w:pPr>
            <w:r w:rsidRPr="00D00AA1">
              <w:rPr>
                <w:rFonts w:ascii="Times New Roman" w:hAnsi="Times New Roman"/>
                <w:sz w:val="18"/>
                <w:szCs w:val="24"/>
                <w:lang w:val="uk-UA"/>
              </w:rPr>
              <w:t>7,5</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w:t>
      </w:r>
      <w:r w:rsidR="002402EE" w:rsidRPr="00D00AA1">
        <w:rPr>
          <w:rFonts w:ascii="Times New Roman" w:hAnsi="Times New Roman"/>
          <w:sz w:val="28"/>
          <w:szCs w:val="28"/>
          <w:lang w:val="uk-UA"/>
        </w:rPr>
        <w:t>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fldChar w:fldCharType="begin"/>
      </w:r>
      <w:r w:rsidR="00F679A6">
        <w:rPr>
          <w:rFonts w:ascii="Times New Roman" w:hAnsi="Times New Roman"/>
          <w:sz w:val="28"/>
          <w:szCs w:val="28"/>
          <w:lang w:val="uk-UA"/>
        </w:rPr>
        <w:instrText xml:space="preserve"> REF _Ref483556445 \r \h </w:instrText>
      </w:r>
      <w:r w:rsidR="00F679A6">
        <w:fldChar w:fldCharType="separate"/>
      </w:r>
      <w:r w:rsidR="00E87935">
        <w:rPr>
          <w:rFonts w:ascii="Times New Roman" w:hAnsi="Times New Roman"/>
          <w:sz w:val="28"/>
          <w:szCs w:val="28"/>
          <w:lang w:val="uk-UA"/>
        </w:rPr>
        <w:t>190</w:t>
      </w:r>
      <w:r w:rsidR="00F679A6">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r w:rsidR="00880B4D"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15</w:t>
      </w:r>
    </w:p>
    <w:p w:rsidR="004B3C0D" w:rsidRPr="00D00AA1" w:rsidRDefault="004A62F2"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галузей промисловості з переробки та збереження сільськогосподарської продукції АПК регіонів </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4B3C0D"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4B3C0D" w:rsidRPr="00D00AA1" w:rsidRDefault="004B3C0D" w:rsidP="00B246C8">
            <w:pPr>
              <w:spacing w:after="0" w:line="240" w:lineRule="auto"/>
              <w:jc w:val="center"/>
              <w:rPr>
                <w:rFonts w:ascii="Times New Roman" w:hAnsi="Times New Roman"/>
                <w:sz w:val="20"/>
                <w:szCs w:val="20"/>
                <w:lang w:val="uk-UA"/>
              </w:rPr>
            </w:pPr>
          </w:p>
          <w:p w:rsidR="004B3C0D" w:rsidRPr="00D00AA1" w:rsidRDefault="004B3C0D"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сирів жирних, тис. т.</w:t>
            </w:r>
          </w:p>
        </w:tc>
        <w:tc>
          <w:tcPr>
            <w:tcW w:w="3882" w:type="dxa"/>
            <w:gridSpan w:val="7"/>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keepNext/>
              <w:tabs>
                <w:tab w:val="right" w:leader="dot" w:pos="7921"/>
              </w:tabs>
              <w:spacing w:after="0" w:line="240" w:lineRule="auto"/>
              <w:jc w:val="center"/>
              <w:outlineLvl w:val="3"/>
              <w:rPr>
                <w:rFonts w:ascii="Times New Roman" w:hAnsi="Times New Roman"/>
                <w:b/>
                <w:lang w:val="uk-UA"/>
              </w:rPr>
            </w:pPr>
            <w:r w:rsidRPr="00D00AA1">
              <w:rPr>
                <w:rFonts w:ascii="Times New Roman" w:hAnsi="Times New Roman"/>
                <w:b/>
                <w:lang w:val="uk-UA"/>
              </w:rPr>
              <w:t>Виробництво йогурту та інших ферментованих чи сквашених молока та вершків, тис. т.</w:t>
            </w:r>
          </w:p>
        </w:tc>
        <w:tc>
          <w:tcPr>
            <w:tcW w:w="3841" w:type="dxa"/>
            <w:gridSpan w:val="6"/>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борошна, тис. т.</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jc w:val="center"/>
              <w:rPr>
                <w:rFonts w:ascii="Times New Roman" w:hAnsi="Times New Roman"/>
                <w:sz w:val="18"/>
                <w:szCs w:val="24"/>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144,8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164,3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158,6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172,3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177,0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188,0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188,3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195,3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195,8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40,7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33,3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27,0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32,8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62,8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52,0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52,8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54,4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55,5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157,7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143,8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165,5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47,0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47,6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42,1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36,7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262,2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276,4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262,3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265,5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184,2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38,1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13,1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12,9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317"/>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317"/>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317"/>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317"/>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317"/>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317"/>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13,0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13,9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79,6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83,7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67,7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95,7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84,7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63,0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66,4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49,0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67,6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71,9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79,9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94,0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91,4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96,7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129,7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116,0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109,9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136,2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141,6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155,2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34,6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56,6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54,0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61,7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65,8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54,3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154,7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173,3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150,9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76,5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54,8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51,8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46,3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47,4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34,6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20,7</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56,5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66,0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68,3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61,9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18,6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21,1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23,3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20,4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20,4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39,9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45,6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109,5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113,4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96,0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111,3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100,7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107,1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42,8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42,1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27,2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36,8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35,0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37,5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41,7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40,8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41,4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81,2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82,9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74,6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78,5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98,0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15,3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16,6</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15,0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18,4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44,3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49,8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47,8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19,0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23,2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22,5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20,3</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5,1</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100,1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95,0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135,4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125,1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15,5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18,3</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19,9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21,5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25,2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67,0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63,7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59,3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60,0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62,8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56,3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2,9</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0,9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41,4</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48,5</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50,8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52,6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41,0</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39,8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191,4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222,7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270,8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272,5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291,4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324,2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11,0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3,7</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33,2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32,8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39,6</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48,1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49,9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49,6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101,7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90,7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86,3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88,4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89,7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6,8</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4,3</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2,0</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3,6</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90,7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78,0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69,8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22,4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20,2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22,7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23,0</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17,1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17,2</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7,9</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7,8</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13,5</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156,4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141,4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142,5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137,6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133,2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141,2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24,3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18,7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16,5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17,5</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14,4</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14,2</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7,7</w:t>
            </w:r>
          </w:p>
        </w:tc>
        <w:tc>
          <w:tcPr>
            <w:tcW w:w="71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8,4</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5,2</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4,1</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4,8</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5,9</w:t>
            </w:r>
          </w:p>
        </w:tc>
        <w:tc>
          <w:tcPr>
            <w:tcW w:w="644"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5,7</w:t>
            </w:r>
          </w:p>
        </w:tc>
        <w:tc>
          <w:tcPr>
            <w:tcW w:w="64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5,3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44,7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44,5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33,5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33,8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469"/>
                <w:tab w:val="left" w:pos="1511"/>
              </w:tabs>
              <w:spacing w:after="0" w:line="240" w:lineRule="auto"/>
              <w:jc w:val="center"/>
              <w:rPr>
                <w:rFonts w:ascii="Times New Roman" w:hAnsi="Times New Roman"/>
                <w:sz w:val="18"/>
                <w:szCs w:val="24"/>
                <w:lang w:val="uk-UA"/>
              </w:rPr>
            </w:pPr>
            <w:r w:rsidRPr="00D00AA1">
              <w:rPr>
                <w:rFonts w:ascii="Times New Roman" w:hAnsi="Times New Roman"/>
                <w:sz w:val="18"/>
                <w:szCs w:val="24"/>
                <w:lang w:val="uk-UA"/>
              </w:rPr>
              <w:t>33,7</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w:t>
      </w:r>
      <w:r w:rsidR="002402EE" w:rsidRPr="00D00AA1">
        <w:rPr>
          <w:rFonts w:ascii="Times New Roman" w:hAnsi="Times New Roman"/>
          <w:sz w:val="28"/>
          <w:szCs w:val="28"/>
          <w:lang w:val="uk-UA"/>
        </w:rPr>
        <w:t>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fldChar w:fldCharType="begin"/>
      </w:r>
      <w:r w:rsidR="00F679A6">
        <w:rPr>
          <w:rFonts w:ascii="Times New Roman" w:hAnsi="Times New Roman"/>
          <w:sz w:val="28"/>
          <w:szCs w:val="28"/>
          <w:lang w:val="uk-UA"/>
        </w:rPr>
        <w:instrText xml:space="preserve"> REF _Ref483556445 \r \h </w:instrText>
      </w:r>
      <w:r w:rsidR="00F679A6">
        <w:fldChar w:fldCharType="separate"/>
      </w:r>
      <w:r w:rsidR="00E87935">
        <w:rPr>
          <w:rFonts w:ascii="Times New Roman" w:hAnsi="Times New Roman"/>
          <w:sz w:val="28"/>
          <w:szCs w:val="28"/>
          <w:lang w:val="uk-UA"/>
        </w:rPr>
        <w:t>190</w:t>
      </w:r>
      <w:r w:rsidR="00F679A6">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i/>
          <w:iCs/>
          <w:sz w:val="28"/>
          <w:szCs w:val="28"/>
          <w:lang w:val="uk-UA"/>
        </w:rPr>
      </w:pPr>
      <w:r w:rsidRPr="00D00AA1">
        <w:rPr>
          <w:rFonts w:ascii="Times New Roman" w:hAnsi="Times New Roman"/>
          <w:sz w:val="28"/>
          <w:szCs w:val="28"/>
          <w:lang w:val="uk-UA"/>
        </w:rPr>
        <w:br w:type="column"/>
      </w:r>
      <w:r w:rsidR="00880B4D"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16</w:t>
      </w:r>
    </w:p>
    <w:p w:rsidR="004B3C0D" w:rsidRPr="00D00AA1" w:rsidRDefault="004A62F2"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галузей промисловості з переробки та збереження сільськогосподарської продукції АПК регіонів </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35"/>
        <w:gridCol w:w="690"/>
        <w:gridCol w:w="690"/>
        <w:gridCol w:w="690"/>
        <w:gridCol w:w="690"/>
        <w:gridCol w:w="690"/>
        <w:gridCol w:w="690"/>
        <w:gridCol w:w="655"/>
        <w:gridCol w:w="655"/>
        <w:gridCol w:w="655"/>
        <w:gridCol w:w="655"/>
        <w:gridCol w:w="655"/>
        <w:gridCol w:w="655"/>
        <w:gridCol w:w="16"/>
        <w:gridCol w:w="643"/>
        <w:gridCol w:w="659"/>
        <w:gridCol w:w="659"/>
        <w:gridCol w:w="659"/>
        <w:gridCol w:w="659"/>
        <w:gridCol w:w="659"/>
      </w:tblGrid>
      <w:tr w:rsidR="000B3BF2" w:rsidRPr="00D00AA1" w:rsidTr="00314512">
        <w:trPr>
          <w:trHeight w:val="20"/>
          <w:jc w:val="center"/>
        </w:trPr>
        <w:tc>
          <w:tcPr>
            <w:tcW w:w="2135"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140"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хліба та виробів хлібобулочних, нетривалого зберігання, тис. т.</w:t>
            </w:r>
          </w:p>
        </w:tc>
        <w:tc>
          <w:tcPr>
            <w:tcW w:w="3946" w:type="dxa"/>
            <w:gridSpan w:val="7"/>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цукру білого кристалічного, тис. т.</w:t>
            </w:r>
          </w:p>
        </w:tc>
        <w:tc>
          <w:tcPr>
            <w:tcW w:w="3938"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Виробництво харчових продуктів, напоїв і тютюнових виробів, у % до попереднього року</w:t>
            </w:r>
          </w:p>
        </w:tc>
      </w:tr>
      <w:tr w:rsidR="003E03A8" w:rsidRPr="00D00AA1" w:rsidTr="00314512">
        <w:trPr>
          <w:trHeight w:val="20"/>
          <w:jc w:val="center"/>
        </w:trPr>
        <w:tc>
          <w:tcPr>
            <w:tcW w:w="2135"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69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9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9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9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9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9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5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5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5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5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5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5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59"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59"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59"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59"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59"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59"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61,4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61,1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59,9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76" w:right="-28"/>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99,7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93,8</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101,3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ind w:left="-113"/>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66,3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65,0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57,1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49,3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45,1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44,0</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296,0</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439,2</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338,3</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299,1</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430,3</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314,9</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103,7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100,6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101,7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110,7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121,6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98,6</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42,3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39,4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37,3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34,2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33,6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31,3</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222,2</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256,5</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93,2</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122,7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101,5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78,0</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101,7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110,3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96,1</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186,7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180,7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177,0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172,9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171,1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167,9</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97,9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107,4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107,7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98,2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93,8</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106,8</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161,6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156,7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147,9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134,7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105,9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49,9</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47,7</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109,2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103,7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99,2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102,0</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65,4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41,2</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57,2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57,4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56,4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53,4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48,2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40,5</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100,6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105,2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103,9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105,4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111,3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98,5</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13,6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13,5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13,9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15,6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15,1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12,1</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162,5</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262,2</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201,5</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93,6</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197,9</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154,5</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83,4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99,5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91,4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82,4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94,9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83,6</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74,8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75,0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71,1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67,8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65,0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64,3</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91,3</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69,6</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31,3</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65,5</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99,7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100,7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95,6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88,9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101,8</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94,8</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33,8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35,1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33,5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32,5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30,7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27,7</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106,3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98,5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104,3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122,8</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106,9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58,1</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68,5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73,7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72,7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88,8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95,4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113,1</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106,2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99,9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94,6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89,5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101,6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93,7</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26,7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26,6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25,4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23,6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20,7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14,0</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108,2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114,1</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108,6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105,6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115,8</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65,2</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74,4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68,5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66,0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60,8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30,0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11,7</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239,9</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442,5</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406,6</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207,5</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257,7</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209,6</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83,1</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91,8</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105,0</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240" w:lineRule="auto"/>
              <w:ind w:left="-113"/>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70,9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72,2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65,0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60,5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56,5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50,7</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110,5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108,0</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109,5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101,5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98,0</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93,3</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36,8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36,4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33,5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30,3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26,7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26,3</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114,4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98,5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108,3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96,0</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97,5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90,4</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93,9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90,1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86,3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82,2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78,3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80,8</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147,7</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208,0</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208,9</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132,3</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271,7</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114,7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78,7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97,5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87,6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113,8</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100,1</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58,2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54,7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56,1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41,7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37,7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33,6</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62,1</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130,8</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108,1</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37,8</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119,5</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78,5</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103,3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101,3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100,3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94,5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110,1</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96,7</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36,3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35,2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30,5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28,5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28,6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28,0</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164,3</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217,3</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233,2</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122,0</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281,8</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167,5</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101,4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102,9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90,7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76,1</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97,2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113,4</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61,2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58,5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54,2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50,9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46,0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40,6</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147,2</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185,6</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139,9</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88,7</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97,2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93,8</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99,5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112,0</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95,0</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76,8</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15,7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15,6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14,4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13,6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12,7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10,0</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106,3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107,1</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102,2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95,6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114,1</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89,6</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131,3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112,4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110,1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96,2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94,8</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92,6</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93,5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95,4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99,6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87,9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105,9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100,5</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34,4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36,5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34,9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31,5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29,2</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27,2</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296,0</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439,2</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338,3</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299,1</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430,3</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314,9</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98,7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87,0</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118,0</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89,4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115,3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97,6</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55,5</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61,9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54,3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53,0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56,3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50,4</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222,2</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256,5</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93,2</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102,7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101,5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101,2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85,4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131,2</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69,0</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64,9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62,4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60,6</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51,3</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41,1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35,6</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123,1</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99,1</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96,6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92,9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97,1</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91,5</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29,4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27,7</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27,4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26,1</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25,4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23,2</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47,7</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97,5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101,5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95,3</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84,6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99,9</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93,0</w:t>
            </w:r>
          </w:p>
        </w:tc>
      </w:tr>
      <w:tr w:rsidR="004B3C0D" w:rsidRPr="00D00AA1" w:rsidTr="00314512">
        <w:trPr>
          <w:trHeight w:val="20"/>
          <w:jc w:val="center"/>
        </w:trPr>
        <w:tc>
          <w:tcPr>
            <w:tcW w:w="213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50,4</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48,0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43,9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39,0</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33,9</w:t>
            </w:r>
          </w:p>
        </w:tc>
        <w:tc>
          <w:tcPr>
            <w:tcW w:w="69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1947"/>
              </w:tabs>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29,8</w:t>
            </w:r>
          </w:p>
        </w:tc>
        <w:tc>
          <w:tcPr>
            <w:tcW w:w="655"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5" w:type="dxa"/>
            <w:tcBorders>
              <w:top w:val="single" w:sz="4" w:space="0" w:color="auto"/>
              <w:left w:val="single" w:sz="4" w:space="0" w:color="auto"/>
              <w:bottom w:val="single" w:sz="4" w:space="0" w:color="auto"/>
              <w:right w:val="single" w:sz="4" w:space="0" w:color="auto"/>
            </w:tcBorders>
            <w:hideMark/>
          </w:tcPr>
          <w:p w:rsidR="004B3C0D" w:rsidRPr="00D00AA1" w:rsidRDefault="004B3C0D" w:rsidP="00B246C8">
            <w:pPr>
              <w:spacing w:after="0" w:line="240" w:lineRule="auto"/>
              <w:ind w:left="-130"/>
              <w:jc w:val="center"/>
              <w:rPr>
                <w:rFonts w:ascii="Times New Roman" w:hAnsi="Times New Roman"/>
                <w:sz w:val="18"/>
                <w:szCs w:val="18"/>
                <w:lang w:val="uk-UA"/>
              </w:rPr>
            </w:pPr>
            <w:r w:rsidRPr="00D00AA1">
              <w:rPr>
                <w:rFonts w:ascii="Times New Roman" w:hAnsi="Times New Roman"/>
                <w:sz w:val="18"/>
                <w:szCs w:val="18"/>
                <w:lang w:val="uk-UA"/>
              </w:rPr>
              <w:t>–</w:t>
            </w:r>
          </w:p>
        </w:tc>
        <w:tc>
          <w:tcPr>
            <w:tcW w:w="659"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102,6</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97,4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24"/>
                <w:lang w:val="uk-UA"/>
              </w:rPr>
            </w:pPr>
            <w:r w:rsidRPr="00D00AA1">
              <w:rPr>
                <w:rFonts w:ascii="Times New Roman" w:hAnsi="Times New Roman"/>
                <w:sz w:val="18"/>
                <w:szCs w:val="24"/>
                <w:lang w:val="uk-UA"/>
              </w:rPr>
              <w:t>102,4</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88,5</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102,7</w:t>
            </w:r>
          </w:p>
        </w:tc>
        <w:tc>
          <w:tcPr>
            <w:tcW w:w="65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left="-113"/>
              <w:jc w:val="center"/>
              <w:rPr>
                <w:rFonts w:ascii="Times New Roman" w:hAnsi="Times New Roman"/>
                <w:sz w:val="18"/>
                <w:szCs w:val="18"/>
                <w:lang w:val="uk-UA"/>
              </w:rPr>
            </w:pPr>
            <w:r w:rsidRPr="00D00AA1">
              <w:rPr>
                <w:rFonts w:ascii="Times New Roman" w:hAnsi="Times New Roman"/>
                <w:sz w:val="18"/>
                <w:szCs w:val="18"/>
                <w:lang w:val="uk-UA"/>
              </w:rPr>
              <w:t>104,1</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w:t>
      </w:r>
      <w:r w:rsidR="002402EE" w:rsidRPr="00D00AA1">
        <w:rPr>
          <w:rFonts w:ascii="Times New Roman" w:hAnsi="Times New Roman"/>
          <w:sz w:val="28"/>
          <w:szCs w:val="28"/>
          <w:lang w:val="uk-UA"/>
        </w:rPr>
        <w:t>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fldChar w:fldCharType="begin"/>
      </w:r>
      <w:r w:rsidR="00F679A6">
        <w:rPr>
          <w:rFonts w:ascii="Times New Roman" w:hAnsi="Times New Roman"/>
          <w:sz w:val="28"/>
          <w:szCs w:val="28"/>
          <w:lang w:val="uk-UA"/>
        </w:rPr>
        <w:instrText xml:space="preserve"> REF _Ref483556437 \r \h </w:instrText>
      </w:r>
      <w:r w:rsidR="00F679A6">
        <w:fldChar w:fldCharType="separate"/>
      </w:r>
      <w:r w:rsidR="00E87935">
        <w:rPr>
          <w:rFonts w:ascii="Times New Roman" w:hAnsi="Times New Roman"/>
          <w:sz w:val="28"/>
          <w:szCs w:val="28"/>
          <w:lang w:val="uk-UA"/>
        </w:rPr>
        <w:t>168</w:t>
      </w:r>
      <w:r w:rsidR="00F679A6">
        <w:fldChar w:fldCharType="end"/>
      </w:r>
      <w:r w:rsidR="006D199B">
        <w:rPr>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_Ref483556445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190</w:t>
      </w:r>
      <w:r w:rsidR="00F679A6" w:rsidRPr="006D199B">
        <w:rPr>
          <w:rFonts w:ascii="Times New Roman" w:hAnsi="Times New Roman"/>
          <w:iCs/>
          <w:sz w:val="28"/>
          <w:szCs w:val="28"/>
          <w:lang w:val="uk-UA"/>
        </w:rPr>
        <w:fldChar w:fldCharType="end"/>
      </w:r>
      <w:r w:rsidRPr="006D199B">
        <w:rPr>
          <w:rFonts w:ascii="Times New Roman" w:hAnsi="Times New Roman"/>
          <w:iCs/>
          <w:sz w:val="28"/>
          <w:szCs w:val="28"/>
          <w:lang w:val="uk-UA"/>
        </w:rPr>
        <w:t>]</w:t>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sz w:val="28"/>
          <w:szCs w:val="28"/>
          <w:lang w:val="uk-UA"/>
        </w:rPr>
        <w:sectPr w:rsidR="004B3C0D" w:rsidRPr="00D00AA1" w:rsidSect="00314512">
          <w:pgSz w:w="16838" w:h="11906" w:orient="landscape"/>
          <w:pgMar w:top="851" w:right="1134" w:bottom="1701" w:left="1134" w:header="709" w:footer="709" w:gutter="0"/>
          <w:cols w:space="708"/>
          <w:docGrid w:linePitch="360"/>
        </w:sectPr>
      </w:pPr>
    </w:p>
    <w:p w:rsidR="004B3C0D" w:rsidRPr="00D00AA1" w:rsidRDefault="00880B4D" w:rsidP="00B246C8">
      <w:pPr>
        <w:spacing w:after="0" w:line="240" w:lineRule="auto"/>
        <w:jc w:val="right"/>
        <w:rPr>
          <w:rFonts w:ascii="Times New Roman" w:hAnsi="Times New Roman"/>
          <w:i/>
          <w:iCs/>
          <w:sz w:val="28"/>
          <w:szCs w:val="28"/>
          <w:lang w:val="uk-UA"/>
        </w:rPr>
      </w:pPr>
      <w:r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004B3C0D" w:rsidRPr="00D00AA1">
        <w:rPr>
          <w:rFonts w:ascii="Times New Roman" w:hAnsi="Times New Roman"/>
          <w:i/>
          <w:iCs/>
          <w:sz w:val="28"/>
          <w:szCs w:val="28"/>
          <w:lang w:val="uk-UA"/>
        </w:rPr>
        <w:t>17</w:t>
      </w:r>
    </w:p>
    <w:p w:rsidR="004B3C0D" w:rsidRPr="00D00AA1" w:rsidRDefault="004A62F2"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галузей промисловості з переробки та збереження сільськогосподарської продукції АПК регіонів </w:t>
      </w:r>
    </w:p>
    <w:tbl>
      <w:tblPr>
        <w:tblW w:w="7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929"/>
        <w:gridCol w:w="930"/>
        <w:gridCol w:w="930"/>
        <w:gridCol w:w="930"/>
        <w:gridCol w:w="930"/>
        <w:gridCol w:w="930"/>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5579"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Текстильне виробництво, виробництво одягу, шкіри, виробів зі шкіри та інших матеріалів, у % до попереднього року</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929"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93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93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93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93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93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94,3</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64,2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102,4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360" w:lineRule="auto"/>
              <w:ind w:left="-113"/>
              <w:jc w:val="center"/>
              <w:rPr>
                <w:rFonts w:ascii="Times New Roman" w:hAnsi="Times New Roman"/>
                <w:sz w:val="18"/>
                <w:szCs w:val="18"/>
                <w:lang w:val="uk-UA" w:eastAsia="uk-UA"/>
              </w:rPr>
            </w:pPr>
            <w:r w:rsidRPr="00D00AA1">
              <w:rPr>
                <w:rFonts w:ascii="Times New Roman" w:hAnsi="Times New Roman"/>
                <w:bCs/>
                <w:sz w:val="18"/>
                <w:szCs w:val="18"/>
                <w:lang w:val="uk-UA"/>
              </w:rPr>
              <w:t>…</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97,2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97,5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83,3</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95,9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91,2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100,5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107,4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94,2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87,7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103,3</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90,8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115,1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141,0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126,0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118,6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111,3</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79,7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88,9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100,9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85,0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80,3</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74,8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36,0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56,3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111,5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100,1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94,2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87,8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98,0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105,0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102,1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102,2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82,2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80,0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105,6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96,3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116,7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80,4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81,7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97,7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68,2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116,1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96,4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114,9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87,7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93,1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287,0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43,3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106,7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104,6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107,2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98,4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90,1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131,7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105,9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96,9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77,6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98,0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79,0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118,5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129,7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102,4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94,2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3E03A8" w:rsidP="00B246C8">
            <w:pPr>
              <w:spacing w:after="0" w:line="360" w:lineRule="auto"/>
              <w:ind w:left="-113"/>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94,5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112,1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90,8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105,8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104,2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96,5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108,6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93,7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68,1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103,7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71,5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82,2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109,6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125,8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94,7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98,5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87,2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89,1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100,9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94,4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83,5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103,0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97,6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108,7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109,8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159,5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106,9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95,5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106,0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102,4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117,1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123,9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90,4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93,8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93,2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118,0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87,1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101,5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106,9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84,8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92,3</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111,7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112,8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123,3</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98,8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94,4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92,1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89,2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81,1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73,6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94,3</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80,5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37,5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127,6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152,5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106,8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119,9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95,1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85,2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67,3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124,6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96,9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95,8</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99,4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117,2</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108,4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129,6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96,3</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78,9</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106,5</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98,1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108,4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929"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101,1</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93,6</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lang w:val="uk-UA"/>
              </w:rPr>
            </w:pPr>
            <w:r w:rsidRPr="00D00AA1">
              <w:rPr>
                <w:rFonts w:ascii="Times New Roman" w:hAnsi="Times New Roman"/>
                <w:sz w:val="18"/>
                <w:lang w:val="uk-UA"/>
              </w:rPr>
              <w:t>90,4</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95,7</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88,0</w:t>
            </w:r>
          </w:p>
        </w:tc>
        <w:tc>
          <w:tcPr>
            <w:tcW w:w="930"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360" w:lineRule="auto"/>
              <w:ind w:left="-113"/>
              <w:jc w:val="center"/>
              <w:rPr>
                <w:rFonts w:ascii="Times New Roman" w:hAnsi="Times New Roman"/>
                <w:sz w:val="18"/>
                <w:szCs w:val="18"/>
                <w:lang w:val="uk-UA"/>
              </w:rPr>
            </w:pPr>
            <w:r w:rsidRPr="00D00AA1">
              <w:rPr>
                <w:rFonts w:ascii="Times New Roman" w:hAnsi="Times New Roman"/>
                <w:sz w:val="18"/>
                <w:szCs w:val="18"/>
                <w:lang w:val="uk-UA"/>
              </w:rPr>
              <w:t>84,7</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w:t>
      </w:r>
      <w:r w:rsidR="002402EE" w:rsidRPr="00D00AA1">
        <w:rPr>
          <w:rFonts w:ascii="Times New Roman" w:hAnsi="Times New Roman"/>
          <w:sz w:val="28"/>
          <w:szCs w:val="28"/>
          <w:lang w:val="uk-UA"/>
        </w:rPr>
        <w:t>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_Ref483556445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190</w:t>
      </w:r>
      <w:r w:rsidR="00F679A6" w:rsidRPr="006D199B">
        <w:rPr>
          <w:rFonts w:ascii="Times New Roman" w:hAnsi="Times New Roman"/>
          <w:iCs/>
          <w:sz w:val="28"/>
          <w:szCs w:val="28"/>
          <w:lang w:val="uk-UA"/>
        </w:rPr>
        <w:fldChar w:fldCharType="end"/>
      </w:r>
      <w:r w:rsidR="006D199B">
        <w:rPr>
          <w:rFonts w:ascii="Times New Roman" w:hAnsi="Times New Roman"/>
          <w:iCs/>
          <w:sz w:val="28"/>
          <w:szCs w:val="28"/>
          <w:lang w:val="uk-UA"/>
        </w:rPr>
        <w:t xml:space="preserve">; </w:t>
      </w:r>
      <w:r w:rsidR="00F679A6" w:rsidRPr="006D199B">
        <w:rPr>
          <w:rFonts w:ascii="Times New Roman" w:hAnsi="Times New Roman"/>
          <w:iCs/>
          <w:sz w:val="28"/>
          <w:szCs w:val="28"/>
          <w:lang w:val="uk-UA"/>
        </w:rPr>
        <w:fldChar w:fldCharType="begin"/>
      </w:r>
      <w:r w:rsidR="00F679A6" w:rsidRPr="006D199B">
        <w:rPr>
          <w:rFonts w:ascii="Times New Roman" w:hAnsi="Times New Roman"/>
          <w:iCs/>
          <w:sz w:val="28"/>
          <w:szCs w:val="28"/>
          <w:lang w:val="uk-UA"/>
        </w:rPr>
        <w:instrText xml:space="preserve"> REF _Ref483556437 \r \h </w:instrText>
      </w:r>
      <w:r w:rsidR="006D199B">
        <w:rPr>
          <w:rFonts w:ascii="Times New Roman" w:hAnsi="Times New Roman"/>
          <w:iCs/>
          <w:sz w:val="28"/>
          <w:szCs w:val="28"/>
          <w:lang w:val="uk-UA"/>
        </w:rPr>
        <w:instrText xml:space="preserve"> \* MERGEFORMAT </w:instrText>
      </w:r>
      <w:r w:rsidR="00F679A6" w:rsidRPr="006D199B">
        <w:rPr>
          <w:rFonts w:ascii="Times New Roman" w:hAnsi="Times New Roman"/>
          <w:iCs/>
          <w:sz w:val="28"/>
          <w:szCs w:val="28"/>
          <w:lang w:val="uk-UA"/>
        </w:rPr>
      </w:r>
      <w:r w:rsidR="00F679A6" w:rsidRPr="006D199B">
        <w:rPr>
          <w:rFonts w:ascii="Times New Roman" w:hAnsi="Times New Roman"/>
          <w:iCs/>
          <w:sz w:val="28"/>
          <w:szCs w:val="28"/>
          <w:lang w:val="uk-UA"/>
        </w:rPr>
        <w:fldChar w:fldCharType="separate"/>
      </w:r>
      <w:r w:rsidR="00E87935">
        <w:rPr>
          <w:rFonts w:ascii="Times New Roman" w:hAnsi="Times New Roman"/>
          <w:iCs/>
          <w:sz w:val="28"/>
          <w:szCs w:val="28"/>
          <w:lang w:val="uk-UA"/>
        </w:rPr>
        <w:t>168</w:t>
      </w:r>
      <w:r w:rsidR="00F679A6" w:rsidRPr="006D199B">
        <w:rPr>
          <w:rFonts w:ascii="Times New Roman" w:hAnsi="Times New Roman"/>
          <w:iCs/>
          <w:sz w:val="28"/>
          <w:szCs w:val="28"/>
          <w:lang w:val="uk-UA"/>
        </w:rPr>
        <w:fldChar w:fldCharType="end"/>
      </w:r>
      <w:r w:rsidRPr="006D199B">
        <w:rPr>
          <w:rFonts w:ascii="Times New Roman" w:hAnsi="Times New Roman"/>
          <w:iCs/>
          <w:sz w:val="28"/>
          <w:szCs w:val="28"/>
          <w:lang w:val="uk-UA"/>
        </w:rPr>
        <w:t>]</w:t>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sectPr w:rsidR="004B3C0D" w:rsidRPr="00D00AA1" w:rsidSect="00314512">
          <w:pgSz w:w="11906" w:h="16838"/>
          <w:pgMar w:top="1134" w:right="851" w:bottom="1134" w:left="1701" w:header="709" w:footer="709" w:gutter="0"/>
          <w:cols w:space="708"/>
          <w:docGrid w:linePitch="360"/>
        </w:sectPr>
      </w:pPr>
    </w:p>
    <w:p w:rsidR="004B3C0D" w:rsidRPr="00D00AA1" w:rsidRDefault="00880B4D" w:rsidP="00B246C8">
      <w:pPr>
        <w:spacing w:after="0" w:line="240" w:lineRule="auto"/>
        <w:jc w:val="right"/>
        <w:rPr>
          <w:rFonts w:ascii="Times New Roman" w:hAnsi="Times New Roman"/>
          <w:i/>
          <w:iCs/>
          <w:sz w:val="28"/>
          <w:szCs w:val="28"/>
          <w:lang w:val="uk-UA"/>
        </w:rPr>
      </w:pPr>
      <w:r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004B3C0D" w:rsidRPr="00D00AA1">
        <w:rPr>
          <w:rFonts w:ascii="Times New Roman" w:hAnsi="Times New Roman"/>
          <w:i/>
          <w:iCs/>
          <w:sz w:val="28"/>
          <w:szCs w:val="28"/>
          <w:lang w:val="uk-UA"/>
        </w:rPr>
        <w:t>18</w:t>
      </w:r>
    </w:p>
    <w:p w:rsidR="004B3C0D" w:rsidRPr="00D00AA1" w:rsidRDefault="004A62F2"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виробничої та соціальної інфраструктури АПК регіонів</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Прийняття в експлуатацію житла у сільській місцевості, тис. м</w:t>
            </w:r>
            <w:r w:rsidRPr="00D00AA1">
              <w:rPr>
                <w:rFonts w:ascii="Times New Roman" w:hAnsi="Times New Roman"/>
                <w:b/>
                <w:vertAlign w:val="superscript"/>
                <w:lang w:val="uk-UA"/>
              </w:rPr>
              <w:t>2</w:t>
            </w:r>
            <w:r w:rsidRPr="00D00AA1">
              <w:rPr>
                <w:rFonts w:ascii="Times New Roman" w:hAnsi="Times New Roman"/>
                <w:b/>
                <w:lang w:val="uk-UA"/>
              </w:rPr>
              <w:t xml:space="preserve"> загальної площі</w:t>
            </w:r>
          </w:p>
        </w:tc>
        <w:tc>
          <w:tcPr>
            <w:tcW w:w="3882" w:type="dxa"/>
            <w:gridSpan w:val="7"/>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Капітальні інвестицій у оптову та роздрібну торгівлю; ремонт автотранспортних засобів і мотоциклів, % до загального обсягу інвестицій по регіону</w:t>
            </w:r>
          </w:p>
        </w:tc>
        <w:tc>
          <w:tcPr>
            <w:tcW w:w="3841" w:type="dxa"/>
            <w:gridSpan w:val="6"/>
            <w:tcBorders>
              <w:top w:val="single" w:sz="4" w:space="0" w:color="auto"/>
              <w:left w:val="single" w:sz="4" w:space="0" w:color="auto"/>
              <w:bottom w:val="single" w:sz="4" w:space="0" w:color="auto"/>
              <w:right w:val="single" w:sz="4" w:space="0" w:color="auto"/>
            </w:tcBorders>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Капітальні інвестицій у тр</w:t>
            </w:r>
            <w:r w:rsidR="00D126A1" w:rsidRPr="00D00AA1">
              <w:rPr>
                <w:rFonts w:ascii="Times New Roman" w:hAnsi="Times New Roman"/>
                <w:b/>
                <w:lang w:val="uk-UA"/>
              </w:rPr>
              <w:t>анспорт, складське господарство</w:t>
            </w:r>
            <w:r w:rsidRPr="00D00AA1">
              <w:rPr>
                <w:rFonts w:ascii="Times New Roman" w:hAnsi="Times New Roman"/>
                <w:b/>
                <w:lang w:val="uk-UA"/>
              </w:rPr>
              <w:t>, % до загального обсягу інвестицій по регіону</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3E03A8" w:rsidP="00B246C8">
            <w:pPr>
              <w:spacing w:after="0" w:line="240" w:lineRule="auto"/>
              <w:ind w:right="170"/>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3E03A8" w:rsidP="00B246C8">
            <w:pPr>
              <w:spacing w:after="0" w:line="240" w:lineRule="auto"/>
              <w:ind w:right="189"/>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bCs/>
                <w:sz w:val="18"/>
                <w:szCs w:val="18"/>
                <w:lang w:val="uk-UA"/>
              </w:rPr>
            </w:pPr>
            <w:r w:rsidRPr="00D00AA1">
              <w:rPr>
                <w:rFonts w:ascii="Times New Roman" w:hAnsi="Times New Roman"/>
                <w:sz w:val="18"/>
                <w:szCs w:val="18"/>
                <w:lang w:val="uk-UA"/>
              </w:rPr>
              <w:t>…</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4,7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5,3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4,8</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4,5</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9,2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9,1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4,8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7,2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5,0</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3,9</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3,7</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1,4</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10,7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6,4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7,7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6,4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6,5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7,7</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9,1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7,2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11,2</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8,9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2,5</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4,2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4,2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6,0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6,1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4,2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9,9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12,2</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6,0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7,3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10,5</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4,5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5,7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7,5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7,0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9,0</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4,2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1,6</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2,8</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5,0</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5,3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5,9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3,0</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5,1</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9,2</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43,2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15,4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3,0</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0,7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0,7</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2,9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6,5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7,3</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2,8</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17,9</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696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631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916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1019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1032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13,4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21,0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19,9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16,9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9,9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15,9</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13,0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19,2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13,3</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6,9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1,3</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20,1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28,6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10,6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5,8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2,8</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2,1</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15,2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4,7</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6,9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6,3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5,8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9,2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1,3</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1,5</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1,3</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9,7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8,2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8,4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6,4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6,7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7,2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11,1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8,6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7,5</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7,6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7,6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6,1</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26,4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17,9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13,3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6,9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12,1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12,4</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16,2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19,2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17,8</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20,1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24,8</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5,8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5,4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7,0</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28,8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21,4</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26,8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20,0</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5,6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6,0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15,7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1,8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2,1</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5,1</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6,0</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4,7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5,4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4,0</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3,0</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6,0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6,6</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2,9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2,9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2,2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1,3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3,7</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3,2</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2,2</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5,8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4,0</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5,1</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5,7</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16,7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2,2</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10,6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13,8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6,8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5,7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5,4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4,5</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18,2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34,9</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9,3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8,0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5,4</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9,7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9,3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4,1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4,4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4,4</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3,0</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4,3</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3,0</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3,5</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6,9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1,9</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64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6,7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7,5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6,6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6,5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14,3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4,0</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0,9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4,5</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2,1</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187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3,2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2,5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2,9</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0,8</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0,9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1,7</w:t>
            </w:r>
          </w:p>
        </w:tc>
      </w:tr>
      <w:tr w:rsidR="004B3C0D" w:rsidRPr="00D00AA1" w:rsidTr="00D126A1">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50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6,7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7,5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56"/>
              <w:jc w:val="center"/>
              <w:rPr>
                <w:rFonts w:ascii="Times New Roman" w:hAnsi="Times New Roman"/>
                <w:sz w:val="18"/>
                <w:szCs w:val="18"/>
                <w:lang w:val="uk-UA"/>
              </w:rPr>
            </w:pPr>
            <w:r w:rsidRPr="00D00AA1">
              <w:rPr>
                <w:rFonts w:ascii="Times New Roman" w:hAnsi="Times New Roman"/>
                <w:sz w:val="18"/>
                <w:szCs w:val="18"/>
                <w:lang w:val="uk-UA"/>
              </w:rPr>
              <w:t>6,4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4,7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0"/>
              <w:jc w:val="center"/>
              <w:rPr>
                <w:rFonts w:ascii="Times New Roman" w:hAnsi="Times New Roman"/>
                <w:sz w:val="18"/>
                <w:szCs w:val="18"/>
                <w:lang w:val="uk-UA"/>
              </w:rPr>
            </w:pPr>
            <w:r w:rsidRPr="00D00AA1">
              <w:rPr>
                <w:rFonts w:ascii="Times New Roman" w:hAnsi="Times New Roman"/>
                <w:sz w:val="18"/>
                <w:szCs w:val="18"/>
                <w:lang w:val="uk-UA"/>
              </w:rPr>
              <w:t>3,0</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6,0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2,8</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4,7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3,5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89"/>
              <w:jc w:val="center"/>
              <w:rPr>
                <w:rFonts w:ascii="Times New Roman" w:hAnsi="Times New Roman"/>
                <w:sz w:val="18"/>
                <w:szCs w:val="18"/>
                <w:lang w:val="uk-UA"/>
              </w:rPr>
            </w:pPr>
            <w:r w:rsidRPr="00D00AA1">
              <w:rPr>
                <w:rFonts w:ascii="Times New Roman" w:hAnsi="Times New Roman"/>
                <w:sz w:val="18"/>
                <w:szCs w:val="18"/>
                <w:lang w:val="uk-UA"/>
              </w:rPr>
              <w:t>1,1</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w:t>
      </w:r>
      <w:r w:rsidR="002402EE" w:rsidRPr="00D00AA1">
        <w:rPr>
          <w:rFonts w:ascii="Times New Roman" w:hAnsi="Times New Roman"/>
          <w:sz w:val="28"/>
          <w:szCs w:val="28"/>
          <w:lang w:val="uk-UA"/>
        </w:rPr>
        <w:t>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fldChar w:fldCharType="begin"/>
      </w:r>
      <w:r w:rsidR="00F679A6">
        <w:rPr>
          <w:rFonts w:ascii="Times New Roman" w:hAnsi="Times New Roman"/>
          <w:sz w:val="28"/>
          <w:szCs w:val="28"/>
          <w:lang w:val="uk-UA"/>
        </w:rPr>
        <w:instrText xml:space="preserve"> REF _Ref483556437 \r \h </w:instrText>
      </w:r>
      <w:r w:rsidR="00F679A6">
        <w:fldChar w:fldCharType="separate"/>
      </w:r>
      <w:r w:rsidR="00E87935">
        <w:rPr>
          <w:rFonts w:ascii="Times New Roman" w:hAnsi="Times New Roman"/>
          <w:sz w:val="28"/>
          <w:szCs w:val="28"/>
          <w:lang w:val="uk-UA"/>
        </w:rPr>
        <w:t>168</w:t>
      </w:r>
      <w:r w:rsidR="00F679A6">
        <w:fldChar w:fldCharType="end"/>
      </w:r>
      <w:r w:rsidRPr="00D00AA1">
        <w:rPr>
          <w:rFonts w:ascii="Times New Roman" w:hAnsi="Times New Roman"/>
          <w:sz w:val="28"/>
          <w:szCs w:val="28"/>
          <w:lang w:val="uk-UA"/>
        </w:rPr>
        <w:t xml:space="preserve">] </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b/>
          <w:iCs/>
          <w:sz w:val="26"/>
          <w:szCs w:val="26"/>
          <w:lang w:val="uk-UA"/>
        </w:rPr>
      </w:pPr>
      <w:r w:rsidRPr="00D00AA1">
        <w:rPr>
          <w:rFonts w:ascii="Times New Roman" w:hAnsi="Times New Roman"/>
          <w:sz w:val="28"/>
          <w:szCs w:val="28"/>
          <w:lang w:val="uk-UA"/>
        </w:rPr>
        <w:br w:type="column"/>
      </w:r>
      <w:r w:rsidRPr="00D00AA1">
        <w:rPr>
          <w:rFonts w:ascii="Times New Roman" w:hAnsi="Times New Roman"/>
          <w:i/>
          <w:iCs/>
          <w:sz w:val="28"/>
          <w:szCs w:val="28"/>
          <w:lang w:val="uk-UA"/>
        </w:rPr>
        <w:t>Таблиц</w:t>
      </w:r>
      <w:r w:rsidR="00880B4D" w:rsidRPr="00D00AA1">
        <w:rPr>
          <w:rFonts w:ascii="Times New Roman" w:hAnsi="Times New Roman"/>
          <w:i/>
          <w:iCs/>
          <w:sz w:val="28"/>
          <w:szCs w:val="28"/>
          <w:lang w:val="uk-UA"/>
        </w:rPr>
        <w:t xml:space="preserve">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19</w:t>
      </w:r>
    </w:p>
    <w:p w:rsidR="004B3C0D" w:rsidRPr="00D00AA1" w:rsidRDefault="004A62F2"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 xml:space="preserve">Показники для оцінювання </w:t>
      </w:r>
      <w:r w:rsidR="004B3C0D" w:rsidRPr="00D00AA1">
        <w:rPr>
          <w:rFonts w:ascii="Times New Roman" w:hAnsi="Times New Roman"/>
          <w:b/>
          <w:iCs/>
          <w:sz w:val="26"/>
          <w:szCs w:val="26"/>
          <w:lang w:val="uk-UA"/>
        </w:rPr>
        <w:t xml:space="preserve">виробничої та соціальної інфраструктури АПК регіонів </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Капітальні інвестицій у тимчасове розміщування й організацію харчування, % до загального обсягу інвестицій по регіону</w:t>
            </w:r>
          </w:p>
        </w:tc>
        <w:tc>
          <w:tcPr>
            <w:tcW w:w="3882" w:type="dxa"/>
            <w:gridSpan w:val="7"/>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Капітальні інвестицій у інформацію та телекомунікації, % до загального обсягу інвестицій по регіону</w:t>
            </w:r>
          </w:p>
        </w:tc>
        <w:tc>
          <w:tcPr>
            <w:tcW w:w="3841"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lang w:val="uk-UA"/>
              </w:rPr>
              <w:t>Капітальні інвестицій у освіту, % до загального обсягу інвестицій по регіону</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jc w:val="center"/>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9,1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bCs/>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3E03A8" w:rsidP="00B246C8">
            <w:pPr>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3E03A8"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bCs/>
                <w:sz w:val="18"/>
                <w:szCs w:val="18"/>
                <w:lang w:val="uk-UA"/>
              </w:rPr>
            </w:pPr>
            <w:r w:rsidRPr="00D00AA1">
              <w:rPr>
                <w:rFonts w:ascii="Times New Roman" w:hAnsi="Times New Roman"/>
                <w:sz w:val="18"/>
                <w:szCs w:val="18"/>
                <w:lang w:val="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0,0</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1,0</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2,8</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8,6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7,5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4,8</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1,4</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3,4</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2,0</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0,8</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2,6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1,1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0,7</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0,6</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0,5</w:t>
            </w:r>
          </w:p>
        </w:tc>
        <w:tc>
          <w:tcPr>
            <w:tcW w:w="642"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0,2</w:t>
            </w:r>
          </w:p>
        </w:tc>
        <w:tc>
          <w:tcPr>
            <w:tcW w:w="643"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tabs>
                <w:tab w:val="left" w:pos="473"/>
              </w:tabs>
              <w:spacing w:after="0" w:line="240" w:lineRule="auto"/>
              <w:jc w:val="center"/>
              <w:rPr>
                <w:rFonts w:ascii="Times New Roman" w:hAnsi="Times New Roman"/>
                <w:sz w:val="18"/>
                <w:szCs w:val="18"/>
                <w:lang w:val="uk-UA"/>
              </w:rPr>
            </w:pPr>
            <w:r w:rsidRPr="00D00AA1">
              <w:rPr>
                <w:rFonts w:ascii="Times New Roman" w:hAnsi="Times New Roman"/>
                <w:sz w:val="18"/>
                <w:szCs w:val="18"/>
                <w:lang w:val="uk-UA"/>
              </w:rPr>
              <w:t>0,3</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w:t>
      </w:r>
      <w:r w:rsidR="002402EE" w:rsidRPr="00D00AA1">
        <w:rPr>
          <w:rFonts w:ascii="Times New Roman" w:hAnsi="Times New Roman"/>
          <w:sz w:val="28"/>
          <w:szCs w:val="28"/>
          <w:lang w:val="uk-UA"/>
        </w:rPr>
        <w:t>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_Ref483556412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86</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_Ref483557529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172</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_Ref483556445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190</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_Ref483558951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210</w:t>
      </w:r>
      <w:r w:rsidR="00F679A6" w:rsidRPr="00F679A6">
        <w:rPr>
          <w:rFonts w:ascii="Times New Roman" w:hAnsi="Times New Roman"/>
          <w:iCs/>
          <w:sz w:val="28"/>
          <w:szCs w:val="28"/>
          <w:lang w:val="uk-UA"/>
        </w:rPr>
        <w:fldChar w:fldCharType="end"/>
      </w:r>
      <w:r w:rsidRPr="00D00AA1">
        <w:rPr>
          <w:rFonts w:ascii="Times New Roman" w:hAnsi="Times New Roman"/>
          <w:sz w:val="28"/>
          <w:szCs w:val="28"/>
          <w:lang w:val="uk-UA"/>
        </w:rPr>
        <w:t>]</w:t>
      </w:r>
    </w:p>
    <w:p w:rsidR="004B3C0D" w:rsidRPr="00D00AA1" w:rsidRDefault="004B3C0D" w:rsidP="00B246C8">
      <w:pPr>
        <w:spacing w:after="0" w:line="240" w:lineRule="auto"/>
        <w:rPr>
          <w:rFonts w:ascii="Times New Roman" w:hAnsi="Times New Roman"/>
          <w:sz w:val="28"/>
          <w:szCs w:val="28"/>
          <w:lang w:val="uk-UA"/>
        </w:rPr>
      </w:pPr>
    </w:p>
    <w:p w:rsidR="004B3C0D" w:rsidRPr="00D00AA1" w:rsidRDefault="004B3C0D" w:rsidP="00B246C8">
      <w:pPr>
        <w:spacing w:after="0" w:line="240" w:lineRule="auto"/>
        <w:jc w:val="right"/>
        <w:rPr>
          <w:rFonts w:ascii="Times New Roman" w:hAnsi="Times New Roman"/>
          <w:sz w:val="28"/>
          <w:szCs w:val="28"/>
          <w:lang w:val="uk-UA"/>
        </w:rPr>
      </w:pPr>
      <w:r w:rsidRPr="00D00AA1">
        <w:rPr>
          <w:rFonts w:ascii="Times New Roman" w:hAnsi="Times New Roman"/>
          <w:sz w:val="28"/>
          <w:szCs w:val="28"/>
          <w:lang w:val="uk-UA"/>
        </w:rPr>
        <w:br w:type="column"/>
      </w:r>
      <w:r w:rsidR="00880B4D" w:rsidRPr="00D00AA1">
        <w:rPr>
          <w:rFonts w:ascii="Times New Roman" w:hAnsi="Times New Roman"/>
          <w:i/>
          <w:iCs/>
          <w:sz w:val="28"/>
          <w:szCs w:val="28"/>
          <w:lang w:val="uk-UA"/>
        </w:rPr>
        <w:t xml:space="preserve">Таблиця </w:t>
      </w:r>
      <w:r w:rsidR="00CA7A19" w:rsidRPr="00D00AA1">
        <w:rPr>
          <w:rFonts w:ascii="Times New Roman" w:hAnsi="Times New Roman"/>
          <w:i/>
          <w:iCs/>
          <w:sz w:val="28"/>
          <w:szCs w:val="28"/>
          <w:lang w:val="uk-UA"/>
        </w:rPr>
        <w:t>А</w:t>
      </w:r>
      <w:r w:rsidR="00B177E9" w:rsidRPr="00D00AA1">
        <w:rPr>
          <w:rFonts w:ascii="Times New Roman" w:hAnsi="Times New Roman"/>
          <w:i/>
          <w:iCs/>
          <w:sz w:val="28"/>
          <w:szCs w:val="28"/>
          <w:lang w:val="uk-UA"/>
        </w:rPr>
        <w:t>.</w:t>
      </w:r>
      <w:r w:rsidRPr="00D00AA1">
        <w:rPr>
          <w:rFonts w:ascii="Times New Roman" w:hAnsi="Times New Roman"/>
          <w:i/>
          <w:iCs/>
          <w:sz w:val="28"/>
          <w:szCs w:val="28"/>
          <w:lang w:val="uk-UA"/>
        </w:rPr>
        <w:t>20</w:t>
      </w:r>
    </w:p>
    <w:p w:rsidR="004B3C0D" w:rsidRPr="00D00AA1" w:rsidRDefault="004A62F2" w:rsidP="00B246C8">
      <w:pPr>
        <w:spacing w:after="0" w:line="240" w:lineRule="auto"/>
        <w:jc w:val="center"/>
        <w:rPr>
          <w:rFonts w:ascii="Times New Roman" w:hAnsi="Times New Roman"/>
          <w:b/>
          <w:bCs/>
          <w:sz w:val="26"/>
          <w:szCs w:val="26"/>
          <w:lang w:val="uk-UA"/>
        </w:rPr>
      </w:pPr>
      <w:r w:rsidRPr="00D00AA1">
        <w:rPr>
          <w:rFonts w:ascii="Times New Roman" w:hAnsi="Times New Roman"/>
          <w:b/>
          <w:iCs/>
          <w:sz w:val="26"/>
          <w:szCs w:val="26"/>
          <w:lang w:val="uk-UA"/>
        </w:rPr>
        <w:t>Показники для оцінювання</w:t>
      </w:r>
      <w:r w:rsidR="004B3C0D" w:rsidRPr="00D00AA1">
        <w:rPr>
          <w:rFonts w:ascii="Times New Roman" w:hAnsi="Times New Roman"/>
          <w:b/>
          <w:iCs/>
          <w:sz w:val="26"/>
          <w:szCs w:val="26"/>
          <w:lang w:val="uk-UA"/>
        </w:rPr>
        <w:t xml:space="preserve"> виробничої та соціальної інфраструктури АПК регіонів </w:t>
      </w:r>
    </w:p>
    <w:tbl>
      <w:tblPr>
        <w:tblW w:w="14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176"/>
        <w:gridCol w:w="710"/>
        <w:gridCol w:w="710"/>
        <w:gridCol w:w="710"/>
        <w:gridCol w:w="710"/>
        <w:gridCol w:w="710"/>
        <w:gridCol w:w="710"/>
        <w:gridCol w:w="644"/>
        <w:gridCol w:w="645"/>
        <w:gridCol w:w="644"/>
        <w:gridCol w:w="645"/>
        <w:gridCol w:w="644"/>
        <w:gridCol w:w="645"/>
        <w:gridCol w:w="15"/>
        <w:gridCol w:w="627"/>
        <w:gridCol w:w="643"/>
        <w:gridCol w:w="643"/>
        <w:gridCol w:w="642"/>
        <w:gridCol w:w="643"/>
        <w:gridCol w:w="643"/>
      </w:tblGrid>
      <w:tr w:rsidR="000B3BF2" w:rsidRPr="00D00AA1" w:rsidTr="00314512">
        <w:trPr>
          <w:trHeight w:val="20"/>
          <w:jc w:val="center"/>
        </w:trPr>
        <w:tc>
          <w:tcPr>
            <w:tcW w:w="2176" w:type="dxa"/>
            <w:vMerge w:val="restart"/>
            <w:tcBorders>
              <w:top w:val="single" w:sz="4" w:space="0" w:color="auto"/>
              <w:left w:val="single" w:sz="4" w:space="0" w:color="auto"/>
              <w:right w:val="single" w:sz="4" w:space="0" w:color="auto"/>
            </w:tcBorders>
            <w:vAlign w:val="center"/>
          </w:tcPr>
          <w:p w:rsidR="000B3BF2" w:rsidRPr="00D00AA1" w:rsidRDefault="000B3BF2" w:rsidP="00B246C8">
            <w:pPr>
              <w:spacing w:after="0" w:line="240" w:lineRule="auto"/>
              <w:jc w:val="center"/>
              <w:rPr>
                <w:rFonts w:ascii="Times New Roman" w:hAnsi="Times New Roman"/>
                <w:sz w:val="20"/>
                <w:szCs w:val="20"/>
                <w:lang w:val="uk-UA"/>
              </w:rPr>
            </w:pPr>
          </w:p>
          <w:p w:rsidR="000B3BF2" w:rsidRPr="00D00AA1" w:rsidRDefault="000B3BF2" w:rsidP="00B246C8">
            <w:pPr>
              <w:spacing w:after="0" w:line="240" w:lineRule="auto"/>
              <w:jc w:val="center"/>
              <w:rPr>
                <w:rFonts w:ascii="Times New Roman" w:hAnsi="Times New Roman"/>
                <w:sz w:val="20"/>
                <w:szCs w:val="20"/>
                <w:lang w:val="uk-UA"/>
              </w:rPr>
            </w:pPr>
          </w:p>
        </w:tc>
        <w:tc>
          <w:tcPr>
            <w:tcW w:w="4260"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noProof/>
                <w:lang w:val="uk-UA"/>
              </w:rPr>
              <w:t>Капітальні інвестицій у</w:t>
            </w:r>
            <w:r w:rsidRPr="00D00AA1">
              <w:rPr>
                <w:rFonts w:ascii="Times New Roman" w:hAnsi="Times New Roman"/>
                <w:b/>
                <w:lang w:val="uk-UA"/>
              </w:rPr>
              <w:t>охорону здоров’я та надання соціальної допомоги, % до загального обсягу інвестицій по регіону</w:t>
            </w:r>
          </w:p>
        </w:tc>
        <w:tc>
          <w:tcPr>
            <w:tcW w:w="3882" w:type="dxa"/>
            <w:gridSpan w:val="7"/>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spacing w:after="0" w:line="240" w:lineRule="auto"/>
              <w:jc w:val="center"/>
              <w:rPr>
                <w:rFonts w:ascii="Times New Roman" w:hAnsi="Times New Roman"/>
                <w:b/>
                <w:lang w:val="uk-UA"/>
              </w:rPr>
            </w:pPr>
            <w:r w:rsidRPr="00D00AA1">
              <w:rPr>
                <w:rFonts w:ascii="Times New Roman" w:hAnsi="Times New Roman"/>
                <w:b/>
                <w:noProof/>
                <w:lang w:val="uk-UA"/>
              </w:rPr>
              <w:t>Капітальні інвестицій у</w:t>
            </w:r>
            <w:r w:rsidRPr="00D00AA1">
              <w:rPr>
                <w:rFonts w:ascii="Times New Roman" w:hAnsi="Times New Roman"/>
                <w:b/>
                <w:lang w:val="uk-UA"/>
              </w:rPr>
              <w:t>професійну, наукова та технічна діяльність, % до загального обсягу інвестицій по регіону</w:t>
            </w:r>
          </w:p>
        </w:tc>
        <w:tc>
          <w:tcPr>
            <w:tcW w:w="3841" w:type="dxa"/>
            <w:gridSpan w:val="6"/>
            <w:tcBorders>
              <w:top w:val="single" w:sz="4" w:space="0" w:color="auto"/>
              <w:left w:val="single" w:sz="4" w:space="0" w:color="auto"/>
              <w:bottom w:val="single" w:sz="4" w:space="0" w:color="auto"/>
              <w:right w:val="single" w:sz="4" w:space="0" w:color="auto"/>
            </w:tcBorders>
            <w:vAlign w:val="center"/>
            <w:hideMark/>
          </w:tcPr>
          <w:p w:rsidR="000B3BF2" w:rsidRPr="00D00AA1" w:rsidRDefault="000B3BF2" w:rsidP="00B246C8">
            <w:pPr>
              <w:pStyle w:val="aaagolovkatabl"/>
              <w:spacing w:before="0" w:after="0" w:line="276" w:lineRule="auto"/>
              <w:rPr>
                <w:snapToGrid w:val="0"/>
                <w:sz w:val="22"/>
                <w:szCs w:val="22"/>
              </w:rPr>
            </w:pPr>
            <w:r w:rsidRPr="00D00AA1">
              <w:rPr>
                <w:snapToGrid w:val="0"/>
                <w:sz w:val="22"/>
                <w:szCs w:val="22"/>
              </w:rPr>
              <w:t>Роздрібна торгівля, крім торгівлі автотранспортними засобами та мотоциклами,млн. грн.</w:t>
            </w:r>
          </w:p>
        </w:tc>
      </w:tr>
      <w:tr w:rsidR="003E03A8" w:rsidRPr="00D00AA1" w:rsidTr="00314512">
        <w:trPr>
          <w:trHeight w:val="20"/>
          <w:jc w:val="center"/>
        </w:trPr>
        <w:tc>
          <w:tcPr>
            <w:tcW w:w="2176" w:type="dxa"/>
            <w:vMerge/>
            <w:tcBorders>
              <w:left w:val="single" w:sz="4" w:space="0" w:color="auto"/>
              <w:bottom w:val="single" w:sz="4" w:space="0" w:color="auto"/>
              <w:right w:val="single" w:sz="4" w:space="0" w:color="auto"/>
            </w:tcBorders>
            <w:vAlign w:val="center"/>
          </w:tcPr>
          <w:p w:rsidR="003E03A8" w:rsidRPr="00D00AA1" w:rsidRDefault="003E03A8" w:rsidP="003E03A8">
            <w:pPr>
              <w:spacing w:after="0" w:line="240" w:lineRule="auto"/>
              <w:rPr>
                <w:rFonts w:ascii="Times New Roman" w:hAnsi="Times New Roman"/>
                <w:sz w:val="20"/>
                <w:szCs w:val="20"/>
                <w:lang w:val="uk-UA"/>
              </w:rPr>
            </w:pP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710"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4"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5"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c>
          <w:tcPr>
            <w:tcW w:w="642" w:type="dxa"/>
            <w:gridSpan w:val="2"/>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2011</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2012</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2013</w:t>
            </w:r>
          </w:p>
        </w:tc>
        <w:tc>
          <w:tcPr>
            <w:tcW w:w="642"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2014</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2015</w:t>
            </w:r>
          </w:p>
        </w:tc>
        <w:tc>
          <w:tcPr>
            <w:tcW w:w="643" w:type="dxa"/>
            <w:tcBorders>
              <w:top w:val="single" w:sz="4" w:space="0" w:color="auto"/>
              <w:left w:val="single" w:sz="4" w:space="0" w:color="auto"/>
              <w:bottom w:val="single" w:sz="4" w:space="0" w:color="auto"/>
              <w:right w:val="single" w:sz="4" w:space="0" w:color="auto"/>
            </w:tcBorders>
            <w:vAlign w:val="center"/>
            <w:hideMark/>
          </w:tcPr>
          <w:p w:rsidR="003E03A8" w:rsidRPr="00D00AA1" w:rsidRDefault="003E03A8" w:rsidP="003E03A8">
            <w:pPr>
              <w:spacing w:after="0" w:line="240" w:lineRule="auto"/>
              <w:jc w:val="center"/>
              <w:rPr>
                <w:rFonts w:ascii="Times New Roman" w:hAnsi="Times New Roman"/>
                <w:b/>
                <w:sz w:val="20"/>
                <w:szCs w:val="20"/>
                <w:lang w:val="uk-UA"/>
              </w:rPr>
            </w:pPr>
            <w:r w:rsidRPr="00D00AA1">
              <w:rPr>
                <w:rFonts w:ascii="Times New Roman" w:hAnsi="Times New Roman"/>
                <w:b/>
                <w:sz w:val="20"/>
                <w:szCs w:val="20"/>
                <w:lang w:val="uk-UA"/>
              </w:rPr>
              <w:t>2016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АР Крим</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5,2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2,0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3E03A8" w:rsidP="00B246C8">
            <w:pPr>
              <w:spacing w:after="0" w:line="240" w:lineRule="auto"/>
              <w:ind w:right="127"/>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9,3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5,6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3E03A8"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bCs/>
                <w:sz w:val="18"/>
                <w:szCs w:val="18"/>
                <w:lang w:val="uk-UA"/>
              </w:rPr>
              <w:t>…</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6135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8803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9996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w:t>
            </w:r>
            <w:r w:rsidR="003E03A8" w:rsidRPr="00D00AA1">
              <w:rPr>
                <w:rFonts w:ascii="Times New Roman" w:hAnsi="Times New Roman"/>
                <w:bCs/>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bCs/>
                <w:sz w:val="18"/>
                <w:szCs w:val="18"/>
                <w:lang w:val="uk-UA"/>
              </w:rPr>
            </w:pPr>
            <w:r w:rsidRPr="00D00AA1">
              <w:rPr>
                <w:rFonts w:ascii="Times New Roman" w:hAnsi="Times New Roman"/>
                <w:sz w:val="18"/>
                <w:szCs w:val="18"/>
                <w:lang w:val="uk-UA" w:eastAsia="uk-UA"/>
              </w:rPr>
              <w:t>…</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Вінницька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1,5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1,9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3239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4583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4791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5099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7055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8525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Волинська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2,1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1,5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2571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3416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4089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4487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5239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6678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Дніпропетровська обл.</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0,5</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17719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22680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25937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27909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35003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40295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Донецька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6,7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11,2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9,4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16209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20383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22914</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28039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21468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12081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Житомирська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2,7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1,9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3324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4209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4746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5619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6564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7971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Закарпатська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2,8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2,7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4,1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3023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3594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3792</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4975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7605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8577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Запорізька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3,0</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3,6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2,2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2,4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1,6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7444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9362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10690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11888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14442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16693</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Ів.- Франківська обл.</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3,8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3,5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3092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3990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4301</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5281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6152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6937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Київська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9085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11413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13623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16825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18313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23764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Кіровоградська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2744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3509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4258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4670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5680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6751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Луганська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2,5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2,0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3,7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3,6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2,4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1,9</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6261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7740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9486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11306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6264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2586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Львівська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3,3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2,4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2,6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12,5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27,8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18,8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1,7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1,1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10136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11973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12270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13308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18026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21397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Миколаївська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0,8</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3872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4467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4860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5932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6359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7910</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Одеська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2,0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2,3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13380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16294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18306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20976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23909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29724</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Полтавська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1,0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4207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5631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6403</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6469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8474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10319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Рівненська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2949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3643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4017</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4722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5802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7165</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Сумська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0,6</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2181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3252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3818</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4127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5231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6431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Тернопільська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2,2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3,1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2,9</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2199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2677</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2655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3269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3836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4757</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Харківська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1,2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1,2</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1,6</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2,7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1,5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2,2</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13354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17236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17999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19554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24084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29926</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Херсонська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1,0</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1,0</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5,7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2,4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1,7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1,8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1,0</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3326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4309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4889</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5399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6284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7478</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Хмельницька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1,4</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1,7</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0,8</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0,3</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3025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3465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3735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5084</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6145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6901</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Черкаська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1,4</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1,5</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1,0</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0,8</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0,7</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3441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4361</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4795</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5686</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6345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8032</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Чернівецька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1,8</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1,3</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1,5</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0,3</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0,4</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2672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3275</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3150</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3203</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3870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4969</w:t>
            </w:r>
          </w:p>
        </w:tc>
      </w:tr>
      <w:tr w:rsidR="004B3C0D" w:rsidRPr="00D00AA1" w:rsidTr="00314512">
        <w:trPr>
          <w:trHeight w:val="20"/>
          <w:jc w:val="center"/>
        </w:trPr>
        <w:tc>
          <w:tcPr>
            <w:tcW w:w="2176"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rPr>
                <w:rFonts w:ascii="Times New Roman" w:hAnsi="Times New Roman"/>
                <w:sz w:val="20"/>
                <w:szCs w:val="20"/>
                <w:lang w:val="uk-UA"/>
              </w:rPr>
            </w:pPr>
            <w:r w:rsidRPr="00D00AA1">
              <w:rPr>
                <w:rFonts w:ascii="Times New Roman" w:hAnsi="Times New Roman"/>
                <w:sz w:val="20"/>
                <w:szCs w:val="20"/>
                <w:lang w:val="uk-UA"/>
              </w:rPr>
              <w:t>Чернігівська область</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1,1</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0,9</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71"/>
              <w:jc w:val="center"/>
              <w:rPr>
                <w:rFonts w:ascii="Times New Roman" w:hAnsi="Times New Roman"/>
                <w:sz w:val="18"/>
                <w:szCs w:val="18"/>
                <w:lang w:val="uk-UA"/>
              </w:rPr>
            </w:pPr>
            <w:r w:rsidRPr="00D00AA1">
              <w:rPr>
                <w:rFonts w:ascii="Times New Roman" w:hAnsi="Times New Roman"/>
                <w:sz w:val="18"/>
                <w:szCs w:val="18"/>
                <w:lang w:val="uk-UA"/>
              </w:rPr>
              <w:t>0,6</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27"/>
              <w:jc w:val="center"/>
              <w:rPr>
                <w:rFonts w:ascii="Times New Roman" w:hAnsi="Times New Roman"/>
                <w:sz w:val="18"/>
                <w:szCs w:val="18"/>
                <w:lang w:val="uk-UA"/>
              </w:rPr>
            </w:pPr>
            <w:r w:rsidRPr="00D00AA1">
              <w:rPr>
                <w:rFonts w:ascii="Times New Roman" w:hAnsi="Times New Roman"/>
                <w:sz w:val="18"/>
                <w:szCs w:val="18"/>
                <w:lang w:val="uk-UA"/>
              </w:rPr>
              <w:t>0,7</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0,5</w:t>
            </w:r>
          </w:p>
        </w:tc>
        <w:tc>
          <w:tcPr>
            <w:tcW w:w="710"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0,9</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0,2</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hanging="25"/>
              <w:jc w:val="center"/>
              <w:rPr>
                <w:rFonts w:ascii="Times New Roman" w:hAnsi="Times New Roman"/>
                <w:sz w:val="18"/>
                <w:szCs w:val="18"/>
                <w:lang w:val="uk-UA"/>
              </w:rPr>
            </w:pPr>
            <w:r w:rsidRPr="00D00AA1">
              <w:rPr>
                <w:rFonts w:ascii="Times New Roman" w:hAnsi="Times New Roman"/>
                <w:sz w:val="18"/>
                <w:szCs w:val="18"/>
                <w:lang w:val="uk-UA"/>
              </w:rPr>
              <w:t>0,1</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55" w:hanging="25"/>
              <w:jc w:val="center"/>
              <w:rPr>
                <w:rFonts w:ascii="Times New Roman" w:hAnsi="Times New Roman"/>
                <w:sz w:val="18"/>
                <w:szCs w:val="18"/>
                <w:lang w:val="uk-UA"/>
              </w:rPr>
            </w:pPr>
            <w:r w:rsidRPr="00D00AA1">
              <w:rPr>
                <w:rFonts w:ascii="Times New Roman" w:hAnsi="Times New Roman"/>
                <w:sz w:val="18"/>
                <w:szCs w:val="18"/>
                <w:lang w:val="uk-UA"/>
              </w:rPr>
              <w:t>0,1</w:t>
            </w:r>
          </w:p>
        </w:tc>
        <w:tc>
          <w:tcPr>
            <w:tcW w:w="644"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bCs/>
                <w:sz w:val="18"/>
                <w:szCs w:val="18"/>
                <w:lang w:val="uk-UA"/>
              </w:rPr>
            </w:pPr>
            <w:r w:rsidRPr="00D00AA1">
              <w:rPr>
                <w:rFonts w:ascii="Times New Roman" w:hAnsi="Times New Roman"/>
                <w:bCs/>
                <w:sz w:val="18"/>
                <w:szCs w:val="18"/>
                <w:lang w:val="uk-UA"/>
              </w:rPr>
              <w:t>0,4</w:t>
            </w:r>
          </w:p>
        </w:tc>
        <w:tc>
          <w:tcPr>
            <w:tcW w:w="645" w:type="dxa"/>
            <w:tcBorders>
              <w:top w:val="single" w:sz="4" w:space="0" w:color="auto"/>
              <w:left w:val="single" w:sz="4" w:space="0" w:color="auto"/>
              <w:bottom w:val="single" w:sz="4" w:space="0" w:color="auto"/>
              <w:right w:val="single" w:sz="4" w:space="0" w:color="auto"/>
            </w:tcBorders>
            <w:vAlign w:val="center"/>
            <w:hideMark/>
          </w:tcPr>
          <w:p w:rsidR="004B3C0D" w:rsidRPr="00D00AA1" w:rsidRDefault="004B3C0D" w:rsidP="00B246C8">
            <w:pPr>
              <w:spacing w:after="0" w:line="240" w:lineRule="auto"/>
              <w:ind w:right="113"/>
              <w:jc w:val="center"/>
              <w:rPr>
                <w:rFonts w:ascii="Times New Roman" w:hAnsi="Times New Roman"/>
                <w:sz w:val="18"/>
                <w:szCs w:val="18"/>
                <w:lang w:val="uk-UA"/>
              </w:rPr>
            </w:pPr>
            <w:r w:rsidRPr="00D00AA1">
              <w:rPr>
                <w:rFonts w:ascii="Times New Roman" w:hAnsi="Times New Roman"/>
                <w:sz w:val="18"/>
                <w:szCs w:val="18"/>
                <w:lang w:val="uk-UA"/>
              </w:rPr>
              <w:t>0,1</w:t>
            </w:r>
          </w:p>
        </w:tc>
        <w:tc>
          <w:tcPr>
            <w:tcW w:w="642" w:type="dxa"/>
            <w:gridSpan w:val="2"/>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2910</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spacing w:after="0" w:line="240" w:lineRule="auto"/>
              <w:ind w:right="57"/>
              <w:jc w:val="center"/>
              <w:rPr>
                <w:rFonts w:ascii="Times New Roman" w:hAnsi="Times New Roman"/>
                <w:sz w:val="18"/>
                <w:szCs w:val="18"/>
                <w:lang w:val="uk-UA"/>
              </w:rPr>
            </w:pPr>
            <w:r w:rsidRPr="00D00AA1">
              <w:rPr>
                <w:rFonts w:ascii="Times New Roman" w:hAnsi="Times New Roman"/>
                <w:sz w:val="18"/>
                <w:szCs w:val="18"/>
                <w:lang w:val="uk-UA"/>
              </w:rPr>
              <w:t>3589</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4066</w:t>
            </w:r>
          </w:p>
        </w:tc>
        <w:tc>
          <w:tcPr>
            <w:tcW w:w="642"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4608</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5902</w:t>
            </w:r>
          </w:p>
        </w:tc>
        <w:tc>
          <w:tcPr>
            <w:tcW w:w="643" w:type="dxa"/>
            <w:tcBorders>
              <w:top w:val="single" w:sz="4" w:space="0" w:color="auto"/>
              <w:left w:val="single" w:sz="4" w:space="0" w:color="auto"/>
              <w:bottom w:val="single" w:sz="4" w:space="0" w:color="auto"/>
              <w:right w:val="single" w:sz="4" w:space="0" w:color="auto"/>
            </w:tcBorders>
            <w:vAlign w:val="bottom"/>
            <w:hideMark/>
          </w:tcPr>
          <w:p w:rsidR="004B3C0D" w:rsidRPr="00D00AA1" w:rsidRDefault="004B3C0D" w:rsidP="00B246C8">
            <w:pPr>
              <w:tabs>
                <w:tab w:val="left" w:pos="818"/>
              </w:tabs>
              <w:spacing w:after="0" w:line="240" w:lineRule="auto"/>
              <w:ind w:left="-316" w:right="-176" w:firstLine="36"/>
              <w:jc w:val="center"/>
              <w:rPr>
                <w:rFonts w:ascii="Times New Roman" w:hAnsi="Times New Roman"/>
                <w:sz w:val="18"/>
                <w:szCs w:val="18"/>
                <w:lang w:val="uk-UA"/>
              </w:rPr>
            </w:pPr>
            <w:r w:rsidRPr="00D00AA1">
              <w:rPr>
                <w:rFonts w:ascii="Times New Roman" w:hAnsi="Times New Roman"/>
                <w:sz w:val="18"/>
                <w:szCs w:val="18"/>
                <w:lang w:val="uk-UA"/>
              </w:rPr>
              <w:t>7061</w:t>
            </w:r>
          </w:p>
        </w:tc>
      </w:tr>
    </w:tbl>
    <w:p w:rsidR="004B3C0D" w:rsidRPr="00D00AA1" w:rsidRDefault="004B3C0D" w:rsidP="00B246C8">
      <w:pPr>
        <w:spacing w:after="0" w:line="240" w:lineRule="auto"/>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w:t>
      </w:r>
      <w:r w:rsidR="002402EE" w:rsidRPr="00D00AA1">
        <w:rPr>
          <w:rFonts w:ascii="Times New Roman" w:hAnsi="Times New Roman"/>
          <w:sz w:val="28"/>
          <w:szCs w:val="28"/>
          <w:lang w:val="uk-UA"/>
        </w:rPr>
        <w:t>авторами</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на основі статистичних даних Державної служби статистики України </w:t>
      </w:r>
      <w:r w:rsidRPr="00D00AA1">
        <w:rPr>
          <w:rFonts w:ascii="Times New Roman" w:hAnsi="Times New Roman"/>
          <w:sz w:val="28"/>
          <w:szCs w:val="28"/>
          <w:lang w:val="uk-UA"/>
        </w:rPr>
        <w:t>[</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_Ref483556412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86</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_Ref483557529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172</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_Ref483556445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190</w:t>
      </w:r>
      <w:r w:rsidR="00F679A6" w:rsidRPr="00F679A6">
        <w:rPr>
          <w:rFonts w:ascii="Times New Roman" w:hAnsi="Times New Roman"/>
          <w:iCs/>
          <w:sz w:val="28"/>
          <w:szCs w:val="28"/>
          <w:lang w:val="uk-UA"/>
        </w:rPr>
        <w:fldChar w:fldCharType="end"/>
      </w:r>
      <w:r w:rsidR="00F679A6">
        <w:rPr>
          <w:rFonts w:ascii="Times New Roman" w:hAnsi="Times New Roman"/>
          <w:iCs/>
          <w:sz w:val="28"/>
          <w:szCs w:val="28"/>
          <w:lang w:val="uk-UA"/>
        </w:rPr>
        <w:t xml:space="preserve">; </w:t>
      </w:r>
      <w:r w:rsidR="00F679A6" w:rsidRPr="00F679A6">
        <w:rPr>
          <w:rFonts w:ascii="Times New Roman" w:hAnsi="Times New Roman"/>
          <w:iCs/>
          <w:sz w:val="28"/>
          <w:szCs w:val="28"/>
          <w:lang w:val="uk-UA"/>
        </w:rPr>
        <w:fldChar w:fldCharType="begin"/>
      </w:r>
      <w:r w:rsidR="00F679A6" w:rsidRPr="00F679A6">
        <w:rPr>
          <w:rFonts w:ascii="Times New Roman" w:hAnsi="Times New Roman"/>
          <w:iCs/>
          <w:sz w:val="28"/>
          <w:szCs w:val="28"/>
          <w:lang w:val="uk-UA"/>
        </w:rPr>
        <w:instrText xml:space="preserve"> REF _Ref483558951 \r \h </w:instrText>
      </w:r>
      <w:r w:rsidR="00F679A6">
        <w:rPr>
          <w:rFonts w:ascii="Times New Roman" w:hAnsi="Times New Roman"/>
          <w:iCs/>
          <w:sz w:val="28"/>
          <w:szCs w:val="28"/>
          <w:lang w:val="uk-UA"/>
        </w:rPr>
        <w:instrText xml:space="preserve"> \* MERGEFORMAT </w:instrText>
      </w:r>
      <w:r w:rsidR="00F679A6" w:rsidRPr="00F679A6">
        <w:rPr>
          <w:rFonts w:ascii="Times New Roman" w:hAnsi="Times New Roman"/>
          <w:iCs/>
          <w:sz w:val="28"/>
          <w:szCs w:val="28"/>
          <w:lang w:val="uk-UA"/>
        </w:rPr>
      </w:r>
      <w:r w:rsidR="00F679A6" w:rsidRPr="00F679A6">
        <w:rPr>
          <w:rFonts w:ascii="Times New Roman" w:hAnsi="Times New Roman"/>
          <w:iCs/>
          <w:sz w:val="28"/>
          <w:szCs w:val="28"/>
          <w:lang w:val="uk-UA"/>
        </w:rPr>
        <w:fldChar w:fldCharType="separate"/>
      </w:r>
      <w:r w:rsidR="00E87935">
        <w:rPr>
          <w:rFonts w:ascii="Times New Roman" w:hAnsi="Times New Roman"/>
          <w:iCs/>
          <w:sz w:val="28"/>
          <w:szCs w:val="28"/>
          <w:lang w:val="uk-UA"/>
        </w:rPr>
        <w:t>210</w:t>
      </w:r>
      <w:r w:rsidR="00F679A6" w:rsidRPr="00F679A6">
        <w:rPr>
          <w:rFonts w:ascii="Times New Roman" w:hAnsi="Times New Roman"/>
          <w:iCs/>
          <w:sz w:val="28"/>
          <w:szCs w:val="28"/>
          <w:lang w:val="uk-UA"/>
        </w:rPr>
        <w:fldChar w:fldCharType="end"/>
      </w:r>
      <w:r w:rsidRPr="00D00AA1">
        <w:rPr>
          <w:rFonts w:ascii="Times New Roman" w:hAnsi="Times New Roman"/>
          <w:sz w:val="28"/>
          <w:szCs w:val="28"/>
          <w:lang w:val="uk-UA"/>
        </w:rPr>
        <w:t>]</w:t>
      </w:r>
    </w:p>
    <w:p w:rsidR="004B3C0D" w:rsidRPr="00D00AA1" w:rsidRDefault="004B3C0D" w:rsidP="00B246C8">
      <w:pPr>
        <w:spacing w:after="0" w:line="240" w:lineRule="auto"/>
        <w:rPr>
          <w:rFonts w:ascii="Times New Roman" w:hAnsi="Times New Roman"/>
          <w:sz w:val="28"/>
          <w:szCs w:val="28"/>
          <w:lang w:val="uk-UA"/>
        </w:rPr>
      </w:pPr>
    </w:p>
    <w:p w:rsidR="00907A96" w:rsidRPr="00D00AA1" w:rsidRDefault="00907A96" w:rsidP="00B246C8">
      <w:pPr>
        <w:spacing w:after="0" w:line="240" w:lineRule="auto"/>
        <w:rPr>
          <w:rFonts w:ascii="Times New Roman" w:hAnsi="Times New Roman"/>
          <w:sz w:val="28"/>
          <w:szCs w:val="28"/>
          <w:lang w:val="uk-UA"/>
        </w:rPr>
      </w:pPr>
    </w:p>
    <w:p w:rsidR="002A1EC6" w:rsidRPr="00D00AA1" w:rsidRDefault="002A1EC6" w:rsidP="00B246C8">
      <w:pPr>
        <w:tabs>
          <w:tab w:val="left" w:pos="993"/>
        </w:tabs>
        <w:spacing w:after="0" w:line="240" w:lineRule="auto"/>
        <w:ind w:firstLine="851"/>
        <w:jc w:val="both"/>
        <w:rPr>
          <w:rFonts w:ascii="Times New Roman" w:hAnsi="Times New Roman"/>
          <w:bCs/>
          <w:sz w:val="28"/>
          <w:szCs w:val="28"/>
          <w:lang w:val="uk-UA"/>
        </w:rPr>
      </w:pPr>
    </w:p>
    <w:p w:rsidR="004B3C0D" w:rsidRPr="00D00AA1" w:rsidRDefault="004B3C0D" w:rsidP="00B246C8">
      <w:pPr>
        <w:spacing w:after="0" w:line="240" w:lineRule="auto"/>
        <w:rPr>
          <w:rFonts w:ascii="Times New Roman" w:hAnsi="Times New Roman"/>
          <w:sz w:val="28"/>
          <w:szCs w:val="28"/>
          <w:lang w:val="uk-UA"/>
        </w:rPr>
        <w:sectPr w:rsidR="004B3C0D" w:rsidRPr="00D00AA1" w:rsidSect="00314512">
          <w:pgSz w:w="16838" w:h="11906" w:orient="landscape"/>
          <w:pgMar w:top="851" w:right="1134" w:bottom="1701" w:left="1134" w:header="709" w:footer="709" w:gutter="0"/>
          <w:cols w:space="708"/>
          <w:docGrid w:linePitch="360"/>
        </w:sectPr>
      </w:pPr>
    </w:p>
    <w:p w:rsidR="008A7A46" w:rsidRPr="00D00AA1" w:rsidRDefault="008A7A46" w:rsidP="00B246C8">
      <w:pPr>
        <w:spacing w:after="0" w:line="240" w:lineRule="auto"/>
        <w:jc w:val="right"/>
        <w:rPr>
          <w:rFonts w:ascii="Times New Roman" w:hAnsi="Times New Roman"/>
          <w:b/>
          <w:iCs/>
          <w:sz w:val="28"/>
          <w:szCs w:val="28"/>
          <w:lang w:val="uk-UA"/>
        </w:rPr>
      </w:pPr>
      <w:r w:rsidRPr="00D00AA1">
        <w:rPr>
          <w:rFonts w:ascii="Times New Roman" w:hAnsi="Times New Roman"/>
          <w:b/>
          <w:iCs/>
          <w:sz w:val="28"/>
          <w:szCs w:val="28"/>
          <w:lang w:val="uk-UA"/>
        </w:rPr>
        <w:t xml:space="preserve">Додаток </w:t>
      </w:r>
      <w:r w:rsidR="00CA7A19" w:rsidRPr="00D00AA1">
        <w:rPr>
          <w:rFonts w:ascii="Times New Roman" w:hAnsi="Times New Roman"/>
          <w:b/>
          <w:iCs/>
          <w:sz w:val="28"/>
          <w:szCs w:val="28"/>
          <w:lang w:val="uk-UA"/>
        </w:rPr>
        <w:t>Б</w:t>
      </w:r>
    </w:p>
    <w:p w:rsidR="008A7A46" w:rsidRPr="00D00AA1" w:rsidRDefault="008A7A46" w:rsidP="00DE012A">
      <w:pPr>
        <w:spacing w:after="0" w:line="360" w:lineRule="auto"/>
        <w:jc w:val="center"/>
        <w:rPr>
          <w:rFonts w:ascii="Times New Roman" w:hAnsi="Times New Roman"/>
          <w:b/>
          <w:iCs/>
          <w:sz w:val="28"/>
          <w:szCs w:val="28"/>
          <w:lang w:val="uk-UA"/>
        </w:rPr>
      </w:pPr>
      <w:r w:rsidRPr="00D00AA1">
        <w:rPr>
          <w:rFonts w:ascii="Times New Roman" w:hAnsi="Times New Roman"/>
          <w:b/>
          <w:iCs/>
          <w:sz w:val="28"/>
          <w:szCs w:val="28"/>
          <w:lang w:val="uk-UA"/>
        </w:rPr>
        <w:t>Розрахунки за розробленим методичним підходом оцінювання організаційно-економічного механізму розвитку АПК регіонів</w:t>
      </w:r>
    </w:p>
    <w:p w:rsidR="008A7A46" w:rsidRPr="00D00AA1" w:rsidRDefault="008A7A46" w:rsidP="00DE012A">
      <w:pPr>
        <w:spacing w:after="0" w:line="360" w:lineRule="auto"/>
        <w:jc w:val="center"/>
        <w:rPr>
          <w:rFonts w:ascii="Times New Roman" w:hAnsi="Times New Roman"/>
          <w:b/>
          <w:iCs/>
          <w:sz w:val="28"/>
          <w:szCs w:val="28"/>
          <w:lang w:val="uk-UA"/>
        </w:rPr>
      </w:pPr>
      <w:r w:rsidRPr="00D00AA1">
        <w:rPr>
          <w:rFonts w:ascii="Times New Roman" w:hAnsi="Times New Roman"/>
          <w:b/>
          <w:iCs/>
          <w:sz w:val="28"/>
          <w:szCs w:val="28"/>
          <w:lang w:val="uk-UA"/>
        </w:rPr>
        <w:t xml:space="preserve">Київська область </w:t>
      </w:r>
    </w:p>
    <w:p w:rsidR="008A7A46" w:rsidRPr="00D00AA1" w:rsidRDefault="008A7A46" w:rsidP="00EC478A">
      <w:pPr>
        <w:spacing w:after="0" w:line="360" w:lineRule="auto"/>
        <w:ind w:firstLine="480"/>
        <w:jc w:val="both"/>
        <w:rPr>
          <w:rFonts w:ascii="Times New Roman" w:hAnsi="Times New Roman"/>
          <w:sz w:val="28"/>
          <w:szCs w:val="28"/>
          <w:lang w:val="uk-UA"/>
        </w:rPr>
      </w:pPr>
      <w:r w:rsidRPr="00D00AA1">
        <w:rPr>
          <w:rFonts w:ascii="Times New Roman" w:hAnsi="Times New Roman"/>
          <w:sz w:val="28"/>
          <w:szCs w:val="28"/>
          <w:lang w:val="uk-UA"/>
        </w:rPr>
        <w:t>Розрахунки проводяться відповідно до запропонованих е</w:t>
      </w:r>
      <w:r w:rsidR="002402EE" w:rsidRPr="00D00AA1">
        <w:rPr>
          <w:rFonts w:ascii="Times New Roman" w:hAnsi="Times New Roman"/>
          <w:sz w:val="28"/>
          <w:szCs w:val="28"/>
          <w:lang w:val="uk-UA"/>
        </w:rPr>
        <w:t>тапів розрахунків (див. рис. 3.1</w:t>
      </w:r>
      <w:r w:rsidRPr="00D00AA1">
        <w:rPr>
          <w:rFonts w:ascii="Times New Roman" w:hAnsi="Times New Roman"/>
          <w:sz w:val="28"/>
          <w:szCs w:val="28"/>
          <w:lang w:val="uk-UA"/>
        </w:rPr>
        <w:t>). Нормування визначених показників за використанням методу математичних сподівань для І сфери АПК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І</w:t>
      </w:r>
      <w:r w:rsidRPr="00D00AA1">
        <w:rPr>
          <w:rFonts w:ascii="Times New Roman" w:hAnsi="Times New Roman"/>
          <w:sz w:val="28"/>
          <w:szCs w:val="28"/>
          <w:lang w:val="uk-UA"/>
        </w:rPr>
        <w:t>) – галузей, що виробляють засоби виробництва для сільського господарства та інших галузей, які забезпечують обслуговування сільського господарств</w:t>
      </w:r>
      <w:r w:rsidR="0003413B" w:rsidRPr="00D00AA1">
        <w:rPr>
          <w:rFonts w:ascii="Times New Roman" w:hAnsi="Times New Roman"/>
          <w:sz w:val="28"/>
          <w:szCs w:val="28"/>
          <w:lang w:val="uk-UA"/>
        </w:rPr>
        <w:t>.</w:t>
      </w:r>
      <w:r w:rsidRPr="00D00AA1">
        <w:rPr>
          <w:rFonts w:ascii="Times New Roman" w:hAnsi="Times New Roman"/>
          <w:sz w:val="28"/>
          <w:szCs w:val="28"/>
          <w:lang w:val="uk-UA"/>
        </w:rPr>
        <w:t xml:space="preserve"> Із даних</w:t>
      </w:r>
      <w:r w:rsidR="00C2494C" w:rsidRPr="00D00AA1">
        <w:rPr>
          <w:rFonts w:ascii="Times New Roman" w:hAnsi="Times New Roman"/>
          <w:sz w:val="28"/>
          <w:szCs w:val="28"/>
          <w:lang w:val="uk-UA"/>
        </w:rPr>
        <w:t>,</w:t>
      </w:r>
      <w:r w:rsidRPr="00D00AA1">
        <w:rPr>
          <w:rFonts w:ascii="Times New Roman" w:hAnsi="Times New Roman"/>
          <w:sz w:val="28"/>
          <w:szCs w:val="28"/>
          <w:lang w:val="uk-UA"/>
        </w:rPr>
        <w:t xml:space="preserve"> наведених</w:t>
      </w:r>
      <w:r w:rsidR="004A62F2" w:rsidRPr="00D00AA1">
        <w:rPr>
          <w:rFonts w:ascii="Times New Roman" w:hAnsi="Times New Roman"/>
          <w:sz w:val="28"/>
          <w:szCs w:val="28"/>
          <w:lang w:val="uk-UA"/>
        </w:rPr>
        <w:t xml:space="preserve"> у додату Б</w:t>
      </w:r>
      <w:r w:rsidR="00C2494C" w:rsidRPr="00D00AA1">
        <w:rPr>
          <w:rFonts w:ascii="Times New Roman" w:hAnsi="Times New Roman"/>
          <w:sz w:val="28"/>
          <w:szCs w:val="28"/>
          <w:lang w:val="uk-UA"/>
        </w:rPr>
        <w:t>,</w:t>
      </w:r>
      <w:r w:rsidRPr="00D00AA1">
        <w:rPr>
          <w:rFonts w:ascii="Times New Roman" w:hAnsi="Times New Roman"/>
          <w:sz w:val="28"/>
          <w:szCs w:val="28"/>
          <w:lang w:val="uk-UA"/>
        </w:rPr>
        <w:t xml:space="preserve"> вибираємо оціночні показники для оцінки розвитку АПК Київської області відповідно до запропонованих етапів проведення оцінювання розвитку АПК регіонів (див. </w:t>
      </w:r>
      <w:r w:rsidR="002402EE" w:rsidRPr="00D00AA1">
        <w:rPr>
          <w:rFonts w:ascii="Times New Roman" w:hAnsi="Times New Roman"/>
          <w:sz w:val="28"/>
          <w:szCs w:val="28"/>
          <w:lang w:val="uk-UA"/>
        </w:rPr>
        <w:t>рис. 3.1</w:t>
      </w:r>
      <w:r w:rsidRPr="00D00AA1">
        <w:rPr>
          <w:rFonts w:ascii="Times New Roman" w:hAnsi="Times New Roman"/>
          <w:sz w:val="28"/>
          <w:szCs w:val="28"/>
          <w:lang w:val="uk-UA"/>
        </w:rPr>
        <w:t>.). Проводимо нормуван</w:t>
      </w:r>
      <w:r w:rsidR="0050042B" w:rsidRPr="00D00AA1">
        <w:rPr>
          <w:rFonts w:ascii="Times New Roman" w:hAnsi="Times New Roman"/>
          <w:sz w:val="28"/>
          <w:szCs w:val="28"/>
          <w:lang w:val="uk-UA"/>
        </w:rPr>
        <w:t xml:space="preserve">ня цих показників за формулами </w:t>
      </w:r>
      <w:r w:rsidR="002402EE" w:rsidRPr="00D00AA1">
        <w:rPr>
          <w:rFonts w:ascii="Times New Roman" w:hAnsi="Times New Roman"/>
          <w:sz w:val="28"/>
          <w:szCs w:val="28"/>
          <w:lang w:val="uk-UA"/>
        </w:rPr>
        <w:t>3</w:t>
      </w:r>
      <w:r w:rsidR="0050042B" w:rsidRPr="00D00AA1">
        <w:rPr>
          <w:rFonts w:ascii="Times New Roman" w:hAnsi="Times New Roman"/>
          <w:sz w:val="28"/>
          <w:szCs w:val="28"/>
          <w:lang w:val="uk-UA"/>
        </w:rPr>
        <w:t>.2-</w:t>
      </w:r>
      <w:r w:rsidR="002402EE" w:rsidRPr="00D00AA1">
        <w:rPr>
          <w:rFonts w:ascii="Times New Roman" w:hAnsi="Times New Roman"/>
          <w:sz w:val="28"/>
          <w:szCs w:val="28"/>
          <w:lang w:val="uk-UA"/>
        </w:rPr>
        <w:t>3</w:t>
      </w:r>
      <w:r w:rsidR="0050042B" w:rsidRPr="00D00AA1">
        <w:rPr>
          <w:rFonts w:ascii="Times New Roman" w:hAnsi="Times New Roman"/>
          <w:sz w:val="28"/>
          <w:szCs w:val="28"/>
          <w:lang w:val="uk-UA"/>
        </w:rPr>
        <w:t>.3</w:t>
      </w:r>
      <w:r w:rsidRPr="00D00AA1">
        <w:rPr>
          <w:rFonts w:ascii="Times New Roman" w:hAnsi="Times New Roman"/>
          <w:sz w:val="28"/>
          <w:szCs w:val="28"/>
          <w:lang w:val="uk-UA"/>
        </w:rPr>
        <w:t xml:space="preserve"> див. </w:t>
      </w:r>
      <w:r w:rsidR="00B177E9" w:rsidRPr="00D00AA1">
        <w:rPr>
          <w:rFonts w:ascii="Times New Roman" w:hAnsi="Times New Roman"/>
          <w:sz w:val="28"/>
          <w:szCs w:val="28"/>
          <w:lang w:val="uk-UA"/>
        </w:rPr>
        <w:t xml:space="preserve">табл. </w:t>
      </w:r>
      <w:r w:rsidR="00CA7A19" w:rsidRPr="00D00AA1">
        <w:rPr>
          <w:rFonts w:ascii="Times New Roman" w:hAnsi="Times New Roman"/>
          <w:sz w:val="28"/>
          <w:szCs w:val="28"/>
          <w:lang w:val="uk-UA"/>
        </w:rPr>
        <w:t>Б</w:t>
      </w:r>
      <w:r w:rsidR="00880B4D" w:rsidRPr="00D00AA1">
        <w:rPr>
          <w:rFonts w:ascii="Times New Roman" w:hAnsi="Times New Roman"/>
          <w:sz w:val="28"/>
          <w:szCs w:val="28"/>
          <w:lang w:val="uk-UA"/>
        </w:rPr>
        <w:t>.1</w:t>
      </w:r>
      <w:r w:rsidR="00EC478A" w:rsidRPr="00D00AA1">
        <w:rPr>
          <w:rFonts w:ascii="Times New Roman" w:hAnsi="Times New Roman"/>
          <w:sz w:val="28"/>
          <w:szCs w:val="28"/>
          <w:lang w:val="uk-UA"/>
        </w:rPr>
        <w:t>.</w:t>
      </w:r>
    </w:p>
    <w:p w:rsidR="008A7A46" w:rsidRPr="00D00AA1" w:rsidRDefault="008A7A46" w:rsidP="00B246C8">
      <w:pPr>
        <w:tabs>
          <w:tab w:val="left" w:pos="993"/>
        </w:tabs>
        <w:spacing w:after="0" w:line="240" w:lineRule="auto"/>
        <w:jc w:val="right"/>
        <w:rPr>
          <w:rFonts w:ascii="Times New Roman" w:hAnsi="Times New Roman"/>
          <w:i/>
          <w:sz w:val="28"/>
          <w:szCs w:val="28"/>
          <w:lang w:val="uk-UA"/>
        </w:rPr>
      </w:pPr>
    </w:p>
    <w:p w:rsidR="008A7A46" w:rsidRPr="00D00AA1" w:rsidRDefault="0003413B" w:rsidP="00B246C8">
      <w:pPr>
        <w:tabs>
          <w:tab w:val="left" w:pos="993"/>
        </w:tabs>
        <w:spacing w:after="0" w:line="240" w:lineRule="auto"/>
        <w:jc w:val="right"/>
        <w:rPr>
          <w:rFonts w:ascii="Times New Roman" w:hAnsi="Times New Roman"/>
          <w:i/>
          <w:sz w:val="28"/>
          <w:szCs w:val="28"/>
          <w:lang w:val="uk-UA"/>
        </w:rPr>
      </w:pPr>
      <w:r w:rsidRPr="00D00AA1">
        <w:rPr>
          <w:rFonts w:ascii="Times New Roman" w:hAnsi="Times New Roman"/>
          <w:i/>
          <w:sz w:val="28"/>
          <w:szCs w:val="28"/>
          <w:lang w:val="uk-UA"/>
        </w:rPr>
        <w:t xml:space="preserve">Таблиця </w:t>
      </w:r>
      <w:r w:rsidR="00CA7A19" w:rsidRPr="00D00AA1">
        <w:rPr>
          <w:rFonts w:ascii="Times New Roman" w:hAnsi="Times New Roman"/>
          <w:i/>
          <w:sz w:val="28"/>
          <w:szCs w:val="28"/>
          <w:lang w:val="uk-UA"/>
        </w:rPr>
        <w:t>Б</w:t>
      </w:r>
      <w:r w:rsidR="00B177E9" w:rsidRPr="00D00AA1">
        <w:rPr>
          <w:rFonts w:ascii="Times New Roman" w:hAnsi="Times New Roman"/>
          <w:i/>
          <w:sz w:val="28"/>
          <w:szCs w:val="28"/>
          <w:lang w:val="uk-UA"/>
        </w:rPr>
        <w:t>.</w:t>
      </w:r>
      <w:r w:rsidR="00880B4D" w:rsidRPr="00D00AA1">
        <w:rPr>
          <w:rFonts w:ascii="Times New Roman" w:hAnsi="Times New Roman"/>
          <w:i/>
          <w:sz w:val="28"/>
          <w:szCs w:val="28"/>
          <w:lang w:val="uk-UA"/>
        </w:rPr>
        <w:t>1</w:t>
      </w:r>
    </w:p>
    <w:p w:rsidR="008A7A46" w:rsidRPr="00D00AA1" w:rsidRDefault="008A7A46" w:rsidP="00EC478A">
      <w:pPr>
        <w:widowControl w:val="0"/>
        <w:autoSpaceDE w:val="0"/>
        <w:autoSpaceDN w:val="0"/>
        <w:adjustRightInd w:val="0"/>
        <w:spacing w:after="0" w:line="360" w:lineRule="auto"/>
        <w:jc w:val="center"/>
        <w:rPr>
          <w:rFonts w:ascii="Times New Roman" w:hAnsi="Times New Roman"/>
          <w:b/>
          <w:sz w:val="28"/>
          <w:szCs w:val="28"/>
          <w:lang w:val="uk-UA"/>
        </w:rPr>
      </w:pPr>
      <w:r w:rsidRPr="00D00AA1">
        <w:rPr>
          <w:rFonts w:ascii="Times New Roman" w:hAnsi="Times New Roman"/>
          <w:b/>
          <w:sz w:val="28"/>
          <w:szCs w:val="28"/>
          <w:lang w:val="uk-UA"/>
        </w:rPr>
        <w:t xml:space="preserve">Показники для оцінки </w:t>
      </w:r>
      <w:r w:rsidRPr="00D00AA1">
        <w:rPr>
          <w:rFonts w:ascii="Times New Roman" w:hAnsi="Times New Roman"/>
          <w:b/>
          <w:iCs/>
          <w:sz w:val="28"/>
          <w:szCs w:val="28"/>
          <w:lang w:val="uk-UA"/>
        </w:rPr>
        <w:t xml:space="preserve">сфери </w:t>
      </w:r>
      <w:r w:rsidRPr="00D00AA1">
        <w:rPr>
          <w:rFonts w:ascii="Times New Roman" w:hAnsi="Times New Roman"/>
          <w:b/>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Київської області</w:t>
      </w:r>
    </w:p>
    <w:tbl>
      <w:tblPr>
        <w:tblW w:w="9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2295"/>
        <w:gridCol w:w="1185"/>
        <w:gridCol w:w="1185"/>
        <w:gridCol w:w="1185"/>
        <w:gridCol w:w="1185"/>
        <w:gridCol w:w="1185"/>
        <w:gridCol w:w="1185"/>
      </w:tblGrid>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both"/>
              <w:rPr>
                <w:rFonts w:ascii="Times New Roman" w:hAnsi="Times New Roman"/>
                <w:sz w:val="24"/>
                <w:szCs w:val="24"/>
                <w:lang w:val="uk-UA"/>
              </w:rPr>
            </w:pP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3E03A8"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2011</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3E03A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201</w:t>
            </w:r>
            <w:r w:rsidR="003E03A8" w:rsidRPr="00D00AA1">
              <w:rPr>
                <w:rFonts w:ascii="Times New Roman" w:hAnsi="Times New Roman"/>
                <w:sz w:val="24"/>
                <w:szCs w:val="24"/>
                <w:lang w:val="uk-UA"/>
              </w:rPr>
              <w:t>2</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3E03A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201</w:t>
            </w:r>
            <w:r w:rsidR="003E03A8" w:rsidRPr="00D00AA1">
              <w:rPr>
                <w:rFonts w:ascii="Times New Roman" w:hAnsi="Times New Roman"/>
                <w:sz w:val="24"/>
                <w:szCs w:val="24"/>
                <w:lang w:val="uk-UA"/>
              </w:rPr>
              <w:t>3</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3E03A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201</w:t>
            </w:r>
            <w:r w:rsidR="003E03A8" w:rsidRPr="00D00AA1">
              <w:rPr>
                <w:rFonts w:ascii="Times New Roman" w:hAnsi="Times New Roman"/>
                <w:sz w:val="24"/>
                <w:szCs w:val="24"/>
                <w:lang w:val="uk-UA"/>
              </w:rPr>
              <w:t>4</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3E03A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201</w:t>
            </w:r>
            <w:r w:rsidR="003E03A8" w:rsidRPr="00D00AA1">
              <w:rPr>
                <w:rFonts w:ascii="Times New Roman" w:hAnsi="Times New Roman"/>
                <w:sz w:val="24"/>
                <w:szCs w:val="24"/>
                <w:lang w:val="uk-UA"/>
              </w:rPr>
              <w:t>5</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3E03A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201</w:t>
            </w:r>
            <w:r w:rsidR="003E03A8" w:rsidRPr="00D00AA1">
              <w:rPr>
                <w:rFonts w:ascii="Times New Roman" w:hAnsi="Times New Roman"/>
                <w:sz w:val="24"/>
                <w:szCs w:val="24"/>
                <w:lang w:val="uk-UA"/>
              </w:rPr>
              <w:t>6</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Показник</w:t>
            </w:r>
          </w:p>
        </w:tc>
        <w:tc>
          <w:tcPr>
            <w:tcW w:w="7110" w:type="dxa"/>
            <w:gridSpan w:val="6"/>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both"/>
              <w:rPr>
                <w:rFonts w:ascii="Times New Roman" w:hAnsi="Times New Roman"/>
                <w:sz w:val="24"/>
                <w:szCs w:val="24"/>
              </w:rPr>
            </w:pPr>
            <w:r w:rsidRPr="00D00AA1">
              <w:rPr>
                <w:rFonts w:ascii="Times New Roman" w:hAnsi="Times New Roman"/>
                <w:sz w:val="24"/>
                <w:szCs w:val="24"/>
                <w:lang w:val="uk-UA"/>
              </w:rPr>
              <w:t>Капітальні інвестицій у сільське господарство, мисливство та надання пов’язаних з ними послуг, % до загального обсягу інвестицій по регіону</w:t>
            </w:r>
            <w:r w:rsidRPr="00D00AA1">
              <w:rPr>
                <w:rFonts w:ascii="Times New Roman" w:hAnsi="Times New Roman"/>
                <w:sz w:val="24"/>
                <w:szCs w:val="24"/>
              </w:rPr>
              <w:t xml:space="preserve"> (</w:t>
            </w: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1</w:t>
            </w:r>
            <w:r w:rsidRPr="00D00AA1">
              <w:rPr>
                <w:rFonts w:ascii="Times New Roman" w:hAnsi="Times New Roman"/>
                <w:sz w:val="24"/>
                <w:szCs w:val="24"/>
              </w:rPr>
              <w:t>)</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Значення</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8,7</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7,9</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7,1</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7,3</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8,1</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11,5</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Нормоване значення</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1,032</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0,937</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0,842</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0,866</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0,960</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1,364</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Показник</w:t>
            </w:r>
          </w:p>
        </w:tc>
        <w:tc>
          <w:tcPr>
            <w:tcW w:w="7110" w:type="dxa"/>
            <w:gridSpan w:val="6"/>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rPr>
                <w:rFonts w:ascii="Times New Roman" w:hAnsi="Times New Roman"/>
                <w:sz w:val="24"/>
                <w:szCs w:val="24"/>
              </w:rPr>
            </w:pPr>
            <w:r w:rsidRPr="00D00AA1">
              <w:rPr>
                <w:rFonts w:ascii="Times New Roman" w:hAnsi="Times New Roman"/>
                <w:sz w:val="24"/>
                <w:szCs w:val="24"/>
                <w:lang w:val="uk-UA"/>
              </w:rPr>
              <w:t>Інноваційно активні підприємства, усього, одиниць</w:t>
            </w:r>
            <w:r w:rsidRPr="00D00AA1">
              <w:rPr>
                <w:rFonts w:ascii="Times New Roman" w:hAnsi="Times New Roman"/>
                <w:sz w:val="24"/>
                <w:szCs w:val="24"/>
              </w:rPr>
              <w:t xml:space="preserve"> (</w:t>
            </w:r>
            <w:r w:rsidRPr="00D00AA1">
              <w:rPr>
                <w:rFonts w:ascii="Times New Roman" w:hAnsi="Times New Roman"/>
                <w:i/>
                <w:sz w:val="24"/>
                <w:szCs w:val="24"/>
                <w:lang w:val="uk-UA"/>
              </w:rPr>
              <w:t>х</w:t>
            </w:r>
            <w:r w:rsidRPr="00D00AA1">
              <w:rPr>
                <w:rFonts w:ascii="Times New Roman" w:hAnsi="Times New Roman"/>
                <w:i/>
                <w:sz w:val="24"/>
                <w:szCs w:val="24"/>
                <w:vertAlign w:val="subscript"/>
              </w:rPr>
              <w:t>2</w:t>
            </w:r>
            <w:r w:rsidRPr="00D00AA1">
              <w:rPr>
                <w:rFonts w:ascii="Times New Roman" w:hAnsi="Times New Roman"/>
                <w:sz w:val="24"/>
                <w:szCs w:val="24"/>
              </w:rPr>
              <w:t>)</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Значення</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38</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44</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68</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66</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44</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39</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Нормоване значення</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0,763</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0,883</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1,365</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1,324</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0,883</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0,783</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Показник</w:t>
            </w:r>
          </w:p>
        </w:tc>
        <w:tc>
          <w:tcPr>
            <w:tcW w:w="7110" w:type="dxa"/>
            <w:gridSpan w:val="6"/>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both"/>
              <w:rPr>
                <w:rFonts w:ascii="Times New Roman" w:hAnsi="Times New Roman"/>
                <w:sz w:val="24"/>
                <w:szCs w:val="24"/>
                <w:lang w:val="en-US"/>
              </w:rPr>
            </w:pPr>
            <w:r w:rsidRPr="00D00AA1">
              <w:rPr>
                <w:rFonts w:ascii="Times New Roman" w:hAnsi="Times New Roman"/>
                <w:sz w:val="24"/>
                <w:szCs w:val="24"/>
                <w:lang w:val="uk-UA"/>
              </w:rPr>
              <w:t>Купівля сільськогосподарськими підприємствами нової сільськогосподарської техніки, шт.</w:t>
            </w:r>
            <w:r w:rsidRPr="00D00AA1">
              <w:rPr>
                <w:rFonts w:ascii="Times New Roman" w:hAnsi="Times New Roman"/>
                <w:sz w:val="24"/>
                <w:szCs w:val="24"/>
              </w:rPr>
              <w:t xml:space="preserve"> (</w:t>
            </w:r>
            <w:r w:rsidRPr="00D00AA1">
              <w:rPr>
                <w:rFonts w:ascii="Times New Roman" w:hAnsi="Times New Roman"/>
                <w:i/>
                <w:sz w:val="24"/>
                <w:szCs w:val="24"/>
                <w:lang w:val="uk-UA"/>
              </w:rPr>
              <w:t>х</w:t>
            </w:r>
            <w:r w:rsidRPr="00D00AA1">
              <w:rPr>
                <w:rFonts w:ascii="Times New Roman" w:hAnsi="Times New Roman"/>
                <w:i/>
                <w:sz w:val="24"/>
                <w:szCs w:val="24"/>
                <w:vertAlign w:val="subscript"/>
                <w:lang w:val="en-US"/>
              </w:rPr>
              <w:t>3</w:t>
            </w:r>
            <w:r w:rsidRPr="00D00AA1">
              <w:rPr>
                <w:rFonts w:ascii="Times New Roman" w:hAnsi="Times New Roman"/>
                <w:sz w:val="24"/>
                <w:szCs w:val="24"/>
                <w:lang w:val="en-US"/>
              </w:rPr>
              <w:t>)</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Значення</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965</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947</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983</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1027</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637</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830</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Нормоване значення</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1,074</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1,054</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1,094</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1,143</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0,709</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0,924</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Показник</w:t>
            </w:r>
          </w:p>
        </w:tc>
        <w:tc>
          <w:tcPr>
            <w:tcW w:w="7110" w:type="dxa"/>
            <w:gridSpan w:val="6"/>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 xml:space="preserve">Наявність тракторів, комбайнів та сільськогосподарської техніки, у сільськогосподарських підприємств, на кінець року, шт. </w:t>
            </w:r>
            <w:r w:rsidRPr="00D00AA1">
              <w:rPr>
                <w:rFonts w:ascii="Times New Roman" w:hAnsi="Times New Roman"/>
                <w:sz w:val="24"/>
                <w:szCs w:val="24"/>
              </w:rPr>
              <w:t>(</w:t>
            </w:r>
            <w:r w:rsidRPr="00D00AA1">
              <w:rPr>
                <w:rFonts w:ascii="Times New Roman" w:hAnsi="Times New Roman"/>
                <w:i/>
                <w:sz w:val="24"/>
                <w:szCs w:val="24"/>
                <w:lang w:val="uk-UA"/>
              </w:rPr>
              <w:t>х</w:t>
            </w:r>
            <w:r w:rsidRPr="00D00AA1">
              <w:rPr>
                <w:rFonts w:ascii="Times New Roman" w:hAnsi="Times New Roman"/>
                <w:i/>
                <w:sz w:val="24"/>
                <w:szCs w:val="24"/>
                <w:vertAlign w:val="subscript"/>
              </w:rPr>
              <w:t>4</w:t>
            </w:r>
            <w:r w:rsidRPr="00D00AA1">
              <w:rPr>
                <w:rFonts w:ascii="Times New Roman" w:hAnsi="Times New Roman"/>
                <w:sz w:val="24"/>
                <w:szCs w:val="24"/>
              </w:rPr>
              <w:t>)</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Значення</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lang w:val="en-US"/>
              </w:rPr>
              <w:t>11817</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lang w:val="en-US"/>
              </w:rPr>
              <w:t>11011</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lang w:val="en-US"/>
              </w:rPr>
              <w:t>11733</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lang w:val="en-US"/>
              </w:rPr>
              <w:t>11640</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lang w:val="en-US"/>
              </w:rPr>
              <w:t>11001</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lang w:val="en-US"/>
              </w:rPr>
              <w:t>11060</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Нормоване значення</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lang w:val="en-US"/>
              </w:rPr>
              <w:t>1</w:t>
            </w:r>
            <w:r w:rsidRPr="00D00AA1">
              <w:rPr>
                <w:rFonts w:ascii="Times New Roman" w:hAnsi="Times New Roman"/>
                <w:sz w:val="24"/>
                <w:szCs w:val="24"/>
                <w:lang w:val="uk-UA"/>
              </w:rPr>
              <w:t>,</w:t>
            </w:r>
            <w:r w:rsidRPr="00D00AA1">
              <w:rPr>
                <w:rFonts w:ascii="Times New Roman" w:hAnsi="Times New Roman"/>
                <w:sz w:val="24"/>
                <w:szCs w:val="24"/>
                <w:lang w:val="en-US"/>
              </w:rPr>
              <w:t>039</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rPr>
              <w:t>0</w:t>
            </w:r>
            <w:r w:rsidRPr="00D00AA1">
              <w:rPr>
                <w:rFonts w:ascii="Times New Roman" w:hAnsi="Times New Roman"/>
                <w:sz w:val="24"/>
                <w:szCs w:val="24"/>
                <w:lang w:val="uk-UA"/>
              </w:rPr>
              <w:t>,</w:t>
            </w:r>
            <w:r w:rsidRPr="00D00AA1">
              <w:rPr>
                <w:rFonts w:ascii="Times New Roman" w:hAnsi="Times New Roman"/>
                <w:sz w:val="24"/>
                <w:szCs w:val="24"/>
              </w:rPr>
              <w:t>9</w:t>
            </w:r>
            <w:r w:rsidRPr="00D00AA1">
              <w:rPr>
                <w:rFonts w:ascii="Times New Roman" w:hAnsi="Times New Roman"/>
                <w:sz w:val="24"/>
                <w:szCs w:val="24"/>
                <w:lang w:val="en-US"/>
              </w:rPr>
              <w:t>68</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rPr>
              <w:t>1</w:t>
            </w:r>
            <w:r w:rsidRPr="00D00AA1">
              <w:rPr>
                <w:rFonts w:ascii="Times New Roman" w:hAnsi="Times New Roman"/>
                <w:sz w:val="24"/>
                <w:szCs w:val="24"/>
                <w:lang w:val="uk-UA"/>
              </w:rPr>
              <w:t>,</w:t>
            </w:r>
            <w:r w:rsidRPr="00D00AA1">
              <w:rPr>
                <w:rFonts w:ascii="Times New Roman" w:hAnsi="Times New Roman"/>
                <w:sz w:val="24"/>
                <w:szCs w:val="24"/>
              </w:rPr>
              <w:t>0</w:t>
            </w:r>
            <w:r w:rsidRPr="00D00AA1">
              <w:rPr>
                <w:rFonts w:ascii="Times New Roman" w:hAnsi="Times New Roman"/>
                <w:sz w:val="24"/>
                <w:szCs w:val="24"/>
                <w:lang w:val="en-US"/>
              </w:rPr>
              <w:t>31</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rPr>
              <w:t>1</w:t>
            </w:r>
            <w:r w:rsidRPr="00D00AA1">
              <w:rPr>
                <w:rFonts w:ascii="Times New Roman" w:hAnsi="Times New Roman"/>
                <w:sz w:val="24"/>
                <w:szCs w:val="24"/>
                <w:lang w:val="uk-UA"/>
              </w:rPr>
              <w:t>,</w:t>
            </w:r>
            <w:r w:rsidRPr="00D00AA1">
              <w:rPr>
                <w:rFonts w:ascii="Times New Roman" w:hAnsi="Times New Roman"/>
                <w:sz w:val="24"/>
                <w:szCs w:val="24"/>
              </w:rPr>
              <w:t>0</w:t>
            </w:r>
            <w:r w:rsidRPr="00D00AA1">
              <w:rPr>
                <w:rFonts w:ascii="Times New Roman" w:hAnsi="Times New Roman"/>
                <w:sz w:val="24"/>
                <w:szCs w:val="24"/>
                <w:lang w:val="en-US"/>
              </w:rPr>
              <w:t>23</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en-US"/>
              </w:rPr>
            </w:pPr>
            <w:r w:rsidRPr="00D00AA1">
              <w:rPr>
                <w:rFonts w:ascii="Times New Roman" w:hAnsi="Times New Roman"/>
                <w:sz w:val="24"/>
                <w:szCs w:val="24"/>
              </w:rPr>
              <w:t>0</w:t>
            </w:r>
            <w:r w:rsidRPr="00D00AA1">
              <w:rPr>
                <w:rFonts w:ascii="Times New Roman" w:hAnsi="Times New Roman"/>
                <w:sz w:val="24"/>
                <w:szCs w:val="24"/>
                <w:lang w:val="uk-UA"/>
              </w:rPr>
              <w:t>,</w:t>
            </w:r>
            <w:r w:rsidRPr="00D00AA1">
              <w:rPr>
                <w:rFonts w:ascii="Times New Roman" w:hAnsi="Times New Roman"/>
                <w:sz w:val="24"/>
                <w:szCs w:val="24"/>
              </w:rPr>
              <w:t>9</w:t>
            </w:r>
            <w:r w:rsidRPr="00D00AA1">
              <w:rPr>
                <w:rFonts w:ascii="Times New Roman" w:hAnsi="Times New Roman"/>
                <w:sz w:val="24"/>
                <w:szCs w:val="24"/>
                <w:lang w:val="en-US"/>
              </w:rPr>
              <w:t>67</w:t>
            </w:r>
          </w:p>
        </w:tc>
        <w:tc>
          <w:tcPr>
            <w:tcW w:w="1185" w:type="dxa"/>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rPr>
              <w:t>0</w:t>
            </w:r>
            <w:r w:rsidRPr="00D00AA1">
              <w:rPr>
                <w:rFonts w:ascii="Times New Roman" w:hAnsi="Times New Roman"/>
                <w:sz w:val="24"/>
                <w:szCs w:val="24"/>
                <w:lang w:val="uk-UA"/>
              </w:rPr>
              <w:t>,</w:t>
            </w:r>
            <w:r w:rsidRPr="00D00AA1">
              <w:rPr>
                <w:rFonts w:ascii="Times New Roman" w:hAnsi="Times New Roman"/>
                <w:sz w:val="24"/>
                <w:szCs w:val="24"/>
              </w:rPr>
              <w:t>9</w:t>
            </w:r>
            <w:r w:rsidRPr="00D00AA1">
              <w:rPr>
                <w:rFonts w:ascii="Times New Roman" w:hAnsi="Times New Roman"/>
                <w:sz w:val="24"/>
                <w:szCs w:val="24"/>
                <w:lang w:val="en-US"/>
              </w:rPr>
              <w:t>72</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Показник</w:t>
            </w:r>
          </w:p>
        </w:tc>
        <w:tc>
          <w:tcPr>
            <w:tcW w:w="7110" w:type="dxa"/>
            <w:gridSpan w:val="6"/>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both"/>
              <w:rPr>
                <w:rFonts w:ascii="Times New Roman" w:hAnsi="Times New Roman"/>
                <w:sz w:val="24"/>
                <w:szCs w:val="24"/>
              </w:rPr>
            </w:pPr>
            <w:r w:rsidRPr="00D00AA1">
              <w:rPr>
                <w:rFonts w:ascii="Times New Roman" w:hAnsi="Times New Roman"/>
                <w:sz w:val="24"/>
                <w:szCs w:val="24"/>
                <w:lang w:val="uk-UA"/>
              </w:rPr>
              <w:t>Продаж сільськогосподарським підприємствам комбікормів, тис. ц</w:t>
            </w:r>
            <w:r w:rsidRPr="00D00AA1">
              <w:rPr>
                <w:rFonts w:ascii="Times New Roman" w:hAnsi="Times New Roman"/>
                <w:sz w:val="24"/>
                <w:szCs w:val="24"/>
              </w:rPr>
              <w:t xml:space="preserve"> (</w:t>
            </w:r>
            <w:r w:rsidRPr="00D00AA1">
              <w:rPr>
                <w:rFonts w:ascii="Times New Roman" w:hAnsi="Times New Roman"/>
                <w:i/>
                <w:sz w:val="24"/>
                <w:szCs w:val="24"/>
                <w:lang w:val="uk-UA"/>
              </w:rPr>
              <w:t>х</w:t>
            </w:r>
            <w:r w:rsidRPr="00D00AA1">
              <w:rPr>
                <w:rFonts w:ascii="Times New Roman" w:hAnsi="Times New Roman"/>
                <w:i/>
                <w:sz w:val="24"/>
                <w:szCs w:val="24"/>
                <w:vertAlign w:val="subscript"/>
              </w:rPr>
              <w:t>5</w:t>
            </w:r>
            <w:r w:rsidRPr="00D00AA1">
              <w:rPr>
                <w:rFonts w:ascii="Times New Roman" w:hAnsi="Times New Roman"/>
                <w:sz w:val="24"/>
                <w:szCs w:val="24"/>
              </w:rPr>
              <w:t>)</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149,7</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170,7</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128,6</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2481,4</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2458,5</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2571,0</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DE012A"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Нормоване 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0,113</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0,129</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0,097</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1,87</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1,853</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DE012A" w:rsidRPr="00D00AA1" w:rsidRDefault="008A7A46" w:rsidP="00DE012A">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1,938</w:t>
            </w:r>
          </w:p>
        </w:tc>
      </w:tr>
    </w:tbl>
    <w:p w:rsidR="00DE012A" w:rsidRPr="00D00AA1" w:rsidRDefault="00DE012A" w:rsidP="00DE012A">
      <w:pPr>
        <w:tabs>
          <w:tab w:val="left" w:pos="993"/>
        </w:tabs>
        <w:spacing w:after="0" w:line="240" w:lineRule="auto"/>
        <w:jc w:val="right"/>
        <w:rPr>
          <w:rFonts w:ascii="Times New Roman" w:hAnsi="Times New Roman"/>
          <w:i/>
          <w:sz w:val="28"/>
          <w:szCs w:val="28"/>
          <w:lang w:val="uk-UA"/>
        </w:rPr>
      </w:pPr>
      <w:r w:rsidRPr="00D00AA1">
        <w:rPr>
          <w:rFonts w:ascii="Times New Roman" w:hAnsi="Times New Roman"/>
          <w:i/>
          <w:sz w:val="28"/>
          <w:szCs w:val="28"/>
          <w:lang w:val="uk-UA"/>
        </w:rPr>
        <w:t>Закінчення табл. Б.1</w:t>
      </w:r>
    </w:p>
    <w:tbl>
      <w:tblPr>
        <w:tblW w:w="9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A0" w:firstRow="1" w:lastRow="0" w:firstColumn="1" w:lastColumn="0" w:noHBand="0" w:noVBand="1"/>
      </w:tblPr>
      <w:tblGrid>
        <w:gridCol w:w="2295"/>
        <w:gridCol w:w="1185"/>
        <w:gridCol w:w="1185"/>
        <w:gridCol w:w="1185"/>
        <w:gridCol w:w="1185"/>
        <w:gridCol w:w="1185"/>
        <w:gridCol w:w="1185"/>
      </w:tblGrid>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Показник</w:t>
            </w:r>
          </w:p>
        </w:tc>
        <w:tc>
          <w:tcPr>
            <w:tcW w:w="7110" w:type="dxa"/>
            <w:gridSpan w:val="6"/>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both"/>
              <w:rPr>
                <w:rFonts w:ascii="Times New Roman" w:hAnsi="Times New Roman"/>
                <w:sz w:val="24"/>
                <w:szCs w:val="24"/>
              </w:rPr>
            </w:pPr>
            <w:r w:rsidRPr="00D00AA1">
              <w:rPr>
                <w:rFonts w:ascii="Times New Roman" w:hAnsi="Times New Roman"/>
                <w:sz w:val="24"/>
                <w:szCs w:val="24"/>
                <w:lang w:val="uk-UA"/>
              </w:rPr>
              <w:t>Купівля сільськогосподарськими підприємствами енергетичних матеріалів млн. м³</w:t>
            </w:r>
            <w:r w:rsidRPr="00D00AA1">
              <w:rPr>
                <w:rFonts w:ascii="Times New Roman" w:hAnsi="Times New Roman"/>
                <w:sz w:val="24"/>
                <w:szCs w:val="24"/>
              </w:rPr>
              <w:t xml:space="preserve"> (</w:t>
            </w:r>
            <w:r w:rsidRPr="00D00AA1">
              <w:rPr>
                <w:rFonts w:ascii="Times New Roman" w:hAnsi="Times New Roman"/>
                <w:i/>
                <w:sz w:val="24"/>
                <w:szCs w:val="24"/>
                <w:lang w:val="uk-UA"/>
              </w:rPr>
              <w:t>х</w:t>
            </w:r>
            <w:r w:rsidRPr="00D00AA1">
              <w:rPr>
                <w:rFonts w:ascii="Times New Roman" w:hAnsi="Times New Roman"/>
                <w:i/>
                <w:sz w:val="24"/>
                <w:szCs w:val="24"/>
                <w:vertAlign w:val="subscript"/>
              </w:rPr>
              <w:t>6</w:t>
            </w:r>
            <w:r w:rsidRPr="00D00AA1">
              <w:rPr>
                <w:rFonts w:ascii="Times New Roman" w:hAnsi="Times New Roman"/>
                <w:sz w:val="24"/>
                <w:szCs w:val="24"/>
              </w:rPr>
              <w:t>)</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257,0</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101,4</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125,6</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131,5</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116,5</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101,4</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Нормоване 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1,850</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0,730</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0,904</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0,947</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0,839</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0,730</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Показник</w:t>
            </w:r>
          </w:p>
        </w:tc>
        <w:tc>
          <w:tcPr>
            <w:tcW w:w="7110" w:type="dxa"/>
            <w:gridSpan w:val="6"/>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both"/>
              <w:rPr>
                <w:rFonts w:ascii="Times New Roman" w:hAnsi="Times New Roman"/>
                <w:sz w:val="24"/>
                <w:szCs w:val="24"/>
                <w:lang w:val="uk-UA"/>
              </w:rPr>
            </w:pPr>
            <w:r w:rsidRPr="00D00AA1">
              <w:rPr>
                <w:rFonts w:ascii="Times New Roman" w:hAnsi="Times New Roman"/>
                <w:sz w:val="24"/>
                <w:szCs w:val="24"/>
                <w:lang w:val="uk-UA"/>
              </w:rPr>
              <w:t>Продаж сільськогосподарським підприємствам нафтопродуктів, тис</w:t>
            </w:r>
            <w:r w:rsidRPr="00D00AA1">
              <w:rPr>
                <w:rFonts w:ascii="Times New Roman" w:hAnsi="Times New Roman"/>
                <w:sz w:val="24"/>
                <w:szCs w:val="24"/>
              </w:rPr>
              <w:t xml:space="preserve"> (</w:t>
            </w:r>
            <w:r w:rsidRPr="00D00AA1">
              <w:rPr>
                <w:rFonts w:ascii="Times New Roman" w:hAnsi="Times New Roman"/>
                <w:i/>
                <w:sz w:val="24"/>
                <w:szCs w:val="24"/>
                <w:lang w:val="uk-UA"/>
              </w:rPr>
              <w:t>х</w:t>
            </w:r>
            <w:r w:rsidRPr="00D00AA1">
              <w:rPr>
                <w:rFonts w:ascii="Times New Roman" w:hAnsi="Times New Roman"/>
                <w:i/>
                <w:sz w:val="24"/>
                <w:szCs w:val="24"/>
                <w:vertAlign w:val="subscript"/>
              </w:rPr>
              <w:t>7</w:t>
            </w:r>
            <w:r w:rsidRPr="00D00AA1">
              <w:rPr>
                <w:rFonts w:ascii="Times New Roman" w:hAnsi="Times New Roman"/>
                <w:sz w:val="24"/>
                <w:szCs w:val="24"/>
              </w:rPr>
              <w:t>)</w:t>
            </w:r>
            <w:r w:rsidRPr="00D00AA1">
              <w:rPr>
                <w:rFonts w:ascii="Times New Roman" w:hAnsi="Times New Roman"/>
                <w:sz w:val="24"/>
                <w:szCs w:val="24"/>
                <w:lang w:val="uk-UA"/>
              </w:rPr>
              <w:t>.</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124,05</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97,9</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150,2</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108,8</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111,9</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105,2</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Нормоване 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1,066</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0,841</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1,291</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0,935</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0,962</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0,904</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Показник</w:t>
            </w:r>
          </w:p>
        </w:tc>
        <w:tc>
          <w:tcPr>
            <w:tcW w:w="7110" w:type="dxa"/>
            <w:gridSpan w:val="6"/>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both"/>
              <w:rPr>
                <w:rFonts w:ascii="Times New Roman" w:hAnsi="Times New Roman"/>
                <w:sz w:val="24"/>
                <w:szCs w:val="24"/>
              </w:rPr>
            </w:pPr>
            <w:r w:rsidRPr="00D00AA1">
              <w:rPr>
                <w:rFonts w:ascii="Times New Roman" w:hAnsi="Times New Roman"/>
                <w:sz w:val="24"/>
                <w:szCs w:val="24"/>
                <w:lang w:val="uk-UA"/>
              </w:rPr>
              <w:t>Купівля сільськогосподарськими підприємствами мінеральних добрив, тис. ц.</w:t>
            </w:r>
            <w:r w:rsidRPr="00D00AA1">
              <w:rPr>
                <w:rFonts w:ascii="Times New Roman" w:hAnsi="Times New Roman"/>
                <w:sz w:val="24"/>
                <w:szCs w:val="24"/>
              </w:rPr>
              <w:t xml:space="preserve"> (</w:t>
            </w:r>
            <w:r w:rsidRPr="00D00AA1">
              <w:rPr>
                <w:rFonts w:ascii="Times New Roman" w:hAnsi="Times New Roman"/>
                <w:i/>
                <w:sz w:val="24"/>
                <w:szCs w:val="24"/>
                <w:lang w:val="uk-UA"/>
              </w:rPr>
              <w:t>х</w:t>
            </w:r>
            <w:r w:rsidRPr="00D00AA1">
              <w:rPr>
                <w:rFonts w:ascii="Times New Roman" w:hAnsi="Times New Roman"/>
                <w:i/>
                <w:sz w:val="24"/>
                <w:szCs w:val="24"/>
                <w:vertAlign w:val="subscript"/>
              </w:rPr>
              <w:t>8</w:t>
            </w:r>
            <w:r w:rsidRPr="00D00AA1">
              <w:rPr>
                <w:rFonts w:ascii="Times New Roman" w:hAnsi="Times New Roman"/>
                <w:sz w:val="24"/>
                <w:szCs w:val="24"/>
              </w:rPr>
              <w:t>)</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2009,7</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2468,5</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2950,9</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2875,9</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3006,1</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4362,0</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Нормоване 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0,682</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0,838</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1,002</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0,976</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1,021</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1,481</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Показник</w:t>
            </w:r>
          </w:p>
        </w:tc>
        <w:tc>
          <w:tcPr>
            <w:tcW w:w="7110" w:type="dxa"/>
            <w:gridSpan w:val="6"/>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both"/>
              <w:rPr>
                <w:rFonts w:ascii="Times New Roman" w:hAnsi="Times New Roman"/>
                <w:sz w:val="24"/>
                <w:szCs w:val="24"/>
              </w:rPr>
            </w:pPr>
            <w:r w:rsidRPr="00D00AA1">
              <w:rPr>
                <w:rFonts w:ascii="Times New Roman" w:hAnsi="Times New Roman"/>
                <w:sz w:val="24"/>
                <w:szCs w:val="24"/>
                <w:lang w:val="uk-UA"/>
              </w:rPr>
              <w:t xml:space="preserve">Купівля сільськогосподарськими підприємствами засобів захисту рослин, тис. т </w:t>
            </w:r>
            <w:r w:rsidRPr="00D00AA1">
              <w:rPr>
                <w:rFonts w:ascii="Times New Roman" w:hAnsi="Times New Roman"/>
                <w:sz w:val="24"/>
                <w:szCs w:val="24"/>
              </w:rPr>
              <w:t>(</w:t>
            </w:r>
            <w:r w:rsidRPr="00D00AA1">
              <w:rPr>
                <w:rFonts w:ascii="Times New Roman" w:hAnsi="Times New Roman"/>
                <w:i/>
                <w:sz w:val="24"/>
                <w:szCs w:val="24"/>
                <w:lang w:val="uk-UA"/>
              </w:rPr>
              <w:t>х</w:t>
            </w:r>
            <w:r w:rsidRPr="00D00AA1">
              <w:rPr>
                <w:rFonts w:ascii="Times New Roman" w:hAnsi="Times New Roman"/>
                <w:i/>
                <w:sz w:val="24"/>
                <w:szCs w:val="24"/>
                <w:vertAlign w:val="subscript"/>
              </w:rPr>
              <w:t>9</w:t>
            </w:r>
            <w:r w:rsidRPr="00D00AA1">
              <w:rPr>
                <w:rFonts w:ascii="Times New Roman" w:hAnsi="Times New Roman"/>
                <w:sz w:val="24"/>
                <w:szCs w:val="24"/>
              </w:rPr>
              <w:t>)</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593,0</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474,0</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592,0</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598,5</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542,2</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695,7</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Нормоване 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1,018</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0,814</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1,016</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1,027</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0,931</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1,194</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Показник</w:t>
            </w:r>
          </w:p>
        </w:tc>
        <w:tc>
          <w:tcPr>
            <w:tcW w:w="7110" w:type="dxa"/>
            <w:gridSpan w:val="6"/>
            <w:tcBorders>
              <w:top w:val="single" w:sz="4" w:space="0" w:color="000000"/>
              <w:left w:val="single" w:sz="4" w:space="0" w:color="000000"/>
              <w:bottom w:val="single" w:sz="4" w:space="0" w:color="000000"/>
              <w:right w:val="single" w:sz="4" w:space="0" w:color="000000"/>
            </w:tcBorders>
            <w:hideMark/>
          </w:tcPr>
          <w:p w:rsidR="008A7A46" w:rsidRPr="00D00AA1" w:rsidRDefault="008A7A46" w:rsidP="00B246C8">
            <w:pPr>
              <w:tabs>
                <w:tab w:val="left" w:pos="993"/>
              </w:tabs>
              <w:spacing w:after="0" w:line="240" w:lineRule="auto"/>
              <w:jc w:val="both"/>
              <w:rPr>
                <w:rFonts w:ascii="Times New Roman" w:hAnsi="Times New Roman"/>
                <w:sz w:val="24"/>
                <w:szCs w:val="24"/>
              </w:rPr>
            </w:pPr>
            <w:r w:rsidRPr="00D00AA1">
              <w:rPr>
                <w:rFonts w:ascii="Times New Roman" w:hAnsi="Times New Roman"/>
                <w:sz w:val="24"/>
                <w:szCs w:val="24"/>
                <w:lang w:val="uk-UA"/>
              </w:rPr>
              <w:t>Купівля сільськогосподарськими підприємствами засобів захисту рослин, тис. л</w:t>
            </w:r>
            <w:r w:rsidRPr="00D00AA1">
              <w:rPr>
                <w:rFonts w:ascii="Times New Roman" w:hAnsi="Times New Roman"/>
                <w:sz w:val="24"/>
                <w:szCs w:val="24"/>
              </w:rPr>
              <w:t xml:space="preserve"> (</w:t>
            </w:r>
            <w:r w:rsidRPr="00D00AA1">
              <w:rPr>
                <w:rFonts w:ascii="Times New Roman" w:hAnsi="Times New Roman"/>
                <w:i/>
                <w:sz w:val="24"/>
                <w:szCs w:val="24"/>
                <w:lang w:val="uk-UA"/>
              </w:rPr>
              <w:t>х</w:t>
            </w:r>
            <w:r w:rsidRPr="00D00AA1">
              <w:rPr>
                <w:rFonts w:ascii="Times New Roman" w:hAnsi="Times New Roman"/>
                <w:i/>
                <w:sz w:val="24"/>
                <w:szCs w:val="24"/>
                <w:vertAlign w:val="subscript"/>
              </w:rPr>
              <w:t>10</w:t>
            </w:r>
            <w:r w:rsidRPr="00D00AA1">
              <w:rPr>
                <w:rFonts w:ascii="Times New Roman" w:hAnsi="Times New Roman"/>
                <w:sz w:val="24"/>
                <w:szCs w:val="24"/>
              </w:rPr>
              <w:t>)</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2623,1</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2425,3</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3940,9</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3006,3</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3604,1</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3752,5</w:t>
            </w:r>
          </w:p>
        </w:tc>
      </w:tr>
      <w:tr w:rsidR="008A7A46" w:rsidRPr="00D00AA1" w:rsidTr="00507392">
        <w:tc>
          <w:tcPr>
            <w:tcW w:w="229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rPr>
                <w:rFonts w:ascii="Times New Roman" w:hAnsi="Times New Roman"/>
                <w:sz w:val="24"/>
                <w:szCs w:val="24"/>
                <w:lang w:val="uk-UA"/>
              </w:rPr>
            </w:pPr>
            <w:r w:rsidRPr="00D00AA1">
              <w:rPr>
                <w:rFonts w:ascii="Times New Roman" w:hAnsi="Times New Roman"/>
                <w:sz w:val="24"/>
                <w:szCs w:val="24"/>
                <w:lang w:val="uk-UA"/>
              </w:rPr>
              <w:t>Нормоване значення</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0,813</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0,752</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1,222</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0,932</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1,117</w:t>
            </w:r>
          </w:p>
        </w:tc>
        <w:tc>
          <w:tcPr>
            <w:tcW w:w="1185" w:type="dxa"/>
            <w:tcBorders>
              <w:top w:val="single" w:sz="4" w:space="0" w:color="000000"/>
              <w:left w:val="single" w:sz="4" w:space="0" w:color="000000"/>
              <w:bottom w:val="single" w:sz="4" w:space="0" w:color="000000"/>
              <w:right w:val="single" w:sz="4" w:space="0" w:color="000000"/>
            </w:tcBorders>
            <w:vAlign w:val="center"/>
            <w:hideMark/>
          </w:tcPr>
          <w:p w:rsidR="008A7A46" w:rsidRPr="00D00AA1" w:rsidRDefault="008A7A46" w:rsidP="00B246C8">
            <w:pPr>
              <w:tabs>
                <w:tab w:val="left" w:pos="993"/>
              </w:tabs>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1,163</w:t>
            </w:r>
          </w:p>
        </w:tc>
      </w:tr>
    </w:tbl>
    <w:p w:rsidR="008A7A46" w:rsidRPr="00D00AA1" w:rsidRDefault="008A7A46" w:rsidP="00DE012A">
      <w:pPr>
        <w:tabs>
          <w:tab w:val="left" w:pos="993"/>
        </w:tabs>
        <w:spacing w:after="0" w:line="360" w:lineRule="auto"/>
        <w:jc w:val="both"/>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складено та розраховано </w:t>
      </w:r>
      <w:r w:rsidR="002402EE" w:rsidRPr="00D00AA1">
        <w:rPr>
          <w:rFonts w:ascii="Times New Roman" w:hAnsi="Times New Roman"/>
          <w:sz w:val="28"/>
          <w:szCs w:val="28"/>
          <w:lang w:val="uk-UA"/>
        </w:rPr>
        <w:t>авторами</w:t>
      </w:r>
      <w:r w:rsidRPr="00D00AA1">
        <w:rPr>
          <w:rFonts w:ascii="Times New Roman" w:hAnsi="Times New Roman"/>
          <w:sz w:val="28"/>
          <w:szCs w:val="28"/>
          <w:lang w:val="uk-UA"/>
        </w:rPr>
        <w:t xml:space="preserve"> </w:t>
      </w:r>
    </w:p>
    <w:p w:rsidR="008A7A46" w:rsidRPr="00D00AA1" w:rsidRDefault="008A7A46" w:rsidP="00DE012A">
      <w:pPr>
        <w:tabs>
          <w:tab w:val="left" w:pos="993"/>
        </w:tabs>
        <w:spacing w:after="0" w:line="360" w:lineRule="auto"/>
        <w:jc w:val="both"/>
        <w:rPr>
          <w:rFonts w:ascii="Times New Roman" w:hAnsi="Times New Roman"/>
          <w:sz w:val="28"/>
          <w:szCs w:val="28"/>
          <w:lang w:val="uk-UA"/>
        </w:rPr>
      </w:pPr>
    </w:p>
    <w:p w:rsidR="008A7A46" w:rsidRPr="00D00AA1" w:rsidRDefault="008A7A46" w:rsidP="00DE012A">
      <w:pPr>
        <w:tabs>
          <w:tab w:val="left" w:pos="993"/>
        </w:tabs>
        <w:spacing w:after="0" w:line="360" w:lineRule="auto"/>
        <w:ind w:firstLine="709"/>
        <w:jc w:val="both"/>
        <w:rPr>
          <w:rFonts w:ascii="Times New Roman" w:hAnsi="Times New Roman"/>
          <w:sz w:val="28"/>
          <w:szCs w:val="28"/>
        </w:rPr>
      </w:pPr>
      <w:r w:rsidRPr="00D00AA1">
        <w:rPr>
          <w:rFonts w:ascii="Times New Roman" w:hAnsi="Times New Roman"/>
          <w:sz w:val="28"/>
          <w:szCs w:val="28"/>
          <w:lang w:val="uk-UA"/>
        </w:rPr>
        <w:t>Проводимо перевірку кореляційних зв’язків між оцін</w:t>
      </w:r>
      <w:r w:rsidR="00F53FEE" w:rsidRPr="00D00AA1">
        <w:rPr>
          <w:rFonts w:ascii="Times New Roman" w:hAnsi="Times New Roman"/>
          <w:sz w:val="28"/>
          <w:szCs w:val="28"/>
          <w:lang w:val="uk-UA"/>
        </w:rPr>
        <w:t xml:space="preserve">очними показниками за формулою </w:t>
      </w:r>
      <w:r w:rsidR="002402EE" w:rsidRPr="00D00AA1">
        <w:rPr>
          <w:rFonts w:ascii="Times New Roman" w:hAnsi="Times New Roman"/>
          <w:sz w:val="28"/>
          <w:szCs w:val="28"/>
          <w:lang w:val="uk-UA"/>
        </w:rPr>
        <w:t>3</w:t>
      </w:r>
      <w:r w:rsidR="00F53FEE" w:rsidRPr="00D00AA1">
        <w:rPr>
          <w:rFonts w:ascii="Times New Roman" w:hAnsi="Times New Roman"/>
          <w:sz w:val="28"/>
          <w:szCs w:val="28"/>
          <w:lang w:val="uk-UA"/>
        </w:rPr>
        <w:t>.4</w:t>
      </w:r>
      <w:r w:rsidRPr="00D00AA1">
        <w:rPr>
          <w:rFonts w:ascii="Times New Roman" w:hAnsi="Times New Roman"/>
          <w:sz w:val="28"/>
          <w:szCs w:val="28"/>
          <w:lang w:val="uk-UA"/>
        </w:rPr>
        <w:t>.</w:t>
      </w:r>
    </w:p>
    <w:p w:rsidR="008A7A46" w:rsidRPr="00D00AA1" w:rsidRDefault="008A7A46" w:rsidP="00B246C8">
      <w:pPr>
        <w:tabs>
          <w:tab w:val="left" w:pos="993"/>
        </w:tabs>
        <w:spacing w:after="0" w:line="240" w:lineRule="auto"/>
        <w:jc w:val="both"/>
        <w:rPr>
          <w:rFonts w:ascii="Times New Roman" w:hAnsi="Times New Roman"/>
          <w:sz w:val="28"/>
          <w:szCs w:val="28"/>
          <w:lang w:val="uk-UA"/>
        </w:rPr>
      </w:pPr>
    </w:p>
    <w:p w:rsidR="008A7A46" w:rsidRPr="00D00AA1" w:rsidRDefault="00843D41" w:rsidP="00B246C8">
      <w:pPr>
        <w:tabs>
          <w:tab w:val="left" w:pos="993"/>
        </w:tabs>
        <w:spacing w:after="0" w:line="240" w:lineRule="auto"/>
        <w:jc w:val="both"/>
        <w:rPr>
          <w:rFonts w:ascii="Times New Roman" w:hAnsi="Times New Roman"/>
          <w:sz w:val="28"/>
          <w:szCs w:val="28"/>
          <w:lang w:val="uk-UA"/>
        </w:rPr>
      </w:pPr>
      <w:r w:rsidRPr="00D00AA1">
        <w:rPr>
          <w:noProof/>
          <w:position w:val="-156"/>
        </w:rPr>
        <w:drawing>
          <wp:inline distT="0" distB="0" distL="0" distR="0">
            <wp:extent cx="4457700" cy="2047875"/>
            <wp:effectExtent l="0" t="0" r="0" b="0"/>
            <wp:docPr id="40"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234"/>
                    <a:srcRect/>
                    <a:stretch>
                      <a:fillRect/>
                    </a:stretch>
                  </pic:blipFill>
                  <pic:spPr bwMode="auto">
                    <a:xfrm>
                      <a:off x="0" y="0"/>
                      <a:ext cx="4457700" cy="2047875"/>
                    </a:xfrm>
                    <a:prstGeom prst="rect">
                      <a:avLst/>
                    </a:prstGeom>
                    <a:noFill/>
                    <a:ln w="9525">
                      <a:noFill/>
                      <a:miter lim="800000"/>
                      <a:headEnd/>
                      <a:tailEnd/>
                    </a:ln>
                  </pic:spPr>
                </pic:pic>
              </a:graphicData>
            </a:graphic>
          </wp:inline>
        </w:drawing>
      </w:r>
    </w:p>
    <w:p w:rsidR="008A7A46" w:rsidRPr="00D00AA1" w:rsidRDefault="008A7A46" w:rsidP="00B246C8">
      <w:pPr>
        <w:tabs>
          <w:tab w:val="left" w:pos="993"/>
        </w:tabs>
        <w:spacing w:after="0" w:line="240" w:lineRule="auto"/>
        <w:jc w:val="both"/>
        <w:rPr>
          <w:rFonts w:ascii="Times New Roman" w:hAnsi="Times New Roman"/>
          <w:sz w:val="28"/>
          <w:szCs w:val="28"/>
          <w:lang w:val="uk-UA"/>
        </w:rPr>
      </w:pPr>
      <w:r w:rsidRPr="00D00AA1">
        <w:rPr>
          <w:rFonts w:ascii="Times New Roman" w:hAnsi="Times New Roman"/>
          <w:sz w:val="28"/>
          <w:szCs w:val="28"/>
          <w:lang w:val="uk-UA"/>
        </w:rPr>
        <w:tab/>
      </w:r>
    </w:p>
    <w:p w:rsidR="00DB6757" w:rsidRDefault="00DB6757" w:rsidP="00DE012A">
      <w:pPr>
        <w:tabs>
          <w:tab w:val="left" w:pos="993"/>
        </w:tabs>
        <w:spacing w:after="0" w:line="360" w:lineRule="auto"/>
        <w:ind w:firstLine="709"/>
        <w:jc w:val="both"/>
        <w:rPr>
          <w:rFonts w:ascii="Times New Roman" w:hAnsi="Times New Roman"/>
          <w:sz w:val="28"/>
          <w:szCs w:val="28"/>
          <w:lang w:val="uk-UA"/>
        </w:rPr>
      </w:pPr>
    </w:p>
    <w:p w:rsidR="008A7A46" w:rsidRPr="00D00AA1" w:rsidRDefault="008A7A46" w:rsidP="00DE012A">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Результати розрахунків підтверджують, що оціночні показники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10</w:t>
      </w:r>
      <w:r w:rsidRPr="00D00AA1">
        <w:rPr>
          <w:rFonts w:ascii="Times New Roman" w:hAnsi="Times New Roman"/>
          <w:sz w:val="28"/>
          <w:szCs w:val="28"/>
          <w:lang w:val="uk-UA"/>
        </w:rPr>
        <w:t xml:space="preserve"> функціонально незалежні, оскільки всі елементи представленої матриці </w:t>
      </w:r>
      <w:r w:rsidRPr="00D00AA1">
        <w:rPr>
          <w:rFonts w:ascii="Times New Roman" w:hAnsi="Times New Roman"/>
          <w:i/>
          <w:sz w:val="28"/>
          <w:szCs w:val="28"/>
          <w:lang w:val="en-US"/>
        </w:rPr>
        <w:t>r</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 відносно діагоналі |&lt;0,7.</w:t>
      </w:r>
    </w:p>
    <w:p w:rsidR="008A7A46" w:rsidRPr="00D00AA1" w:rsidRDefault="008A7A46" w:rsidP="00DE012A">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bCs/>
          <w:sz w:val="28"/>
          <w:szCs w:val="28"/>
          <w:lang w:val="uk-UA"/>
        </w:rPr>
        <w:t>Оскільки з множинної регресії відсутні ознак</w:t>
      </w:r>
      <w:r w:rsidR="00C2494C" w:rsidRPr="00D00AA1">
        <w:rPr>
          <w:rFonts w:ascii="Times New Roman" w:hAnsi="Times New Roman"/>
          <w:bCs/>
          <w:sz w:val="28"/>
          <w:szCs w:val="28"/>
          <w:lang w:val="uk-UA"/>
        </w:rPr>
        <w:t>и</w:t>
      </w:r>
      <w:r w:rsidRPr="00D00AA1">
        <w:rPr>
          <w:rFonts w:ascii="Times New Roman" w:hAnsi="Times New Roman"/>
          <w:bCs/>
          <w:sz w:val="28"/>
          <w:szCs w:val="28"/>
          <w:lang w:val="uk-UA"/>
        </w:rPr>
        <w:t xml:space="preserve"> мультиколінеарності та симультативності у зв'язках між оціночними показниками (</w:t>
      </w:r>
      <w:r w:rsidR="00843D41" w:rsidRPr="00D00AA1">
        <w:rPr>
          <w:noProof/>
          <w:position w:val="-7"/>
        </w:rPr>
        <w:drawing>
          <wp:inline distT="0" distB="0" distL="0" distR="0">
            <wp:extent cx="428625" cy="161925"/>
            <wp:effectExtent l="0" t="0" r="9525" b="0"/>
            <wp:docPr id="41"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35"/>
                    <a:srcRect/>
                    <a:stretch>
                      <a:fillRect/>
                    </a:stretch>
                  </pic:blipFill>
                  <pic:spPr bwMode="auto">
                    <a:xfrm>
                      <a:off x="0" y="0"/>
                      <a:ext cx="428625" cy="161925"/>
                    </a:xfrm>
                    <a:prstGeom prst="rect">
                      <a:avLst/>
                    </a:prstGeom>
                    <a:noFill/>
                    <a:ln w="9525">
                      <a:noFill/>
                      <a:miter lim="800000"/>
                      <a:headEnd/>
                      <a:tailEnd/>
                    </a:ln>
                  </pic:spPr>
                </pic:pic>
              </a:graphicData>
            </a:graphic>
          </wp:inline>
        </w:drawing>
      </w:r>
      <w:r w:rsidRPr="00D00AA1">
        <w:rPr>
          <w:rFonts w:ascii="Times New Roman" w:hAnsi="Times New Roman"/>
          <w:bCs/>
          <w:sz w:val="28"/>
          <w:szCs w:val="28"/>
          <w:lang w:val="uk-UA"/>
        </w:rPr>
        <w:t>)</w:t>
      </w:r>
      <w:r w:rsidR="00BC3A9B" w:rsidRPr="00D00AA1">
        <w:rPr>
          <w:rFonts w:ascii="Times New Roman" w:hAnsi="Times New Roman"/>
          <w:bCs/>
          <w:sz w:val="28"/>
          <w:szCs w:val="28"/>
          <w:lang w:val="uk-UA"/>
        </w:rPr>
        <w:t>,</w:t>
      </w:r>
      <w:r w:rsidRPr="00D00AA1">
        <w:rPr>
          <w:rFonts w:ascii="Times New Roman" w:hAnsi="Times New Roman"/>
          <w:bCs/>
          <w:sz w:val="28"/>
          <w:szCs w:val="28"/>
          <w:lang w:val="uk-UA"/>
        </w:rPr>
        <w:t xml:space="preserve"> переходимо до визначення найбільш впливових показників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Київської області.</w:t>
      </w:r>
    </w:p>
    <w:p w:rsidR="008A7A46" w:rsidRPr="00D00AA1" w:rsidRDefault="008A7A46" w:rsidP="00DE012A">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Знаходимо індекс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Київської області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з урахуванням похибки розрах</w:t>
      </w:r>
      <w:r w:rsidR="00600973" w:rsidRPr="00D00AA1">
        <w:rPr>
          <w:rFonts w:ascii="Times New Roman" w:hAnsi="Times New Roman"/>
          <w:sz w:val="28"/>
          <w:szCs w:val="28"/>
          <w:lang w:val="uk-UA"/>
        </w:rPr>
        <w:t>унків:</w:t>
      </w:r>
    </w:p>
    <w:p w:rsidR="008A7A46" w:rsidRPr="00D00AA1" w:rsidRDefault="00843D41" w:rsidP="00DE012A">
      <w:pPr>
        <w:tabs>
          <w:tab w:val="left" w:pos="993"/>
        </w:tabs>
        <w:spacing w:after="0" w:line="360" w:lineRule="auto"/>
        <w:jc w:val="both"/>
        <w:rPr>
          <w:rFonts w:ascii="Times New Roman" w:hAnsi="Times New Roman"/>
          <w:sz w:val="28"/>
          <w:szCs w:val="28"/>
          <w:lang w:val="uk-UA"/>
        </w:rPr>
      </w:pPr>
      <w:r w:rsidRPr="00D00AA1">
        <w:rPr>
          <w:noProof/>
          <w:position w:val="-7"/>
        </w:rPr>
        <w:drawing>
          <wp:inline distT="0" distB="0" distL="0" distR="0">
            <wp:extent cx="2314575" cy="228600"/>
            <wp:effectExtent l="19050" t="0" r="9525" b="0"/>
            <wp:docPr id="4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236"/>
                    <a:srcRect/>
                    <a:stretch>
                      <a:fillRect/>
                    </a:stretch>
                  </pic:blipFill>
                  <pic:spPr bwMode="auto">
                    <a:xfrm>
                      <a:off x="0" y="0"/>
                      <a:ext cx="2314575" cy="228600"/>
                    </a:xfrm>
                    <a:prstGeom prst="rect">
                      <a:avLst/>
                    </a:prstGeom>
                    <a:noFill/>
                    <a:ln w="9525">
                      <a:noFill/>
                      <a:miter lim="800000"/>
                      <a:headEnd/>
                      <a:tailEnd/>
                    </a:ln>
                  </pic:spPr>
                </pic:pic>
              </a:graphicData>
            </a:graphic>
          </wp:inline>
        </w:drawing>
      </w:r>
      <w:r w:rsidR="008A7A46" w:rsidRPr="00D00AA1">
        <w:rPr>
          <w:rFonts w:ascii="Times New Roman" w:hAnsi="Times New Roman"/>
          <w:sz w:val="28"/>
          <w:szCs w:val="28"/>
          <w:lang w:val="uk-UA"/>
        </w:rPr>
        <w:tab/>
      </w:r>
      <w:r w:rsidR="008A7A46" w:rsidRPr="00D00AA1">
        <w:rPr>
          <w:rFonts w:ascii="Times New Roman" w:hAnsi="Times New Roman"/>
          <w:sz w:val="28"/>
          <w:szCs w:val="28"/>
          <w:lang w:val="uk-UA"/>
        </w:rPr>
        <w:tab/>
      </w:r>
      <w:r w:rsidRPr="00D00AA1">
        <w:rPr>
          <w:noProof/>
          <w:position w:val="-7"/>
        </w:rPr>
        <w:drawing>
          <wp:inline distT="0" distB="0" distL="0" distR="0">
            <wp:extent cx="752475" cy="161925"/>
            <wp:effectExtent l="19050" t="0" r="9525" b="0"/>
            <wp:docPr id="43"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237"/>
                    <a:srcRect/>
                    <a:stretch>
                      <a:fillRect/>
                    </a:stretch>
                  </pic:blipFill>
                  <pic:spPr bwMode="auto">
                    <a:xfrm>
                      <a:off x="0" y="0"/>
                      <a:ext cx="752475" cy="161925"/>
                    </a:xfrm>
                    <a:prstGeom prst="rect">
                      <a:avLst/>
                    </a:prstGeom>
                    <a:noFill/>
                    <a:ln w="9525">
                      <a:noFill/>
                      <a:miter lim="800000"/>
                      <a:headEnd/>
                      <a:tailEnd/>
                    </a:ln>
                  </pic:spPr>
                </pic:pic>
              </a:graphicData>
            </a:graphic>
          </wp:inline>
        </w:drawing>
      </w:r>
    </w:p>
    <w:p w:rsidR="008A7A46" w:rsidRPr="00D00AA1" w:rsidRDefault="008A7A46" w:rsidP="00DE012A">
      <w:pPr>
        <w:tabs>
          <w:tab w:val="left" w:pos="993"/>
        </w:tabs>
        <w:spacing w:after="0" w:line="360" w:lineRule="auto"/>
        <w:jc w:val="both"/>
        <w:rPr>
          <w:rFonts w:ascii="Times New Roman" w:hAnsi="Times New Roman"/>
          <w:sz w:val="28"/>
          <w:szCs w:val="28"/>
          <w:lang w:val="uk-UA"/>
        </w:rPr>
      </w:pPr>
    </w:p>
    <w:p w:rsidR="008A7A46" w:rsidRPr="00D00AA1" w:rsidRDefault="00843D41" w:rsidP="00DE012A">
      <w:pPr>
        <w:tabs>
          <w:tab w:val="left" w:pos="993"/>
        </w:tabs>
        <w:spacing w:after="0" w:line="360" w:lineRule="auto"/>
        <w:jc w:val="both"/>
        <w:rPr>
          <w:rFonts w:ascii="Times New Roman" w:hAnsi="Times New Roman"/>
          <w:sz w:val="28"/>
          <w:szCs w:val="28"/>
          <w:lang w:val="uk-UA"/>
        </w:rPr>
      </w:pPr>
      <w:r w:rsidRPr="00D00AA1">
        <w:rPr>
          <w:noProof/>
          <w:position w:val="-7"/>
        </w:rPr>
        <w:drawing>
          <wp:inline distT="0" distB="0" distL="0" distR="0">
            <wp:extent cx="1524000" cy="371475"/>
            <wp:effectExtent l="19050" t="0" r="0" b="0"/>
            <wp:docPr id="44"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238"/>
                    <a:srcRect/>
                    <a:stretch>
                      <a:fillRect/>
                    </a:stretch>
                  </pic:blipFill>
                  <pic:spPr bwMode="auto">
                    <a:xfrm>
                      <a:off x="0" y="0"/>
                      <a:ext cx="1524000" cy="371475"/>
                    </a:xfrm>
                    <a:prstGeom prst="rect">
                      <a:avLst/>
                    </a:prstGeom>
                    <a:noFill/>
                    <a:ln w="9525">
                      <a:noFill/>
                      <a:miter lim="800000"/>
                      <a:headEnd/>
                      <a:tailEnd/>
                    </a:ln>
                  </pic:spPr>
                </pic:pic>
              </a:graphicData>
            </a:graphic>
          </wp:inline>
        </w:drawing>
      </w:r>
    </w:p>
    <w:p w:rsidR="008A7A46" w:rsidRPr="00D00AA1" w:rsidRDefault="008A7A46" w:rsidP="00DE012A">
      <w:pPr>
        <w:tabs>
          <w:tab w:val="left" w:pos="993"/>
        </w:tabs>
        <w:spacing w:after="0" w:line="360" w:lineRule="auto"/>
        <w:jc w:val="both"/>
        <w:rPr>
          <w:rFonts w:ascii="Times New Roman" w:hAnsi="Times New Roman"/>
          <w:sz w:val="28"/>
          <w:szCs w:val="28"/>
          <w:lang w:val="uk-UA"/>
        </w:rPr>
      </w:pPr>
    </w:p>
    <w:p w:rsidR="008A7A46" w:rsidRPr="00D00AA1" w:rsidRDefault="00843D41" w:rsidP="00DE012A">
      <w:pPr>
        <w:tabs>
          <w:tab w:val="left" w:pos="993"/>
        </w:tabs>
        <w:spacing w:after="0" w:line="360" w:lineRule="auto"/>
        <w:jc w:val="both"/>
        <w:rPr>
          <w:rFonts w:ascii="Times New Roman" w:hAnsi="Times New Roman"/>
          <w:sz w:val="28"/>
          <w:szCs w:val="28"/>
          <w:lang w:val="uk-UA"/>
        </w:rPr>
      </w:pPr>
      <w:r w:rsidRPr="00D00AA1">
        <w:rPr>
          <w:noProof/>
          <w:position w:val="-7"/>
        </w:rPr>
        <w:drawing>
          <wp:inline distT="0" distB="0" distL="0" distR="0">
            <wp:extent cx="4867275" cy="238125"/>
            <wp:effectExtent l="0" t="0" r="9525" b="0"/>
            <wp:docPr id="45"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239"/>
                    <a:srcRect/>
                    <a:stretch>
                      <a:fillRect/>
                    </a:stretch>
                  </pic:blipFill>
                  <pic:spPr bwMode="auto">
                    <a:xfrm>
                      <a:off x="0" y="0"/>
                      <a:ext cx="4867275" cy="238125"/>
                    </a:xfrm>
                    <a:prstGeom prst="rect">
                      <a:avLst/>
                    </a:prstGeom>
                    <a:noFill/>
                    <a:ln w="9525">
                      <a:noFill/>
                      <a:miter lim="800000"/>
                      <a:headEnd/>
                      <a:tailEnd/>
                    </a:ln>
                  </pic:spPr>
                </pic:pic>
              </a:graphicData>
            </a:graphic>
          </wp:inline>
        </w:drawing>
      </w:r>
    </w:p>
    <w:p w:rsidR="008A7A46" w:rsidRPr="00D00AA1" w:rsidRDefault="008A7A46" w:rsidP="00DE012A">
      <w:pPr>
        <w:tabs>
          <w:tab w:val="left" w:pos="993"/>
        </w:tabs>
        <w:spacing w:after="0" w:line="360" w:lineRule="auto"/>
        <w:jc w:val="both"/>
        <w:rPr>
          <w:rFonts w:ascii="Times New Roman" w:hAnsi="Times New Roman"/>
          <w:sz w:val="28"/>
          <w:szCs w:val="28"/>
          <w:lang w:val="uk-UA"/>
        </w:rPr>
      </w:pPr>
    </w:p>
    <w:p w:rsidR="008A7A46" w:rsidRPr="00D00AA1" w:rsidRDefault="00843D41" w:rsidP="00DE012A">
      <w:pPr>
        <w:tabs>
          <w:tab w:val="left" w:pos="993"/>
        </w:tabs>
        <w:spacing w:after="0" w:line="360" w:lineRule="auto"/>
        <w:jc w:val="both"/>
        <w:rPr>
          <w:rFonts w:ascii="Times New Roman" w:hAnsi="Times New Roman"/>
          <w:sz w:val="28"/>
          <w:szCs w:val="28"/>
          <w:lang w:val="uk-UA"/>
        </w:rPr>
      </w:pPr>
      <w:r w:rsidRPr="00D00AA1">
        <w:rPr>
          <w:noProof/>
          <w:position w:val="-18"/>
        </w:rPr>
        <w:drawing>
          <wp:inline distT="0" distB="0" distL="0" distR="0">
            <wp:extent cx="5600700" cy="228600"/>
            <wp:effectExtent l="19050" t="0" r="0" b="0"/>
            <wp:docPr id="46"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240"/>
                    <a:srcRect/>
                    <a:stretch>
                      <a:fillRect/>
                    </a:stretch>
                  </pic:blipFill>
                  <pic:spPr bwMode="auto">
                    <a:xfrm>
                      <a:off x="0" y="0"/>
                      <a:ext cx="5600700" cy="228600"/>
                    </a:xfrm>
                    <a:prstGeom prst="rect">
                      <a:avLst/>
                    </a:prstGeom>
                    <a:noFill/>
                    <a:ln w="9525">
                      <a:noFill/>
                      <a:miter lim="800000"/>
                      <a:headEnd/>
                      <a:tailEnd/>
                    </a:ln>
                  </pic:spPr>
                </pic:pic>
              </a:graphicData>
            </a:graphic>
          </wp:inline>
        </w:drawing>
      </w:r>
    </w:p>
    <w:p w:rsidR="008A7A46" w:rsidRPr="00D00AA1" w:rsidRDefault="00DE012A" w:rsidP="00DE012A">
      <w:pPr>
        <w:tabs>
          <w:tab w:val="left" w:pos="993"/>
        </w:tabs>
        <w:spacing w:after="0" w:line="360" w:lineRule="auto"/>
        <w:jc w:val="both"/>
        <w:rPr>
          <w:rFonts w:ascii="Times New Roman" w:hAnsi="Times New Roman"/>
          <w:sz w:val="28"/>
          <w:szCs w:val="28"/>
          <w:lang w:val="uk-UA"/>
        </w:rPr>
      </w:pPr>
      <w:r w:rsidRPr="00D00AA1">
        <w:rPr>
          <w:rFonts w:ascii="Times New Roman" w:hAnsi="Times New Roman"/>
          <w:sz w:val="28"/>
          <w:szCs w:val="28"/>
          <w:lang w:val="uk-UA"/>
        </w:rPr>
        <w:tab/>
      </w:r>
    </w:p>
    <w:p w:rsidR="008A7A46" w:rsidRPr="00D00AA1" w:rsidRDefault="008A7A46" w:rsidP="00DE012A">
      <w:pPr>
        <w:tabs>
          <w:tab w:val="left" w:pos="993"/>
        </w:tabs>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10</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Київської області у по</w:t>
      </w:r>
      <w:r w:rsidR="00600973"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p>
    <w:p w:rsidR="008A7A46" w:rsidRPr="00D00AA1" w:rsidRDefault="008A7A46" w:rsidP="00DE012A">
      <w:pPr>
        <w:spacing w:line="360" w:lineRule="auto"/>
        <w:rPr>
          <w:rFonts w:ascii="Times New Roman" w:hAnsi="Times New Roman"/>
          <w:bCs/>
          <w:sz w:val="28"/>
          <w:szCs w:val="28"/>
          <w:lang w:val="uk-UA"/>
        </w:rPr>
      </w:pP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4</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9</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6</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8</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10</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7</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5</w:t>
      </w:r>
      <w:r w:rsidRPr="00D00AA1">
        <w:rPr>
          <w:rFonts w:ascii="Times New Roman" w:hAnsi="Times New Roman"/>
          <w:bCs/>
          <w:i/>
          <w:sz w:val="28"/>
          <w:szCs w:val="28"/>
          <w:lang w:val="uk-UA"/>
        </w:rPr>
        <w:t>.</w:t>
      </w:r>
    </w:p>
    <w:p w:rsidR="008A7A46" w:rsidRPr="00D00AA1" w:rsidRDefault="008A7A46" w:rsidP="00DE012A">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Київської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4</w:t>
      </w:r>
      <w:r w:rsidRPr="00D00AA1">
        <w:rPr>
          <w:rFonts w:ascii="Times New Roman" w:hAnsi="Times New Roman"/>
          <w:bCs/>
          <w:sz w:val="28"/>
          <w:szCs w:val="28"/>
          <w:lang w:val="uk-UA"/>
        </w:rPr>
        <w:t xml:space="preserve"> – наявність тракторів, комбайнів та сільськогосподарської техніки у сільськогосподарських підприємств на кінець року.</w:t>
      </w:r>
    </w:p>
    <w:p w:rsidR="008A7A46" w:rsidRPr="00D00AA1" w:rsidRDefault="008A7A46" w:rsidP="00DE012A">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За таким же алгоритмом розраховуються значення індексів інших сфер АПК Київської області. При визначенні індексу сфери сільського господарства </w:t>
      </w:r>
      <w:r w:rsidR="00600973" w:rsidRPr="00D00AA1">
        <w:rPr>
          <w:rFonts w:ascii="Times New Roman" w:hAnsi="Times New Roman"/>
          <w:sz w:val="28"/>
          <w:szCs w:val="28"/>
          <w:lang w:val="uk-UA"/>
        </w:rPr>
        <w:t xml:space="preserve">поділяємо </w:t>
      </w:r>
      <w:r w:rsidRPr="00D00AA1">
        <w:rPr>
          <w:rFonts w:ascii="Times New Roman" w:hAnsi="Times New Roman"/>
          <w:sz w:val="28"/>
          <w:szCs w:val="28"/>
          <w:lang w:val="uk-UA"/>
        </w:rPr>
        <w:t>показники на індекси тваринництва та рослинництв</w:t>
      </w:r>
      <w:r w:rsidR="0003413B" w:rsidRPr="00D00AA1">
        <w:rPr>
          <w:rFonts w:ascii="Times New Roman" w:hAnsi="Times New Roman"/>
          <w:sz w:val="28"/>
          <w:szCs w:val="28"/>
          <w:lang w:val="uk-UA"/>
        </w:rPr>
        <w:t>а.</w:t>
      </w:r>
      <w:r w:rsidRPr="00D00AA1">
        <w:rPr>
          <w:rFonts w:ascii="Times New Roman" w:hAnsi="Times New Roman"/>
          <w:sz w:val="28"/>
          <w:szCs w:val="28"/>
          <w:lang w:val="uk-UA"/>
        </w:rPr>
        <w:t xml:space="preserve"> Після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11</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15</w:t>
      </w:r>
      <w:r w:rsidRPr="00D00AA1">
        <w:rPr>
          <w:rFonts w:ascii="Times New Roman" w:hAnsi="Times New Roman"/>
          <w:sz w:val="28"/>
          <w:szCs w:val="28"/>
          <w:lang w:val="uk-UA"/>
        </w:rPr>
        <w:t>) перевіряємо кореляційні зв’язки та отримуємо наступну матрицю:</w:t>
      </w:r>
    </w:p>
    <w:p w:rsidR="008A7A46" w:rsidRPr="00D00AA1" w:rsidRDefault="008A7A46" w:rsidP="00B246C8">
      <w:pPr>
        <w:tabs>
          <w:tab w:val="left" w:pos="993"/>
        </w:tabs>
        <w:spacing w:after="0" w:line="240" w:lineRule="auto"/>
        <w:jc w:val="both"/>
        <w:rPr>
          <w:rFonts w:ascii="Times New Roman" w:hAnsi="Times New Roman"/>
          <w:sz w:val="28"/>
          <w:szCs w:val="28"/>
        </w:rPr>
      </w:pPr>
    </w:p>
    <w:p w:rsidR="008A7A46" w:rsidRPr="00D00AA1" w:rsidRDefault="00843D41" w:rsidP="00B246C8">
      <w:pPr>
        <w:tabs>
          <w:tab w:val="left" w:pos="993"/>
        </w:tabs>
        <w:spacing w:after="0" w:line="24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inline distT="0" distB="0" distL="0" distR="0">
            <wp:extent cx="2466975" cy="1000125"/>
            <wp:effectExtent l="0" t="0" r="0" b="0"/>
            <wp:docPr id="4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41"/>
                    <a:srcRect/>
                    <a:stretch>
                      <a:fillRect/>
                    </a:stretch>
                  </pic:blipFill>
                  <pic:spPr bwMode="auto">
                    <a:xfrm>
                      <a:off x="0" y="0"/>
                      <a:ext cx="2466975" cy="1000125"/>
                    </a:xfrm>
                    <a:prstGeom prst="rect">
                      <a:avLst/>
                    </a:prstGeom>
                    <a:noFill/>
                    <a:ln w="9525">
                      <a:noFill/>
                      <a:miter lim="800000"/>
                      <a:headEnd/>
                      <a:tailEnd/>
                    </a:ln>
                  </pic:spPr>
                </pic:pic>
              </a:graphicData>
            </a:graphic>
          </wp:inline>
        </w:drawing>
      </w:r>
    </w:p>
    <w:p w:rsidR="00DE012A" w:rsidRPr="00D00AA1" w:rsidRDefault="00DE012A" w:rsidP="00EC478A">
      <w:pPr>
        <w:tabs>
          <w:tab w:val="left" w:pos="993"/>
        </w:tabs>
        <w:spacing w:after="0" w:line="240" w:lineRule="auto"/>
        <w:jc w:val="both"/>
        <w:rPr>
          <w:rFonts w:ascii="Times New Roman" w:hAnsi="Times New Roman"/>
          <w:sz w:val="28"/>
          <w:szCs w:val="28"/>
          <w:lang w:val="uk-UA"/>
        </w:rPr>
      </w:pPr>
    </w:p>
    <w:p w:rsidR="00DE012A" w:rsidRPr="00D00AA1" w:rsidRDefault="008A7A46" w:rsidP="00DE012A">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 xml:space="preserve">ознак </w:t>
      </w:r>
      <w:proofErr w:type="spellStart"/>
      <w:r w:rsidRPr="00D00AA1">
        <w:rPr>
          <w:rFonts w:ascii="Times New Roman" w:hAnsi="Times New Roman"/>
          <w:bCs/>
          <w:sz w:val="28"/>
          <w:szCs w:val="28"/>
          <w:lang w:val="uk-UA"/>
        </w:rPr>
        <w:t>мультиколінеарності</w:t>
      </w:r>
      <w:proofErr w:type="spellEnd"/>
      <w:r w:rsidRPr="00D00AA1">
        <w:rPr>
          <w:rFonts w:ascii="Times New Roman" w:hAnsi="Times New Roman"/>
          <w:bCs/>
          <w:sz w:val="28"/>
          <w:szCs w:val="28"/>
          <w:lang w:val="uk-UA"/>
        </w:rPr>
        <w:t xml:space="preserve"> та </w:t>
      </w:r>
      <w:proofErr w:type="spellStart"/>
      <w:r w:rsidRPr="00D00AA1">
        <w:rPr>
          <w:rFonts w:ascii="Times New Roman" w:hAnsi="Times New Roman"/>
          <w:bCs/>
          <w:sz w:val="28"/>
          <w:szCs w:val="28"/>
          <w:lang w:val="uk-UA"/>
        </w:rPr>
        <w:t>симультативності</w:t>
      </w:r>
      <w:proofErr w:type="spellEnd"/>
      <w:r w:rsidRPr="00D00AA1">
        <w:rPr>
          <w:rFonts w:ascii="Times New Roman" w:hAnsi="Times New Roman"/>
          <w:bCs/>
          <w:sz w:val="28"/>
          <w:szCs w:val="28"/>
          <w:lang w:val="uk-UA"/>
        </w:rPr>
        <w:t xml:space="preserve"> у зв'язках між оціночними показниками не виявлено</w:t>
      </w:r>
      <w:r w:rsidR="00600973"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визначаємо індекс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w:t>
      </w:r>
      <w:r w:rsidR="00DE012A" w:rsidRPr="00D00AA1">
        <w:rPr>
          <w:rFonts w:ascii="Times New Roman" w:hAnsi="Times New Roman"/>
          <w:sz w:val="28"/>
          <w:szCs w:val="28"/>
          <w:lang w:val="uk-UA"/>
        </w:rPr>
        <w:t>ства (тваринництва).</w:t>
      </w:r>
    </w:p>
    <w:p w:rsidR="00DE012A" w:rsidRPr="00D00AA1" w:rsidRDefault="00DB6757" w:rsidP="00DE012A">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noProof/>
        </w:rPr>
        <w:drawing>
          <wp:anchor distT="0" distB="0" distL="0" distR="0" simplePos="0" relativeHeight="251504640" behindDoc="0" locked="0" layoutInCell="0" allowOverlap="1" wp14:anchorId="4D1B38AF" wp14:editId="285A7D2C">
            <wp:simplePos x="0" y="0"/>
            <wp:positionH relativeFrom="margin">
              <wp:posOffset>401320</wp:posOffset>
            </wp:positionH>
            <wp:positionV relativeFrom="margin">
              <wp:posOffset>3063240</wp:posOffset>
            </wp:positionV>
            <wp:extent cx="2561590" cy="232410"/>
            <wp:effectExtent l="0" t="0" r="0" b="0"/>
            <wp:wrapSquare wrapText="bothSides"/>
            <wp:docPr id="649"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2"/>
                    <pic:cNvPicPr>
                      <a:picLocks noChangeAspect="1" noChangeArrowheads="1"/>
                    </pic:cNvPicPr>
                  </pic:nvPicPr>
                  <pic:blipFill>
                    <a:blip r:embed="rId242"/>
                    <a:srcRect/>
                    <a:stretch>
                      <a:fillRect/>
                    </a:stretch>
                  </pic:blipFill>
                  <pic:spPr bwMode="auto">
                    <a:xfrm>
                      <a:off x="0" y="0"/>
                      <a:ext cx="2561590" cy="232410"/>
                    </a:xfrm>
                    <a:prstGeom prst="rect">
                      <a:avLst/>
                    </a:prstGeom>
                    <a:noFill/>
                  </pic:spPr>
                </pic:pic>
              </a:graphicData>
            </a:graphic>
          </wp:anchor>
        </w:drawing>
      </w:r>
    </w:p>
    <w:p w:rsidR="008A7A46" w:rsidRPr="00D00AA1" w:rsidRDefault="008A7A46" w:rsidP="00DE012A">
      <w:pPr>
        <w:widowControl w:val="0"/>
        <w:autoSpaceDE w:val="0"/>
        <w:autoSpaceDN w:val="0"/>
        <w:adjustRightInd w:val="0"/>
        <w:spacing w:after="0" w:line="360" w:lineRule="auto"/>
        <w:ind w:firstLine="709"/>
        <w:jc w:val="both"/>
        <w:rPr>
          <w:rFonts w:ascii="Times New Roman" w:hAnsi="Times New Roman"/>
          <w:iCs/>
          <w:sz w:val="28"/>
          <w:szCs w:val="28"/>
          <w:lang w:val="uk-UA"/>
        </w:rPr>
      </w:pPr>
    </w:p>
    <w:p w:rsidR="008A7A46" w:rsidRPr="00D00AA1" w:rsidRDefault="008A7A46" w:rsidP="00DE012A">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11</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15</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господарства (тваринництва) Київської області у по</w:t>
      </w:r>
      <w:r w:rsidR="00600973"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p>
    <w:p w:rsidR="008A7A46" w:rsidRPr="00D00AA1" w:rsidRDefault="008A7A46" w:rsidP="00EC478A">
      <w:pPr>
        <w:spacing w:line="360" w:lineRule="auto"/>
        <w:rPr>
          <w:rFonts w:ascii="Times New Roman" w:hAnsi="Times New Roman"/>
          <w:bCs/>
          <w:sz w:val="28"/>
          <w:szCs w:val="28"/>
          <w:lang w:val="uk-UA"/>
        </w:rPr>
      </w:pP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12</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14</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11</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13</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15</w:t>
      </w:r>
      <w:r w:rsidRPr="00D00AA1">
        <w:rPr>
          <w:rFonts w:ascii="Times New Roman" w:hAnsi="Times New Roman"/>
          <w:bCs/>
          <w:i/>
          <w:sz w:val="28"/>
          <w:szCs w:val="28"/>
          <w:lang w:val="uk-UA"/>
        </w:rPr>
        <w:t>.</w:t>
      </w:r>
    </w:p>
    <w:p w:rsidR="008A7A46" w:rsidRPr="00D00AA1" w:rsidRDefault="008A7A46" w:rsidP="00DE012A">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2</w:t>
      </w:r>
      <w:r w:rsidRPr="00D00AA1">
        <w:rPr>
          <w:rFonts w:ascii="Times New Roman" w:hAnsi="Times New Roman"/>
          <w:sz w:val="28"/>
          <w:szCs w:val="28"/>
          <w:lang w:val="uk-UA"/>
        </w:rPr>
        <w:t xml:space="preserve"> Київської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12</w:t>
      </w:r>
      <w:r w:rsidRPr="00D00AA1">
        <w:rPr>
          <w:rFonts w:ascii="Times New Roman" w:hAnsi="Times New Roman"/>
          <w:bCs/>
          <w:sz w:val="28"/>
          <w:szCs w:val="28"/>
          <w:lang w:val="uk-UA"/>
        </w:rPr>
        <w:t xml:space="preserve"> – виробництво молока.</w:t>
      </w:r>
    </w:p>
    <w:p w:rsidR="00DE012A" w:rsidRPr="00D00AA1" w:rsidRDefault="008A7A46" w:rsidP="00DE012A">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Після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16</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23</w:t>
      </w:r>
      <w:r w:rsidRPr="00D00AA1">
        <w:rPr>
          <w:rFonts w:ascii="Times New Roman" w:hAnsi="Times New Roman"/>
          <w:sz w:val="28"/>
          <w:szCs w:val="28"/>
          <w:lang w:val="uk-UA"/>
        </w:rPr>
        <w:t>) перевіряємо кореляційні зв’язки</w:t>
      </w:r>
      <w:r w:rsidR="00DE012A" w:rsidRPr="00D00AA1">
        <w:rPr>
          <w:rFonts w:ascii="Times New Roman" w:hAnsi="Times New Roman"/>
          <w:sz w:val="28"/>
          <w:szCs w:val="28"/>
          <w:lang w:val="uk-UA"/>
        </w:rPr>
        <w:t xml:space="preserve"> та отримуємо наступну матрицю:</w:t>
      </w:r>
    </w:p>
    <w:p w:rsidR="00DE012A" w:rsidRPr="00D00AA1" w:rsidRDefault="00DB6757" w:rsidP="00EC478A">
      <w:pPr>
        <w:tabs>
          <w:tab w:val="left" w:pos="993"/>
        </w:tabs>
        <w:spacing w:after="0" w:line="360" w:lineRule="auto"/>
        <w:jc w:val="both"/>
        <w:rPr>
          <w:rFonts w:ascii="Times New Roman" w:hAnsi="Times New Roman"/>
          <w:sz w:val="28"/>
          <w:szCs w:val="28"/>
          <w:lang w:val="uk-UA"/>
        </w:rPr>
      </w:pPr>
      <w:r w:rsidRPr="00D00AA1">
        <w:rPr>
          <w:noProof/>
        </w:rPr>
        <w:drawing>
          <wp:anchor distT="0" distB="0" distL="0" distR="0" simplePos="0" relativeHeight="251505664" behindDoc="0" locked="0" layoutInCell="0" allowOverlap="1" wp14:anchorId="20067D3C" wp14:editId="33FF1D45">
            <wp:simplePos x="0" y="0"/>
            <wp:positionH relativeFrom="margin">
              <wp:posOffset>427990</wp:posOffset>
            </wp:positionH>
            <wp:positionV relativeFrom="margin">
              <wp:posOffset>6381115</wp:posOffset>
            </wp:positionV>
            <wp:extent cx="2613660" cy="232410"/>
            <wp:effectExtent l="0" t="0" r="0" b="0"/>
            <wp:wrapSquare wrapText="bothSides"/>
            <wp:docPr id="654" name="Рисунок 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4"/>
                    <pic:cNvPicPr>
                      <a:picLocks noChangeAspect="1" noChangeArrowheads="1"/>
                    </pic:cNvPicPr>
                  </pic:nvPicPr>
                  <pic:blipFill>
                    <a:blip r:embed="rId243"/>
                    <a:srcRect/>
                    <a:stretch>
                      <a:fillRect/>
                    </a:stretch>
                  </pic:blipFill>
                  <pic:spPr bwMode="auto">
                    <a:xfrm>
                      <a:off x="0" y="0"/>
                      <a:ext cx="2613660" cy="232410"/>
                    </a:xfrm>
                    <a:prstGeom prst="rect">
                      <a:avLst/>
                    </a:prstGeom>
                    <a:noFill/>
                  </pic:spPr>
                </pic:pic>
              </a:graphicData>
            </a:graphic>
          </wp:anchor>
        </w:drawing>
      </w:r>
    </w:p>
    <w:p w:rsidR="00EC478A" w:rsidRPr="00D00AA1" w:rsidRDefault="00EC478A" w:rsidP="00EC478A">
      <w:pPr>
        <w:tabs>
          <w:tab w:val="left" w:pos="993"/>
        </w:tabs>
        <w:spacing w:after="0" w:line="360" w:lineRule="auto"/>
        <w:jc w:val="both"/>
        <w:rPr>
          <w:rFonts w:ascii="Times New Roman" w:hAnsi="Times New Roman"/>
          <w:sz w:val="28"/>
          <w:szCs w:val="28"/>
          <w:lang w:val="uk-UA"/>
        </w:rPr>
      </w:pPr>
    </w:p>
    <w:p w:rsidR="008A7A46" w:rsidRPr="00D00AA1" w:rsidRDefault="008A7A46" w:rsidP="00DE012A">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600973"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визначаємо індекс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w:t>
      </w:r>
      <w:r w:rsidR="000624E6" w:rsidRPr="00D00AA1">
        <w:rPr>
          <w:rFonts w:ascii="Times New Roman" w:hAnsi="Times New Roman"/>
          <w:sz w:val="28"/>
          <w:szCs w:val="28"/>
          <w:lang w:val="uk-UA"/>
        </w:rPr>
        <w:t>ства (р</w:t>
      </w:r>
      <w:r w:rsidR="00DE012A" w:rsidRPr="00D00AA1">
        <w:rPr>
          <w:rFonts w:ascii="Times New Roman" w:hAnsi="Times New Roman"/>
          <w:sz w:val="28"/>
          <w:szCs w:val="28"/>
          <w:lang w:val="uk-UA"/>
        </w:rPr>
        <w:t>ослинництва)</w:t>
      </w:r>
      <w:r w:rsidRPr="00D00AA1">
        <w:rPr>
          <w:rFonts w:ascii="Times New Roman" w:hAnsi="Times New Roman"/>
          <w:sz w:val="28"/>
          <w:szCs w:val="28"/>
          <w:lang w:val="uk-UA"/>
        </w:rPr>
        <w:t>:</w:t>
      </w:r>
    </w:p>
    <w:p w:rsidR="008A7A46" w:rsidRPr="00D00AA1" w:rsidRDefault="008A7A46" w:rsidP="00DE012A">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16</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23</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господарства (рослинництва) Київської області у порядку зме</w:t>
      </w:r>
      <w:r w:rsidR="00600973" w:rsidRPr="00D00AA1">
        <w:rPr>
          <w:rFonts w:ascii="Times New Roman" w:hAnsi="Times New Roman"/>
          <w:sz w:val="28"/>
          <w:szCs w:val="28"/>
          <w:lang w:val="uk-UA"/>
        </w:rPr>
        <w:t>ншення впливу наступні</w:t>
      </w:r>
      <w:r w:rsidRPr="00D00AA1">
        <w:rPr>
          <w:rFonts w:ascii="Times New Roman" w:hAnsi="Times New Roman"/>
          <w:sz w:val="28"/>
          <w:szCs w:val="28"/>
          <w:lang w:val="uk-UA"/>
        </w:rPr>
        <w:t xml:space="preserve">: </w:t>
      </w:r>
    </w:p>
    <w:p w:rsidR="008A7A46" w:rsidRPr="00D00AA1" w:rsidRDefault="008A7A46" w:rsidP="00EC478A">
      <w:pPr>
        <w:spacing w:line="360" w:lineRule="auto"/>
        <w:rPr>
          <w:rFonts w:ascii="Times New Roman" w:hAnsi="Times New Roman"/>
          <w:bCs/>
          <w:sz w:val="28"/>
          <w:szCs w:val="28"/>
          <w:lang w:val="uk-UA"/>
        </w:rPr>
      </w:pP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18</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17</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21</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22</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16</w:t>
      </w:r>
      <w:r w:rsidRPr="00D00AA1">
        <w:rPr>
          <w:rFonts w:ascii="Times New Roman" w:hAnsi="Times New Roman"/>
          <w:bCs/>
          <w:i/>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23</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20</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19.</w:t>
      </w:r>
    </w:p>
    <w:p w:rsidR="008A7A46" w:rsidRPr="00D00AA1" w:rsidRDefault="00DB6757" w:rsidP="00EC478A">
      <w:pPr>
        <w:spacing w:line="360" w:lineRule="auto"/>
        <w:ind w:firstLine="708"/>
        <w:jc w:val="both"/>
        <w:rPr>
          <w:rFonts w:ascii="Times New Roman" w:hAnsi="Times New Roman"/>
          <w:bCs/>
          <w:sz w:val="28"/>
          <w:szCs w:val="28"/>
          <w:lang w:val="uk-UA"/>
        </w:rPr>
      </w:pPr>
      <w:r w:rsidRPr="00D00AA1">
        <w:rPr>
          <w:noProof/>
        </w:rPr>
        <w:drawing>
          <wp:anchor distT="0" distB="0" distL="0" distR="0" simplePos="0" relativeHeight="251507712" behindDoc="0" locked="0" layoutInCell="0" allowOverlap="1" wp14:anchorId="1CBBCA50" wp14:editId="6B4D142F">
            <wp:simplePos x="0" y="0"/>
            <wp:positionH relativeFrom="page">
              <wp:align>center</wp:align>
            </wp:positionH>
            <wp:positionV relativeFrom="margin">
              <wp:posOffset>685800</wp:posOffset>
            </wp:positionV>
            <wp:extent cx="4519930" cy="2052955"/>
            <wp:effectExtent l="0" t="0" r="0" b="4445"/>
            <wp:wrapSquare wrapText="bothSides"/>
            <wp:docPr id="661"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7"/>
                    <pic:cNvPicPr>
                      <a:picLocks noChangeAspect="1" noChangeArrowheads="1"/>
                    </pic:cNvPicPr>
                  </pic:nvPicPr>
                  <pic:blipFill>
                    <a:blip r:embed="rId244"/>
                    <a:srcRect/>
                    <a:stretch>
                      <a:fillRect/>
                    </a:stretch>
                  </pic:blipFill>
                  <pic:spPr bwMode="auto">
                    <a:xfrm>
                      <a:off x="0" y="0"/>
                      <a:ext cx="4519930" cy="2052955"/>
                    </a:xfrm>
                    <a:prstGeom prst="rect">
                      <a:avLst/>
                    </a:prstGeom>
                    <a:noFill/>
                  </pic:spPr>
                </pic:pic>
              </a:graphicData>
            </a:graphic>
          </wp:anchor>
        </w:drawing>
      </w:r>
      <w:r w:rsidR="008A7A46" w:rsidRPr="00D00AA1">
        <w:rPr>
          <w:rFonts w:ascii="Times New Roman" w:hAnsi="Times New Roman"/>
          <w:bCs/>
          <w:sz w:val="28"/>
          <w:szCs w:val="28"/>
          <w:lang w:val="uk-UA"/>
        </w:rPr>
        <w:t xml:space="preserve">Найбільший вплив на індекс </w:t>
      </w:r>
      <w:r w:rsidR="008A7A46" w:rsidRPr="00D00AA1">
        <w:rPr>
          <w:rFonts w:ascii="Times New Roman" w:hAnsi="Times New Roman"/>
          <w:i/>
          <w:sz w:val="28"/>
          <w:szCs w:val="28"/>
          <w:lang w:val="uk-UA"/>
        </w:rPr>
        <w:t>І</w:t>
      </w:r>
      <w:r w:rsidR="008A7A46" w:rsidRPr="00D00AA1">
        <w:rPr>
          <w:rFonts w:ascii="Times New Roman" w:hAnsi="Times New Roman"/>
          <w:i/>
          <w:sz w:val="28"/>
          <w:szCs w:val="28"/>
          <w:vertAlign w:val="subscript"/>
          <w:lang w:val="uk-UA"/>
        </w:rPr>
        <w:t>3</w:t>
      </w:r>
      <w:r w:rsidR="008A7A46" w:rsidRPr="00D00AA1">
        <w:rPr>
          <w:rFonts w:ascii="Times New Roman" w:hAnsi="Times New Roman"/>
          <w:sz w:val="28"/>
          <w:szCs w:val="28"/>
          <w:lang w:val="uk-UA"/>
        </w:rPr>
        <w:t xml:space="preserve"> Київської області </w:t>
      </w:r>
      <w:r w:rsidR="008A7A46" w:rsidRPr="00D00AA1">
        <w:rPr>
          <w:rFonts w:ascii="Times New Roman" w:hAnsi="Times New Roman"/>
          <w:bCs/>
          <w:sz w:val="28"/>
          <w:szCs w:val="28"/>
          <w:lang w:val="uk-UA"/>
        </w:rPr>
        <w:t>має показник</w:t>
      </w:r>
      <w:r w:rsidR="008A7A46" w:rsidRPr="00D00AA1">
        <w:rPr>
          <w:rFonts w:ascii="Times New Roman" w:hAnsi="Times New Roman"/>
          <w:bCs/>
          <w:i/>
          <w:sz w:val="28"/>
          <w:szCs w:val="28"/>
        </w:rPr>
        <w:t>x</w:t>
      </w:r>
      <w:r w:rsidR="008A7A46" w:rsidRPr="00D00AA1">
        <w:rPr>
          <w:rFonts w:ascii="Times New Roman" w:hAnsi="Times New Roman"/>
          <w:bCs/>
          <w:i/>
          <w:sz w:val="28"/>
          <w:szCs w:val="28"/>
          <w:vertAlign w:val="subscript"/>
          <w:lang w:val="uk-UA"/>
        </w:rPr>
        <w:t>18</w:t>
      </w:r>
      <w:r w:rsidR="008A7A46" w:rsidRPr="00D00AA1">
        <w:rPr>
          <w:rFonts w:ascii="Times New Roman" w:hAnsi="Times New Roman"/>
          <w:bCs/>
          <w:sz w:val="28"/>
          <w:szCs w:val="28"/>
          <w:lang w:val="uk-UA"/>
        </w:rPr>
        <w:t xml:space="preserve"> – виробництво соняшнику.</w:t>
      </w:r>
    </w:p>
    <w:p w:rsidR="00DB6757" w:rsidRDefault="00DB6757"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p>
    <w:p w:rsidR="00DB6757" w:rsidRDefault="00DB6757"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p>
    <w:p w:rsidR="00DB6757" w:rsidRDefault="00DB6757"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p>
    <w:p w:rsidR="00DB6757" w:rsidRDefault="00DB6757"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p>
    <w:p w:rsidR="00DB6757" w:rsidRDefault="00DB6757"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p>
    <w:p w:rsidR="00DB6757" w:rsidRDefault="00DB6757"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p>
    <w:p w:rsidR="00DB6757" w:rsidRDefault="00DB6757"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p>
    <w:p w:rsidR="00DB6757" w:rsidRDefault="00DB6757"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p>
    <w:p w:rsidR="008A7A46" w:rsidRPr="00D00AA1" w:rsidRDefault="008A7A46" w:rsidP="00EC478A">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 xml:space="preserve">ознак </w:t>
      </w:r>
      <w:proofErr w:type="spellStart"/>
      <w:r w:rsidRPr="00D00AA1">
        <w:rPr>
          <w:rFonts w:ascii="Times New Roman" w:hAnsi="Times New Roman"/>
          <w:bCs/>
          <w:sz w:val="28"/>
          <w:szCs w:val="28"/>
          <w:lang w:val="uk-UA"/>
        </w:rPr>
        <w:t>мультиколінеарності</w:t>
      </w:r>
      <w:proofErr w:type="spellEnd"/>
      <w:r w:rsidRPr="00D00AA1">
        <w:rPr>
          <w:rFonts w:ascii="Times New Roman" w:hAnsi="Times New Roman"/>
          <w:bCs/>
          <w:sz w:val="28"/>
          <w:szCs w:val="28"/>
          <w:lang w:val="uk-UA"/>
        </w:rPr>
        <w:t xml:space="preserve"> та </w:t>
      </w:r>
      <w:proofErr w:type="spellStart"/>
      <w:r w:rsidRPr="00D00AA1">
        <w:rPr>
          <w:rFonts w:ascii="Times New Roman" w:hAnsi="Times New Roman"/>
          <w:bCs/>
          <w:sz w:val="28"/>
          <w:szCs w:val="28"/>
          <w:lang w:val="uk-UA"/>
        </w:rPr>
        <w:t>симультативності</w:t>
      </w:r>
      <w:proofErr w:type="spellEnd"/>
      <w:r w:rsidRPr="00D00AA1">
        <w:rPr>
          <w:rFonts w:ascii="Times New Roman" w:hAnsi="Times New Roman"/>
          <w:bCs/>
          <w:sz w:val="28"/>
          <w:szCs w:val="28"/>
          <w:lang w:val="uk-UA"/>
        </w:rPr>
        <w:t xml:space="preserve"> у зв'язках між </w:t>
      </w:r>
      <w:r w:rsidRPr="00D00AA1">
        <w:rPr>
          <w:rFonts w:ascii="Times New Roman" w:hAnsi="Times New Roman"/>
          <w:iCs/>
          <w:sz w:val="28"/>
          <w:szCs w:val="28"/>
          <w:lang w:val="uk-UA"/>
        </w:rPr>
        <w:t xml:space="preserve">сферами тваринництва та рослинництва </w:t>
      </w:r>
      <w:r w:rsidRPr="00D00AA1">
        <w:rPr>
          <w:rFonts w:ascii="Times New Roman" w:hAnsi="Times New Roman"/>
          <w:sz w:val="28"/>
          <w:szCs w:val="28"/>
          <w:lang w:val="uk-UA"/>
        </w:rPr>
        <w:t>сільського господарства не виявлено</w:t>
      </w:r>
      <w:r w:rsidR="00600973" w:rsidRPr="00D00AA1">
        <w:rPr>
          <w:rFonts w:ascii="Times New Roman" w:hAnsi="Times New Roman"/>
          <w:sz w:val="28"/>
          <w:szCs w:val="28"/>
          <w:lang w:val="uk-UA"/>
        </w:rPr>
        <w:t>,</w:t>
      </w:r>
      <w:r w:rsidRPr="00D00AA1">
        <w:rPr>
          <w:rFonts w:ascii="Times New Roman" w:hAnsi="Times New Roman"/>
          <w:sz w:val="28"/>
          <w:szCs w:val="28"/>
          <w:lang w:val="uk-UA"/>
        </w:rPr>
        <w:t xml:space="preserve"> розраховуємо індекс сфери сільського господарств</w:t>
      </w:r>
      <w:r w:rsidR="00DE012A" w:rsidRPr="00D00AA1">
        <w:rPr>
          <w:rFonts w:ascii="Times New Roman" w:hAnsi="Times New Roman"/>
          <w:sz w:val="28"/>
          <w:szCs w:val="28"/>
          <w:lang w:val="uk-UA"/>
        </w:rPr>
        <w:t>а Київської області</w:t>
      </w:r>
      <w:r w:rsidRPr="00D00AA1">
        <w:rPr>
          <w:rFonts w:ascii="Times New Roman" w:hAnsi="Times New Roman"/>
          <w:sz w:val="28"/>
          <w:szCs w:val="28"/>
          <w:lang w:val="uk-UA"/>
        </w:rPr>
        <w:t>:</w:t>
      </w:r>
    </w:p>
    <w:p w:rsidR="008A7A46" w:rsidRPr="00D00AA1" w:rsidRDefault="00600973" w:rsidP="00EC478A">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lang w:val="uk-UA"/>
        </w:rPr>
        <w:t>Оскі</w:t>
      </w:r>
      <w:r w:rsidR="008A7A46" w:rsidRPr="00D00AA1">
        <w:rPr>
          <w:rFonts w:ascii="Times New Roman" w:hAnsi="Times New Roman"/>
          <w:noProof/>
          <w:sz w:val="28"/>
          <w:szCs w:val="28"/>
          <w:lang w:val="uk-UA"/>
        </w:rPr>
        <w:t>льки</w:t>
      </w:r>
      <w:r w:rsidR="008A7A46" w:rsidRPr="00D00AA1">
        <w:rPr>
          <w:rFonts w:ascii="Times New Roman" w:hAnsi="Times New Roman"/>
          <w:sz w:val="28"/>
          <w:szCs w:val="28"/>
          <w:lang w:val="uk-UA"/>
        </w:rPr>
        <w:t xml:space="preserve"> індекс сфери сільського господарства поділяється у розрахунках на індекси тваринництва та рослинництва</w:t>
      </w:r>
      <w:r w:rsidRPr="00D00AA1">
        <w:rPr>
          <w:rFonts w:ascii="Times New Roman" w:hAnsi="Times New Roman"/>
          <w:sz w:val="28"/>
          <w:szCs w:val="28"/>
          <w:lang w:val="uk-UA"/>
        </w:rPr>
        <w:t>,</w:t>
      </w:r>
      <w:r w:rsidR="008A7A46" w:rsidRPr="00D00AA1">
        <w:rPr>
          <w:rFonts w:ascii="Times New Roman" w:hAnsi="Times New Roman"/>
          <w:sz w:val="28"/>
          <w:szCs w:val="28"/>
          <w:lang w:val="uk-UA"/>
        </w:rPr>
        <w:t xml:space="preserve"> визначимо ї</w:t>
      </w:r>
      <w:r w:rsidR="00DE012A" w:rsidRPr="00D00AA1">
        <w:rPr>
          <w:rFonts w:ascii="Times New Roman" w:hAnsi="Times New Roman"/>
          <w:sz w:val="28"/>
          <w:szCs w:val="28"/>
          <w:lang w:val="uk-UA"/>
        </w:rPr>
        <w:t>х коефіцієнт впливу.</w:t>
      </w:r>
      <w:r w:rsidR="008A7A46" w:rsidRPr="00D00AA1">
        <w:rPr>
          <w:rFonts w:ascii="Times New Roman" w:hAnsi="Times New Roman"/>
          <w:sz w:val="28"/>
          <w:szCs w:val="28"/>
          <w:lang w:val="uk-UA"/>
        </w:rPr>
        <w:t xml:space="preserve"> </w:t>
      </w:r>
    </w:p>
    <w:p w:rsidR="00DE012A" w:rsidRPr="00D00AA1" w:rsidRDefault="008A7A46" w:rsidP="00EC478A">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Найбільш</w:t>
      </w:r>
      <w:r w:rsidR="00600973" w:rsidRPr="00D00AA1">
        <w:rPr>
          <w:rFonts w:ascii="Times New Roman" w:hAnsi="Times New Roman"/>
          <w:sz w:val="28"/>
          <w:szCs w:val="28"/>
          <w:lang w:val="uk-UA"/>
        </w:rPr>
        <w:t>ий вплив</w:t>
      </w:r>
      <w:r w:rsidRPr="00D00AA1">
        <w:rPr>
          <w:rFonts w:ascii="Times New Roman" w:hAnsi="Times New Roman"/>
          <w:sz w:val="28"/>
          <w:szCs w:val="28"/>
          <w:lang w:val="uk-UA"/>
        </w:rPr>
        <w:t xml:space="preserve"> на індекс сфери сільського господарства має індекс рослинництва сільського господарства Київської</w:t>
      </w:r>
      <w:r w:rsidR="00DE012A" w:rsidRPr="00D00AA1">
        <w:rPr>
          <w:rFonts w:ascii="Times New Roman" w:hAnsi="Times New Roman"/>
          <w:sz w:val="28"/>
          <w:szCs w:val="28"/>
          <w:lang w:val="uk-UA"/>
        </w:rPr>
        <w:t xml:space="preserve"> області.</w:t>
      </w:r>
    </w:p>
    <w:p w:rsidR="008A7A46" w:rsidRPr="00D00AA1" w:rsidRDefault="008A7A46" w:rsidP="00EC478A">
      <w:pPr>
        <w:spacing w:after="0" w:line="360" w:lineRule="auto"/>
        <w:ind w:firstLine="708"/>
        <w:jc w:val="both"/>
        <w:rPr>
          <w:rFonts w:ascii="Times New Roman" w:hAnsi="Times New Roman"/>
          <w:b/>
          <w:iCs/>
          <w:sz w:val="28"/>
          <w:szCs w:val="28"/>
          <w:lang w:val="uk-UA"/>
        </w:rPr>
      </w:pPr>
      <w:r w:rsidRPr="00D00AA1">
        <w:rPr>
          <w:rFonts w:ascii="Times New Roman" w:hAnsi="Times New Roman"/>
          <w:sz w:val="28"/>
          <w:szCs w:val="28"/>
          <w:lang w:val="uk-UA"/>
        </w:rPr>
        <w:t>Переходимо до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24</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33</w:t>
      </w:r>
      <w:r w:rsidRPr="00D00AA1">
        <w:rPr>
          <w:rFonts w:ascii="Times New Roman" w:hAnsi="Times New Roman"/>
          <w:sz w:val="28"/>
          <w:szCs w:val="28"/>
          <w:lang w:val="uk-UA"/>
        </w:rPr>
        <w:t xml:space="preserve">) 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Pr="00D00AA1">
        <w:rPr>
          <w:rFonts w:ascii="Times New Roman" w:hAnsi="Times New Roman"/>
          <w:b/>
          <w:iCs/>
          <w:sz w:val="28"/>
          <w:szCs w:val="28"/>
          <w:lang w:val="uk-UA"/>
        </w:rPr>
        <w:t xml:space="preserve">, </w:t>
      </w:r>
      <w:r w:rsidRPr="00D00AA1">
        <w:rPr>
          <w:rFonts w:ascii="Times New Roman" w:hAnsi="Times New Roman"/>
          <w:sz w:val="28"/>
          <w:szCs w:val="28"/>
          <w:lang w:val="uk-UA"/>
        </w:rPr>
        <w:t xml:space="preserve">перевіряємо кореляційні зв’язки та отримуємо наступну матрицю:Оскільки </w:t>
      </w:r>
      <w:r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600973"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визначаємо індекс </w:t>
      </w:r>
      <w:r w:rsidRPr="00D00AA1">
        <w:rPr>
          <w:rFonts w:ascii="Times New Roman" w:hAnsi="Times New Roman"/>
          <w:sz w:val="28"/>
          <w:szCs w:val="28"/>
          <w:lang w:val="uk-UA"/>
        </w:rPr>
        <w:t xml:space="preserve">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00DE012A" w:rsidRPr="00D00AA1">
        <w:rPr>
          <w:rFonts w:ascii="Times New Roman" w:hAnsi="Times New Roman"/>
          <w:sz w:val="28"/>
          <w:szCs w:val="28"/>
          <w:lang w:val="uk-UA"/>
        </w:rPr>
        <w:t>.</w:t>
      </w:r>
    </w:p>
    <w:p w:rsidR="008A7A46" w:rsidRPr="00D00AA1" w:rsidRDefault="008A7A46" w:rsidP="00EC478A">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24</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33</w:t>
      </w:r>
      <w:r w:rsidRPr="00D00AA1">
        <w:rPr>
          <w:rFonts w:ascii="Times New Roman" w:hAnsi="Times New Roman"/>
          <w:sz w:val="28"/>
          <w:szCs w:val="28"/>
          <w:lang w:val="uk-UA"/>
        </w:rPr>
        <w:t xml:space="preserve"> сфери </w:t>
      </w:r>
      <w:r w:rsidRPr="00D00AA1">
        <w:rPr>
          <w:rFonts w:ascii="Times New Roman" w:hAnsi="Times New Roman"/>
          <w:iCs/>
          <w:sz w:val="28"/>
          <w:szCs w:val="28"/>
          <w:lang w:val="uk-UA"/>
        </w:rPr>
        <w:t xml:space="preserve">галузей промисловості з переробки та збереження сільськогосподарської продукції </w:t>
      </w:r>
      <w:r w:rsidRPr="00D00AA1">
        <w:rPr>
          <w:rFonts w:ascii="Times New Roman" w:hAnsi="Times New Roman"/>
          <w:sz w:val="28"/>
          <w:szCs w:val="28"/>
          <w:lang w:val="uk-UA"/>
        </w:rPr>
        <w:t>Київської області у порядку змен</w:t>
      </w:r>
      <w:r w:rsidR="00600973" w:rsidRPr="00D00AA1">
        <w:rPr>
          <w:rFonts w:ascii="Times New Roman" w:hAnsi="Times New Roman"/>
          <w:sz w:val="28"/>
          <w:szCs w:val="28"/>
          <w:lang w:val="uk-UA"/>
        </w:rPr>
        <w:t>шення впливу наступні</w:t>
      </w:r>
      <w:r w:rsidRPr="00D00AA1">
        <w:rPr>
          <w:rFonts w:ascii="Times New Roman" w:hAnsi="Times New Roman"/>
          <w:sz w:val="28"/>
          <w:szCs w:val="28"/>
          <w:lang w:val="uk-UA"/>
        </w:rPr>
        <w:t xml:space="preserve">: </w:t>
      </w:r>
    </w:p>
    <w:p w:rsidR="008A7A46" w:rsidRPr="00D00AA1" w:rsidRDefault="008A7A46" w:rsidP="00EC478A">
      <w:pPr>
        <w:spacing w:line="360" w:lineRule="auto"/>
        <w:rPr>
          <w:rFonts w:ascii="Times New Roman" w:hAnsi="Times New Roman"/>
          <w:bCs/>
          <w:sz w:val="28"/>
          <w:szCs w:val="28"/>
          <w:lang w:val="uk-UA"/>
        </w:rPr>
      </w:pP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25</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31</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33</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24</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30</w:t>
      </w:r>
      <w:r w:rsidRPr="00D00AA1">
        <w:rPr>
          <w:rFonts w:ascii="Times New Roman" w:hAnsi="Times New Roman"/>
          <w:bCs/>
          <w:i/>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27</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32</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26,</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28</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29.</w:t>
      </w:r>
    </w:p>
    <w:p w:rsidR="008A7A46" w:rsidRPr="00D00AA1" w:rsidRDefault="008A7A46" w:rsidP="00EC478A">
      <w:pPr>
        <w:spacing w:line="360" w:lineRule="auto"/>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4</w:t>
      </w:r>
      <w:r w:rsidRPr="00D00AA1">
        <w:rPr>
          <w:rFonts w:ascii="Times New Roman" w:hAnsi="Times New Roman"/>
          <w:sz w:val="28"/>
          <w:szCs w:val="28"/>
          <w:lang w:val="uk-UA"/>
        </w:rPr>
        <w:t xml:space="preserve"> Київської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25</w:t>
      </w:r>
      <w:r w:rsidRPr="00D00AA1">
        <w:rPr>
          <w:rFonts w:ascii="Times New Roman" w:hAnsi="Times New Roman"/>
          <w:bCs/>
          <w:sz w:val="28"/>
          <w:szCs w:val="28"/>
          <w:lang w:val="uk-UA"/>
        </w:rPr>
        <w:t xml:space="preserve"> – </w:t>
      </w:r>
      <w:r w:rsidRPr="00D00AA1">
        <w:rPr>
          <w:rFonts w:ascii="Times New Roman" w:hAnsi="Times New Roman"/>
          <w:sz w:val="28"/>
          <w:szCs w:val="28"/>
          <w:lang w:val="uk-UA"/>
        </w:rPr>
        <w:t>виробництво молока рідкого обробленого (пастеризованого, стерилізованого, гомогенізованого, топленого, пептизованого).</w:t>
      </w:r>
    </w:p>
    <w:p w:rsidR="00DB6757" w:rsidRDefault="00DB6757" w:rsidP="00EC478A">
      <w:pPr>
        <w:spacing w:after="0" w:line="360" w:lineRule="auto"/>
        <w:ind w:firstLine="708"/>
        <w:jc w:val="both"/>
        <w:rPr>
          <w:rFonts w:ascii="Times New Roman" w:hAnsi="Times New Roman"/>
          <w:sz w:val="28"/>
          <w:szCs w:val="28"/>
          <w:lang w:val="uk-UA"/>
        </w:rPr>
      </w:pPr>
    </w:p>
    <w:p w:rsidR="00DB6757" w:rsidRDefault="00DB6757" w:rsidP="00EC478A">
      <w:pPr>
        <w:spacing w:after="0" w:line="360" w:lineRule="auto"/>
        <w:ind w:firstLine="708"/>
        <w:jc w:val="both"/>
        <w:rPr>
          <w:rFonts w:ascii="Times New Roman" w:hAnsi="Times New Roman"/>
          <w:sz w:val="28"/>
          <w:szCs w:val="28"/>
          <w:lang w:val="uk-UA"/>
        </w:rPr>
      </w:pPr>
    </w:p>
    <w:p w:rsidR="00DB6757" w:rsidRDefault="00DB6757" w:rsidP="00EC478A">
      <w:pPr>
        <w:spacing w:after="0" w:line="360" w:lineRule="auto"/>
        <w:ind w:firstLine="708"/>
        <w:jc w:val="both"/>
        <w:rPr>
          <w:rFonts w:ascii="Times New Roman" w:hAnsi="Times New Roman"/>
          <w:sz w:val="28"/>
          <w:szCs w:val="28"/>
          <w:lang w:val="uk-UA"/>
        </w:rPr>
      </w:pPr>
    </w:p>
    <w:p w:rsidR="00DB6757" w:rsidRDefault="00DB6757" w:rsidP="00EC478A">
      <w:pPr>
        <w:spacing w:after="0" w:line="360" w:lineRule="auto"/>
        <w:ind w:firstLine="708"/>
        <w:jc w:val="both"/>
        <w:rPr>
          <w:rFonts w:ascii="Times New Roman" w:hAnsi="Times New Roman"/>
          <w:sz w:val="28"/>
          <w:szCs w:val="28"/>
          <w:lang w:val="uk-UA"/>
        </w:rPr>
      </w:pPr>
    </w:p>
    <w:p w:rsidR="00DB6757" w:rsidRDefault="00DB6757" w:rsidP="00EC478A">
      <w:pPr>
        <w:spacing w:after="0" w:line="360" w:lineRule="auto"/>
        <w:ind w:firstLine="708"/>
        <w:jc w:val="both"/>
        <w:rPr>
          <w:rFonts w:ascii="Times New Roman" w:hAnsi="Times New Roman"/>
          <w:sz w:val="28"/>
          <w:szCs w:val="28"/>
          <w:lang w:val="uk-UA"/>
        </w:rPr>
      </w:pPr>
    </w:p>
    <w:p w:rsidR="00DB6757" w:rsidRDefault="00DB6757" w:rsidP="00EC478A">
      <w:pPr>
        <w:spacing w:after="0" w:line="360" w:lineRule="auto"/>
        <w:ind w:firstLine="708"/>
        <w:jc w:val="both"/>
        <w:rPr>
          <w:rFonts w:ascii="Times New Roman" w:hAnsi="Times New Roman"/>
          <w:sz w:val="28"/>
          <w:szCs w:val="28"/>
          <w:lang w:val="uk-UA"/>
        </w:rPr>
      </w:pPr>
    </w:p>
    <w:p w:rsidR="00DB6757" w:rsidRDefault="00DB6757" w:rsidP="00EC478A">
      <w:pPr>
        <w:spacing w:after="0" w:line="360" w:lineRule="auto"/>
        <w:ind w:firstLine="708"/>
        <w:jc w:val="both"/>
        <w:rPr>
          <w:rFonts w:ascii="Times New Roman" w:hAnsi="Times New Roman"/>
          <w:sz w:val="28"/>
          <w:szCs w:val="28"/>
          <w:lang w:val="uk-UA"/>
        </w:rPr>
      </w:pPr>
    </w:p>
    <w:p w:rsidR="00DB6757" w:rsidRDefault="00DB6757" w:rsidP="00EC478A">
      <w:pPr>
        <w:spacing w:after="0" w:line="360" w:lineRule="auto"/>
        <w:ind w:firstLine="708"/>
        <w:jc w:val="both"/>
        <w:rPr>
          <w:rFonts w:ascii="Times New Roman" w:hAnsi="Times New Roman"/>
          <w:sz w:val="28"/>
          <w:szCs w:val="28"/>
          <w:lang w:val="uk-UA"/>
        </w:rPr>
      </w:pPr>
    </w:p>
    <w:p w:rsidR="008A7A46" w:rsidRPr="00D00AA1" w:rsidRDefault="00BC3A9B" w:rsidP="00EC478A">
      <w:pPr>
        <w:spacing w:after="0" w:line="360" w:lineRule="auto"/>
        <w:ind w:firstLine="708"/>
        <w:jc w:val="both"/>
        <w:rPr>
          <w:rFonts w:ascii="Times New Roman" w:hAnsi="Times New Roman"/>
          <w:b/>
          <w:iCs/>
          <w:sz w:val="28"/>
          <w:szCs w:val="28"/>
          <w:lang w:val="uk-UA"/>
        </w:rPr>
      </w:pPr>
      <w:r w:rsidRPr="00D00AA1">
        <w:rPr>
          <w:rFonts w:ascii="Times New Roman" w:hAnsi="Times New Roman"/>
          <w:sz w:val="28"/>
          <w:szCs w:val="28"/>
          <w:lang w:val="uk-UA"/>
        </w:rPr>
        <w:t>Нормуємо оціночні показники</w:t>
      </w:r>
      <w:r w:rsidR="008A7A46" w:rsidRPr="00D00AA1">
        <w:rPr>
          <w:rFonts w:ascii="Times New Roman" w:hAnsi="Times New Roman"/>
          <w:sz w:val="28"/>
          <w:szCs w:val="28"/>
          <w:lang w:val="uk-UA"/>
        </w:rPr>
        <w:t xml:space="preserve"> (</w:t>
      </w:r>
      <w:r w:rsidR="008A7A46" w:rsidRPr="00D00AA1">
        <w:rPr>
          <w:rFonts w:ascii="Times New Roman" w:hAnsi="Times New Roman"/>
          <w:i/>
          <w:sz w:val="28"/>
          <w:szCs w:val="28"/>
          <w:lang w:val="uk-UA"/>
        </w:rPr>
        <w:t>х</w:t>
      </w:r>
      <w:r w:rsidR="008A7A46" w:rsidRPr="00D00AA1">
        <w:rPr>
          <w:rFonts w:ascii="Times New Roman" w:hAnsi="Times New Roman"/>
          <w:i/>
          <w:sz w:val="28"/>
          <w:szCs w:val="28"/>
          <w:vertAlign w:val="subscript"/>
          <w:lang w:val="uk-UA"/>
        </w:rPr>
        <w:t>34</w:t>
      </w:r>
      <w:r w:rsidR="008A7A46" w:rsidRPr="00D00AA1">
        <w:rPr>
          <w:rFonts w:ascii="Times New Roman" w:hAnsi="Times New Roman"/>
          <w:i/>
          <w:sz w:val="28"/>
          <w:szCs w:val="28"/>
          <w:lang w:val="uk-UA"/>
        </w:rPr>
        <w:t>-х</w:t>
      </w:r>
      <w:r w:rsidR="008A7A46" w:rsidRPr="00D00AA1">
        <w:rPr>
          <w:rFonts w:ascii="Times New Roman" w:hAnsi="Times New Roman"/>
          <w:i/>
          <w:sz w:val="28"/>
          <w:szCs w:val="28"/>
          <w:vertAlign w:val="subscript"/>
          <w:lang w:val="uk-UA"/>
        </w:rPr>
        <w:t>43</w:t>
      </w:r>
      <w:r w:rsidR="008A7A46" w:rsidRPr="00D00AA1">
        <w:rPr>
          <w:rFonts w:ascii="Times New Roman" w:hAnsi="Times New Roman"/>
          <w:sz w:val="28"/>
          <w:szCs w:val="28"/>
          <w:lang w:val="uk-UA"/>
        </w:rPr>
        <w:t xml:space="preserve">) </w:t>
      </w:r>
      <w:r w:rsidR="008A7A46" w:rsidRPr="00D00AA1">
        <w:rPr>
          <w:rFonts w:ascii="Times New Roman" w:hAnsi="Times New Roman"/>
          <w:iCs/>
          <w:sz w:val="28"/>
          <w:szCs w:val="28"/>
          <w:lang w:val="uk-UA"/>
        </w:rPr>
        <w:t>сфери виробничої та соціальної інфраструктури</w:t>
      </w:r>
      <w:r w:rsidR="008A7A46" w:rsidRPr="00D00AA1">
        <w:rPr>
          <w:rFonts w:ascii="Times New Roman" w:hAnsi="Times New Roman"/>
          <w:b/>
          <w:iCs/>
          <w:sz w:val="28"/>
          <w:szCs w:val="28"/>
          <w:lang w:val="uk-UA"/>
        </w:rPr>
        <w:t xml:space="preserve">, </w:t>
      </w:r>
      <w:r w:rsidR="008A7A46" w:rsidRPr="00D00AA1">
        <w:rPr>
          <w:rFonts w:ascii="Times New Roman" w:hAnsi="Times New Roman"/>
          <w:sz w:val="28"/>
          <w:szCs w:val="28"/>
          <w:lang w:val="uk-UA"/>
        </w:rPr>
        <w:t>перевіряємо кореляційні зв’язки та отримуємо наступну матрицю:</w:t>
      </w:r>
    </w:p>
    <w:p w:rsidR="008A7A46" w:rsidRPr="00D00AA1" w:rsidRDefault="00EC478A"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noProof/>
        </w:rPr>
        <w:drawing>
          <wp:anchor distT="0" distB="0" distL="0" distR="0" simplePos="0" relativeHeight="251506688" behindDoc="0" locked="0" layoutInCell="0" allowOverlap="1" wp14:anchorId="4D7C7661" wp14:editId="3AD6462C">
            <wp:simplePos x="0" y="0"/>
            <wp:positionH relativeFrom="margin">
              <wp:posOffset>474230</wp:posOffset>
            </wp:positionH>
            <wp:positionV relativeFrom="margin">
              <wp:posOffset>1115406</wp:posOffset>
            </wp:positionV>
            <wp:extent cx="4519930" cy="2052955"/>
            <wp:effectExtent l="0" t="0" r="0" b="0"/>
            <wp:wrapSquare wrapText="bothSides"/>
            <wp:docPr id="656"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0"/>
                    <pic:cNvPicPr>
                      <a:picLocks noChangeAspect="1" noChangeArrowheads="1"/>
                    </pic:cNvPicPr>
                  </pic:nvPicPr>
                  <pic:blipFill>
                    <a:blip r:embed="rId245"/>
                    <a:srcRect/>
                    <a:stretch>
                      <a:fillRect/>
                    </a:stretch>
                  </pic:blipFill>
                  <pic:spPr bwMode="auto">
                    <a:xfrm>
                      <a:off x="0" y="0"/>
                      <a:ext cx="4519930" cy="2052955"/>
                    </a:xfrm>
                    <a:prstGeom prst="rect">
                      <a:avLst/>
                    </a:prstGeom>
                    <a:noFill/>
                  </pic:spPr>
                </pic:pic>
              </a:graphicData>
            </a:graphic>
          </wp:anchor>
        </w:drawing>
      </w:r>
      <w:r w:rsidR="008A7A46" w:rsidRPr="00D00AA1">
        <w:rPr>
          <w:rFonts w:ascii="Times New Roman" w:hAnsi="Times New Roman"/>
          <w:sz w:val="28"/>
          <w:szCs w:val="28"/>
          <w:lang w:val="uk-UA"/>
        </w:rPr>
        <w:t xml:space="preserve">Оскільки </w:t>
      </w:r>
      <w:r w:rsidR="008A7A46"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BC3A9B" w:rsidRPr="00D00AA1">
        <w:rPr>
          <w:rFonts w:ascii="Times New Roman" w:hAnsi="Times New Roman"/>
          <w:bCs/>
          <w:sz w:val="28"/>
          <w:szCs w:val="28"/>
          <w:lang w:val="uk-UA"/>
        </w:rPr>
        <w:t>,</w:t>
      </w:r>
      <w:r w:rsidR="008A7A46" w:rsidRPr="00D00AA1">
        <w:rPr>
          <w:rFonts w:ascii="Times New Roman" w:hAnsi="Times New Roman"/>
          <w:bCs/>
          <w:sz w:val="28"/>
          <w:szCs w:val="28"/>
          <w:lang w:val="uk-UA"/>
        </w:rPr>
        <w:t xml:space="preserve"> визначаємо індекс </w:t>
      </w:r>
      <w:r w:rsidR="008A7A46" w:rsidRPr="00D00AA1">
        <w:rPr>
          <w:rFonts w:ascii="Times New Roman" w:hAnsi="Times New Roman"/>
          <w:iCs/>
          <w:sz w:val="28"/>
          <w:szCs w:val="28"/>
          <w:lang w:val="uk-UA"/>
        </w:rPr>
        <w:t>сфери виробничої та соціальної інфраструктури</w:t>
      </w:r>
      <w:r w:rsidR="00DE012A" w:rsidRPr="00D00AA1">
        <w:rPr>
          <w:rFonts w:ascii="Times New Roman" w:hAnsi="Times New Roman"/>
          <w:sz w:val="28"/>
          <w:szCs w:val="28"/>
          <w:lang w:val="uk-UA"/>
        </w:rPr>
        <w:t>.</w:t>
      </w:r>
    </w:p>
    <w:p w:rsidR="008A7A46" w:rsidRPr="00D00AA1" w:rsidRDefault="008A7A46" w:rsidP="00EC478A">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34</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43</w:t>
      </w:r>
      <w:r w:rsidRPr="00D00AA1">
        <w:rPr>
          <w:rFonts w:ascii="Times New Roman" w:hAnsi="Times New Roman"/>
          <w:iCs/>
          <w:sz w:val="28"/>
          <w:szCs w:val="28"/>
          <w:lang w:val="uk-UA"/>
        </w:rPr>
        <w:t>сфери виробничої та соціальної інфраструктури</w:t>
      </w:r>
      <w:r w:rsidRPr="00D00AA1">
        <w:rPr>
          <w:rFonts w:ascii="Times New Roman" w:hAnsi="Times New Roman"/>
          <w:sz w:val="28"/>
          <w:szCs w:val="28"/>
          <w:lang w:val="uk-UA"/>
        </w:rPr>
        <w:t xml:space="preserve"> Київської області у порядку зме</w:t>
      </w:r>
      <w:r w:rsidR="00BC3A9B" w:rsidRPr="00D00AA1">
        <w:rPr>
          <w:rFonts w:ascii="Times New Roman" w:hAnsi="Times New Roman"/>
          <w:sz w:val="28"/>
          <w:szCs w:val="28"/>
          <w:lang w:val="uk-UA"/>
        </w:rPr>
        <w:t>ншення впливу наступні</w:t>
      </w:r>
      <w:r w:rsidRPr="00D00AA1">
        <w:rPr>
          <w:rFonts w:ascii="Times New Roman" w:hAnsi="Times New Roman"/>
          <w:sz w:val="28"/>
          <w:szCs w:val="28"/>
          <w:lang w:val="uk-UA"/>
        </w:rPr>
        <w:t xml:space="preserve">: </w:t>
      </w:r>
    </w:p>
    <w:p w:rsidR="008A7A46" w:rsidRPr="00D00AA1" w:rsidRDefault="008A7A46" w:rsidP="00EC478A">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43</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42</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38</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37</w:t>
      </w:r>
      <w:r w:rsidRPr="00D00AA1">
        <w:rPr>
          <w:rFonts w:ascii="Times New Roman" w:hAnsi="Times New Roman"/>
          <w:bCs/>
          <w:i/>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39</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41</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36,</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35</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40,</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34, .</w:t>
      </w:r>
    </w:p>
    <w:p w:rsidR="008A7A46" w:rsidRPr="00D00AA1" w:rsidRDefault="008A7A46" w:rsidP="00EC478A">
      <w:pPr>
        <w:spacing w:after="0" w:line="360" w:lineRule="auto"/>
        <w:ind w:firstLine="708"/>
        <w:jc w:val="both"/>
        <w:rPr>
          <w:rFonts w:ascii="Times New Roman" w:hAnsi="Times New Roman"/>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5</w:t>
      </w:r>
      <w:r w:rsidRPr="00D00AA1">
        <w:rPr>
          <w:rFonts w:ascii="Times New Roman" w:hAnsi="Times New Roman"/>
          <w:sz w:val="28"/>
          <w:szCs w:val="28"/>
          <w:lang w:val="uk-UA"/>
        </w:rPr>
        <w:t xml:space="preserve"> Київської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43</w:t>
      </w:r>
      <w:r w:rsidRPr="00D00AA1">
        <w:rPr>
          <w:rFonts w:ascii="Times New Roman" w:hAnsi="Times New Roman"/>
          <w:bCs/>
          <w:sz w:val="28"/>
          <w:szCs w:val="28"/>
          <w:lang w:val="uk-UA"/>
        </w:rPr>
        <w:t xml:space="preserve"> – </w:t>
      </w:r>
      <w:r w:rsidR="00BC3A9B" w:rsidRPr="00D00AA1">
        <w:rPr>
          <w:rFonts w:ascii="Times New Roman" w:hAnsi="Times New Roman"/>
          <w:sz w:val="28"/>
          <w:szCs w:val="28"/>
          <w:lang w:val="uk-UA"/>
        </w:rPr>
        <w:t>капітальні інвестиції у</w:t>
      </w:r>
      <w:r w:rsidR="00EC478A" w:rsidRPr="00D00AA1">
        <w:rPr>
          <w:rFonts w:ascii="Times New Roman" w:hAnsi="Times New Roman"/>
          <w:sz w:val="28"/>
          <w:szCs w:val="28"/>
          <w:lang w:val="uk-UA"/>
        </w:rPr>
        <w:t xml:space="preserve"> інформацію та телекомунікації.</w:t>
      </w:r>
    </w:p>
    <w:p w:rsidR="008A7A46" w:rsidRPr="00D00AA1" w:rsidRDefault="00EC478A" w:rsidP="00EC478A">
      <w:pPr>
        <w:tabs>
          <w:tab w:val="left" w:pos="993"/>
        </w:tabs>
        <w:spacing w:after="0" w:line="360" w:lineRule="auto"/>
        <w:jc w:val="both"/>
        <w:rPr>
          <w:rFonts w:ascii="Times New Roman" w:hAnsi="Times New Roman"/>
          <w:sz w:val="28"/>
          <w:szCs w:val="28"/>
          <w:lang w:val="uk-UA"/>
        </w:rPr>
      </w:pPr>
      <w:r w:rsidRPr="00D00AA1">
        <w:rPr>
          <w:rFonts w:ascii="Times New Roman" w:hAnsi="Times New Roman"/>
          <w:bCs/>
          <w:sz w:val="28"/>
          <w:szCs w:val="28"/>
          <w:lang w:val="uk-UA"/>
        </w:rPr>
        <w:tab/>
      </w:r>
      <w:r w:rsidR="008A7A46" w:rsidRPr="00D00AA1">
        <w:rPr>
          <w:rFonts w:ascii="Times New Roman" w:hAnsi="Times New Roman"/>
          <w:bCs/>
          <w:sz w:val="28"/>
          <w:szCs w:val="28"/>
          <w:lang w:val="uk-UA"/>
        </w:rPr>
        <w:t xml:space="preserve">Після знаходження індексів чотирьох сфер АПК визначаємо інтегральний індекс розвитку АПК Київської області, але перед цим визначаємо наявність кореляційних зв’язків між індексами. </w:t>
      </w:r>
    </w:p>
    <w:p w:rsidR="008A7A46" w:rsidRPr="00D00AA1" w:rsidRDefault="00843D41" w:rsidP="00B246C8">
      <w:pPr>
        <w:spacing w:after="0" w:line="360" w:lineRule="auto"/>
        <w:ind w:firstLine="480"/>
        <w:jc w:val="both"/>
        <w:rPr>
          <w:rFonts w:ascii="Times New Roman" w:hAnsi="Times New Roman"/>
          <w:bCs/>
          <w:sz w:val="28"/>
          <w:szCs w:val="28"/>
          <w:lang w:val="uk-UA"/>
        </w:rPr>
      </w:pPr>
      <w:r w:rsidRPr="00D00AA1">
        <w:rPr>
          <w:rFonts w:ascii="Times New Roman" w:hAnsi="Times New Roman"/>
          <w:noProof/>
          <w:sz w:val="28"/>
          <w:szCs w:val="28"/>
        </w:rPr>
        <w:drawing>
          <wp:inline distT="0" distB="0" distL="0" distR="0">
            <wp:extent cx="2943225" cy="790575"/>
            <wp:effectExtent l="0" t="0" r="9525" b="0"/>
            <wp:docPr id="5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46"/>
                    <a:srcRect/>
                    <a:stretch>
                      <a:fillRect/>
                    </a:stretch>
                  </pic:blipFill>
                  <pic:spPr bwMode="auto">
                    <a:xfrm>
                      <a:off x="0" y="0"/>
                      <a:ext cx="2943225" cy="790575"/>
                    </a:xfrm>
                    <a:prstGeom prst="rect">
                      <a:avLst/>
                    </a:prstGeom>
                    <a:noFill/>
                    <a:ln w="9525">
                      <a:noFill/>
                      <a:miter lim="800000"/>
                      <a:headEnd/>
                      <a:tailEnd/>
                    </a:ln>
                  </pic:spPr>
                </pic:pic>
              </a:graphicData>
            </a:graphic>
          </wp:inline>
        </w:drawing>
      </w:r>
      <w:r w:rsidR="008A7A46" w:rsidRPr="00D00AA1">
        <w:rPr>
          <w:rFonts w:ascii="Times New Roman" w:hAnsi="Times New Roman"/>
          <w:bCs/>
          <w:sz w:val="28"/>
          <w:szCs w:val="28"/>
          <w:lang w:val="uk-UA"/>
        </w:rPr>
        <w:tab/>
      </w:r>
      <w:r w:rsidRPr="00D00AA1">
        <w:rPr>
          <w:rFonts w:ascii="Times New Roman" w:hAnsi="Times New Roman"/>
          <w:noProof/>
          <w:sz w:val="28"/>
          <w:szCs w:val="28"/>
        </w:rPr>
        <w:drawing>
          <wp:inline distT="0" distB="0" distL="0" distR="0">
            <wp:extent cx="2124075" cy="790575"/>
            <wp:effectExtent l="0" t="0" r="0" b="0"/>
            <wp:docPr id="5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47"/>
                    <a:srcRect/>
                    <a:stretch>
                      <a:fillRect/>
                    </a:stretch>
                  </pic:blipFill>
                  <pic:spPr bwMode="auto">
                    <a:xfrm>
                      <a:off x="0" y="0"/>
                      <a:ext cx="2124075" cy="790575"/>
                    </a:xfrm>
                    <a:prstGeom prst="rect">
                      <a:avLst/>
                    </a:prstGeom>
                    <a:noFill/>
                    <a:ln w="9525">
                      <a:noFill/>
                      <a:miter lim="800000"/>
                      <a:headEnd/>
                      <a:tailEnd/>
                    </a:ln>
                  </pic:spPr>
                </pic:pic>
              </a:graphicData>
            </a:graphic>
          </wp:inline>
        </w:drawing>
      </w:r>
    </w:p>
    <w:p w:rsidR="008A7A46" w:rsidRPr="00D00AA1" w:rsidRDefault="00843D41" w:rsidP="00B246C8">
      <w:pPr>
        <w:spacing w:after="0" w:line="360" w:lineRule="auto"/>
        <w:ind w:firstLine="480"/>
        <w:jc w:val="both"/>
        <w:rPr>
          <w:rFonts w:ascii="Times New Roman" w:hAnsi="Times New Roman"/>
          <w:bCs/>
          <w:sz w:val="28"/>
          <w:szCs w:val="28"/>
          <w:lang w:val="uk-UA"/>
        </w:rPr>
      </w:pPr>
      <w:r w:rsidRPr="00D00AA1">
        <w:rPr>
          <w:rFonts w:ascii="Times New Roman" w:hAnsi="Times New Roman"/>
          <w:noProof/>
          <w:sz w:val="28"/>
          <w:szCs w:val="28"/>
        </w:rPr>
        <w:drawing>
          <wp:inline distT="0" distB="0" distL="0" distR="0">
            <wp:extent cx="762000" cy="161925"/>
            <wp:effectExtent l="0" t="0" r="0" b="0"/>
            <wp:docPr id="5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48"/>
                    <a:srcRect/>
                    <a:stretch>
                      <a:fillRect/>
                    </a:stretch>
                  </pic:blipFill>
                  <pic:spPr bwMode="auto">
                    <a:xfrm>
                      <a:off x="0" y="0"/>
                      <a:ext cx="762000" cy="161925"/>
                    </a:xfrm>
                    <a:prstGeom prst="rect">
                      <a:avLst/>
                    </a:prstGeom>
                    <a:noFill/>
                    <a:ln w="9525">
                      <a:noFill/>
                      <a:miter lim="800000"/>
                      <a:headEnd/>
                      <a:tailEnd/>
                    </a:ln>
                  </pic:spPr>
                </pic:pic>
              </a:graphicData>
            </a:graphic>
          </wp:inline>
        </w:drawing>
      </w:r>
    </w:p>
    <w:p w:rsidR="008A7A46" w:rsidRPr="00D00AA1" w:rsidRDefault="00843D41" w:rsidP="00B246C8">
      <w:pPr>
        <w:spacing w:after="0" w:line="360" w:lineRule="auto"/>
        <w:ind w:firstLine="480"/>
        <w:jc w:val="both"/>
        <w:rPr>
          <w:rFonts w:ascii="Times New Roman" w:hAnsi="Times New Roman"/>
          <w:bCs/>
          <w:sz w:val="28"/>
          <w:szCs w:val="28"/>
          <w:lang w:val="uk-UA"/>
        </w:rPr>
      </w:pPr>
      <w:r w:rsidRPr="00D00AA1">
        <w:rPr>
          <w:rFonts w:ascii="Times New Roman" w:hAnsi="Times New Roman"/>
          <w:noProof/>
          <w:sz w:val="28"/>
          <w:szCs w:val="28"/>
        </w:rPr>
        <w:drawing>
          <wp:inline distT="0" distB="0" distL="0" distR="0">
            <wp:extent cx="2419350" cy="238125"/>
            <wp:effectExtent l="19050" t="0" r="0" b="0"/>
            <wp:docPr id="5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49"/>
                    <a:srcRect/>
                    <a:stretch>
                      <a:fillRect/>
                    </a:stretch>
                  </pic:blipFill>
                  <pic:spPr bwMode="auto">
                    <a:xfrm>
                      <a:off x="0" y="0"/>
                      <a:ext cx="2419350" cy="238125"/>
                    </a:xfrm>
                    <a:prstGeom prst="rect">
                      <a:avLst/>
                    </a:prstGeom>
                    <a:noFill/>
                    <a:ln w="9525">
                      <a:noFill/>
                      <a:miter lim="800000"/>
                      <a:headEnd/>
                      <a:tailEnd/>
                    </a:ln>
                  </pic:spPr>
                </pic:pic>
              </a:graphicData>
            </a:graphic>
          </wp:inline>
        </w:drawing>
      </w:r>
    </w:p>
    <w:p w:rsidR="008A7A46" w:rsidRPr="00D00AA1" w:rsidRDefault="00843D41" w:rsidP="00B246C8">
      <w:pPr>
        <w:spacing w:after="0" w:line="360" w:lineRule="auto"/>
        <w:ind w:firstLine="480"/>
        <w:jc w:val="both"/>
        <w:rPr>
          <w:rFonts w:ascii="Times New Roman" w:hAnsi="Times New Roman"/>
          <w:bCs/>
          <w:sz w:val="28"/>
          <w:szCs w:val="28"/>
          <w:lang w:val="uk-UA"/>
        </w:rPr>
      </w:pPr>
      <w:r w:rsidRPr="00D00AA1">
        <w:rPr>
          <w:rFonts w:ascii="Times New Roman" w:hAnsi="Times New Roman"/>
          <w:noProof/>
          <w:sz w:val="28"/>
          <w:szCs w:val="28"/>
        </w:rPr>
        <w:drawing>
          <wp:inline distT="0" distB="0" distL="0" distR="0">
            <wp:extent cx="2428875" cy="238125"/>
            <wp:effectExtent l="19050" t="0" r="9525" b="0"/>
            <wp:docPr id="5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50"/>
                    <a:srcRect/>
                    <a:stretch>
                      <a:fillRect/>
                    </a:stretch>
                  </pic:blipFill>
                  <pic:spPr bwMode="auto">
                    <a:xfrm>
                      <a:off x="0" y="0"/>
                      <a:ext cx="2428875" cy="238125"/>
                    </a:xfrm>
                    <a:prstGeom prst="rect">
                      <a:avLst/>
                    </a:prstGeom>
                    <a:noFill/>
                    <a:ln w="9525">
                      <a:noFill/>
                      <a:miter lim="800000"/>
                      <a:headEnd/>
                      <a:tailEnd/>
                    </a:ln>
                  </pic:spPr>
                </pic:pic>
              </a:graphicData>
            </a:graphic>
          </wp:inline>
        </w:drawing>
      </w:r>
    </w:p>
    <w:p w:rsidR="008A7A46" w:rsidRPr="00D00AA1" w:rsidRDefault="00843D41" w:rsidP="00B246C8">
      <w:pPr>
        <w:spacing w:after="0" w:line="360" w:lineRule="auto"/>
        <w:ind w:firstLine="480"/>
        <w:jc w:val="both"/>
        <w:rPr>
          <w:rFonts w:ascii="Times New Roman" w:hAnsi="Times New Roman"/>
          <w:bCs/>
          <w:sz w:val="28"/>
          <w:szCs w:val="28"/>
          <w:lang w:val="uk-UA"/>
        </w:rPr>
      </w:pPr>
      <w:r w:rsidRPr="00D00AA1">
        <w:rPr>
          <w:rFonts w:ascii="Times New Roman" w:hAnsi="Times New Roman"/>
          <w:noProof/>
          <w:sz w:val="28"/>
          <w:szCs w:val="28"/>
        </w:rPr>
        <w:drawing>
          <wp:inline distT="0" distB="0" distL="0" distR="0">
            <wp:extent cx="2495550" cy="238125"/>
            <wp:effectExtent l="0" t="0" r="0" b="0"/>
            <wp:docPr id="5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251"/>
                    <a:srcRect/>
                    <a:stretch>
                      <a:fillRect/>
                    </a:stretch>
                  </pic:blipFill>
                  <pic:spPr bwMode="auto">
                    <a:xfrm>
                      <a:off x="0" y="0"/>
                      <a:ext cx="2495550" cy="238125"/>
                    </a:xfrm>
                    <a:prstGeom prst="rect">
                      <a:avLst/>
                    </a:prstGeom>
                    <a:noFill/>
                    <a:ln w="9525">
                      <a:noFill/>
                      <a:miter lim="800000"/>
                      <a:headEnd/>
                      <a:tailEnd/>
                    </a:ln>
                  </pic:spPr>
                </pic:pic>
              </a:graphicData>
            </a:graphic>
          </wp:inline>
        </w:drawing>
      </w:r>
    </w:p>
    <w:p w:rsidR="008A7A46" w:rsidRPr="00D00AA1" w:rsidRDefault="008A7A46" w:rsidP="00EC478A">
      <w:pPr>
        <w:widowControl w:val="0"/>
        <w:autoSpaceDE w:val="0"/>
        <w:autoSpaceDN w:val="0"/>
        <w:adjustRightInd w:val="0"/>
        <w:spacing w:after="0" w:line="240" w:lineRule="auto"/>
        <w:jc w:val="both"/>
        <w:rPr>
          <w:rFonts w:ascii="Times New Roman" w:hAnsi="Times New Roman"/>
          <w:sz w:val="28"/>
          <w:szCs w:val="28"/>
          <w:lang w:val="uk-UA"/>
        </w:rPr>
      </w:pPr>
    </w:p>
    <w:p w:rsidR="008A7A46" w:rsidRPr="00D00AA1" w:rsidRDefault="008A7A46" w:rsidP="00EC478A">
      <w:pPr>
        <w:widowControl w:val="0"/>
        <w:autoSpaceDE w:val="0"/>
        <w:autoSpaceDN w:val="0"/>
        <w:adjustRightInd w:val="0"/>
        <w:spacing w:after="0" w:line="360" w:lineRule="auto"/>
        <w:ind w:firstLine="709"/>
        <w:jc w:val="both"/>
        <w:rPr>
          <w:rFonts w:ascii="Times New Roman" w:hAnsi="Times New Roman"/>
          <w:i/>
          <w:iCs/>
          <w:sz w:val="28"/>
          <w:szCs w:val="28"/>
          <w:lang w:val="uk-UA"/>
        </w:rPr>
      </w:pPr>
      <w:r w:rsidRPr="00D00AA1">
        <w:rPr>
          <w:rFonts w:ascii="Times New Roman" w:hAnsi="Times New Roman"/>
          <w:sz w:val="28"/>
          <w:szCs w:val="28"/>
          <w:lang w:val="uk-UA"/>
        </w:rPr>
        <w:t>Коефіцієнти впливу індексів сфер АПК Київської області у по</w:t>
      </w:r>
      <w:r w:rsidR="00BC3A9B"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r w:rsidRPr="00D00AA1">
        <w:rPr>
          <w:rFonts w:ascii="Times New Roman" w:hAnsi="Times New Roman"/>
          <w:i/>
          <w:iCs/>
          <w:sz w:val="28"/>
          <w:szCs w:val="28"/>
          <w:lang w:val="uk-UA"/>
        </w:rPr>
        <w:t>І</w:t>
      </w:r>
      <w:r w:rsidRPr="00D00AA1">
        <w:rPr>
          <w:rFonts w:ascii="Times New Roman" w:hAnsi="Times New Roman"/>
          <w:i/>
          <w:iCs/>
          <w:sz w:val="28"/>
          <w:szCs w:val="28"/>
          <w:vertAlign w:val="subscript"/>
          <w:lang w:val="uk-UA"/>
        </w:rPr>
        <w:t>1</w:t>
      </w:r>
      <w:r w:rsidRPr="00D00AA1">
        <w:rPr>
          <w:rFonts w:ascii="Times New Roman" w:hAnsi="Times New Roman"/>
          <w:i/>
          <w:iCs/>
          <w:sz w:val="28"/>
          <w:szCs w:val="28"/>
          <w:lang w:val="uk-UA"/>
        </w:rPr>
        <w:t>,</w:t>
      </w:r>
      <w:r w:rsidR="00FA4415" w:rsidRPr="00D00AA1">
        <w:rPr>
          <w:rFonts w:ascii="Times New Roman" w:hAnsi="Times New Roman"/>
          <w:i/>
          <w:sz w:val="28"/>
          <w:szCs w:val="28"/>
          <w:lang w:val="uk-UA"/>
        </w:rPr>
        <w:t xml:space="preserve"> - </w:t>
      </w:r>
      <w:r w:rsidR="00FA4415" w:rsidRPr="00D00AA1">
        <w:rPr>
          <w:rFonts w:ascii="Times New Roman" w:hAnsi="Times New Roman"/>
          <w:iCs/>
          <w:sz w:val="28"/>
          <w:szCs w:val="28"/>
          <w:lang w:val="uk-UA"/>
        </w:rPr>
        <w:t xml:space="preserve">сфери </w:t>
      </w:r>
      <w:r w:rsidR="00FA4415" w:rsidRPr="00D00AA1">
        <w:rPr>
          <w:rFonts w:ascii="Times New Roman" w:hAnsi="Times New Roman"/>
          <w:sz w:val="28"/>
          <w:szCs w:val="28"/>
          <w:lang w:val="uk-UA"/>
        </w:rPr>
        <w:t xml:space="preserve">галузей, що виробляють засоби виробництва для сільського господарства та інших галузей, які забезпечують обслуговування сільського господарства; </w:t>
      </w:r>
      <w:r w:rsidRPr="00D00AA1">
        <w:rPr>
          <w:rFonts w:ascii="Times New Roman" w:hAnsi="Times New Roman"/>
          <w:i/>
          <w:iCs/>
          <w:sz w:val="28"/>
          <w:szCs w:val="28"/>
          <w:lang w:val="uk-UA"/>
        </w:rPr>
        <w:t xml:space="preserve"> І</w:t>
      </w:r>
      <w:r w:rsidRPr="00D00AA1">
        <w:rPr>
          <w:rFonts w:ascii="Times New Roman" w:hAnsi="Times New Roman"/>
          <w:i/>
          <w:iCs/>
          <w:sz w:val="28"/>
          <w:szCs w:val="28"/>
          <w:vertAlign w:val="subscript"/>
          <w:lang w:val="uk-UA"/>
        </w:rPr>
        <w:t>3</w:t>
      </w:r>
      <w:r w:rsidRPr="00D00AA1">
        <w:rPr>
          <w:rFonts w:ascii="Times New Roman" w:hAnsi="Times New Roman"/>
          <w:i/>
          <w:iCs/>
          <w:sz w:val="28"/>
          <w:szCs w:val="28"/>
          <w:lang w:val="uk-UA"/>
        </w:rPr>
        <w:t>,</w:t>
      </w:r>
      <w:r w:rsidR="00FA4415" w:rsidRPr="00D00AA1">
        <w:rPr>
          <w:rFonts w:ascii="Times New Roman" w:hAnsi="Times New Roman"/>
          <w:sz w:val="28"/>
          <w:szCs w:val="28"/>
          <w:lang w:val="uk-UA"/>
        </w:rPr>
        <w:t xml:space="preserve"> - сфери </w:t>
      </w:r>
      <w:r w:rsidR="00FA4415"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Pr="00D00AA1">
        <w:rPr>
          <w:rFonts w:ascii="Times New Roman" w:hAnsi="Times New Roman"/>
          <w:i/>
          <w:iCs/>
          <w:sz w:val="28"/>
          <w:szCs w:val="28"/>
          <w:lang w:val="uk-UA"/>
        </w:rPr>
        <w:t xml:space="preserve"> І</w:t>
      </w:r>
      <w:r w:rsidRPr="00D00AA1">
        <w:rPr>
          <w:rFonts w:ascii="Times New Roman" w:hAnsi="Times New Roman"/>
          <w:i/>
          <w:iCs/>
          <w:sz w:val="28"/>
          <w:szCs w:val="28"/>
          <w:vertAlign w:val="subscript"/>
          <w:lang w:val="uk-UA"/>
        </w:rPr>
        <w:t>2</w:t>
      </w:r>
      <w:r w:rsidRPr="00D00AA1">
        <w:rPr>
          <w:rFonts w:ascii="Times New Roman" w:hAnsi="Times New Roman"/>
          <w:i/>
          <w:iCs/>
          <w:sz w:val="28"/>
          <w:szCs w:val="28"/>
          <w:lang w:val="uk-UA"/>
        </w:rPr>
        <w:t>,</w:t>
      </w:r>
      <w:r w:rsidR="00FA4415" w:rsidRPr="00D00AA1">
        <w:rPr>
          <w:rFonts w:ascii="Times New Roman" w:hAnsi="Times New Roman"/>
          <w:i/>
          <w:iCs/>
          <w:sz w:val="28"/>
          <w:szCs w:val="28"/>
          <w:lang w:val="uk-UA"/>
        </w:rPr>
        <w:t xml:space="preserve">- </w:t>
      </w:r>
      <w:r w:rsidR="00FA4415" w:rsidRPr="00D00AA1">
        <w:rPr>
          <w:rFonts w:ascii="Times New Roman" w:hAnsi="Times New Roman"/>
          <w:iCs/>
          <w:sz w:val="28"/>
          <w:szCs w:val="28"/>
          <w:lang w:val="uk-UA"/>
        </w:rPr>
        <w:t xml:space="preserve">сфери </w:t>
      </w:r>
      <w:r w:rsidR="00FA4415" w:rsidRPr="00D00AA1">
        <w:rPr>
          <w:rFonts w:ascii="Times New Roman" w:hAnsi="Times New Roman"/>
          <w:sz w:val="28"/>
          <w:szCs w:val="28"/>
          <w:lang w:val="uk-UA"/>
        </w:rPr>
        <w:t>сільського господарства;</w:t>
      </w:r>
      <w:r w:rsidRPr="00D00AA1">
        <w:rPr>
          <w:rFonts w:ascii="Times New Roman" w:hAnsi="Times New Roman"/>
          <w:i/>
          <w:iCs/>
          <w:sz w:val="28"/>
          <w:szCs w:val="28"/>
          <w:lang w:val="uk-UA"/>
        </w:rPr>
        <w:t xml:space="preserve"> І</w:t>
      </w:r>
      <w:r w:rsidRPr="00D00AA1">
        <w:rPr>
          <w:rFonts w:ascii="Times New Roman" w:hAnsi="Times New Roman"/>
          <w:i/>
          <w:iCs/>
          <w:sz w:val="28"/>
          <w:szCs w:val="28"/>
          <w:vertAlign w:val="subscript"/>
          <w:lang w:val="uk-UA"/>
        </w:rPr>
        <w:t>4</w:t>
      </w:r>
      <w:r w:rsidRPr="00D00AA1">
        <w:rPr>
          <w:rFonts w:ascii="Times New Roman" w:hAnsi="Times New Roman"/>
          <w:i/>
          <w:iCs/>
          <w:sz w:val="28"/>
          <w:szCs w:val="28"/>
          <w:lang w:val="uk-UA"/>
        </w:rPr>
        <w:t>.</w:t>
      </w:r>
      <w:r w:rsidR="00FA4415" w:rsidRPr="00D00AA1">
        <w:rPr>
          <w:rFonts w:ascii="Times New Roman" w:hAnsi="Times New Roman"/>
          <w:i/>
          <w:iCs/>
          <w:sz w:val="28"/>
          <w:szCs w:val="28"/>
          <w:lang w:val="uk-UA"/>
        </w:rPr>
        <w:t xml:space="preserve">- </w:t>
      </w:r>
      <w:r w:rsidR="00FA4415" w:rsidRPr="00D00AA1">
        <w:rPr>
          <w:rFonts w:ascii="Times New Roman" w:hAnsi="Times New Roman"/>
          <w:iCs/>
          <w:sz w:val="28"/>
          <w:szCs w:val="28"/>
          <w:lang w:val="uk-UA"/>
        </w:rPr>
        <w:t>сфери виробничої та соціальної інфраструктури.</w:t>
      </w:r>
    </w:p>
    <w:p w:rsidR="00CC26DC" w:rsidRPr="00D00AA1" w:rsidRDefault="00CC26DC"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Отже</w:t>
      </w:r>
      <w:r w:rsidR="00BC3A9B" w:rsidRPr="00D00AA1">
        <w:rPr>
          <w:rFonts w:ascii="Times New Roman" w:hAnsi="Times New Roman"/>
          <w:sz w:val="28"/>
          <w:szCs w:val="28"/>
          <w:lang w:val="uk-UA"/>
        </w:rPr>
        <w:t>,</w:t>
      </w:r>
      <w:r w:rsidR="00D00AA1" w:rsidRPr="00D00AA1">
        <w:rPr>
          <w:rFonts w:ascii="Times New Roman" w:hAnsi="Times New Roman"/>
          <w:sz w:val="28"/>
          <w:szCs w:val="28"/>
          <w:lang w:val="uk-UA"/>
        </w:rPr>
        <w:t xml:space="preserve"> проведені розрахунки </w:t>
      </w:r>
      <w:r w:rsidRPr="00D00AA1">
        <w:rPr>
          <w:rFonts w:ascii="Times New Roman" w:hAnsi="Times New Roman"/>
          <w:sz w:val="28"/>
          <w:szCs w:val="28"/>
          <w:lang w:val="uk-UA"/>
        </w:rPr>
        <w:t xml:space="preserve">дають можливість визначити середній інтегрований індекс АПК </w:t>
      </w:r>
      <w:r w:rsidR="00C73378" w:rsidRPr="00D00AA1">
        <w:rPr>
          <w:rFonts w:ascii="Times New Roman" w:hAnsi="Times New Roman"/>
          <w:sz w:val="28"/>
          <w:szCs w:val="28"/>
          <w:lang w:val="uk-UA"/>
        </w:rPr>
        <w:t>Київської</w:t>
      </w:r>
      <w:r w:rsidRPr="00D00AA1">
        <w:rPr>
          <w:rFonts w:ascii="Times New Roman" w:hAnsi="Times New Roman"/>
          <w:sz w:val="28"/>
          <w:szCs w:val="28"/>
          <w:lang w:val="uk-UA"/>
        </w:rPr>
        <w:t xml:space="preserve"> області за досліджуваний період, а саме </w:t>
      </w:r>
      <w:r w:rsidRPr="00D00AA1">
        <w:rPr>
          <w:rFonts w:ascii="Times New Roman" w:hAnsi="Times New Roman"/>
          <w:i/>
          <w:sz w:val="28"/>
          <w:szCs w:val="28"/>
          <w:lang w:val="uk-UA"/>
        </w:rPr>
        <w:t>І</w:t>
      </w:r>
      <w:r w:rsidRPr="00D00AA1">
        <w:rPr>
          <w:rFonts w:ascii="Times New Roman" w:hAnsi="Times New Roman"/>
          <w:i/>
          <w:sz w:val="28"/>
          <w:szCs w:val="28"/>
          <w:lang w:val="en-US"/>
        </w:rPr>
        <w:t>s</w:t>
      </w:r>
      <w:r w:rsidRPr="00D00AA1">
        <w:rPr>
          <w:rFonts w:ascii="Times New Roman" w:hAnsi="Times New Roman"/>
          <w:sz w:val="28"/>
          <w:szCs w:val="28"/>
          <w:lang w:val="uk-UA"/>
        </w:rPr>
        <w:t>= 0,</w:t>
      </w:r>
      <w:r w:rsidR="00CF4923" w:rsidRPr="00D00AA1">
        <w:rPr>
          <w:rFonts w:ascii="Times New Roman" w:hAnsi="Times New Roman"/>
          <w:sz w:val="28"/>
          <w:szCs w:val="28"/>
          <w:lang w:val="uk-UA"/>
        </w:rPr>
        <w:t>693</w:t>
      </w:r>
      <w:r w:rsidR="00EC478A" w:rsidRPr="00D00AA1">
        <w:rPr>
          <w:rFonts w:ascii="Times New Roman" w:hAnsi="Times New Roman"/>
          <w:sz w:val="28"/>
          <w:szCs w:val="28"/>
          <w:lang w:val="uk-UA"/>
        </w:rPr>
        <w:t>.</w:t>
      </w:r>
    </w:p>
    <w:p w:rsidR="00CC26DC" w:rsidRPr="00D00AA1" w:rsidRDefault="00CC26DC"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Для визначення самого розвитку АПК ви</w:t>
      </w:r>
      <w:r w:rsidR="00926C2E" w:rsidRPr="00D00AA1">
        <w:rPr>
          <w:rFonts w:ascii="Times New Roman" w:hAnsi="Times New Roman"/>
          <w:sz w:val="28"/>
          <w:szCs w:val="28"/>
          <w:lang w:val="uk-UA"/>
        </w:rPr>
        <w:t>значаємо коефіцієнт динаміки</w:t>
      </w:r>
      <w:r w:rsidR="009E73B5" w:rsidRPr="00D00AA1">
        <w:rPr>
          <w:rFonts w:ascii="Times New Roman" w:hAnsi="Times New Roman"/>
          <w:sz w:val="28"/>
          <w:szCs w:val="28"/>
          <w:lang w:val="uk-UA"/>
        </w:rPr>
        <w:t>:</w:t>
      </w:r>
    </w:p>
    <w:p w:rsidR="009E73B5" w:rsidRPr="00D00AA1" w:rsidRDefault="009E73B5"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p>
    <w:p w:rsidR="00CC26DC" w:rsidRPr="00D00AA1" w:rsidRDefault="009E73B5" w:rsidP="00EC478A">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position w:val="-34"/>
          <w:sz w:val="28"/>
          <w:szCs w:val="28"/>
          <w:lang w:val="uk-UA"/>
        </w:rPr>
        <w:object w:dxaOrig="5800" w:dyaOrig="880">
          <v:shape id="_x0000_i1114" type="#_x0000_t75" style="width:317.9pt;height:47.7pt" o:ole="">
            <v:imagedata r:id="rId252" o:title=""/>
          </v:shape>
          <o:OLEObject Type="Embed" ProgID="Equation.3" ShapeID="_x0000_i1114" DrawAspect="Content" ObjectID="_1611596846" r:id="rId253"/>
        </w:object>
      </w:r>
    </w:p>
    <w:p w:rsidR="00CC26DC" w:rsidRPr="00D00AA1" w:rsidRDefault="00CC26DC" w:rsidP="00EC478A">
      <w:pPr>
        <w:tabs>
          <w:tab w:val="left" w:pos="993"/>
          <w:tab w:val="num" w:pos="1134"/>
        </w:tabs>
        <w:spacing w:after="0" w:line="360" w:lineRule="auto"/>
        <w:ind w:firstLine="851"/>
        <w:jc w:val="both"/>
        <w:rPr>
          <w:rFonts w:ascii="Times New Roman" w:hAnsi="Times New Roman"/>
          <w:sz w:val="28"/>
          <w:szCs w:val="28"/>
          <w:lang w:val="uk-UA"/>
        </w:rPr>
      </w:pPr>
    </w:p>
    <w:p w:rsidR="00CC26DC" w:rsidRPr="00D00AA1" w:rsidRDefault="00CC26DC" w:rsidP="00EC478A">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Розрахунки коефіцієнту </w:t>
      </w:r>
      <w:r w:rsidR="009E73B5" w:rsidRPr="00D00AA1">
        <w:rPr>
          <w:rFonts w:ascii="Times New Roman" w:hAnsi="Times New Roman"/>
          <w:sz w:val="28"/>
          <w:szCs w:val="28"/>
          <w:lang w:val="uk-UA"/>
        </w:rPr>
        <w:t>динаміки</w:t>
      </w:r>
      <w:r w:rsidRPr="00D00AA1">
        <w:rPr>
          <w:rFonts w:ascii="Times New Roman" w:hAnsi="Times New Roman"/>
          <w:sz w:val="28"/>
          <w:szCs w:val="28"/>
          <w:lang w:val="uk-UA"/>
        </w:rPr>
        <w:t xml:space="preserve"> показали </w:t>
      </w:r>
      <w:r w:rsidR="00CF4923" w:rsidRPr="00D00AA1">
        <w:rPr>
          <w:rFonts w:ascii="Times New Roman" w:hAnsi="Times New Roman"/>
          <w:sz w:val="28"/>
          <w:szCs w:val="28"/>
          <w:lang w:val="uk-UA"/>
        </w:rPr>
        <w:t>високий</w:t>
      </w:r>
      <w:r w:rsidRPr="00D00AA1">
        <w:rPr>
          <w:rFonts w:ascii="Times New Roman" w:hAnsi="Times New Roman"/>
          <w:sz w:val="28"/>
          <w:szCs w:val="28"/>
          <w:lang w:val="uk-UA"/>
        </w:rPr>
        <w:t xml:space="preserve"> рівень розвитку АПК </w:t>
      </w:r>
      <w:r w:rsidR="00CF4923" w:rsidRPr="00D00AA1">
        <w:rPr>
          <w:rFonts w:ascii="Times New Roman" w:hAnsi="Times New Roman"/>
          <w:sz w:val="28"/>
          <w:szCs w:val="28"/>
          <w:lang w:val="uk-UA"/>
        </w:rPr>
        <w:t>Київської</w:t>
      </w:r>
      <w:r w:rsidRPr="00D00AA1">
        <w:rPr>
          <w:rFonts w:ascii="Times New Roman" w:hAnsi="Times New Roman"/>
          <w:sz w:val="28"/>
          <w:szCs w:val="28"/>
          <w:lang w:val="uk-UA"/>
        </w:rPr>
        <w:t xml:space="preserve"> області</w:t>
      </w:r>
      <w:r w:rsidR="009E73B5" w:rsidRPr="00D00AA1">
        <w:rPr>
          <w:rFonts w:ascii="Times New Roman" w:hAnsi="Times New Roman"/>
          <w:sz w:val="28"/>
          <w:szCs w:val="28"/>
          <w:lang w:val="uk-UA"/>
        </w:rPr>
        <w:t>.</w:t>
      </w:r>
    </w:p>
    <w:p w:rsidR="008A7A46" w:rsidRPr="00D00AA1" w:rsidRDefault="00CC26DC" w:rsidP="00EC478A">
      <w:pPr>
        <w:tabs>
          <w:tab w:val="left" w:pos="993"/>
          <w:tab w:val="num" w:pos="1134"/>
        </w:tabs>
        <w:spacing w:after="0" w:line="360" w:lineRule="auto"/>
        <w:ind w:firstLine="851"/>
        <w:jc w:val="both"/>
        <w:rPr>
          <w:rFonts w:ascii="Times New Roman" w:hAnsi="Times New Roman"/>
          <w:bCs/>
          <w:sz w:val="28"/>
          <w:szCs w:val="28"/>
          <w:lang w:val="uk-UA"/>
        </w:rPr>
      </w:pPr>
      <w:r w:rsidRPr="00D00AA1">
        <w:rPr>
          <w:rFonts w:ascii="Times New Roman" w:hAnsi="Times New Roman"/>
          <w:sz w:val="28"/>
          <w:szCs w:val="28"/>
          <w:lang w:val="uk-UA"/>
        </w:rPr>
        <w:t xml:space="preserve">Відповідно до запропонованого методичного підходу до оцінки розвитку АПК регіонів побудуємо прогноз до </w:t>
      </w:r>
      <w:r w:rsidR="00AD1C64" w:rsidRPr="00D00AA1">
        <w:rPr>
          <w:rFonts w:ascii="Times New Roman" w:hAnsi="Times New Roman"/>
          <w:sz w:val="28"/>
          <w:szCs w:val="28"/>
          <w:lang w:val="uk-UA"/>
        </w:rPr>
        <w:t>2031</w:t>
      </w:r>
      <w:r w:rsidRPr="00D00AA1">
        <w:rPr>
          <w:rFonts w:ascii="Times New Roman" w:hAnsi="Times New Roman"/>
          <w:sz w:val="28"/>
          <w:szCs w:val="28"/>
          <w:lang w:val="uk-UA"/>
        </w:rPr>
        <w:t> р. і</w:t>
      </w:r>
      <w:r w:rsidR="000B14DA" w:rsidRPr="00D00AA1">
        <w:rPr>
          <w:rFonts w:ascii="Times New Roman" w:hAnsi="Times New Roman"/>
          <w:sz w:val="28"/>
          <w:szCs w:val="28"/>
          <w:lang w:val="uk-UA"/>
        </w:rPr>
        <w:t>з урахуванням</w:t>
      </w:r>
      <w:r w:rsidR="00BC3A9B" w:rsidRPr="00D00AA1">
        <w:rPr>
          <w:rFonts w:ascii="Times New Roman" w:hAnsi="Times New Roman"/>
          <w:sz w:val="28"/>
          <w:szCs w:val="28"/>
          <w:lang w:val="uk-UA"/>
        </w:rPr>
        <w:t xml:space="preserve"> впливу</w:t>
      </w:r>
      <w:r w:rsidRPr="00D00AA1">
        <w:rPr>
          <w:rFonts w:ascii="Times New Roman" w:hAnsi="Times New Roman"/>
          <w:sz w:val="28"/>
          <w:szCs w:val="28"/>
          <w:lang w:val="uk-UA"/>
        </w:rPr>
        <w:t xml:space="preserve"> оціночних показників на розвиток кожної </w:t>
      </w:r>
      <w:r w:rsidR="000624E6" w:rsidRPr="00D00AA1">
        <w:rPr>
          <w:rFonts w:ascii="Times New Roman" w:hAnsi="Times New Roman"/>
          <w:sz w:val="28"/>
          <w:szCs w:val="28"/>
          <w:lang w:val="uk-UA"/>
        </w:rPr>
        <w:t>із сфер АПК регіону</w:t>
      </w:r>
      <w:r w:rsidR="00EC478A" w:rsidRPr="00D00AA1">
        <w:rPr>
          <w:rFonts w:ascii="Times New Roman" w:hAnsi="Times New Roman"/>
          <w:sz w:val="28"/>
          <w:szCs w:val="28"/>
          <w:lang w:val="uk-UA"/>
        </w:rPr>
        <w:t>.</w:t>
      </w:r>
      <w:r w:rsidR="000624E6" w:rsidRPr="00D00AA1">
        <w:rPr>
          <w:rFonts w:ascii="Times New Roman" w:hAnsi="Times New Roman"/>
          <w:sz w:val="28"/>
          <w:szCs w:val="28"/>
          <w:lang w:val="uk-UA"/>
        </w:rPr>
        <w:t xml:space="preserve"> </w:t>
      </w:r>
    </w:p>
    <w:p w:rsidR="008A7A46" w:rsidRPr="00D00AA1" w:rsidRDefault="008A7A46" w:rsidP="00B246C8">
      <w:pPr>
        <w:spacing w:after="0" w:line="360" w:lineRule="auto"/>
        <w:ind w:firstLine="480"/>
        <w:jc w:val="both"/>
        <w:rPr>
          <w:rFonts w:ascii="Times New Roman" w:hAnsi="Times New Roman"/>
          <w:bCs/>
          <w:sz w:val="28"/>
          <w:szCs w:val="28"/>
          <w:lang w:val="uk-UA"/>
        </w:rPr>
      </w:pPr>
    </w:p>
    <w:p w:rsidR="008A7A46" w:rsidRPr="00D00AA1" w:rsidRDefault="008A7A46" w:rsidP="00B246C8">
      <w:pPr>
        <w:spacing w:after="0" w:line="360" w:lineRule="auto"/>
        <w:ind w:firstLine="480"/>
        <w:jc w:val="both"/>
        <w:rPr>
          <w:rFonts w:ascii="Times New Roman" w:hAnsi="Times New Roman"/>
          <w:bCs/>
          <w:sz w:val="28"/>
          <w:szCs w:val="28"/>
          <w:lang w:val="uk-UA"/>
        </w:rPr>
      </w:pPr>
    </w:p>
    <w:p w:rsidR="008C3DC1" w:rsidRPr="00D00AA1" w:rsidRDefault="00FA4415" w:rsidP="00202650">
      <w:pPr>
        <w:spacing w:after="0" w:line="360" w:lineRule="auto"/>
        <w:jc w:val="right"/>
        <w:rPr>
          <w:rFonts w:ascii="Times New Roman" w:hAnsi="Times New Roman"/>
          <w:b/>
          <w:iCs/>
          <w:sz w:val="28"/>
          <w:szCs w:val="28"/>
          <w:lang w:val="uk-UA"/>
        </w:rPr>
      </w:pPr>
      <w:r w:rsidRPr="00D00AA1">
        <w:rPr>
          <w:rFonts w:ascii="Times New Roman" w:hAnsi="Times New Roman"/>
          <w:bCs/>
          <w:sz w:val="28"/>
          <w:szCs w:val="28"/>
          <w:lang w:val="uk-UA"/>
        </w:rPr>
        <w:br w:type="column"/>
      </w:r>
      <w:r w:rsidR="008C3DC1" w:rsidRPr="00D00AA1">
        <w:rPr>
          <w:rFonts w:ascii="Times New Roman" w:hAnsi="Times New Roman"/>
          <w:b/>
          <w:iCs/>
          <w:sz w:val="28"/>
          <w:szCs w:val="28"/>
          <w:lang w:val="uk-UA"/>
        </w:rPr>
        <w:t xml:space="preserve">Додаток </w:t>
      </w:r>
      <w:r w:rsidR="002402EE" w:rsidRPr="00D00AA1">
        <w:rPr>
          <w:rFonts w:ascii="Times New Roman" w:hAnsi="Times New Roman"/>
          <w:b/>
          <w:iCs/>
          <w:sz w:val="28"/>
          <w:szCs w:val="28"/>
          <w:lang w:val="uk-UA"/>
        </w:rPr>
        <w:t>В</w:t>
      </w:r>
    </w:p>
    <w:p w:rsidR="008C3DC1" w:rsidRPr="00D00AA1" w:rsidRDefault="008C3DC1" w:rsidP="00202650">
      <w:pPr>
        <w:spacing w:after="0" w:line="360" w:lineRule="auto"/>
        <w:jc w:val="center"/>
        <w:rPr>
          <w:rFonts w:ascii="Times New Roman" w:hAnsi="Times New Roman"/>
          <w:b/>
          <w:iCs/>
          <w:sz w:val="28"/>
          <w:szCs w:val="28"/>
          <w:lang w:val="uk-UA"/>
        </w:rPr>
      </w:pPr>
      <w:r w:rsidRPr="00D00AA1">
        <w:rPr>
          <w:rFonts w:ascii="Times New Roman" w:hAnsi="Times New Roman"/>
          <w:b/>
          <w:iCs/>
          <w:sz w:val="28"/>
          <w:szCs w:val="28"/>
          <w:lang w:val="uk-UA"/>
        </w:rPr>
        <w:t>Розрахунки за розробленим методичним підходом оцінювання організаційно-економічного механізму розвитку АПК регіонів</w:t>
      </w:r>
    </w:p>
    <w:p w:rsidR="008C3DC1" w:rsidRPr="00D00AA1" w:rsidRDefault="008C3DC1" w:rsidP="00202650">
      <w:pPr>
        <w:spacing w:after="0" w:line="360" w:lineRule="auto"/>
        <w:jc w:val="center"/>
        <w:rPr>
          <w:rFonts w:ascii="Times New Roman" w:hAnsi="Times New Roman"/>
          <w:b/>
          <w:iCs/>
          <w:sz w:val="28"/>
          <w:szCs w:val="28"/>
          <w:lang w:val="uk-UA"/>
        </w:rPr>
      </w:pPr>
      <w:r w:rsidRPr="00D00AA1">
        <w:rPr>
          <w:rFonts w:ascii="Times New Roman" w:hAnsi="Times New Roman"/>
          <w:b/>
          <w:iCs/>
          <w:sz w:val="28"/>
          <w:szCs w:val="28"/>
          <w:lang w:val="uk-UA"/>
        </w:rPr>
        <w:t xml:space="preserve">Чернігівська область </w:t>
      </w:r>
    </w:p>
    <w:p w:rsidR="008C3DC1" w:rsidRPr="00D00AA1" w:rsidRDefault="008C3DC1" w:rsidP="00202650">
      <w:pPr>
        <w:spacing w:after="0" w:line="360" w:lineRule="auto"/>
        <w:ind w:firstLine="480"/>
        <w:jc w:val="both"/>
        <w:rPr>
          <w:rFonts w:ascii="Times New Roman" w:hAnsi="Times New Roman"/>
          <w:sz w:val="28"/>
          <w:szCs w:val="28"/>
          <w:lang w:val="uk-UA"/>
        </w:rPr>
      </w:pPr>
      <w:r w:rsidRPr="00D00AA1">
        <w:rPr>
          <w:rFonts w:ascii="Times New Roman" w:hAnsi="Times New Roman"/>
          <w:sz w:val="28"/>
          <w:szCs w:val="28"/>
          <w:lang w:val="uk-UA"/>
        </w:rPr>
        <w:t>Розрахунки проводяться відповідно до запропонованих етапів розрахунків (див. рис</w:t>
      </w:r>
      <w:r w:rsidR="002402EE" w:rsidRPr="00D00AA1">
        <w:rPr>
          <w:rFonts w:ascii="Times New Roman" w:hAnsi="Times New Roman"/>
          <w:sz w:val="28"/>
          <w:szCs w:val="28"/>
          <w:lang w:val="uk-UA"/>
        </w:rPr>
        <w:t>. 3.1</w:t>
      </w:r>
      <w:r w:rsidRPr="00D00AA1">
        <w:rPr>
          <w:rFonts w:ascii="Times New Roman" w:hAnsi="Times New Roman"/>
          <w:sz w:val="28"/>
          <w:szCs w:val="28"/>
          <w:lang w:val="uk-UA"/>
        </w:rPr>
        <w:t>). Нормування визначених показників за використанням методу математичних сподівань для І сфери АПК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І</w:t>
      </w:r>
      <w:r w:rsidRPr="00D00AA1">
        <w:rPr>
          <w:rFonts w:ascii="Times New Roman" w:hAnsi="Times New Roman"/>
          <w:sz w:val="28"/>
          <w:szCs w:val="28"/>
          <w:lang w:val="uk-UA"/>
        </w:rPr>
        <w:t>) – галузей, що виробляють засоби виробництва для сільського господарства та інших галузей, які забезпечують обслуговування сільського господарства. Із даних</w:t>
      </w:r>
      <w:r w:rsidR="00C2494C" w:rsidRPr="00D00AA1">
        <w:rPr>
          <w:rFonts w:ascii="Times New Roman" w:hAnsi="Times New Roman"/>
          <w:sz w:val="28"/>
          <w:szCs w:val="28"/>
          <w:lang w:val="uk-UA"/>
        </w:rPr>
        <w:t>,</w:t>
      </w:r>
      <w:r w:rsidR="004A62F2" w:rsidRPr="00D00AA1">
        <w:rPr>
          <w:rFonts w:ascii="Times New Roman" w:hAnsi="Times New Roman"/>
          <w:sz w:val="28"/>
          <w:szCs w:val="28"/>
          <w:lang w:val="uk-UA"/>
        </w:rPr>
        <w:t xml:space="preserve"> наведених у додатку Б</w:t>
      </w:r>
      <w:r w:rsidR="00C2494C" w:rsidRPr="00D00AA1">
        <w:rPr>
          <w:rFonts w:ascii="Times New Roman" w:hAnsi="Times New Roman"/>
          <w:sz w:val="28"/>
          <w:szCs w:val="28"/>
          <w:lang w:val="uk-UA"/>
        </w:rPr>
        <w:t>,</w:t>
      </w:r>
      <w:r w:rsidRPr="00D00AA1">
        <w:rPr>
          <w:rFonts w:ascii="Times New Roman" w:hAnsi="Times New Roman"/>
          <w:sz w:val="28"/>
          <w:szCs w:val="28"/>
          <w:lang w:val="uk-UA"/>
        </w:rPr>
        <w:t xml:space="preserve"> вибираємо оціночні показники для оцінки розвитку АПК Чернігівської області відповідно до запропонованих етапів проведення оцінювання розвитку АПК регіонів (див. </w:t>
      </w:r>
      <w:r w:rsidR="002402EE" w:rsidRPr="00D00AA1">
        <w:rPr>
          <w:rFonts w:ascii="Times New Roman" w:hAnsi="Times New Roman"/>
          <w:sz w:val="28"/>
          <w:szCs w:val="28"/>
          <w:lang w:val="uk-UA"/>
        </w:rPr>
        <w:t>рис. 3.1</w:t>
      </w:r>
      <w:r w:rsidRPr="00D00AA1">
        <w:rPr>
          <w:rFonts w:ascii="Times New Roman" w:hAnsi="Times New Roman"/>
          <w:sz w:val="28"/>
          <w:szCs w:val="28"/>
          <w:lang w:val="uk-UA"/>
        </w:rPr>
        <w:t xml:space="preserve">.). Проводимо нормування цих показників за формулами </w:t>
      </w:r>
      <w:r w:rsidR="0050042B" w:rsidRPr="00D00AA1">
        <w:rPr>
          <w:rFonts w:ascii="Times New Roman" w:hAnsi="Times New Roman"/>
          <w:sz w:val="28"/>
          <w:szCs w:val="28"/>
          <w:lang w:val="uk-UA"/>
        </w:rPr>
        <w:t>2.2-2.3</w:t>
      </w:r>
      <w:r w:rsidRPr="00D00AA1">
        <w:rPr>
          <w:rFonts w:ascii="Times New Roman" w:hAnsi="Times New Roman"/>
          <w:sz w:val="28"/>
          <w:szCs w:val="28"/>
          <w:lang w:val="uk-UA"/>
        </w:rPr>
        <w:t xml:space="preserve">. Проводимо перевірку кореляційних зв’язків між оціночними показниками за формулою </w:t>
      </w:r>
      <w:r w:rsidR="002402EE" w:rsidRPr="00D00AA1">
        <w:rPr>
          <w:rFonts w:ascii="Times New Roman" w:hAnsi="Times New Roman"/>
          <w:sz w:val="28"/>
          <w:szCs w:val="28"/>
          <w:lang w:val="uk-UA"/>
        </w:rPr>
        <w:t>3</w:t>
      </w:r>
      <w:r w:rsidR="0050042B" w:rsidRPr="00D00AA1">
        <w:rPr>
          <w:rFonts w:ascii="Times New Roman" w:hAnsi="Times New Roman"/>
          <w:sz w:val="28"/>
          <w:szCs w:val="28"/>
          <w:lang w:val="uk-UA"/>
        </w:rPr>
        <w:t>.4</w:t>
      </w:r>
      <w:r w:rsidRPr="00D00AA1">
        <w:rPr>
          <w:rFonts w:ascii="Times New Roman" w:hAnsi="Times New Roman"/>
          <w:sz w:val="28"/>
          <w:szCs w:val="28"/>
          <w:lang w:val="uk-UA"/>
        </w:rPr>
        <w:t>.</w:t>
      </w:r>
    </w:p>
    <w:p w:rsidR="008C3DC1" w:rsidRPr="00D00AA1" w:rsidRDefault="00202650" w:rsidP="00202650">
      <w:pPr>
        <w:tabs>
          <w:tab w:val="left" w:pos="993"/>
        </w:tabs>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09760" behindDoc="0" locked="0" layoutInCell="0" allowOverlap="1">
            <wp:simplePos x="0" y="0"/>
            <wp:positionH relativeFrom="margin">
              <wp:posOffset>395375</wp:posOffset>
            </wp:positionH>
            <wp:positionV relativeFrom="margin">
              <wp:posOffset>4567555</wp:posOffset>
            </wp:positionV>
            <wp:extent cx="5201285" cy="2199640"/>
            <wp:effectExtent l="0" t="0" r="0" b="0"/>
            <wp:wrapSquare wrapText="bothSides"/>
            <wp:docPr id="719" name="Рисунок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1"/>
                    <pic:cNvPicPr>
                      <a:picLocks noChangeAspect="1" noChangeArrowheads="1"/>
                    </pic:cNvPicPr>
                  </pic:nvPicPr>
                  <pic:blipFill>
                    <a:blip r:embed="rId254"/>
                    <a:srcRect/>
                    <a:stretch>
                      <a:fillRect/>
                    </a:stretch>
                  </pic:blipFill>
                  <pic:spPr bwMode="auto">
                    <a:xfrm>
                      <a:off x="0" y="0"/>
                      <a:ext cx="5201285" cy="2199640"/>
                    </a:xfrm>
                    <a:prstGeom prst="rect">
                      <a:avLst/>
                    </a:prstGeom>
                    <a:noFill/>
                  </pic:spPr>
                </pic:pic>
              </a:graphicData>
            </a:graphic>
          </wp:anchor>
        </w:drawing>
      </w:r>
    </w:p>
    <w:p w:rsidR="008C3DC1" w:rsidRPr="00D00AA1" w:rsidRDefault="008C3DC1" w:rsidP="00202650">
      <w:pPr>
        <w:tabs>
          <w:tab w:val="left" w:pos="993"/>
        </w:tabs>
        <w:spacing w:after="0" w:line="360" w:lineRule="auto"/>
        <w:jc w:val="both"/>
        <w:rPr>
          <w:rFonts w:ascii="Times New Roman" w:hAnsi="Times New Roman"/>
          <w:sz w:val="28"/>
          <w:szCs w:val="28"/>
          <w:lang w:val="uk-UA"/>
        </w:rPr>
      </w:pPr>
    </w:p>
    <w:p w:rsidR="008C3DC1" w:rsidRPr="00D00AA1" w:rsidRDefault="008C3DC1" w:rsidP="00202650">
      <w:pPr>
        <w:tabs>
          <w:tab w:val="left" w:pos="993"/>
        </w:tabs>
        <w:spacing w:after="0" w:line="360" w:lineRule="auto"/>
        <w:jc w:val="both"/>
        <w:rPr>
          <w:rFonts w:ascii="Times New Roman" w:hAnsi="Times New Roman"/>
          <w:sz w:val="28"/>
          <w:szCs w:val="28"/>
          <w:lang w:val="uk-UA"/>
        </w:rPr>
      </w:pPr>
      <w:r w:rsidRPr="00D00AA1">
        <w:rPr>
          <w:rFonts w:ascii="Times New Roman" w:hAnsi="Times New Roman"/>
          <w:sz w:val="28"/>
          <w:szCs w:val="28"/>
          <w:lang w:val="uk-UA"/>
        </w:rPr>
        <w:tab/>
      </w: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p>
    <w:p w:rsidR="008C3DC1" w:rsidRPr="00D00AA1" w:rsidRDefault="008C3DC1" w:rsidP="00202650">
      <w:pPr>
        <w:tabs>
          <w:tab w:val="left" w:pos="993"/>
        </w:tabs>
        <w:spacing w:after="0" w:line="360" w:lineRule="auto"/>
        <w:jc w:val="both"/>
        <w:rPr>
          <w:rFonts w:ascii="Times New Roman" w:hAnsi="Times New Roman"/>
          <w:sz w:val="28"/>
          <w:szCs w:val="28"/>
          <w:lang w:val="uk-UA"/>
        </w:rPr>
      </w:pP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Результати розрахунків підтверджують, що оціночні показники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10</w:t>
      </w:r>
      <w:r w:rsidRPr="00D00AA1">
        <w:rPr>
          <w:rFonts w:ascii="Times New Roman" w:hAnsi="Times New Roman"/>
          <w:sz w:val="28"/>
          <w:szCs w:val="28"/>
          <w:lang w:val="uk-UA"/>
        </w:rPr>
        <w:t xml:space="preserve"> функціонально незалежні, оскільки всі елементи представленої матриці </w:t>
      </w:r>
      <w:r w:rsidRPr="00D00AA1">
        <w:rPr>
          <w:rFonts w:ascii="Times New Roman" w:hAnsi="Times New Roman"/>
          <w:i/>
          <w:sz w:val="28"/>
          <w:szCs w:val="28"/>
          <w:lang w:val="en-US"/>
        </w:rPr>
        <w:t>r</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 відносно діагоналі |&lt;0,7.</w:t>
      </w: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bCs/>
          <w:sz w:val="28"/>
          <w:szCs w:val="28"/>
          <w:lang w:val="uk-UA"/>
        </w:rPr>
        <w:t>Оскільки з множинної регресії відсутні ознак</w:t>
      </w:r>
      <w:r w:rsidR="00C2494C" w:rsidRPr="00D00AA1">
        <w:rPr>
          <w:rFonts w:ascii="Times New Roman" w:hAnsi="Times New Roman"/>
          <w:bCs/>
          <w:sz w:val="28"/>
          <w:szCs w:val="28"/>
          <w:lang w:val="uk-UA"/>
        </w:rPr>
        <w:t>и</w:t>
      </w:r>
      <w:r w:rsidRPr="00D00AA1">
        <w:rPr>
          <w:rFonts w:ascii="Times New Roman" w:hAnsi="Times New Roman"/>
          <w:bCs/>
          <w:sz w:val="28"/>
          <w:szCs w:val="28"/>
          <w:lang w:val="uk-UA"/>
        </w:rPr>
        <w:t xml:space="preserve"> мультиколінеарності та симультативності у зв'язках між оціночними показниками (</w:t>
      </w:r>
      <w:r w:rsidRPr="00D00AA1">
        <w:rPr>
          <w:noProof/>
          <w:position w:val="-7"/>
        </w:rPr>
        <w:drawing>
          <wp:inline distT="0" distB="0" distL="0" distR="0">
            <wp:extent cx="428625" cy="161925"/>
            <wp:effectExtent l="0" t="0" r="9525" b="0"/>
            <wp:docPr id="12"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35"/>
                    <a:srcRect/>
                    <a:stretch>
                      <a:fillRect/>
                    </a:stretch>
                  </pic:blipFill>
                  <pic:spPr bwMode="auto">
                    <a:xfrm>
                      <a:off x="0" y="0"/>
                      <a:ext cx="428625" cy="161925"/>
                    </a:xfrm>
                    <a:prstGeom prst="rect">
                      <a:avLst/>
                    </a:prstGeom>
                    <a:noFill/>
                    <a:ln w="9525">
                      <a:noFill/>
                      <a:miter lim="800000"/>
                      <a:headEnd/>
                      <a:tailEnd/>
                    </a:ln>
                  </pic:spPr>
                </pic:pic>
              </a:graphicData>
            </a:graphic>
          </wp:inline>
        </w:drawing>
      </w:r>
      <w:r w:rsidRPr="00D00AA1">
        <w:rPr>
          <w:rFonts w:ascii="Times New Roman" w:hAnsi="Times New Roman"/>
          <w:bCs/>
          <w:sz w:val="28"/>
          <w:szCs w:val="28"/>
          <w:lang w:val="uk-UA"/>
        </w:rPr>
        <w:t>)</w:t>
      </w:r>
      <w:r w:rsidR="00C2494C" w:rsidRPr="00D00AA1">
        <w:rPr>
          <w:rFonts w:ascii="Times New Roman" w:hAnsi="Times New Roman"/>
          <w:bCs/>
          <w:sz w:val="28"/>
          <w:szCs w:val="28"/>
          <w:lang w:val="uk-UA"/>
        </w:rPr>
        <w:t>,</w:t>
      </w:r>
      <w:r w:rsidRPr="00D00AA1">
        <w:rPr>
          <w:rFonts w:ascii="Times New Roman" w:hAnsi="Times New Roman"/>
          <w:bCs/>
          <w:sz w:val="28"/>
          <w:szCs w:val="28"/>
          <w:lang w:val="uk-UA"/>
        </w:rPr>
        <w:t xml:space="preserve"> переходимо до визначення найбільш впливових показників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Чернігівської області.</w:t>
      </w:r>
    </w:p>
    <w:p w:rsidR="00385F73"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Знаходимо індекс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Чернігівської області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з урахуванням похибки розрахунків. </w:t>
      </w:r>
      <w:r w:rsidR="00385F73" w:rsidRPr="00D00AA1">
        <w:rPr>
          <w:rFonts w:ascii="Times New Roman" w:hAnsi="Times New Roman"/>
          <w:noProof/>
          <w:sz w:val="28"/>
          <w:szCs w:val="28"/>
        </w:rPr>
        <w:drawing>
          <wp:anchor distT="0" distB="0" distL="0" distR="0" simplePos="0" relativeHeight="251511808" behindDoc="0" locked="0" layoutInCell="0" allowOverlap="1" wp14:anchorId="689946E1" wp14:editId="5B411BD3">
            <wp:simplePos x="0" y="0"/>
            <wp:positionH relativeFrom="margin">
              <wp:posOffset>2870200</wp:posOffset>
            </wp:positionH>
            <wp:positionV relativeFrom="margin">
              <wp:posOffset>8268335</wp:posOffset>
            </wp:positionV>
            <wp:extent cx="2487930" cy="232410"/>
            <wp:effectExtent l="0" t="0" r="7620" b="0"/>
            <wp:wrapSquare wrapText="bothSides"/>
            <wp:docPr id="724" name="Рисунок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5"/>
                    <pic:cNvPicPr>
                      <a:picLocks noChangeAspect="1" noChangeArrowheads="1"/>
                    </pic:cNvPicPr>
                  </pic:nvPicPr>
                  <pic:blipFill>
                    <a:blip r:embed="rId255"/>
                    <a:srcRect/>
                    <a:stretch>
                      <a:fillRect/>
                    </a:stretch>
                  </pic:blipFill>
                  <pic:spPr bwMode="auto">
                    <a:xfrm>
                      <a:off x="0" y="0"/>
                      <a:ext cx="2487930" cy="232410"/>
                    </a:xfrm>
                    <a:prstGeom prst="rect">
                      <a:avLst/>
                    </a:prstGeom>
                    <a:noFill/>
                  </pic:spPr>
                </pic:pic>
              </a:graphicData>
            </a:graphic>
          </wp:anchor>
        </w:drawing>
      </w:r>
      <w:r w:rsidR="00385F73" w:rsidRPr="00D00AA1">
        <w:rPr>
          <w:rFonts w:ascii="Times New Roman" w:hAnsi="Times New Roman"/>
          <w:noProof/>
          <w:sz w:val="28"/>
          <w:szCs w:val="28"/>
        </w:rPr>
        <w:drawing>
          <wp:anchor distT="0" distB="0" distL="0" distR="0" simplePos="0" relativeHeight="251510784" behindDoc="0" locked="0" layoutInCell="0" allowOverlap="1" wp14:anchorId="6BD551AE" wp14:editId="71AB6CDB">
            <wp:simplePos x="0" y="0"/>
            <wp:positionH relativeFrom="margin">
              <wp:posOffset>-1905</wp:posOffset>
            </wp:positionH>
            <wp:positionV relativeFrom="margin">
              <wp:posOffset>8268335</wp:posOffset>
            </wp:positionV>
            <wp:extent cx="2309495" cy="232410"/>
            <wp:effectExtent l="19050" t="0" r="0" b="0"/>
            <wp:wrapSquare wrapText="bothSides"/>
            <wp:docPr id="721" name="Рисунок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256"/>
                    <a:srcRect/>
                    <a:stretch>
                      <a:fillRect/>
                    </a:stretch>
                  </pic:blipFill>
                  <pic:spPr bwMode="auto">
                    <a:xfrm>
                      <a:off x="0" y="0"/>
                      <a:ext cx="2309495" cy="232410"/>
                    </a:xfrm>
                    <a:prstGeom prst="rect">
                      <a:avLst/>
                    </a:prstGeom>
                    <a:noFill/>
                  </pic:spPr>
                </pic:pic>
              </a:graphicData>
            </a:graphic>
          </wp:anchor>
        </w:drawing>
      </w:r>
    </w:p>
    <w:p w:rsidR="008C3DC1" w:rsidRPr="00D00AA1" w:rsidRDefault="00385F73" w:rsidP="00202650">
      <w:pPr>
        <w:tabs>
          <w:tab w:val="left" w:pos="993"/>
        </w:tabs>
        <w:spacing w:after="0" w:line="360" w:lineRule="auto"/>
        <w:jc w:val="both"/>
        <w:rPr>
          <w:rFonts w:ascii="Times New Roman" w:hAnsi="Times New Roman"/>
          <w:sz w:val="28"/>
          <w:szCs w:val="28"/>
          <w:lang w:val="uk-UA"/>
        </w:rPr>
      </w:pPr>
      <w:r w:rsidRPr="00D00AA1">
        <w:rPr>
          <w:noProof/>
          <w:position w:val="-7"/>
        </w:rPr>
        <w:drawing>
          <wp:inline distT="0" distB="0" distL="0" distR="0">
            <wp:extent cx="1524000" cy="371475"/>
            <wp:effectExtent l="19050" t="0" r="0" b="0"/>
            <wp:docPr id="72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238"/>
                    <a:srcRect/>
                    <a:stretch>
                      <a:fillRect/>
                    </a:stretch>
                  </pic:blipFill>
                  <pic:spPr bwMode="auto">
                    <a:xfrm>
                      <a:off x="0" y="0"/>
                      <a:ext cx="1524000" cy="371475"/>
                    </a:xfrm>
                    <a:prstGeom prst="rect">
                      <a:avLst/>
                    </a:prstGeom>
                    <a:noFill/>
                    <a:ln w="9525">
                      <a:noFill/>
                      <a:miter lim="800000"/>
                      <a:headEnd/>
                      <a:tailEnd/>
                    </a:ln>
                  </pic:spPr>
                </pic:pic>
              </a:graphicData>
            </a:graphic>
          </wp:inline>
        </w:drawing>
      </w:r>
    </w:p>
    <w:p w:rsidR="00385F73" w:rsidRPr="00D00AA1" w:rsidRDefault="009B2FEF" w:rsidP="00202650">
      <w:pPr>
        <w:tabs>
          <w:tab w:val="left" w:pos="993"/>
        </w:tabs>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12832" behindDoc="0" locked="0" layoutInCell="0" allowOverlap="1" wp14:anchorId="4C2162C3" wp14:editId="37D6B30C">
            <wp:simplePos x="0" y="0"/>
            <wp:positionH relativeFrom="margin">
              <wp:posOffset>3406</wp:posOffset>
            </wp:positionH>
            <wp:positionV relativeFrom="margin">
              <wp:posOffset>2745624</wp:posOffset>
            </wp:positionV>
            <wp:extent cx="4744085" cy="241300"/>
            <wp:effectExtent l="0" t="0" r="0" b="0"/>
            <wp:wrapSquare wrapText="bothSides"/>
            <wp:docPr id="727" name="Рисунок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7"/>
                    <pic:cNvPicPr>
                      <a:picLocks noChangeAspect="1" noChangeArrowheads="1"/>
                    </pic:cNvPicPr>
                  </pic:nvPicPr>
                  <pic:blipFill>
                    <a:blip r:embed="rId257"/>
                    <a:srcRect/>
                    <a:stretch>
                      <a:fillRect/>
                    </a:stretch>
                  </pic:blipFill>
                  <pic:spPr bwMode="auto">
                    <a:xfrm>
                      <a:off x="0" y="0"/>
                      <a:ext cx="4744085" cy="241300"/>
                    </a:xfrm>
                    <a:prstGeom prst="rect">
                      <a:avLst/>
                    </a:prstGeom>
                    <a:noFill/>
                  </pic:spPr>
                </pic:pic>
              </a:graphicData>
            </a:graphic>
          </wp:anchor>
        </w:drawing>
      </w:r>
    </w:p>
    <w:p w:rsidR="009B2FEF" w:rsidRPr="00D00AA1" w:rsidRDefault="009B2FEF" w:rsidP="00202650">
      <w:pPr>
        <w:tabs>
          <w:tab w:val="left" w:pos="993"/>
        </w:tabs>
        <w:spacing w:after="0" w:line="360" w:lineRule="auto"/>
        <w:ind w:firstLine="709"/>
        <w:jc w:val="both"/>
        <w:rPr>
          <w:rFonts w:ascii="Times New Roman" w:hAnsi="Times New Roman"/>
          <w:sz w:val="28"/>
          <w:szCs w:val="28"/>
          <w:lang w:val="uk-UA"/>
        </w:rPr>
      </w:pP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10</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Чернігівської області у по</w:t>
      </w:r>
      <w:r w:rsidR="00C2494C"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p>
    <w:p w:rsidR="008C3DC1" w:rsidRPr="00D00AA1" w:rsidRDefault="00385F73" w:rsidP="00202650">
      <w:pPr>
        <w:spacing w:line="360" w:lineRule="auto"/>
        <w:rPr>
          <w:rFonts w:ascii="Times New Roman" w:hAnsi="Times New Roman"/>
          <w:bCs/>
          <w:sz w:val="28"/>
          <w:szCs w:val="28"/>
          <w:lang w:val="uk-UA"/>
        </w:rPr>
      </w:pP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8 ,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4</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7</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9</w:t>
      </w:r>
      <w:r w:rsidRPr="00D00AA1">
        <w:rPr>
          <w:rFonts w:ascii="Times New Roman" w:hAnsi="Times New Roman"/>
          <w:bCs/>
          <w:sz w:val="28"/>
          <w:szCs w:val="28"/>
          <w:lang w:val="uk-UA"/>
        </w:rPr>
        <w:t>,</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6</w:t>
      </w:r>
      <w:r w:rsidRPr="00D00AA1">
        <w:rPr>
          <w:rFonts w:ascii="Times New Roman" w:hAnsi="Times New Roman"/>
          <w:bCs/>
          <w:sz w:val="28"/>
          <w:szCs w:val="28"/>
          <w:lang w:val="uk-UA"/>
        </w:rPr>
        <w:t xml:space="preserve">, </w:t>
      </w:r>
      <w:r w:rsidR="008C3DC1" w:rsidRPr="00D00AA1">
        <w:rPr>
          <w:rFonts w:ascii="Times New Roman" w:hAnsi="Times New Roman"/>
          <w:bCs/>
          <w:i/>
          <w:sz w:val="28"/>
          <w:szCs w:val="28"/>
          <w:lang w:val="fr-BE"/>
        </w:rPr>
        <w:t>x</w:t>
      </w:r>
      <w:r w:rsidR="008C3DC1" w:rsidRPr="00D00AA1">
        <w:rPr>
          <w:rFonts w:ascii="Times New Roman" w:hAnsi="Times New Roman"/>
          <w:bCs/>
          <w:i/>
          <w:sz w:val="28"/>
          <w:szCs w:val="28"/>
          <w:vertAlign w:val="subscript"/>
          <w:lang w:val="uk-UA"/>
        </w:rPr>
        <w:t>10</w:t>
      </w:r>
      <w:r w:rsidR="008C3DC1" w:rsidRPr="00D00AA1">
        <w:rPr>
          <w:rFonts w:ascii="Times New Roman" w:hAnsi="Times New Roman"/>
          <w:bCs/>
          <w:sz w:val="28"/>
          <w:szCs w:val="28"/>
          <w:lang w:val="uk-UA"/>
        </w:rPr>
        <w:t xml:space="preserve">, </w:t>
      </w:r>
      <w:r w:rsidR="008C3DC1" w:rsidRPr="00D00AA1">
        <w:rPr>
          <w:rFonts w:ascii="Times New Roman" w:hAnsi="Times New Roman"/>
          <w:bCs/>
          <w:i/>
          <w:sz w:val="28"/>
          <w:szCs w:val="28"/>
          <w:lang w:val="fr-BE"/>
        </w:rPr>
        <w:t>x</w:t>
      </w:r>
      <w:r w:rsidR="008C3DC1" w:rsidRPr="00D00AA1">
        <w:rPr>
          <w:rFonts w:ascii="Times New Roman" w:hAnsi="Times New Roman"/>
          <w:bCs/>
          <w:i/>
          <w:sz w:val="28"/>
          <w:szCs w:val="28"/>
          <w:vertAlign w:val="subscript"/>
          <w:lang w:val="uk-UA"/>
        </w:rPr>
        <w:t>5</w:t>
      </w:r>
      <w:r w:rsidR="008C3DC1" w:rsidRPr="00D00AA1">
        <w:rPr>
          <w:rFonts w:ascii="Times New Roman" w:hAnsi="Times New Roman"/>
          <w:bCs/>
          <w:i/>
          <w:sz w:val="28"/>
          <w:szCs w:val="28"/>
          <w:lang w:val="uk-UA"/>
        </w:rPr>
        <w:t>,</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1</w:t>
      </w:r>
      <w:r w:rsidRPr="00D00AA1">
        <w:rPr>
          <w:rFonts w:ascii="Times New Roman" w:hAnsi="Times New Roman"/>
          <w:bCs/>
          <w:sz w:val="28"/>
          <w:szCs w:val="28"/>
          <w:lang w:val="uk-UA"/>
        </w:rPr>
        <w:t>,</w:t>
      </w:r>
    </w:p>
    <w:p w:rsidR="008C3DC1" w:rsidRPr="00D00AA1" w:rsidRDefault="008C3DC1" w:rsidP="00202650">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Чернігівської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00385F73" w:rsidRPr="00D00AA1">
        <w:rPr>
          <w:rFonts w:ascii="Times New Roman" w:hAnsi="Times New Roman"/>
          <w:bCs/>
          <w:i/>
          <w:sz w:val="28"/>
          <w:szCs w:val="28"/>
          <w:vertAlign w:val="subscript"/>
          <w:lang w:val="uk-UA"/>
        </w:rPr>
        <w:t>8</w:t>
      </w:r>
      <w:r w:rsidRPr="00D00AA1">
        <w:rPr>
          <w:rFonts w:ascii="Times New Roman" w:hAnsi="Times New Roman"/>
          <w:bCs/>
          <w:sz w:val="28"/>
          <w:szCs w:val="28"/>
          <w:lang w:val="uk-UA"/>
        </w:rPr>
        <w:t xml:space="preserve"> – </w:t>
      </w:r>
      <w:r w:rsidR="00385F73" w:rsidRPr="00D00AA1">
        <w:rPr>
          <w:rFonts w:ascii="Times New Roman" w:hAnsi="Times New Roman"/>
          <w:bCs/>
          <w:sz w:val="28"/>
          <w:szCs w:val="28"/>
          <w:lang w:val="uk-UA"/>
        </w:rPr>
        <w:t>купівля мінеральних добрив</w:t>
      </w:r>
      <w:r w:rsidRPr="00D00AA1">
        <w:rPr>
          <w:rFonts w:ascii="Times New Roman" w:hAnsi="Times New Roman"/>
          <w:bCs/>
          <w:sz w:val="28"/>
          <w:szCs w:val="28"/>
          <w:lang w:val="uk-UA"/>
        </w:rPr>
        <w:t>.</w:t>
      </w: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За таким же алгоритмом розраховуються значення індексів інших сфер АПК Чернігівської області. При визначенні індексу сфери сільського господарства </w:t>
      </w:r>
      <w:r w:rsidR="00C2494C" w:rsidRPr="00D00AA1">
        <w:rPr>
          <w:rFonts w:ascii="Times New Roman" w:hAnsi="Times New Roman"/>
          <w:sz w:val="28"/>
          <w:szCs w:val="28"/>
          <w:lang w:val="uk-UA"/>
        </w:rPr>
        <w:t xml:space="preserve">поділяємо </w:t>
      </w:r>
      <w:r w:rsidRPr="00D00AA1">
        <w:rPr>
          <w:rFonts w:ascii="Times New Roman" w:hAnsi="Times New Roman"/>
          <w:sz w:val="28"/>
          <w:szCs w:val="28"/>
          <w:lang w:val="uk-UA"/>
        </w:rPr>
        <w:t>показники на індекси тваринництва та рослинництва. Після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11</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15</w:t>
      </w:r>
      <w:r w:rsidRPr="00D00AA1">
        <w:rPr>
          <w:rFonts w:ascii="Times New Roman" w:hAnsi="Times New Roman"/>
          <w:sz w:val="28"/>
          <w:szCs w:val="28"/>
          <w:lang w:val="uk-UA"/>
        </w:rPr>
        <w:t>) перевіряємо кореляційні зв’язки та отримуємо наступну матрицю:</w:t>
      </w:r>
    </w:p>
    <w:p w:rsidR="00202650" w:rsidRPr="00D00AA1" w:rsidRDefault="00DB6757" w:rsidP="00202650">
      <w:pPr>
        <w:tabs>
          <w:tab w:val="left" w:pos="993"/>
        </w:tabs>
        <w:spacing w:after="0" w:line="360" w:lineRule="auto"/>
        <w:jc w:val="both"/>
        <w:rPr>
          <w:rFonts w:ascii="Times New Roman" w:hAnsi="Times New Roman"/>
          <w:sz w:val="28"/>
          <w:szCs w:val="28"/>
        </w:rPr>
      </w:pPr>
      <w:r w:rsidRPr="00D00AA1">
        <w:rPr>
          <w:rFonts w:ascii="Times New Roman" w:hAnsi="Times New Roman"/>
          <w:noProof/>
          <w:sz w:val="28"/>
          <w:szCs w:val="28"/>
        </w:rPr>
        <w:drawing>
          <wp:anchor distT="0" distB="0" distL="0" distR="0" simplePos="0" relativeHeight="251513856" behindDoc="0" locked="0" layoutInCell="0" allowOverlap="1" wp14:anchorId="09879693" wp14:editId="31A83BA7">
            <wp:simplePos x="0" y="0"/>
            <wp:positionH relativeFrom="margin">
              <wp:posOffset>760730</wp:posOffset>
            </wp:positionH>
            <wp:positionV relativeFrom="margin">
              <wp:posOffset>7156450</wp:posOffset>
            </wp:positionV>
            <wp:extent cx="2466975" cy="1000125"/>
            <wp:effectExtent l="0" t="0" r="0" b="0"/>
            <wp:wrapSquare wrapText="bothSides"/>
            <wp:docPr id="734" name="Рисунок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9"/>
                    <pic:cNvPicPr>
                      <a:picLocks noChangeAspect="1" noChangeArrowheads="1"/>
                    </pic:cNvPicPr>
                  </pic:nvPicPr>
                  <pic:blipFill>
                    <a:blip r:embed="rId258"/>
                    <a:srcRect/>
                    <a:stretch>
                      <a:fillRect/>
                    </a:stretch>
                  </pic:blipFill>
                  <pic:spPr bwMode="auto">
                    <a:xfrm>
                      <a:off x="0" y="0"/>
                      <a:ext cx="2466975" cy="1000125"/>
                    </a:xfrm>
                    <a:prstGeom prst="rect">
                      <a:avLst/>
                    </a:prstGeom>
                    <a:noFill/>
                  </pic:spPr>
                </pic:pic>
              </a:graphicData>
            </a:graphic>
          </wp:anchor>
        </w:drawing>
      </w:r>
    </w:p>
    <w:p w:rsidR="00202650" w:rsidRPr="00D00AA1" w:rsidRDefault="00202650" w:rsidP="00202650">
      <w:pPr>
        <w:tabs>
          <w:tab w:val="left" w:pos="993"/>
        </w:tabs>
        <w:spacing w:after="0" w:line="360" w:lineRule="auto"/>
        <w:jc w:val="both"/>
        <w:rPr>
          <w:rFonts w:ascii="Times New Roman" w:hAnsi="Times New Roman"/>
          <w:sz w:val="28"/>
          <w:szCs w:val="28"/>
        </w:rPr>
      </w:pPr>
    </w:p>
    <w:p w:rsidR="00202650" w:rsidRPr="00D00AA1" w:rsidRDefault="00202650" w:rsidP="00202650">
      <w:pPr>
        <w:tabs>
          <w:tab w:val="left" w:pos="993"/>
        </w:tabs>
        <w:spacing w:after="0" w:line="360" w:lineRule="auto"/>
        <w:jc w:val="both"/>
        <w:rPr>
          <w:rFonts w:ascii="Times New Roman" w:hAnsi="Times New Roman"/>
          <w:sz w:val="28"/>
          <w:szCs w:val="28"/>
        </w:rPr>
      </w:pPr>
    </w:p>
    <w:p w:rsidR="00202650" w:rsidRPr="00D00AA1" w:rsidRDefault="00202650" w:rsidP="00202650">
      <w:pPr>
        <w:tabs>
          <w:tab w:val="left" w:pos="993"/>
        </w:tabs>
        <w:spacing w:after="0" w:line="360" w:lineRule="auto"/>
        <w:jc w:val="both"/>
        <w:rPr>
          <w:rFonts w:ascii="Times New Roman" w:hAnsi="Times New Roman"/>
          <w:sz w:val="28"/>
          <w:szCs w:val="28"/>
        </w:rPr>
      </w:pPr>
    </w:p>
    <w:p w:rsidR="008C3DC1" w:rsidRPr="00D00AA1" w:rsidRDefault="008C3DC1" w:rsidP="00202650">
      <w:pPr>
        <w:tabs>
          <w:tab w:val="left" w:pos="993"/>
        </w:tabs>
        <w:spacing w:after="0" w:line="360" w:lineRule="auto"/>
        <w:jc w:val="both"/>
        <w:rPr>
          <w:rFonts w:ascii="Times New Roman" w:hAnsi="Times New Roman"/>
          <w:sz w:val="28"/>
          <w:szCs w:val="28"/>
        </w:rPr>
      </w:pPr>
    </w:p>
    <w:p w:rsidR="008C3DC1" w:rsidRPr="00D00AA1" w:rsidRDefault="008C3DC1" w:rsidP="00202650">
      <w:pPr>
        <w:tabs>
          <w:tab w:val="left" w:pos="993"/>
        </w:tabs>
        <w:spacing w:after="0" w:line="360" w:lineRule="auto"/>
        <w:jc w:val="both"/>
        <w:rPr>
          <w:rFonts w:ascii="Times New Roman" w:hAnsi="Times New Roman"/>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C2494C"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визначаємо індекс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w:t>
      </w:r>
      <w:r w:rsidR="00202650" w:rsidRPr="00D00AA1">
        <w:rPr>
          <w:rFonts w:ascii="Times New Roman" w:hAnsi="Times New Roman"/>
          <w:sz w:val="28"/>
          <w:szCs w:val="28"/>
          <w:lang w:val="uk-UA"/>
        </w:rPr>
        <w:t>ства (тваринництва)</w:t>
      </w:r>
      <w:r w:rsidRPr="00D00AA1">
        <w:rPr>
          <w:rFonts w:ascii="Times New Roman" w:hAnsi="Times New Roman"/>
          <w:sz w:val="28"/>
          <w:szCs w:val="28"/>
          <w:lang w:val="uk-UA"/>
        </w:rPr>
        <w:t>:</w:t>
      </w: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p>
    <w:p w:rsidR="008C3DC1" w:rsidRPr="00D00AA1" w:rsidRDefault="00202650" w:rsidP="00202650">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14880" behindDoc="0" locked="0" layoutInCell="0" allowOverlap="1" wp14:anchorId="500CD438" wp14:editId="17363752">
            <wp:simplePos x="0" y="0"/>
            <wp:positionH relativeFrom="margin">
              <wp:posOffset>12411</wp:posOffset>
            </wp:positionH>
            <wp:positionV relativeFrom="margin">
              <wp:posOffset>1236749</wp:posOffset>
            </wp:positionV>
            <wp:extent cx="2551430" cy="232410"/>
            <wp:effectExtent l="19050" t="0" r="1270" b="0"/>
            <wp:wrapSquare wrapText="bothSides"/>
            <wp:docPr id="735" name="Рисунок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0"/>
                    <pic:cNvPicPr>
                      <a:picLocks noChangeAspect="1" noChangeArrowheads="1"/>
                    </pic:cNvPicPr>
                  </pic:nvPicPr>
                  <pic:blipFill>
                    <a:blip r:embed="rId259"/>
                    <a:srcRect/>
                    <a:stretch>
                      <a:fillRect/>
                    </a:stretch>
                  </pic:blipFill>
                  <pic:spPr bwMode="auto">
                    <a:xfrm>
                      <a:off x="0" y="0"/>
                      <a:ext cx="2551430" cy="232410"/>
                    </a:xfrm>
                    <a:prstGeom prst="rect">
                      <a:avLst/>
                    </a:prstGeom>
                    <a:noFill/>
                  </pic:spPr>
                </pic:pic>
              </a:graphicData>
            </a:graphic>
          </wp:anchor>
        </w:drawing>
      </w:r>
    </w:p>
    <w:p w:rsidR="008C3DC1" w:rsidRPr="00D00AA1" w:rsidRDefault="00202650" w:rsidP="00202650">
      <w:pPr>
        <w:widowControl w:val="0"/>
        <w:autoSpaceDE w:val="0"/>
        <w:autoSpaceDN w:val="0"/>
        <w:adjustRightInd w:val="0"/>
        <w:spacing w:after="0" w:line="360" w:lineRule="auto"/>
        <w:ind w:firstLine="708"/>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15904" behindDoc="0" locked="0" layoutInCell="0" allowOverlap="1" wp14:anchorId="15F50980" wp14:editId="747A3CA1">
            <wp:simplePos x="0" y="0"/>
            <wp:positionH relativeFrom="margin">
              <wp:posOffset>3710420</wp:posOffset>
            </wp:positionH>
            <wp:positionV relativeFrom="margin">
              <wp:posOffset>1541492</wp:posOffset>
            </wp:positionV>
            <wp:extent cx="877570" cy="163830"/>
            <wp:effectExtent l="19050" t="0" r="0" b="0"/>
            <wp:wrapSquare wrapText="bothSides"/>
            <wp:docPr id="76" name="Рисунок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pic:cNvPicPr>
                      <a:picLocks noChangeAspect="1" noChangeArrowheads="1"/>
                    </pic:cNvPicPr>
                  </pic:nvPicPr>
                  <pic:blipFill>
                    <a:blip r:embed="rId260"/>
                    <a:srcRect/>
                    <a:stretch>
                      <a:fillRect/>
                    </a:stretch>
                  </pic:blipFill>
                  <pic:spPr bwMode="auto">
                    <a:xfrm>
                      <a:off x="0" y="0"/>
                      <a:ext cx="877570" cy="163830"/>
                    </a:xfrm>
                    <a:prstGeom prst="rect">
                      <a:avLst/>
                    </a:prstGeom>
                    <a:noFill/>
                  </pic:spPr>
                </pic:pic>
              </a:graphicData>
            </a:graphic>
          </wp:anchor>
        </w:drawing>
      </w:r>
    </w:p>
    <w:p w:rsidR="008C3DC1" w:rsidRPr="00D00AA1" w:rsidRDefault="00202650" w:rsidP="00202650">
      <w:pPr>
        <w:widowControl w:val="0"/>
        <w:autoSpaceDE w:val="0"/>
        <w:autoSpaceDN w:val="0"/>
        <w:adjustRightInd w:val="0"/>
        <w:spacing w:after="0" w:line="360" w:lineRule="auto"/>
        <w:jc w:val="both"/>
        <w:rPr>
          <w:rFonts w:ascii="Times New Roman" w:hAnsi="Times New Roman"/>
          <w:sz w:val="28"/>
          <w:szCs w:val="28"/>
          <w:lang w:val="uk-UA"/>
        </w:rPr>
      </w:pPr>
      <w:r w:rsidRPr="00D00AA1">
        <w:rPr>
          <w:noProof/>
          <w:position w:val="-7"/>
        </w:rPr>
        <w:drawing>
          <wp:inline distT="0" distB="0" distL="0" distR="0" wp14:anchorId="1074D11F" wp14:editId="6C8743A3">
            <wp:extent cx="2734310" cy="224155"/>
            <wp:effectExtent l="19050" t="0" r="8890" b="0"/>
            <wp:docPr id="77"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61"/>
                    <a:srcRect/>
                    <a:stretch>
                      <a:fillRect/>
                    </a:stretch>
                  </pic:blipFill>
                  <pic:spPr bwMode="auto">
                    <a:xfrm>
                      <a:off x="0" y="0"/>
                      <a:ext cx="2734310" cy="224155"/>
                    </a:xfrm>
                    <a:prstGeom prst="rect">
                      <a:avLst/>
                    </a:prstGeom>
                    <a:noFill/>
                    <a:ln w="9525">
                      <a:noFill/>
                      <a:miter lim="800000"/>
                      <a:headEnd/>
                      <a:tailEnd/>
                    </a:ln>
                  </pic:spPr>
                </pic:pic>
              </a:graphicData>
            </a:graphic>
          </wp:inline>
        </w:drawing>
      </w:r>
    </w:p>
    <w:p w:rsidR="008C3DC1" w:rsidRPr="00D00AA1" w:rsidRDefault="00DB6757" w:rsidP="00202650">
      <w:pPr>
        <w:widowControl w:val="0"/>
        <w:autoSpaceDE w:val="0"/>
        <w:autoSpaceDN w:val="0"/>
        <w:adjustRightInd w:val="0"/>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16928" behindDoc="0" locked="0" layoutInCell="0" allowOverlap="1" wp14:anchorId="1C3AB8F5" wp14:editId="13D6427C">
            <wp:simplePos x="0" y="0"/>
            <wp:positionH relativeFrom="margin">
              <wp:align>left</wp:align>
            </wp:positionH>
            <wp:positionV relativeFrom="margin">
              <wp:posOffset>2284730</wp:posOffset>
            </wp:positionV>
            <wp:extent cx="2561590" cy="232410"/>
            <wp:effectExtent l="0" t="0" r="0" b="0"/>
            <wp:wrapSquare wrapText="bothSides"/>
            <wp:docPr id="78" name="Рисунок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pic:cNvPicPr>
                      <a:picLocks noChangeAspect="1" noChangeArrowheads="1"/>
                    </pic:cNvPicPr>
                  </pic:nvPicPr>
                  <pic:blipFill>
                    <a:blip r:embed="rId262"/>
                    <a:srcRect/>
                    <a:stretch>
                      <a:fillRect/>
                    </a:stretch>
                  </pic:blipFill>
                  <pic:spPr bwMode="auto">
                    <a:xfrm>
                      <a:off x="0" y="0"/>
                      <a:ext cx="2561590" cy="232410"/>
                    </a:xfrm>
                    <a:prstGeom prst="rect">
                      <a:avLst/>
                    </a:prstGeom>
                    <a:noFill/>
                  </pic:spPr>
                </pic:pic>
              </a:graphicData>
            </a:graphic>
          </wp:anchor>
        </w:drawing>
      </w:r>
    </w:p>
    <w:p w:rsidR="008C3DC1" w:rsidRPr="00D00AA1" w:rsidRDefault="008C3DC1" w:rsidP="00202650">
      <w:pPr>
        <w:widowControl w:val="0"/>
        <w:autoSpaceDE w:val="0"/>
        <w:autoSpaceDN w:val="0"/>
        <w:adjustRightInd w:val="0"/>
        <w:spacing w:after="0" w:line="360" w:lineRule="auto"/>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11</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15</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господарства (тваринництва) Чернігівської області у по</w:t>
      </w:r>
      <w:r w:rsidR="00C2494C"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p>
    <w:p w:rsidR="008C3DC1" w:rsidRPr="00D00AA1" w:rsidRDefault="008C3DC1" w:rsidP="00202650">
      <w:pPr>
        <w:spacing w:line="360" w:lineRule="auto"/>
        <w:rPr>
          <w:rFonts w:ascii="Times New Roman" w:hAnsi="Times New Roman"/>
          <w:bCs/>
          <w:sz w:val="28"/>
          <w:szCs w:val="28"/>
          <w:lang w:val="uk-UA"/>
        </w:rPr>
      </w:pP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14</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w:t>
      </w:r>
      <w:r w:rsidR="00DE1696" w:rsidRPr="00D00AA1">
        <w:rPr>
          <w:rFonts w:ascii="Times New Roman" w:hAnsi="Times New Roman"/>
          <w:bCs/>
          <w:i/>
          <w:sz w:val="28"/>
          <w:szCs w:val="28"/>
          <w:vertAlign w:val="subscript"/>
          <w:lang w:val="uk-UA"/>
        </w:rPr>
        <w:t>3</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12</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w:t>
      </w:r>
      <w:r w:rsidR="00DE1696" w:rsidRPr="00D00AA1">
        <w:rPr>
          <w:rFonts w:ascii="Times New Roman" w:hAnsi="Times New Roman"/>
          <w:bCs/>
          <w:i/>
          <w:sz w:val="28"/>
          <w:szCs w:val="28"/>
          <w:vertAlign w:val="subscript"/>
          <w:lang w:val="uk-UA"/>
        </w:rPr>
        <w:t>1</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15</w:t>
      </w:r>
      <w:r w:rsidRPr="00D00AA1">
        <w:rPr>
          <w:rFonts w:ascii="Times New Roman" w:hAnsi="Times New Roman"/>
          <w:bCs/>
          <w:i/>
          <w:sz w:val="28"/>
          <w:szCs w:val="28"/>
          <w:lang w:val="uk-UA"/>
        </w:rPr>
        <w:t>.</w:t>
      </w:r>
    </w:p>
    <w:p w:rsidR="008C3DC1" w:rsidRPr="00D00AA1" w:rsidRDefault="008C3DC1" w:rsidP="00202650">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2</w:t>
      </w:r>
      <w:r w:rsidRPr="00D00AA1">
        <w:rPr>
          <w:rFonts w:ascii="Times New Roman" w:hAnsi="Times New Roman"/>
          <w:sz w:val="28"/>
          <w:szCs w:val="28"/>
          <w:lang w:val="uk-UA"/>
        </w:rPr>
        <w:t xml:space="preserve"> Чернігівської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14</w:t>
      </w:r>
      <w:r w:rsidRPr="00D00AA1">
        <w:rPr>
          <w:rFonts w:ascii="Times New Roman" w:hAnsi="Times New Roman"/>
          <w:bCs/>
          <w:sz w:val="28"/>
          <w:szCs w:val="28"/>
          <w:lang w:val="uk-UA"/>
        </w:rPr>
        <w:t xml:space="preserve"> – ціни на продукцію тваринництва.</w:t>
      </w: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Після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16</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23</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сфери </w:t>
      </w:r>
      <w:r w:rsidR="00C2494C" w:rsidRPr="00D00AA1">
        <w:rPr>
          <w:rFonts w:ascii="Times New Roman" w:hAnsi="Times New Roman"/>
          <w:sz w:val="28"/>
          <w:szCs w:val="28"/>
          <w:lang w:val="uk-UA"/>
        </w:rPr>
        <w:t>сільського господарства (рослинн</w:t>
      </w:r>
      <w:r w:rsidRPr="00D00AA1">
        <w:rPr>
          <w:rFonts w:ascii="Times New Roman" w:hAnsi="Times New Roman"/>
          <w:sz w:val="28"/>
          <w:szCs w:val="28"/>
          <w:lang w:val="uk-UA"/>
        </w:rPr>
        <w:t>ицтва) перевіряємо кореляційні зв’язки та отримуємо наступну матрицю:</w:t>
      </w: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p>
    <w:p w:rsidR="008C3DC1" w:rsidRPr="00D00AA1" w:rsidRDefault="009B2FEF" w:rsidP="00202650">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4"/>
          <w:szCs w:val="24"/>
        </w:rPr>
        <w:drawing>
          <wp:anchor distT="0" distB="0" distL="0" distR="0" simplePos="0" relativeHeight="251517952" behindDoc="0" locked="0" layoutInCell="0" allowOverlap="1" wp14:anchorId="1DC13A5C" wp14:editId="18E88E73">
            <wp:simplePos x="0" y="0"/>
            <wp:positionH relativeFrom="margin">
              <wp:posOffset>382212</wp:posOffset>
            </wp:positionH>
            <wp:positionV relativeFrom="margin">
              <wp:posOffset>6111875</wp:posOffset>
            </wp:positionV>
            <wp:extent cx="3631565" cy="1630045"/>
            <wp:effectExtent l="0" t="0" r="0" b="0"/>
            <wp:wrapSquare wrapText="bothSides"/>
            <wp:docPr id="81" name="Рисунок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pic:cNvPicPr>
                      <a:picLocks noChangeAspect="1" noChangeArrowheads="1"/>
                    </pic:cNvPicPr>
                  </pic:nvPicPr>
                  <pic:blipFill>
                    <a:blip r:embed="rId263"/>
                    <a:srcRect/>
                    <a:stretch>
                      <a:fillRect/>
                    </a:stretch>
                  </pic:blipFill>
                  <pic:spPr bwMode="auto">
                    <a:xfrm>
                      <a:off x="0" y="0"/>
                      <a:ext cx="3631565" cy="1630045"/>
                    </a:xfrm>
                    <a:prstGeom prst="rect">
                      <a:avLst/>
                    </a:prstGeom>
                    <a:noFill/>
                  </pic:spPr>
                </pic:pic>
              </a:graphicData>
            </a:graphic>
          </wp:anchor>
        </w:drawing>
      </w: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p>
    <w:p w:rsidR="008C3DC1" w:rsidRPr="00D00AA1" w:rsidRDefault="008C3DC1" w:rsidP="00202650">
      <w:pPr>
        <w:tabs>
          <w:tab w:val="left" w:pos="993"/>
        </w:tabs>
        <w:spacing w:after="0" w:line="360" w:lineRule="auto"/>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C2494C"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визначаємо індекс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w:t>
      </w:r>
      <w:r w:rsidR="009B2FEF" w:rsidRPr="00D00AA1">
        <w:rPr>
          <w:rFonts w:ascii="Times New Roman" w:hAnsi="Times New Roman"/>
          <w:sz w:val="28"/>
          <w:szCs w:val="28"/>
          <w:lang w:val="uk-UA"/>
        </w:rPr>
        <w:t>о господарства (рослинництва)</w:t>
      </w:r>
      <w:r w:rsidRPr="00D00AA1">
        <w:rPr>
          <w:rFonts w:ascii="Times New Roman" w:hAnsi="Times New Roman"/>
          <w:sz w:val="28"/>
          <w:szCs w:val="28"/>
          <w:lang w:val="uk-UA"/>
        </w:rPr>
        <w:t>:</w:t>
      </w:r>
    </w:p>
    <w:p w:rsidR="008C3DC1" w:rsidRPr="00D00AA1" w:rsidRDefault="00DE1696" w:rsidP="009B2FEF">
      <w:pPr>
        <w:tabs>
          <w:tab w:val="left" w:pos="993"/>
        </w:tabs>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21024" behindDoc="0" locked="0" layoutInCell="0" allowOverlap="1" wp14:anchorId="6F0D4C1F" wp14:editId="6C2E3ACB">
            <wp:simplePos x="0" y="0"/>
            <wp:positionH relativeFrom="margin">
              <wp:posOffset>180975</wp:posOffset>
            </wp:positionH>
            <wp:positionV relativeFrom="margin">
              <wp:posOffset>3075305</wp:posOffset>
            </wp:positionV>
            <wp:extent cx="4933950" cy="241300"/>
            <wp:effectExtent l="0" t="0" r="0" b="0"/>
            <wp:wrapSquare wrapText="bothSides"/>
            <wp:docPr id="84" name="Рисунок 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7"/>
                    <pic:cNvPicPr>
                      <a:picLocks noChangeAspect="1" noChangeArrowheads="1"/>
                    </pic:cNvPicPr>
                  </pic:nvPicPr>
                  <pic:blipFill>
                    <a:blip r:embed="rId264"/>
                    <a:srcRect/>
                    <a:stretch>
                      <a:fillRect/>
                    </a:stretch>
                  </pic:blipFill>
                  <pic:spPr bwMode="auto">
                    <a:xfrm>
                      <a:off x="0" y="0"/>
                      <a:ext cx="4933950" cy="241300"/>
                    </a:xfrm>
                    <a:prstGeom prst="rect">
                      <a:avLst/>
                    </a:prstGeom>
                    <a:noFill/>
                  </pic:spPr>
                </pic:pic>
              </a:graphicData>
            </a:graphic>
          </wp:anchor>
        </w:drawing>
      </w: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16</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23</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господарства (рослинництва) Чернігівської області у по</w:t>
      </w:r>
      <w:r w:rsidR="00C2494C"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p>
    <w:p w:rsidR="008C3DC1" w:rsidRPr="00D00AA1" w:rsidRDefault="00DE1696" w:rsidP="00202650">
      <w:pPr>
        <w:spacing w:line="360" w:lineRule="auto"/>
        <w:rPr>
          <w:rFonts w:ascii="Times New Roman" w:hAnsi="Times New Roman"/>
          <w:bCs/>
          <w:sz w:val="28"/>
          <w:szCs w:val="28"/>
          <w:lang w:val="uk-UA"/>
        </w:rPr>
      </w:pP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16</w:t>
      </w:r>
      <w:r w:rsidRPr="00D00AA1">
        <w:rPr>
          <w:rFonts w:ascii="Times New Roman" w:hAnsi="Times New Roman"/>
          <w:bCs/>
          <w:i/>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20</w:t>
      </w:r>
      <w:r w:rsidRPr="00D00AA1">
        <w:rPr>
          <w:rFonts w:ascii="Times New Roman" w:hAnsi="Times New Roman"/>
          <w:bCs/>
          <w:sz w:val="28"/>
          <w:szCs w:val="28"/>
          <w:lang w:val="uk-UA"/>
        </w:rPr>
        <w:t xml:space="preserve">, </w:t>
      </w:r>
      <w:r w:rsidR="008C3DC1" w:rsidRPr="00D00AA1">
        <w:rPr>
          <w:rFonts w:ascii="Times New Roman" w:hAnsi="Times New Roman"/>
          <w:bCs/>
          <w:i/>
          <w:sz w:val="28"/>
          <w:szCs w:val="28"/>
        </w:rPr>
        <w:t>x</w:t>
      </w:r>
      <w:r w:rsidR="008C3DC1" w:rsidRPr="00D00AA1">
        <w:rPr>
          <w:rFonts w:ascii="Times New Roman" w:hAnsi="Times New Roman"/>
          <w:bCs/>
          <w:i/>
          <w:sz w:val="28"/>
          <w:szCs w:val="28"/>
          <w:vertAlign w:val="subscript"/>
          <w:lang w:val="uk-UA"/>
        </w:rPr>
        <w:t>22</w:t>
      </w:r>
      <w:r w:rsidR="008C3DC1"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17</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18</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 xml:space="preserve">19, </w:t>
      </w:r>
      <w:r w:rsidR="008C3DC1" w:rsidRPr="00D00AA1">
        <w:rPr>
          <w:rFonts w:ascii="Times New Roman" w:hAnsi="Times New Roman"/>
          <w:bCs/>
          <w:i/>
          <w:sz w:val="28"/>
          <w:szCs w:val="28"/>
        </w:rPr>
        <w:t>x</w:t>
      </w:r>
      <w:r w:rsidR="008C3DC1" w:rsidRPr="00D00AA1">
        <w:rPr>
          <w:rFonts w:ascii="Times New Roman" w:hAnsi="Times New Roman"/>
          <w:bCs/>
          <w:i/>
          <w:sz w:val="28"/>
          <w:szCs w:val="28"/>
          <w:vertAlign w:val="subscript"/>
          <w:lang w:val="uk-UA"/>
        </w:rPr>
        <w:t>2</w:t>
      </w:r>
      <w:r w:rsidRPr="00D00AA1">
        <w:rPr>
          <w:rFonts w:ascii="Times New Roman" w:hAnsi="Times New Roman"/>
          <w:bCs/>
          <w:i/>
          <w:sz w:val="28"/>
          <w:szCs w:val="28"/>
          <w:vertAlign w:val="subscript"/>
          <w:lang w:val="uk-UA"/>
        </w:rPr>
        <w:t>3</w:t>
      </w:r>
      <w:r w:rsidR="008C3DC1" w:rsidRPr="00D00AA1">
        <w:rPr>
          <w:rFonts w:ascii="Times New Roman" w:hAnsi="Times New Roman"/>
          <w:bCs/>
          <w:sz w:val="28"/>
          <w:szCs w:val="28"/>
          <w:lang w:val="uk-UA"/>
        </w:rPr>
        <w:t xml:space="preserve">, </w:t>
      </w:r>
      <w:r w:rsidR="008C3DC1" w:rsidRPr="00D00AA1">
        <w:rPr>
          <w:rFonts w:ascii="Times New Roman" w:hAnsi="Times New Roman"/>
          <w:bCs/>
          <w:i/>
          <w:sz w:val="28"/>
          <w:szCs w:val="28"/>
        </w:rPr>
        <w:t>x</w:t>
      </w:r>
      <w:r w:rsidRPr="00D00AA1">
        <w:rPr>
          <w:rFonts w:ascii="Times New Roman" w:hAnsi="Times New Roman"/>
          <w:bCs/>
          <w:i/>
          <w:sz w:val="28"/>
          <w:szCs w:val="28"/>
          <w:vertAlign w:val="subscript"/>
          <w:lang w:val="uk-UA"/>
        </w:rPr>
        <w:t>21</w:t>
      </w:r>
      <w:r w:rsidR="008C3DC1" w:rsidRPr="00D00AA1">
        <w:rPr>
          <w:rFonts w:ascii="Times New Roman" w:hAnsi="Times New Roman"/>
          <w:bCs/>
          <w:i/>
          <w:sz w:val="28"/>
          <w:szCs w:val="28"/>
          <w:vertAlign w:val="subscript"/>
          <w:lang w:val="uk-UA"/>
        </w:rPr>
        <w:t>.</w:t>
      </w:r>
    </w:p>
    <w:p w:rsidR="008C3DC1" w:rsidRPr="00D00AA1" w:rsidRDefault="008C3DC1" w:rsidP="009B2FEF">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3</w:t>
      </w:r>
      <w:r w:rsidRPr="00D00AA1">
        <w:rPr>
          <w:rFonts w:ascii="Times New Roman" w:hAnsi="Times New Roman"/>
          <w:sz w:val="28"/>
          <w:szCs w:val="28"/>
          <w:lang w:val="uk-UA"/>
        </w:rPr>
        <w:t xml:space="preserve"> Чернігівської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w:t>
      </w:r>
      <w:r w:rsidR="00DE1696" w:rsidRPr="00D00AA1">
        <w:rPr>
          <w:rFonts w:ascii="Times New Roman" w:hAnsi="Times New Roman"/>
          <w:bCs/>
          <w:i/>
          <w:sz w:val="28"/>
          <w:szCs w:val="28"/>
          <w:vertAlign w:val="subscript"/>
          <w:lang w:val="uk-UA"/>
        </w:rPr>
        <w:t>6</w:t>
      </w:r>
      <w:r w:rsidRPr="00D00AA1">
        <w:rPr>
          <w:rFonts w:ascii="Times New Roman" w:hAnsi="Times New Roman"/>
          <w:bCs/>
          <w:sz w:val="28"/>
          <w:szCs w:val="28"/>
          <w:lang w:val="uk-UA"/>
        </w:rPr>
        <w:t xml:space="preserve"> – </w:t>
      </w:r>
      <w:r w:rsidR="00DE1696" w:rsidRPr="00D00AA1">
        <w:rPr>
          <w:rFonts w:ascii="Times New Roman" w:hAnsi="Times New Roman"/>
          <w:bCs/>
          <w:sz w:val="28"/>
          <w:szCs w:val="28"/>
          <w:lang w:val="uk-UA"/>
        </w:rPr>
        <w:t>виробництво зернових і зернобобових культур</w:t>
      </w:r>
      <w:r w:rsidRPr="00D00AA1">
        <w:rPr>
          <w:rFonts w:ascii="Times New Roman" w:hAnsi="Times New Roman"/>
          <w:bCs/>
          <w:sz w:val="28"/>
          <w:szCs w:val="28"/>
          <w:lang w:val="uk-UA"/>
        </w:rPr>
        <w:t>.</w:t>
      </w:r>
    </w:p>
    <w:p w:rsidR="008C3DC1"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18976" behindDoc="0" locked="0" layoutInCell="0" allowOverlap="1" wp14:anchorId="44926F90" wp14:editId="40CEBDDB">
            <wp:simplePos x="0" y="0"/>
            <wp:positionH relativeFrom="margin">
              <wp:posOffset>222539</wp:posOffset>
            </wp:positionH>
            <wp:positionV relativeFrom="margin">
              <wp:posOffset>2560263</wp:posOffset>
            </wp:positionV>
            <wp:extent cx="2439035" cy="232410"/>
            <wp:effectExtent l="19050" t="0" r="0" b="0"/>
            <wp:wrapSquare wrapText="bothSides"/>
            <wp:docPr id="82" name="Рисунок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pic:cNvPicPr>
                      <a:picLocks noChangeAspect="1" noChangeArrowheads="1"/>
                    </pic:cNvPicPr>
                  </pic:nvPicPr>
                  <pic:blipFill>
                    <a:blip r:embed="rId265"/>
                    <a:srcRect/>
                    <a:stretch>
                      <a:fillRect/>
                    </a:stretch>
                  </pic:blipFill>
                  <pic:spPr bwMode="auto">
                    <a:xfrm>
                      <a:off x="0" y="0"/>
                      <a:ext cx="2439035" cy="232410"/>
                    </a:xfrm>
                    <a:prstGeom prst="rect">
                      <a:avLst/>
                    </a:prstGeom>
                    <a:noFill/>
                  </pic:spPr>
                </pic:pic>
              </a:graphicData>
            </a:graphic>
          </wp:anchor>
        </w:drawing>
      </w:r>
    </w:p>
    <w:p w:rsidR="00DE1696" w:rsidRPr="00D00AA1" w:rsidRDefault="00DE1696"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9B2FEF"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9B2FEF"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22048" behindDoc="0" locked="0" layoutInCell="0" allowOverlap="1" wp14:anchorId="1724B071" wp14:editId="7591AC4D">
            <wp:simplePos x="0" y="0"/>
            <wp:positionH relativeFrom="margin">
              <wp:posOffset>2044585</wp:posOffset>
            </wp:positionH>
            <wp:positionV relativeFrom="margin">
              <wp:posOffset>3516226</wp:posOffset>
            </wp:positionV>
            <wp:extent cx="2626360" cy="232410"/>
            <wp:effectExtent l="0" t="0" r="2540" b="0"/>
            <wp:wrapSquare wrapText="bothSides"/>
            <wp:docPr id="85" name="Рисунок 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8"/>
                    <pic:cNvPicPr>
                      <a:picLocks noChangeAspect="1" noChangeArrowheads="1"/>
                    </pic:cNvPicPr>
                  </pic:nvPicPr>
                  <pic:blipFill>
                    <a:blip r:embed="rId266"/>
                    <a:srcRect/>
                    <a:stretch>
                      <a:fillRect/>
                    </a:stretch>
                  </pic:blipFill>
                  <pic:spPr bwMode="auto">
                    <a:xfrm>
                      <a:off x="0" y="0"/>
                      <a:ext cx="2626360" cy="232410"/>
                    </a:xfrm>
                    <a:prstGeom prst="rect">
                      <a:avLst/>
                    </a:prstGeom>
                    <a:noFill/>
                  </pic:spPr>
                </pic:pic>
              </a:graphicData>
            </a:graphic>
          </wp:anchor>
        </w:drawing>
      </w:r>
      <w:r w:rsidRPr="00D00AA1">
        <w:rPr>
          <w:rFonts w:ascii="Times New Roman" w:hAnsi="Times New Roman"/>
          <w:noProof/>
          <w:sz w:val="28"/>
          <w:szCs w:val="28"/>
        </w:rPr>
        <w:drawing>
          <wp:anchor distT="0" distB="0" distL="0" distR="0" simplePos="0" relativeHeight="251520000" behindDoc="0" locked="0" layoutInCell="0" allowOverlap="1" wp14:anchorId="2C5A4893" wp14:editId="1E9F0460">
            <wp:simplePos x="0" y="0"/>
            <wp:positionH relativeFrom="margin">
              <wp:posOffset>194656</wp:posOffset>
            </wp:positionH>
            <wp:positionV relativeFrom="margin">
              <wp:posOffset>3599295</wp:posOffset>
            </wp:positionV>
            <wp:extent cx="765810" cy="163830"/>
            <wp:effectExtent l="19050" t="0" r="0" b="0"/>
            <wp:wrapSquare wrapText="bothSides"/>
            <wp:docPr id="83" name="Рисунок 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6"/>
                    <pic:cNvPicPr>
                      <a:picLocks noChangeAspect="1" noChangeArrowheads="1"/>
                    </pic:cNvPicPr>
                  </pic:nvPicPr>
                  <pic:blipFill>
                    <a:blip r:embed="rId267"/>
                    <a:srcRect/>
                    <a:stretch>
                      <a:fillRect/>
                    </a:stretch>
                  </pic:blipFill>
                  <pic:spPr bwMode="auto">
                    <a:xfrm>
                      <a:off x="0" y="0"/>
                      <a:ext cx="765810" cy="163830"/>
                    </a:xfrm>
                    <a:prstGeom prst="rect">
                      <a:avLst/>
                    </a:prstGeom>
                    <a:noFill/>
                  </pic:spPr>
                </pic:pic>
              </a:graphicData>
            </a:graphic>
          </wp:anchor>
        </w:drawing>
      </w:r>
    </w:p>
    <w:p w:rsidR="009B2FEF"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9B2FEF" w:rsidRPr="00D00AA1" w:rsidRDefault="009B2FEF" w:rsidP="009B2FEF">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8C3DC1" w:rsidP="009B2FEF">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 xml:space="preserve">ознак мультиколінеарності та симультативності у зв'язках між </w:t>
      </w:r>
      <w:r w:rsidRPr="00D00AA1">
        <w:rPr>
          <w:rFonts w:ascii="Times New Roman" w:hAnsi="Times New Roman"/>
          <w:iCs/>
          <w:sz w:val="28"/>
          <w:szCs w:val="28"/>
          <w:lang w:val="uk-UA"/>
        </w:rPr>
        <w:t xml:space="preserve">сферами тваринництва та рослинництва </w:t>
      </w:r>
      <w:r w:rsidRPr="00D00AA1">
        <w:rPr>
          <w:rFonts w:ascii="Times New Roman" w:hAnsi="Times New Roman"/>
          <w:sz w:val="28"/>
          <w:szCs w:val="28"/>
          <w:lang w:val="uk-UA"/>
        </w:rPr>
        <w:t>сільського господарства не виявлено</w:t>
      </w:r>
      <w:r w:rsidR="00C2494C" w:rsidRPr="00D00AA1">
        <w:rPr>
          <w:rFonts w:ascii="Times New Roman" w:hAnsi="Times New Roman"/>
          <w:sz w:val="28"/>
          <w:szCs w:val="28"/>
          <w:lang w:val="uk-UA"/>
        </w:rPr>
        <w:t>,</w:t>
      </w:r>
      <w:r w:rsidRPr="00D00AA1">
        <w:rPr>
          <w:rFonts w:ascii="Times New Roman" w:hAnsi="Times New Roman"/>
          <w:sz w:val="28"/>
          <w:szCs w:val="28"/>
          <w:lang w:val="uk-UA"/>
        </w:rPr>
        <w:t xml:space="preserve"> розраховуємо індекс сфери сільського господарства Ч</w:t>
      </w:r>
      <w:r w:rsidR="009B2FEF" w:rsidRPr="00D00AA1">
        <w:rPr>
          <w:rFonts w:ascii="Times New Roman" w:hAnsi="Times New Roman"/>
          <w:sz w:val="28"/>
          <w:szCs w:val="28"/>
          <w:lang w:val="uk-UA"/>
        </w:rPr>
        <w:t>ернігівської області.</w:t>
      </w:r>
    </w:p>
    <w:p w:rsidR="008C3DC1" w:rsidRPr="00D00AA1" w:rsidRDefault="00C2494C" w:rsidP="009B2FEF">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lang w:val="uk-UA"/>
        </w:rPr>
        <w:t>Оскі</w:t>
      </w:r>
      <w:r w:rsidR="008C3DC1" w:rsidRPr="00D00AA1">
        <w:rPr>
          <w:rFonts w:ascii="Times New Roman" w:hAnsi="Times New Roman"/>
          <w:noProof/>
          <w:sz w:val="28"/>
          <w:szCs w:val="28"/>
          <w:lang w:val="uk-UA"/>
        </w:rPr>
        <w:t>льки</w:t>
      </w:r>
      <w:r w:rsidR="008C3DC1" w:rsidRPr="00D00AA1">
        <w:rPr>
          <w:rFonts w:ascii="Times New Roman" w:hAnsi="Times New Roman"/>
          <w:sz w:val="28"/>
          <w:szCs w:val="28"/>
          <w:lang w:val="uk-UA"/>
        </w:rPr>
        <w:t xml:space="preserve"> індекс сфери сільського господарства поділяється у розрахунках на індекси тваринництва та рослинництва</w:t>
      </w:r>
      <w:r w:rsidRPr="00D00AA1">
        <w:rPr>
          <w:rFonts w:ascii="Times New Roman" w:hAnsi="Times New Roman"/>
          <w:sz w:val="28"/>
          <w:szCs w:val="28"/>
          <w:lang w:val="uk-UA"/>
        </w:rPr>
        <w:t>,</w:t>
      </w:r>
      <w:r w:rsidR="008C3DC1" w:rsidRPr="00D00AA1">
        <w:rPr>
          <w:rFonts w:ascii="Times New Roman" w:hAnsi="Times New Roman"/>
          <w:sz w:val="28"/>
          <w:szCs w:val="28"/>
          <w:lang w:val="uk-UA"/>
        </w:rPr>
        <w:t xml:space="preserve"> визначи</w:t>
      </w:r>
      <w:r w:rsidR="009B2FEF" w:rsidRPr="00D00AA1">
        <w:rPr>
          <w:rFonts w:ascii="Times New Roman" w:hAnsi="Times New Roman"/>
          <w:sz w:val="28"/>
          <w:szCs w:val="28"/>
          <w:lang w:val="uk-UA"/>
        </w:rPr>
        <w:t>мо їх коефіцієнт впливу.</w:t>
      </w:r>
    </w:p>
    <w:p w:rsidR="008C3DC1" w:rsidRPr="00D00AA1" w:rsidRDefault="008C3DC1" w:rsidP="00202650">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Найбільш впливовим на індекс </w:t>
      </w:r>
      <w:r w:rsidR="000B14DA" w:rsidRPr="00D00AA1">
        <w:rPr>
          <w:rFonts w:ascii="Times New Roman" w:hAnsi="Times New Roman"/>
          <w:sz w:val="28"/>
          <w:szCs w:val="28"/>
          <w:lang w:val="uk-UA"/>
        </w:rPr>
        <w:t xml:space="preserve">сфери сільського господарства </w:t>
      </w:r>
      <w:r w:rsidRPr="00D00AA1">
        <w:rPr>
          <w:rFonts w:ascii="Times New Roman" w:hAnsi="Times New Roman"/>
          <w:sz w:val="28"/>
          <w:szCs w:val="28"/>
          <w:lang w:val="uk-UA"/>
        </w:rPr>
        <w:t>є індекс тваринництва сільського гос</w:t>
      </w:r>
      <w:r w:rsidR="009B2FEF" w:rsidRPr="00D00AA1">
        <w:rPr>
          <w:rFonts w:ascii="Times New Roman" w:hAnsi="Times New Roman"/>
          <w:sz w:val="28"/>
          <w:szCs w:val="28"/>
          <w:lang w:val="uk-UA"/>
        </w:rPr>
        <w:t>подарства Чернігівської області.</w:t>
      </w:r>
    </w:p>
    <w:p w:rsidR="008C3DC1" w:rsidRPr="00D00AA1" w:rsidRDefault="008C3DC1" w:rsidP="00202650">
      <w:pPr>
        <w:spacing w:after="0" w:line="360" w:lineRule="auto"/>
        <w:ind w:firstLine="708"/>
        <w:jc w:val="both"/>
        <w:rPr>
          <w:rFonts w:ascii="Times New Roman" w:hAnsi="Times New Roman"/>
          <w:b/>
          <w:iCs/>
          <w:sz w:val="28"/>
          <w:szCs w:val="28"/>
          <w:lang w:val="uk-UA"/>
        </w:rPr>
      </w:pPr>
      <w:r w:rsidRPr="00D00AA1">
        <w:rPr>
          <w:rFonts w:ascii="Times New Roman" w:hAnsi="Times New Roman"/>
          <w:sz w:val="28"/>
          <w:szCs w:val="28"/>
          <w:lang w:val="uk-UA"/>
        </w:rPr>
        <w:t>Переходимо до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24</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33</w:t>
      </w:r>
      <w:r w:rsidRPr="00D00AA1">
        <w:rPr>
          <w:rFonts w:ascii="Times New Roman" w:hAnsi="Times New Roman"/>
          <w:sz w:val="28"/>
          <w:szCs w:val="28"/>
          <w:lang w:val="uk-UA"/>
        </w:rPr>
        <w:t xml:space="preserve">) 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Pr="00D00AA1">
        <w:rPr>
          <w:rFonts w:ascii="Times New Roman" w:hAnsi="Times New Roman"/>
          <w:b/>
          <w:iCs/>
          <w:sz w:val="28"/>
          <w:szCs w:val="28"/>
          <w:lang w:val="uk-UA"/>
        </w:rPr>
        <w:t xml:space="preserve">, </w:t>
      </w:r>
      <w:r w:rsidRPr="00D00AA1">
        <w:rPr>
          <w:rFonts w:ascii="Times New Roman" w:hAnsi="Times New Roman"/>
          <w:sz w:val="28"/>
          <w:szCs w:val="28"/>
          <w:lang w:val="uk-UA"/>
        </w:rPr>
        <w:t>перевіряємо кореляційні зв’язки та отримуємо наступну матрицю:</w:t>
      </w: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rPr>
      </w:pPr>
    </w:p>
    <w:p w:rsidR="008C3DC1"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rPr>
      </w:pPr>
      <w:r w:rsidRPr="00D00AA1">
        <w:rPr>
          <w:rFonts w:ascii="Times New Roman" w:hAnsi="Times New Roman"/>
          <w:noProof/>
          <w:sz w:val="24"/>
          <w:szCs w:val="24"/>
        </w:rPr>
        <w:drawing>
          <wp:anchor distT="0" distB="0" distL="0" distR="0" simplePos="0" relativeHeight="251523072" behindDoc="0" locked="0" layoutInCell="0" allowOverlap="1" wp14:anchorId="056BF883" wp14:editId="1A2975C3">
            <wp:simplePos x="0" y="0"/>
            <wp:positionH relativeFrom="margin">
              <wp:posOffset>237086</wp:posOffset>
            </wp:positionH>
            <wp:positionV relativeFrom="margin">
              <wp:posOffset>7620</wp:posOffset>
            </wp:positionV>
            <wp:extent cx="5020310" cy="2199640"/>
            <wp:effectExtent l="0" t="0" r="0" b="0"/>
            <wp:wrapSquare wrapText="bothSides"/>
            <wp:docPr id="90" name="Рисунок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3"/>
                    <pic:cNvPicPr>
                      <a:picLocks noChangeAspect="1" noChangeArrowheads="1"/>
                    </pic:cNvPicPr>
                  </pic:nvPicPr>
                  <pic:blipFill>
                    <a:blip r:embed="rId268"/>
                    <a:srcRect/>
                    <a:stretch>
                      <a:fillRect/>
                    </a:stretch>
                  </pic:blipFill>
                  <pic:spPr bwMode="auto">
                    <a:xfrm>
                      <a:off x="0" y="0"/>
                      <a:ext cx="5020310" cy="2199640"/>
                    </a:xfrm>
                    <a:prstGeom prst="rect">
                      <a:avLst/>
                    </a:prstGeom>
                    <a:noFill/>
                  </pic:spPr>
                </pic:pic>
              </a:graphicData>
            </a:graphic>
          </wp:anchor>
        </w:drawing>
      </w: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rPr>
      </w:pPr>
    </w:p>
    <w:p w:rsidR="009B2FEF"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rPr>
      </w:pPr>
    </w:p>
    <w:p w:rsidR="008C3DC1"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rPr>
      </w:pPr>
      <w:r w:rsidRPr="00D00AA1">
        <w:rPr>
          <w:rFonts w:ascii="Times New Roman" w:hAnsi="Times New Roman"/>
          <w:noProof/>
          <w:sz w:val="28"/>
          <w:szCs w:val="28"/>
        </w:rPr>
        <w:drawing>
          <wp:anchor distT="0" distB="0" distL="0" distR="0" simplePos="0" relativeHeight="251526144" behindDoc="0" locked="0" layoutInCell="0" allowOverlap="1" wp14:anchorId="13F50D28" wp14:editId="3B0679C5">
            <wp:simplePos x="0" y="0"/>
            <wp:positionH relativeFrom="margin">
              <wp:posOffset>234892</wp:posOffset>
            </wp:positionH>
            <wp:positionV relativeFrom="margin">
              <wp:posOffset>3065433</wp:posOffset>
            </wp:positionV>
            <wp:extent cx="4457700" cy="232410"/>
            <wp:effectExtent l="19050" t="0" r="0" b="0"/>
            <wp:wrapSquare wrapText="bothSides"/>
            <wp:docPr id="737" name="Рисунок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
                    <pic:cNvPicPr>
                      <a:picLocks noChangeAspect="1" noChangeArrowheads="1"/>
                    </pic:cNvPicPr>
                  </pic:nvPicPr>
                  <pic:blipFill>
                    <a:blip r:embed="rId269"/>
                    <a:srcRect/>
                    <a:stretch>
                      <a:fillRect/>
                    </a:stretch>
                  </pic:blipFill>
                  <pic:spPr bwMode="auto">
                    <a:xfrm>
                      <a:off x="0" y="0"/>
                      <a:ext cx="4457700" cy="232410"/>
                    </a:xfrm>
                    <a:prstGeom prst="rect">
                      <a:avLst/>
                    </a:prstGeom>
                    <a:noFill/>
                  </pic:spPr>
                </pic:pic>
              </a:graphicData>
            </a:graphic>
          </wp:anchor>
        </w:drawing>
      </w:r>
    </w:p>
    <w:p w:rsidR="009B2FEF"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rPr>
      </w:pPr>
      <w:r w:rsidRPr="00D00AA1">
        <w:rPr>
          <w:rFonts w:ascii="Times New Roman" w:hAnsi="Times New Roman"/>
          <w:noProof/>
          <w:sz w:val="28"/>
          <w:szCs w:val="28"/>
        </w:rPr>
        <w:drawing>
          <wp:anchor distT="0" distB="0" distL="0" distR="0" simplePos="0" relativeHeight="251524096" behindDoc="0" locked="0" layoutInCell="0" allowOverlap="1" wp14:anchorId="46670ED2" wp14:editId="7AB05BC3">
            <wp:simplePos x="0" y="0"/>
            <wp:positionH relativeFrom="margin">
              <wp:posOffset>511752</wp:posOffset>
            </wp:positionH>
            <wp:positionV relativeFrom="margin">
              <wp:posOffset>2794173</wp:posOffset>
            </wp:positionV>
            <wp:extent cx="2137410" cy="232410"/>
            <wp:effectExtent l="19050" t="0" r="0" b="0"/>
            <wp:wrapSquare wrapText="bothSides"/>
            <wp:docPr id="94" name="Рисунок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5"/>
                    <pic:cNvPicPr>
                      <a:picLocks noChangeAspect="1" noChangeArrowheads="1"/>
                    </pic:cNvPicPr>
                  </pic:nvPicPr>
                  <pic:blipFill>
                    <a:blip r:embed="rId270"/>
                    <a:srcRect/>
                    <a:stretch>
                      <a:fillRect/>
                    </a:stretch>
                  </pic:blipFill>
                  <pic:spPr bwMode="auto">
                    <a:xfrm>
                      <a:off x="0" y="0"/>
                      <a:ext cx="2137410" cy="232410"/>
                    </a:xfrm>
                    <a:prstGeom prst="rect">
                      <a:avLst/>
                    </a:prstGeom>
                    <a:noFill/>
                  </pic:spPr>
                </pic:pic>
              </a:graphicData>
            </a:graphic>
          </wp:anchor>
        </w:drawing>
      </w:r>
    </w:p>
    <w:p w:rsidR="009B2FEF"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rPr>
      </w:pPr>
    </w:p>
    <w:p w:rsidR="009B2FEF"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27168" behindDoc="0" locked="0" layoutInCell="0" allowOverlap="1" wp14:anchorId="0A636E10" wp14:editId="238218A8">
            <wp:simplePos x="0" y="0"/>
            <wp:positionH relativeFrom="margin">
              <wp:posOffset>440344</wp:posOffset>
            </wp:positionH>
            <wp:positionV relativeFrom="margin">
              <wp:posOffset>3500812</wp:posOffset>
            </wp:positionV>
            <wp:extent cx="2378710" cy="232410"/>
            <wp:effectExtent l="0" t="0" r="2540" b="0"/>
            <wp:wrapSquare wrapText="bothSides"/>
            <wp:docPr id="738" name="Рисунок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271"/>
                    <a:srcRect/>
                    <a:stretch>
                      <a:fillRect/>
                    </a:stretch>
                  </pic:blipFill>
                  <pic:spPr bwMode="auto">
                    <a:xfrm>
                      <a:off x="0" y="0"/>
                      <a:ext cx="2378710" cy="232410"/>
                    </a:xfrm>
                    <a:prstGeom prst="rect">
                      <a:avLst/>
                    </a:prstGeom>
                    <a:noFill/>
                  </pic:spPr>
                </pic:pic>
              </a:graphicData>
            </a:graphic>
          </wp:anchor>
        </w:drawing>
      </w:r>
    </w:p>
    <w:p w:rsidR="009B2FEF"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8C3DC1" w:rsidP="009B2FEF">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C2494C"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визначаємо індекс </w:t>
      </w:r>
      <w:r w:rsidRPr="00D00AA1">
        <w:rPr>
          <w:rFonts w:ascii="Times New Roman" w:hAnsi="Times New Roman"/>
          <w:sz w:val="28"/>
          <w:szCs w:val="28"/>
          <w:lang w:val="uk-UA"/>
        </w:rPr>
        <w:t xml:space="preserve">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009B2FEF" w:rsidRPr="00D00AA1">
        <w:rPr>
          <w:rFonts w:ascii="Times New Roman" w:hAnsi="Times New Roman"/>
          <w:sz w:val="28"/>
          <w:szCs w:val="28"/>
          <w:lang w:val="uk-UA"/>
        </w:rPr>
        <w:t>.</w:t>
      </w:r>
      <w:r w:rsidR="000A27B8" w:rsidRPr="00D00AA1">
        <w:rPr>
          <w:rFonts w:ascii="Times New Roman" w:hAnsi="Times New Roman"/>
          <w:noProof/>
          <w:sz w:val="28"/>
          <w:szCs w:val="28"/>
        </w:rPr>
        <w:drawing>
          <wp:anchor distT="0" distB="0" distL="0" distR="0" simplePos="0" relativeHeight="251525120" behindDoc="0" locked="0" layoutInCell="0" allowOverlap="1" wp14:anchorId="557B5D2F" wp14:editId="78B2C643">
            <wp:simplePos x="0" y="0"/>
            <wp:positionH relativeFrom="margin">
              <wp:posOffset>2414905</wp:posOffset>
            </wp:positionH>
            <wp:positionV relativeFrom="margin">
              <wp:posOffset>909955</wp:posOffset>
            </wp:positionV>
            <wp:extent cx="701040" cy="163830"/>
            <wp:effectExtent l="19050" t="0" r="3810" b="0"/>
            <wp:wrapSquare wrapText="bothSides"/>
            <wp:docPr id="736" name="Рисунок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pic:cNvPicPr>
                      <a:picLocks noChangeAspect="1" noChangeArrowheads="1"/>
                    </pic:cNvPicPr>
                  </pic:nvPicPr>
                  <pic:blipFill>
                    <a:blip r:embed="rId272"/>
                    <a:srcRect/>
                    <a:stretch>
                      <a:fillRect/>
                    </a:stretch>
                  </pic:blipFill>
                  <pic:spPr bwMode="auto">
                    <a:xfrm>
                      <a:off x="0" y="0"/>
                      <a:ext cx="701040" cy="163830"/>
                    </a:xfrm>
                    <a:prstGeom prst="rect">
                      <a:avLst/>
                    </a:prstGeom>
                    <a:noFill/>
                  </pic:spPr>
                </pic:pic>
              </a:graphicData>
            </a:graphic>
          </wp:anchor>
        </w:drawing>
      </w:r>
    </w:p>
    <w:p w:rsidR="008C3DC1" w:rsidRPr="00D00AA1" w:rsidRDefault="008C3DC1" w:rsidP="00202650">
      <w:pPr>
        <w:widowControl w:val="0"/>
        <w:autoSpaceDE w:val="0"/>
        <w:autoSpaceDN w:val="0"/>
        <w:adjustRightInd w:val="0"/>
        <w:spacing w:after="0" w:line="360" w:lineRule="auto"/>
        <w:ind w:firstLine="708"/>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24</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33</w:t>
      </w:r>
      <w:r w:rsidRPr="00D00AA1">
        <w:rPr>
          <w:rFonts w:ascii="Times New Roman" w:hAnsi="Times New Roman"/>
          <w:sz w:val="28"/>
          <w:szCs w:val="28"/>
          <w:lang w:val="uk-UA"/>
        </w:rPr>
        <w:t xml:space="preserve"> сфери </w:t>
      </w:r>
      <w:r w:rsidRPr="00D00AA1">
        <w:rPr>
          <w:rFonts w:ascii="Times New Roman" w:hAnsi="Times New Roman"/>
          <w:iCs/>
          <w:sz w:val="28"/>
          <w:szCs w:val="28"/>
          <w:lang w:val="uk-UA"/>
        </w:rPr>
        <w:t xml:space="preserve">галузей промисловості з переробки та збереження сільськогосподарської продукції </w:t>
      </w:r>
      <w:r w:rsidRPr="00D00AA1">
        <w:rPr>
          <w:rFonts w:ascii="Times New Roman" w:hAnsi="Times New Roman"/>
          <w:sz w:val="28"/>
          <w:szCs w:val="28"/>
          <w:lang w:val="uk-UA"/>
        </w:rPr>
        <w:t>Чернігівської області у по</w:t>
      </w:r>
      <w:r w:rsidR="00C2494C" w:rsidRPr="00D00AA1">
        <w:rPr>
          <w:rFonts w:ascii="Times New Roman" w:hAnsi="Times New Roman"/>
          <w:sz w:val="28"/>
          <w:szCs w:val="28"/>
          <w:lang w:val="uk-UA"/>
        </w:rPr>
        <w:t>рядку зменшення впливу наступні</w:t>
      </w:r>
      <w:r w:rsidR="009B2FEF" w:rsidRPr="00D00AA1">
        <w:rPr>
          <w:rFonts w:ascii="Times New Roman" w:hAnsi="Times New Roman"/>
          <w:sz w:val="28"/>
          <w:szCs w:val="28"/>
          <w:lang w:val="uk-UA"/>
        </w:rPr>
        <w:t xml:space="preserve"> </w:t>
      </w:r>
      <w:r w:rsidRPr="00D00AA1">
        <w:rPr>
          <w:rFonts w:ascii="Times New Roman" w:hAnsi="Times New Roman"/>
          <w:sz w:val="28"/>
          <w:szCs w:val="28"/>
          <w:lang w:val="uk-UA"/>
        </w:rPr>
        <w:t xml:space="preserve">: </w:t>
      </w:r>
    </w:p>
    <w:p w:rsidR="008C3DC1" w:rsidRPr="00D00AA1" w:rsidRDefault="008C3DC1" w:rsidP="00202650">
      <w:pPr>
        <w:spacing w:line="360" w:lineRule="auto"/>
        <w:rPr>
          <w:rFonts w:ascii="Times New Roman" w:hAnsi="Times New Roman"/>
          <w:bCs/>
          <w:sz w:val="28"/>
          <w:szCs w:val="28"/>
          <w:lang w:val="uk-UA"/>
        </w:rPr>
      </w:pP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 xml:space="preserve">29,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000A27B8" w:rsidRPr="00D00AA1">
        <w:rPr>
          <w:rFonts w:ascii="Times New Roman" w:hAnsi="Times New Roman"/>
          <w:bCs/>
          <w:i/>
          <w:sz w:val="28"/>
          <w:szCs w:val="28"/>
          <w:vertAlign w:val="subscript"/>
          <w:lang w:val="uk-UA"/>
        </w:rPr>
        <w:t>1</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w:t>
      </w:r>
      <w:r w:rsidR="000A27B8" w:rsidRPr="00D00AA1">
        <w:rPr>
          <w:rFonts w:ascii="Times New Roman" w:hAnsi="Times New Roman"/>
          <w:bCs/>
          <w:i/>
          <w:sz w:val="28"/>
          <w:szCs w:val="28"/>
          <w:vertAlign w:val="subscript"/>
          <w:lang w:val="uk-UA"/>
        </w:rPr>
        <w:t>6</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000A27B8" w:rsidRPr="00D00AA1">
        <w:rPr>
          <w:rFonts w:ascii="Times New Roman" w:hAnsi="Times New Roman"/>
          <w:bCs/>
          <w:i/>
          <w:sz w:val="28"/>
          <w:szCs w:val="28"/>
          <w:vertAlign w:val="subscript"/>
          <w:lang w:val="uk-UA"/>
        </w:rPr>
        <w:t>3</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0A27B8" w:rsidRPr="00D00AA1">
        <w:rPr>
          <w:rFonts w:ascii="Times New Roman" w:hAnsi="Times New Roman"/>
          <w:bCs/>
          <w:i/>
          <w:sz w:val="28"/>
          <w:szCs w:val="28"/>
          <w:vertAlign w:val="subscript"/>
          <w:lang w:val="uk-UA"/>
        </w:rPr>
        <w:t>25</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28</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0A27B8" w:rsidRPr="00D00AA1">
        <w:rPr>
          <w:rFonts w:ascii="Times New Roman" w:hAnsi="Times New Roman"/>
          <w:bCs/>
          <w:i/>
          <w:sz w:val="28"/>
          <w:szCs w:val="28"/>
          <w:vertAlign w:val="subscript"/>
          <w:lang w:val="uk-UA"/>
        </w:rPr>
        <w:t>30</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24</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0A27B8" w:rsidRPr="00D00AA1">
        <w:rPr>
          <w:rFonts w:ascii="Times New Roman" w:hAnsi="Times New Roman"/>
          <w:bCs/>
          <w:i/>
          <w:sz w:val="28"/>
          <w:szCs w:val="28"/>
          <w:vertAlign w:val="subscript"/>
          <w:lang w:val="uk-UA"/>
        </w:rPr>
        <w:t>32</w:t>
      </w:r>
      <w:r w:rsidRPr="00D00AA1">
        <w:rPr>
          <w:rFonts w:ascii="Times New Roman" w:hAnsi="Times New Roman"/>
          <w:bCs/>
          <w:i/>
          <w:sz w:val="28"/>
          <w:szCs w:val="28"/>
          <w:vertAlign w:val="subscript"/>
          <w:lang w:val="uk-UA"/>
        </w:rPr>
        <w:t>,</w:t>
      </w:r>
      <w:r w:rsidRPr="00D00AA1">
        <w:rPr>
          <w:rFonts w:ascii="Times New Roman" w:hAnsi="Times New Roman"/>
          <w:bCs/>
          <w:i/>
          <w:sz w:val="28"/>
          <w:szCs w:val="28"/>
          <w:lang w:val="fr-BE"/>
        </w:rPr>
        <w:t>x</w:t>
      </w:r>
      <w:r w:rsidR="000A27B8" w:rsidRPr="00D00AA1">
        <w:rPr>
          <w:rFonts w:ascii="Times New Roman" w:hAnsi="Times New Roman"/>
          <w:bCs/>
          <w:i/>
          <w:sz w:val="28"/>
          <w:szCs w:val="28"/>
          <w:vertAlign w:val="subscript"/>
          <w:lang w:val="uk-UA"/>
        </w:rPr>
        <w:t>27</w:t>
      </w:r>
      <w:r w:rsidRPr="00D00AA1">
        <w:rPr>
          <w:rFonts w:ascii="Times New Roman" w:hAnsi="Times New Roman"/>
          <w:bCs/>
          <w:i/>
          <w:sz w:val="28"/>
          <w:szCs w:val="28"/>
          <w:lang w:val="uk-UA"/>
        </w:rPr>
        <w:t>.</w:t>
      </w:r>
    </w:p>
    <w:p w:rsidR="000A27B8" w:rsidRPr="00D00AA1" w:rsidRDefault="008C3DC1" w:rsidP="009B2FEF">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4</w:t>
      </w:r>
      <w:r w:rsidRPr="00D00AA1">
        <w:rPr>
          <w:rFonts w:ascii="Times New Roman" w:hAnsi="Times New Roman"/>
          <w:sz w:val="28"/>
          <w:szCs w:val="28"/>
          <w:lang w:val="uk-UA"/>
        </w:rPr>
        <w:t xml:space="preserve"> Чернігівської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29</w:t>
      </w:r>
      <w:r w:rsidRPr="00D00AA1">
        <w:rPr>
          <w:rFonts w:ascii="Times New Roman" w:hAnsi="Times New Roman"/>
          <w:bCs/>
          <w:sz w:val="28"/>
          <w:szCs w:val="28"/>
          <w:lang w:val="uk-UA"/>
        </w:rPr>
        <w:t xml:space="preserve"> – </w:t>
      </w:r>
      <w:r w:rsidRPr="00D00AA1">
        <w:rPr>
          <w:rFonts w:ascii="Times New Roman" w:hAnsi="Times New Roman"/>
          <w:sz w:val="28"/>
          <w:szCs w:val="28"/>
          <w:lang w:val="uk-UA"/>
        </w:rPr>
        <w:t>виробництво хліба та хлібобулочних виробів нетривалого зберігання.</w:t>
      </w:r>
    </w:p>
    <w:p w:rsidR="008C3DC1" w:rsidRPr="00D00AA1" w:rsidRDefault="00C2494C" w:rsidP="00202650">
      <w:pPr>
        <w:spacing w:after="0" w:line="360" w:lineRule="auto"/>
        <w:ind w:right="-203" w:firstLine="708"/>
        <w:jc w:val="both"/>
        <w:rPr>
          <w:rFonts w:ascii="Times New Roman" w:hAnsi="Times New Roman"/>
          <w:b/>
          <w:iCs/>
          <w:sz w:val="28"/>
          <w:szCs w:val="28"/>
          <w:lang w:val="uk-UA"/>
        </w:rPr>
      </w:pPr>
      <w:r w:rsidRPr="00D00AA1">
        <w:rPr>
          <w:rFonts w:ascii="Times New Roman" w:hAnsi="Times New Roman"/>
          <w:sz w:val="28"/>
          <w:szCs w:val="28"/>
          <w:lang w:val="uk-UA"/>
        </w:rPr>
        <w:t>Нормуємо оціночні показники</w:t>
      </w:r>
      <w:r w:rsidR="008C3DC1" w:rsidRPr="00D00AA1">
        <w:rPr>
          <w:rFonts w:ascii="Times New Roman" w:hAnsi="Times New Roman"/>
          <w:sz w:val="28"/>
          <w:szCs w:val="28"/>
          <w:lang w:val="uk-UA"/>
        </w:rPr>
        <w:t xml:space="preserve"> (</w:t>
      </w:r>
      <w:r w:rsidR="008C3DC1" w:rsidRPr="00D00AA1">
        <w:rPr>
          <w:rFonts w:ascii="Times New Roman" w:hAnsi="Times New Roman"/>
          <w:i/>
          <w:sz w:val="28"/>
          <w:szCs w:val="28"/>
          <w:lang w:val="uk-UA"/>
        </w:rPr>
        <w:t>х</w:t>
      </w:r>
      <w:r w:rsidR="008C3DC1" w:rsidRPr="00D00AA1">
        <w:rPr>
          <w:rFonts w:ascii="Times New Roman" w:hAnsi="Times New Roman"/>
          <w:i/>
          <w:sz w:val="28"/>
          <w:szCs w:val="28"/>
          <w:vertAlign w:val="subscript"/>
          <w:lang w:val="uk-UA"/>
        </w:rPr>
        <w:t>34</w:t>
      </w:r>
      <w:r w:rsidR="008C3DC1" w:rsidRPr="00D00AA1">
        <w:rPr>
          <w:rFonts w:ascii="Times New Roman" w:hAnsi="Times New Roman"/>
          <w:i/>
          <w:sz w:val="28"/>
          <w:szCs w:val="28"/>
          <w:lang w:val="uk-UA"/>
        </w:rPr>
        <w:t>-х</w:t>
      </w:r>
      <w:r w:rsidR="008C3DC1" w:rsidRPr="00D00AA1">
        <w:rPr>
          <w:rFonts w:ascii="Times New Roman" w:hAnsi="Times New Roman"/>
          <w:i/>
          <w:sz w:val="28"/>
          <w:szCs w:val="28"/>
          <w:vertAlign w:val="subscript"/>
          <w:lang w:val="uk-UA"/>
        </w:rPr>
        <w:t>43</w:t>
      </w:r>
      <w:r w:rsidR="008C3DC1" w:rsidRPr="00D00AA1">
        <w:rPr>
          <w:rFonts w:ascii="Times New Roman" w:hAnsi="Times New Roman"/>
          <w:sz w:val="28"/>
          <w:szCs w:val="28"/>
          <w:lang w:val="uk-UA"/>
        </w:rPr>
        <w:t xml:space="preserve">) </w:t>
      </w:r>
      <w:r w:rsidR="008C3DC1" w:rsidRPr="00D00AA1">
        <w:rPr>
          <w:rFonts w:ascii="Times New Roman" w:hAnsi="Times New Roman"/>
          <w:iCs/>
          <w:sz w:val="28"/>
          <w:szCs w:val="28"/>
          <w:lang w:val="uk-UA"/>
        </w:rPr>
        <w:t>сфери виробничої та соціальної інфраструктури</w:t>
      </w:r>
      <w:r w:rsidR="008C3DC1" w:rsidRPr="00D00AA1">
        <w:rPr>
          <w:rFonts w:ascii="Times New Roman" w:hAnsi="Times New Roman"/>
          <w:b/>
          <w:iCs/>
          <w:sz w:val="28"/>
          <w:szCs w:val="28"/>
          <w:lang w:val="uk-UA"/>
        </w:rPr>
        <w:t xml:space="preserve">, </w:t>
      </w:r>
      <w:r w:rsidR="008C3DC1" w:rsidRPr="00D00AA1">
        <w:rPr>
          <w:rFonts w:ascii="Times New Roman" w:hAnsi="Times New Roman"/>
          <w:sz w:val="28"/>
          <w:szCs w:val="28"/>
          <w:lang w:val="uk-UA"/>
        </w:rPr>
        <w:t>перевіряємо кореляційні зв’язки та отримуємо наступну матрицю:</w:t>
      </w: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br w:type="column"/>
      </w:r>
      <w:r w:rsidR="000A27B8" w:rsidRPr="00D00AA1">
        <w:rPr>
          <w:rFonts w:ascii="Times New Roman" w:hAnsi="Times New Roman"/>
          <w:noProof/>
          <w:sz w:val="28"/>
          <w:szCs w:val="28"/>
        </w:rPr>
        <w:drawing>
          <wp:anchor distT="0" distB="0" distL="0" distR="0" simplePos="0" relativeHeight="251528192" behindDoc="0" locked="0" layoutInCell="0" allowOverlap="1">
            <wp:simplePos x="0" y="0"/>
            <wp:positionH relativeFrom="margin">
              <wp:posOffset>394970</wp:posOffset>
            </wp:positionH>
            <wp:positionV relativeFrom="margin">
              <wp:posOffset>-4445</wp:posOffset>
            </wp:positionV>
            <wp:extent cx="4511040" cy="2044065"/>
            <wp:effectExtent l="0" t="0" r="0" b="0"/>
            <wp:wrapSquare wrapText="bothSides"/>
            <wp:docPr id="739" name="Рисунок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9"/>
                    <pic:cNvPicPr>
                      <a:picLocks noChangeAspect="1" noChangeArrowheads="1"/>
                    </pic:cNvPicPr>
                  </pic:nvPicPr>
                  <pic:blipFill>
                    <a:blip r:embed="rId273"/>
                    <a:srcRect/>
                    <a:stretch>
                      <a:fillRect/>
                    </a:stretch>
                  </pic:blipFill>
                  <pic:spPr bwMode="auto">
                    <a:xfrm>
                      <a:off x="0" y="0"/>
                      <a:ext cx="4511040" cy="2044065"/>
                    </a:xfrm>
                    <a:prstGeom prst="rect">
                      <a:avLst/>
                    </a:prstGeom>
                    <a:noFill/>
                  </pic:spPr>
                </pic:pic>
              </a:graphicData>
            </a:graphic>
          </wp:anchor>
        </w:drawing>
      </w: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4"/>
          <w:szCs w:val="24"/>
        </w:rPr>
        <w:drawing>
          <wp:anchor distT="0" distB="0" distL="0" distR="0" simplePos="0" relativeHeight="251529216" behindDoc="0" locked="0" layoutInCell="0" allowOverlap="1" wp14:anchorId="3ECB2E01" wp14:editId="13B0BF7F">
            <wp:simplePos x="0" y="0"/>
            <wp:positionH relativeFrom="margin">
              <wp:posOffset>2888615</wp:posOffset>
            </wp:positionH>
            <wp:positionV relativeFrom="margin">
              <wp:posOffset>2755900</wp:posOffset>
            </wp:positionV>
            <wp:extent cx="2941320" cy="793115"/>
            <wp:effectExtent l="0" t="0" r="0" b="0"/>
            <wp:wrapSquare wrapText="bothSides"/>
            <wp:docPr id="742" name="Рисунок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2"/>
                    <pic:cNvPicPr>
                      <a:picLocks noChangeAspect="1" noChangeArrowheads="1"/>
                    </pic:cNvPicPr>
                  </pic:nvPicPr>
                  <pic:blipFill>
                    <a:blip r:embed="rId274"/>
                    <a:srcRect/>
                    <a:stretch>
                      <a:fillRect/>
                    </a:stretch>
                  </pic:blipFill>
                  <pic:spPr bwMode="auto">
                    <a:xfrm>
                      <a:off x="0" y="0"/>
                      <a:ext cx="2941320" cy="793115"/>
                    </a:xfrm>
                    <a:prstGeom prst="rect">
                      <a:avLst/>
                    </a:prstGeom>
                    <a:noFill/>
                  </pic:spPr>
                </pic:pic>
              </a:graphicData>
            </a:graphic>
          </wp:anchor>
        </w:drawing>
      </w:r>
    </w:p>
    <w:p w:rsidR="008C3DC1" w:rsidRPr="00D00AA1" w:rsidRDefault="00063395"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noProof/>
          <w:position w:val="-57"/>
        </w:rPr>
        <w:drawing>
          <wp:inline distT="0" distB="0" distL="0" distR="0" wp14:anchorId="70284A16" wp14:editId="54AF3383">
            <wp:extent cx="1992630" cy="793750"/>
            <wp:effectExtent l="0" t="0" r="0" b="0"/>
            <wp:docPr id="744"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275"/>
                    <a:srcRect/>
                    <a:stretch>
                      <a:fillRect/>
                    </a:stretch>
                  </pic:blipFill>
                  <pic:spPr bwMode="auto">
                    <a:xfrm>
                      <a:off x="0" y="0"/>
                      <a:ext cx="1992630" cy="793750"/>
                    </a:xfrm>
                    <a:prstGeom prst="rect">
                      <a:avLst/>
                    </a:prstGeom>
                    <a:noFill/>
                    <a:ln w="9525">
                      <a:noFill/>
                      <a:miter lim="800000"/>
                      <a:headEnd/>
                      <a:tailEnd/>
                    </a:ln>
                  </pic:spPr>
                </pic:pic>
              </a:graphicData>
            </a:graphic>
          </wp:inline>
        </w:drawing>
      </w:r>
    </w:p>
    <w:p w:rsidR="000A27B8" w:rsidRPr="00D00AA1" w:rsidRDefault="000A27B8" w:rsidP="00202650">
      <w:pPr>
        <w:widowControl w:val="0"/>
        <w:autoSpaceDE w:val="0"/>
        <w:autoSpaceDN w:val="0"/>
        <w:adjustRightInd w:val="0"/>
        <w:spacing w:after="0" w:line="360" w:lineRule="auto"/>
        <w:ind w:firstLine="708"/>
        <w:jc w:val="both"/>
        <w:rPr>
          <w:rFonts w:ascii="Times New Roman" w:hAnsi="Times New Roman"/>
          <w:sz w:val="28"/>
          <w:szCs w:val="28"/>
          <w:lang w:val="uk-UA"/>
        </w:rPr>
      </w:pPr>
    </w:p>
    <w:p w:rsidR="008C3DC1" w:rsidRPr="00D00AA1" w:rsidRDefault="008C3DC1" w:rsidP="00202650">
      <w:pPr>
        <w:widowControl w:val="0"/>
        <w:autoSpaceDE w:val="0"/>
        <w:autoSpaceDN w:val="0"/>
        <w:adjustRightInd w:val="0"/>
        <w:spacing w:after="0" w:line="360" w:lineRule="auto"/>
        <w:ind w:firstLine="708"/>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0B14DA"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визначаємо індекс </w:t>
      </w:r>
      <w:r w:rsidRPr="00D00AA1">
        <w:rPr>
          <w:rFonts w:ascii="Times New Roman" w:hAnsi="Times New Roman"/>
          <w:iCs/>
          <w:sz w:val="28"/>
          <w:szCs w:val="28"/>
          <w:lang w:val="uk-UA"/>
        </w:rPr>
        <w:t>сфери виробничої та соціальної інфраструктури</w:t>
      </w:r>
      <w:r w:rsidR="009B2FEF" w:rsidRPr="00D00AA1">
        <w:rPr>
          <w:rFonts w:ascii="Times New Roman" w:hAnsi="Times New Roman"/>
          <w:sz w:val="28"/>
          <w:szCs w:val="28"/>
          <w:lang w:val="uk-UA"/>
        </w:rPr>
        <w:t>.</w:t>
      </w: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34</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43</w:t>
      </w:r>
      <w:r w:rsidRPr="00D00AA1">
        <w:rPr>
          <w:rFonts w:ascii="Times New Roman" w:hAnsi="Times New Roman"/>
          <w:iCs/>
          <w:sz w:val="28"/>
          <w:szCs w:val="28"/>
          <w:lang w:val="uk-UA"/>
        </w:rPr>
        <w:t>сфери виробничої та соціальної інфраструктури</w:t>
      </w:r>
      <w:r w:rsidRPr="00D00AA1">
        <w:rPr>
          <w:rFonts w:ascii="Times New Roman" w:hAnsi="Times New Roman"/>
          <w:sz w:val="28"/>
          <w:szCs w:val="28"/>
          <w:lang w:val="uk-UA"/>
        </w:rPr>
        <w:t xml:space="preserve"> Чернігівської області у по</w:t>
      </w:r>
      <w:r w:rsidR="000B14DA"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p>
    <w:p w:rsidR="008C3DC1" w:rsidRPr="00D00AA1" w:rsidRDefault="008C3DC1" w:rsidP="00202650">
      <w:pPr>
        <w:widowControl w:val="0"/>
        <w:autoSpaceDE w:val="0"/>
        <w:autoSpaceDN w:val="0"/>
        <w:adjustRightInd w:val="0"/>
        <w:spacing w:after="0" w:line="360" w:lineRule="auto"/>
        <w:jc w:val="both"/>
        <w:rPr>
          <w:rFonts w:ascii="Times New Roman" w:hAnsi="Times New Roman"/>
          <w:iCs/>
          <w:sz w:val="28"/>
          <w:szCs w:val="28"/>
          <w:lang w:val="uk-UA"/>
        </w:rPr>
      </w:pPr>
      <w:r w:rsidRPr="00D00AA1">
        <w:rPr>
          <w:rFonts w:ascii="Times New Roman" w:hAnsi="Times New Roman"/>
          <w:bCs/>
          <w:i/>
          <w:sz w:val="28"/>
          <w:szCs w:val="28"/>
          <w:lang w:val="fr-BE"/>
        </w:rPr>
        <w:t>x</w:t>
      </w:r>
      <w:r w:rsidR="000A27B8" w:rsidRPr="00D00AA1">
        <w:rPr>
          <w:rFonts w:ascii="Times New Roman" w:hAnsi="Times New Roman"/>
          <w:bCs/>
          <w:i/>
          <w:sz w:val="28"/>
          <w:szCs w:val="28"/>
          <w:vertAlign w:val="subscript"/>
          <w:lang w:val="uk-UA"/>
        </w:rPr>
        <w:t>38</w:t>
      </w:r>
      <w:r w:rsidRPr="00D00AA1">
        <w:rPr>
          <w:rFonts w:ascii="Times New Roman" w:hAnsi="Times New Roman"/>
          <w:bCs/>
          <w:i/>
          <w:sz w:val="28"/>
          <w:szCs w:val="28"/>
          <w:vertAlign w:val="subscript"/>
          <w:lang w:val="uk-UA"/>
        </w:rPr>
        <w:t>,</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0A27B8" w:rsidRPr="00D00AA1">
        <w:rPr>
          <w:rFonts w:ascii="Times New Roman" w:hAnsi="Times New Roman"/>
          <w:bCs/>
          <w:i/>
          <w:sz w:val="28"/>
          <w:szCs w:val="28"/>
          <w:vertAlign w:val="subscript"/>
          <w:lang w:val="uk-UA"/>
        </w:rPr>
        <w:t>43</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4</w:t>
      </w:r>
      <w:r w:rsidR="000A27B8" w:rsidRPr="00D00AA1">
        <w:rPr>
          <w:rFonts w:ascii="Times New Roman" w:hAnsi="Times New Roman"/>
          <w:bCs/>
          <w:i/>
          <w:sz w:val="28"/>
          <w:szCs w:val="28"/>
          <w:vertAlign w:val="subscript"/>
          <w:lang w:val="uk-UA"/>
        </w:rPr>
        <w:t>0</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0A27B8" w:rsidRPr="00D00AA1">
        <w:rPr>
          <w:rFonts w:ascii="Times New Roman" w:hAnsi="Times New Roman"/>
          <w:bCs/>
          <w:i/>
          <w:sz w:val="28"/>
          <w:szCs w:val="28"/>
          <w:vertAlign w:val="subscript"/>
          <w:lang w:val="uk-UA"/>
        </w:rPr>
        <w:t>41</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000A27B8" w:rsidRPr="00D00AA1">
        <w:rPr>
          <w:rFonts w:ascii="Times New Roman" w:hAnsi="Times New Roman"/>
          <w:bCs/>
          <w:i/>
          <w:sz w:val="28"/>
          <w:szCs w:val="28"/>
          <w:vertAlign w:val="subscript"/>
          <w:lang w:val="uk-UA"/>
        </w:rPr>
        <w:t>6</w:t>
      </w:r>
      <w:r w:rsidRPr="00D00AA1">
        <w:rPr>
          <w:rFonts w:ascii="Times New Roman" w:hAnsi="Times New Roman"/>
          <w:bCs/>
          <w:i/>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000A27B8" w:rsidRPr="00D00AA1">
        <w:rPr>
          <w:rFonts w:ascii="Times New Roman" w:hAnsi="Times New Roman"/>
          <w:bCs/>
          <w:i/>
          <w:sz w:val="28"/>
          <w:szCs w:val="28"/>
          <w:vertAlign w:val="subscript"/>
          <w:lang w:val="uk-UA"/>
        </w:rPr>
        <w:t>5</w:t>
      </w:r>
      <w:r w:rsidRPr="00D00AA1">
        <w:rPr>
          <w:rFonts w:ascii="Times New Roman" w:hAnsi="Times New Roman"/>
          <w:bCs/>
          <w:i/>
          <w:sz w:val="28"/>
          <w:szCs w:val="28"/>
          <w:lang w:val="uk-UA"/>
        </w:rPr>
        <w:t xml:space="preserve">, </w:t>
      </w:r>
      <w:r w:rsidRPr="00D00AA1">
        <w:rPr>
          <w:rFonts w:ascii="Times New Roman" w:hAnsi="Times New Roman"/>
          <w:bCs/>
          <w:i/>
          <w:sz w:val="28"/>
          <w:szCs w:val="28"/>
          <w:lang w:val="fr-BE"/>
        </w:rPr>
        <w:t>x</w:t>
      </w:r>
      <w:r w:rsidR="000A27B8" w:rsidRPr="00D00AA1">
        <w:rPr>
          <w:rFonts w:ascii="Times New Roman" w:hAnsi="Times New Roman"/>
          <w:bCs/>
          <w:i/>
          <w:sz w:val="28"/>
          <w:szCs w:val="28"/>
          <w:vertAlign w:val="subscript"/>
          <w:lang w:val="uk-UA"/>
        </w:rPr>
        <w:t>39</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000A27B8" w:rsidRPr="00D00AA1">
        <w:rPr>
          <w:rFonts w:ascii="Times New Roman" w:hAnsi="Times New Roman"/>
          <w:bCs/>
          <w:i/>
          <w:sz w:val="28"/>
          <w:szCs w:val="28"/>
          <w:vertAlign w:val="subscript"/>
          <w:lang w:val="uk-UA"/>
        </w:rPr>
        <w:t>7</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0A27B8" w:rsidRPr="00D00AA1">
        <w:rPr>
          <w:rFonts w:ascii="Times New Roman" w:hAnsi="Times New Roman"/>
          <w:bCs/>
          <w:i/>
          <w:sz w:val="28"/>
          <w:szCs w:val="28"/>
          <w:vertAlign w:val="subscript"/>
          <w:lang w:val="uk-UA"/>
        </w:rPr>
        <w:t>42</w:t>
      </w:r>
      <w:r w:rsidRPr="00D00AA1">
        <w:rPr>
          <w:rFonts w:ascii="Times New Roman" w:hAnsi="Times New Roman"/>
          <w:bCs/>
          <w:i/>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000A27B8" w:rsidRPr="00D00AA1">
        <w:rPr>
          <w:rFonts w:ascii="Times New Roman" w:hAnsi="Times New Roman"/>
          <w:bCs/>
          <w:i/>
          <w:sz w:val="28"/>
          <w:szCs w:val="28"/>
          <w:vertAlign w:val="subscript"/>
          <w:lang w:val="uk-UA"/>
        </w:rPr>
        <w:t>4</w:t>
      </w:r>
      <w:r w:rsidRPr="00D00AA1">
        <w:rPr>
          <w:rFonts w:ascii="Times New Roman" w:hAnsi="Times New Roman"/>
          <w:bCs/>
          <w:sz w:val="28"/>
          <w:szCs w:val="28"/>
          <w:lang w:val="uk-UA"/>
        </w:rPr>
        <w:t>.</w:t>
      </w:r>
    </w:p>
    <w:p w:rsidR="008C3DC1" w:rsidRPr="00D00AA1" w:rsidRDefault="008C3DC1" w:rsidP="009B2FEF">
      <w:pPr>
        <w:spacing w:line="360" w:lineRule="auto"/>
        <w:ind w:firstLine="708"/>
        <w:jc w:val="both"/>
        <w:rPr>
          <w:rFonts w:ascii="Times New Roman" w:hAnsi="Times New Roman"/>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5</w:t>
      </w:r>
      <w:r w:rsidRPr="00D00AA1">
        <w:rPr>
          <w:rFonts w:ascii="Times New Roman" w:hAnsi="Times New Roman"/>
          <w:sz w:val="28"/>
          <w:szCs w:val="28"/>
          <w:lang w:val="uk-UA"/>
        </w:rPr>
        <w:t xml:space="preserve"> Чернігівської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000A27B8" w:rsidRPr="00D00AA1">
        <w:rPr>
          <w:rFonts w:ascii="Times New Roman" w:hAnsi="Times New Roman"/>
          <w:bCs/>
          <w:i/>
          <w:sz w:val="28"/>
          <w:szCs w:val="28"/>
          <w:vertAlign w:val="subscript"/>
          <w:lang w:val="uk-UA"/>
        </w:rPr>
        <w:t>38</w:t>
      </w:r>
      <w:r w:rsidRPr="00D00AA1">
        <w:rPr>
          <w:rFonts w:ascii="Times New Roman" w:hAnsi="Times New Roman"/>
          <w:bCs/>
          <w:sz w:val="28"/>
          <w:szCs w:val="28"/>
          <w:lang w:val="uk-UA"/>
        </w:rPr>
        <w:t xml:space="preserve"> – </w:t>
      </w:r>
      <w:r w:rsidRPr="00D00AA1">
        <w:rPr>
          <w:rFonts w:ascii="Times New Roman" w:hAnsi="Times New Roman"/>
          <w:sz w:val="28"/>
          <w:szCs w:val="28"/>
          <w:lang w:val="uk-UA"/>
        </w:rPr>
        <w:t xml:space="preserve">капітальні інвестиції в </w:t>
      </w:r>
      <w:r w:rsidR="000A27B8" w:rsidRPr="00D00AA1">
        <w:rPr>
          <w:rFonts w:ascii="Times New Roman" w:hAnsi="Times New Roman"/>
          <w:sz w:val="28"/>
          <w:szCs w:val="28"/>
          <w:lang w:val="uk-UA"/>
        </w:rPr>
        <w:t>оптову торгівлю і ремонт автотранспортних засобів та мотоциклів</w:t>
      </w:r>
      <w:r w:rsidRPr="00D00AA1">
        <w:rPr>
          <w:rFonts w:ascii="Times New Roman" w:hAnsi="Times New Roman"/>
          <w:sz w:val="28"/>
          <w:szCs w:val="28"/>
          <w:lang w:val="uk-UA"/>
        </w:rPr>
        <w:t>.</w:t>
      </w:r>
    </w:p>
    <w:p w:rsidR="008C3DC1" w:rsidRPr="00D00AA1" w:rsidRDefault="008C3DC1" w:rsidP="00202650">
      <w:pPr>
        <w:tabs>
          <w:tab w:val="left" w:pos="993"/>
        </w:tabs>
        <w:spacing w:after="0"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Після знаходження індексів чотирьох сфер АПК визначаємо інтегральний індекс розвитку АПК Чернігівської області, але перед цим визначаємо наявність кореляційних зв’язків між індексами. </w:t>
      </w:r>
    </w:p>
    <w:p w:rsidR="009B2FEF" w:rsidRPr="00D00AA1" w:rsidRDefault="009B2FEF" w:rsidP="00202650">
      <w:pPr>
        <w:tabs>
          <w:tab w:val="left" w:pos="993"/>
        </w:tabs>
        <w:spacing w:after="0" w:line="360" w:lineRule="auto"/>
        <w:ind w:firstLine="708"/>
        <w:jc w:val="both"/>
        <w:rPr>
          <w:rFonts w:ascii="Times New Roman" w:hAnsi="Times New Roman"/>
          <w:sz w:val="28"/>
          <w:szCs w:val="28"/>
          <w:lang w:val="uk-UA"/>
        </w:rPr>
      </w:pPr>
    </w:p>
    <w:p w:rsidR="008C3DC1" w:rsidRPr="00D00AA1" w:rsidRDefault="008C3DC1" w:rsidP="00202650">
      <w:pPr>
        <w:spacing w:after="0" w:line="360" w:lineRule="auto"/>
        <w:ind w:firstLine="480"/>
        <w:jc w:val="both"/>
        <w:rPr>
          <w:rFonts w:ascii="Times New Roman" w:hAnsi="Times New Roman"/>
          <w:bCs/>
          <w:sz w:val="28"/>
          <w:szCs w:val="28"/>
          <w:lang w:val="uk-UA"/>
        </w:rPr>
      </w:pPr>
    </w:p>
    <w:p w:rsidR="009B2FEF" w:rsidRPr="00D00AA1" w:rsidRDefault="009B2FEF" w:rsidP="009B2FEF">
      <w:pPr>
        <w:widowControl w:val="0"/>
        <w:autoSpaceDE w:val="0"/>
        <w:autoSpaceDN w:val="0"/>
        <w:adjustRightInd w:val="0"/>
        <w:spacing w:after="0" w:line="360" w:lineRule="auto"/>
        <w:jc w:val="both"/>
        <w:rPr>
          <w:rFonts w:ascii="Times New Roman" w:hAnsi="Times New Roman"/>
          <w:sz w:val="28"/>
          <w:szCs w:val="28"/>
          <w:lang w:val="uk-UA"/>
        </w:rPr>
      </w:pPr>
    </w:p>
    <w:p w:rsidR="009B2FEF" w:rsidRPr="00D00AA1" w:rsidRDefault="009B2FEF" w:rsidP="009B2FEF">
      <w:pPr>
        <w:widowControl w:val="0"/>
        <w:autoSpaceDE w:val="0"/>
        <w:autoSpaceDN w:val="0"/>
        <w:adjustRightInd w:val="0"/>
        <w:spacing w:after="0" w:line="360" w:lineRule="auto"/>
        <w:ind w:firstLine="480"/>
        <w:jc w:val="both"/>
        <w:rPr>
          <w:rFonts w:ascii="Times New Roman" w:hAnsi="Times New Roman"/>
          <w:i/>
          <w:iCs/>
          <w:sz w:val="28"/>
          <w:szCs w:val="28"/>
          <w:lang w:val="uk-UA"/>
        </w:rPr>
      </w:pPr>
      <w:r w:rsidRPr="00D00AA1">
        <w:rPr>
          <w:rFonts w:ascii="Times New Roman" w:hAnsi="Times New Roman"/>
          <w:sz w:val="28"/>
          <w:szCs w:val="28"/>
          <w:lang w:val="uk-UA"/>
        </w:rPr>
        <w:t xml:space="preserve">Коефіцієнти впливу індексів сфер АПК Чернігівської області у порядку зменшення впливу наступні: </w:t>
      </w:r>
      <w:r w:rsidRPr="00D00AA1">
        <w:rPr>
          <w:rFonts w:ascii="Times New Roman" w:hAnsi="Times New Roman"/>
          <w:i/>
          <w:iCs/>
          <w:sz w:val="28"/>
          <w:szCs w:val="28"/>
          <w:lang w:val="uk-UA"/>
        </w:rPr>
        <w:t>І</w:t>
      </w:r>
      <w:r w:rsidRPr="00D00AA1">
        <w:rPr>
          <w:rFonts w:ascii="Times New Roman" w:hAnsi="Times New Roman"/>
          <w:i/>
          <w:iCs/>
          <w:sz w:val="28"/>
          <w:szCs w:val="28"/>
          <w:vertAlign w:val="subscript"/>
          <w:lang w:val="uk-UA"/>
        </w:rPr>
        <w:t>2</w:t>
      </w:r>
      <w:r w:rsidRPr="00D00AA1">
        <w:rPr>
          <w:rFonts w:ascii="Times New Roman" w:hAnsi="Times New Roman"/>
          <w:i/>
          <w:iCs/>
          <w:sz w:val="28"/>
          <w:szCs w:val="28"/>
          <w:lang w:val="uk-UA"/>
        </w:rPr>
        <w:t xml:space="preserve">,-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господарства;</w:t>
      </w:r>
      <w:r w:rsidRPr="00D00AA1">
        <w:rPr>
          <w:rFonts w:ascii="Times New Roman" w:hAnsi="Times New Roman"/>
          <w:i/>
          <w:iCs/>
          <w:sz w:val="28"/>
          <w:szCs w:val="28"/>
          <w:lang w:val="uk-UA"/>
        </w:rPr>
        <w:t xml:space="preserve"> І</w:t>
      </w:r>
      <w:r w:rsidRPr="00D00AA1">
        <w:rPr>
          <w:rFonts w:ascii="Times New Roman" w:hAnsi="Times New Roman"/>
          <w:i/>
          <w:iCs/>
          <w:sz w:val="28"/>
          <w:szCs w:val="28"/>
          <w:vertAlign w:val="subscript"/>
          <w:lang w:val="uk-UA"/>
        </w:rPr>
        <w:t>1</w:t>
      </w:r>
      <w:r w:rsidRPr="00D00AA1">
        <w:rPr>
          <w:rFonts w:ascii="Times New Roman" w:hAnsi="Times New Roman"/>
          <w:i/>
          <w:iCs/>
          <w:sz w:val="28"/>
          <w:szCs w:val="28"/>
          <w:lang w:val="uk-UA"/>
        </w:rPr>
        <w:t>,</w:t>
      </w:r>
      <w:r w:rsidRPr="00D00AA1">
        <w:rPr>
          <w:rFonts w:ascii="Times New Roman" w:hAnsi="Times New Roman"/>
          <w:i/>
          <w:sz w:val="28"/>
          <w:szCs w:val="28"/>
          <w:lang w:val="uk-UA"/>
        </w:rPr>
        <w:t xml:space="preserve"> -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w:t>
      </w:r>
      <w:r w:rsidRPr="00D00AA1">
        <w:rPr>
          <w:rFonts w:ascii="Times New Roman" w:hAnsi="Times New Roman"/>
          <w:i/>
          <w:iCs/>
          <w:sz w:val="28"/>
          <w:szCs w:val="28"/>
          <w:lang w:val="uk-UA"/>
        </w:rPr>
        <w:t xml:space="preserve"> І</w:t>
      </w:r>
      <w:r w:rsidRPr="00D00AA1">
        <w:rPr>
          <w:rFonts w:ascii="Times New Roman" w:hAnsi="Times New Roman"/>
          <w:i/>
          <w:iCs/>
          <w:sz w:val="28"/>
          <w:szCs w:val="28"/>
          <w:vertAlign w:val="subscript"/>
          <w:lang w:val="uk-UA"/>
        </w:rPr>
        <w:t>3</w:t>
      </w:r>
      <w:r w:rsidRPr="00D00AA1">
        <w:rPr>
          <w:rFonts w:ascii="Times New Roman" w:hAnsi="Times New Roman"/>
          <w:i/>
          <w:iCs/>
          <w:sz w:val="28"/>
          <w:szCs w:val="28"/>
          <w:lang w:val="uk-UA"/>
        </w:rPr>
        <w:t>,</w:t>
      </w:r>
      <w:r w:rsidRPr="00D00AA1">
        <w:rPr>
          <w:rFonts w:ascii="Times New Roman" w:hAnsi="Times New Roman"/>
          <w:sz w:val="28"/>
          <w:szCs w:val="28"/>
          <w:lang w:val="uk-UA"/>
        </w:rPr>
        <w:t xml:space="preserve">- 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Pr="00D00AA1">
        <w:rPr>
          <w:rFonts w:ascii="Times New Roman" w:hAnsi="Times New Roman"/>
          <w:i/>
          <w:iCs/>
          <w:sz w:val="28"/>
          <w:szCs w:val="28"/>
          <w:lang w:val="uk-UA"/>
        </w:rPr>
        <w:t xml:space="preserve"> І</w:t>
      </w:r>
      <w:r w:rsidRPr="00D00AA1">
        <w:rPr>
          <w:rFonts w:ascii="Times New Roman" w:hAnsi="Times New Roman"/>
          <w:i/>
          <w:iCs/>
          <w:sz w:val="28"/>
          <w:szCs w:val="28"/>
          <w:vertAlign w:val="subscript"/>
          <w:lang w:val="uk-UA"/>
        </w:rPr>
        <w:t>4</w:t>
      </w:r>
      <w:r w:rsidRPr="00D00AA1">
        <w:rPr>
          <w:rFonts w:ascii="Times New Roman" w:hAnsi="Times New Roman"/>
          <w:i/>
          <w:iCs/>
          <w:sz w:val="28"/>
          <w:szCs w:val="28"/>
          <w:lang w:val="uk-UA"/>
        </w:rPr>
        <w:t xml:space="preserve">.- </w:t>
      </w:r>
      <w:r w:rsidRPr="00D00AA1">
        <w:rPr>
          <w:rFonts w:ascii="Times New Roman" w:hAnsi="Times New Roman"/>
          <w:iCs/>
          <w:sz w:val="28"/>
          <w:szCs w:val="28"/>
          <w:lang w:val="uk-UA"/>
        </w:rPr>
        <w:t>сфери виробничої та соціальної інфраструктури.</w:t>
      </w:r>
    </w:p>
    <w:p w:rsidR="008C3DC1" w:rsidRPr="00D00AA1" w:rsidRDefault="008C3DC1" w:rsidP="009B2FEF">
      <w:pPr>
        <w:spacing w:after="0" w:line="360" w:lineRule="auto"/>
        <w:ind w:firstLine="480"/>
        <w:jc w:val="both"/>
        <w:rPr>
          <w:rFonts w:ascii="Times New Roman" w:hAnsi="Times New Roman"/>
          <w:bCs/>
          <w:sz w:val="28"/>
          <w:szCs w:val="28"/>
          <w:lang w:val="uk-UA"/>
        </w:rPr>
      </w:pPr>
    </w:p>
    <w:p w:rsidR="008C3DC1"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bCs/>
          <w:noProof/>
          <w:sz w:val="28"/>
          <w:szCs w:val="28"/>
        </w:rPr>
        <w:drawing>
          <wp:anchor distT="0" distB="0" distL="0" distR="0" simplePos="0" relativeHeight="251532288" behindDoc="0" locked="0" layoutInCell="0" allowOverlap="1" wp14:anchorId="56D2EADE" wp14:editId="74892FEB">
            <wp:simplePos x="0" y="0"/>
            <wp:positionH relativeFrom="margin">
              <wp:posOffset>3502891</wp:posOffset>
            </wp:positionH>
            <wp:positionV relativeFrom="margin">
              <wp:posOffset>2214764</wp:posOffset>
            </wp:positionV>
            <wp:extent cx="1854200" cy="241300"/>
            <wp:effectExtent l="0" t="0" r="0" b="0"/>
            <wp:wrapSquare wrapText="bothSides"/>
            <wp:docPr id="747" name="Рисунок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spect="1" noChangeArrowheads="1"/>
                    </pic:cNvPicPr>
                  </pic:nvPicPr>
                  <pic:blipFill>
                    <a:blip r:embed="rId276"/>
                    <a:srcRect/>
                    <a:stretch>
                      <a:fillRect/>
                    </a:stretch>
                  </pic:blipFill>
                  <pic:spPr bwMode="auto">
                    <a:xfrm>
                      <a:off x="0" y="0"/>
                      <a:ext cx="1854200" cy="241300"/>
                    </a:xfrm>
                    <a:prstGeom prst="rect">
                      <a:avLst/>
                    </a:prstGeom>
                    <a:noFill/>
                  </pic:spPr>
                </pic:pic>
              </a:graphicData>
            </a:graphic>
          </wp:anchor>
        </w:drawing>
      </w:r>
      <w:r w:rsidRPr="00D00AA1">
        <w:rPr>
          <w:rFonts w:ascii="Times New Roman" w:hAnsi="Times New Roman"/>
          <w:bCs/>
          <w:noProof/>
          <w:sz w:val="28"/>
          <w:szCs w:val="28"/>
        </w:rPr>
        <w:drawing>
          <wp:anchor distT="0" distB="0" distL="0" distR="0" simplePos="0" relativeHeight="251530240" behindDoc="0" locked="0" layoutInCell="0" allowOverlap="1" wp14:anchorId="01003D18" wp14:editId="01346E3B">
            <wp:simplePos x="0" y="0"/>
            <wp:positionH relativeFrom="margin">
              <wp:posOffset>19050</wp:posOffset>
            </wp:positionH>
            <wp:positionV relativeFrom="margin">
              <wp:posOffset>2152419</wp:posOffset>
            </wp:positionV>
            <wp:extent cx="2432050" cy="232410"/>
            <wp:effectExtent l="0" t="0" r="0" b="0"/>
            <wp:wrapSquare wrapText="bothSides"/>
            <wp:docPr id="745" name="Рисунок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3"/>
                    <pic:cNvPicPr>
                      <a:picLocks noChangeAspect="1" noChangeArrowheads="1"/>
                    </pic:cNvPicPr>
                  </pic:nvPicPr>
                  <pic:blipFill>
                    <a:blip r:embed="rId277"/>
                    <a:srcRect/>
                    <a:stretch>
                      <a:fillRect/>
                    </a:stretch>
                  </pic:blipFill>
                  <pic:spPr bwMode="auto">
                    <a:xfrm>
                      <a:off x="0" y="0"/>
                      <a:ext cx="2432050" cy="232410"/>
                    </a:xfrm>
                    <a:prstGeom prst="rect">
                      <a:avLst/>
                    </a:prstGeom>
                    <a:noFill/>
                  </pic:spPr>
                </pic:pic>
              </a:graphicData>
            </a:graphic>
          </wp:anchor>
        </w:drawing>
      </w:r>
    </w:p>
    <w:p w:rsidR="008C3DC1" w:rsidRPr="00D00AA1" w:rsidRDefault="008C3DC1"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8C3DC1"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bCs/>
          <w:noProof/>
          <w:sz w:val="28"/>
          <w:szCs w:val="28"/>
        </w:rPr>
        <w:drawing>
          <wp:anchor distT="0" distB="0" distL="0" distR="0" simplePos="0" relativeHeight="251531264" behindDoc="0" locked="0" layoutInCell="0" allowOverlap="1" wp14:anchorId="2FB29FD4" wp14:editId="72AA56D6">
            <wp:simplePos x="0" y="0"/>
            <wp:positionH relativeFrom="margin">
              <wp:posOffset>2534227</wp:posOffset>
            </wp:positionH>
            <wp:positionV relativeFrom="margin">
              <wp:posOffset>2761846</wp:posOffset>
            </wp:positionV>
            <wp:extent cx="636270" cy="163830"/>
            <wp:effectExtent l="19050" t="0" r="0" b="0"/>
            <wp:wrapSquare wrapText="bothSides"/>
            <wp:docPr id="746" name="Рисунок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4"/>
                    <pic:cNvPicPr>
                      <a:picLocks noChangeAspect="1" noChangeArrowheads="1"/>
                    </pic:cNvPicPr>
                  </pic:nvPicPr>
                  <pic:blipFill>
                    <a:blip r:embed="rId278"/>
                    <a:srcRect/>
                    <a:stretch>
                      <a:fillRect/>
                    </a:stretch>
                  </pic:blipFill>
                  <pic:spPr bwMode="auto">
                    <a:xfrm>
                      <a:off x="0" y="0"/>
                      <a:ext cx="636270" cy="163830"/>
                    </a:xfrm>
                    <a:prstGeom prst="rect">
                      <a:avLst/>
                    </a:prstGeom>
                    <a:noFill/>
                  </pic:spPr>
                </pic:pic>
              </a:graphicData>
            </a:graphic>
          </wp:anchor>
        </w:drawing>
      </w:r>
    </w:p>
    <w:p w:rsidR="008C3DC1" w:rsidRPr="00D00AA1" w:rsidRDefault="009B2FEF"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bCs/>
          <w:noProof/>
          <w:sz w:val="28"/>
          <w:szCs w:val="28"/>
        </w:rPr>
        <w:drawing>
          <wp:anchor distT="0" distB="0" distL="0" distR="0" simplePos="0" relativeHeight="251533312" behindDoc="0" locked="0" layoutInCell="0" allowOverlap="1" wp14:anchorId="21D0A97A" wp14:editId="5D026045">
            <wp:simplePos x="0" y="0"/>
            <wp:positionH relativeFrom="margin">
              <wp:posOffset>3044075</wp:posOffset>
            </wp:positionH>
            <wp:positionV relativeFrom="margin">
              <wp:posOffset>3075651</wp:posOffset>
            </wp:positionV>
            <wp:extent cx="2485390" cy="232410"/>
            <wp:effectExtent l="0" t="0" r="0" b="0"/>
            <wp:wrapSquare wrapText="bothSides"/>
            <wp:docPr id="748" name="Рисунок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6"/>
                    <pic:cNvPicPr>
                      <a:picLocks noChangeAspect="1" noChangeArrowheads="1"/>
                    </pic:cNvPicPr>
                  </pic:nvPicPr>
                  <pic:blipFill>
                    <a:blip r:embed="rId279"/>
                    <a:srcRect/>
                    <a:stretch>
                      <a:fillRect/>
                    </a:stretch>
                  </pic:blipFill>
                  <pic:spPr bwMode="auto">
                    <a:xfrm>
                      <a:off x="0" y="0"/>
                      <a:ext cx="2485390" cy="232410"/>
                    </a:xfrm>
                    <a:prstGeom prst="rect">
                      <a:avLst/>
                    </a:prstGeom>
                    <a:noFill/>
                  </pic:spPr>
                </pic:pic>
              </a:graphicData>
            </a:graphic>
          </wp:anchor>
        </w:drawing>
      </w:r>
      <w:r w:rsidRPr="00D00AA1">
        <w:rPr>
          <w:rFonts w:ascii="Times New Roman" w:hAnsi="Times New Roman"/>
          <w:bCs/>
          <w:noProof/>
          <w:sz w:val="28"/>
          <w:szCs w:val="28"/>
        </w:rPr>
        <w:drawing>
          <wp:anchor distT="0" distB="0" distL="0" distR="0" simplePos="0" relativeHeight="251508736" behindDoc="0" locked="0" layoutInCell="0" allowOverlap="1" wp14:anchorId="165F1BD0" wp14:editId="59BAAAAA">
            <wp:simplePos x="0" y="0"/>
            <wp:positionH relativeFrom="margin">
              <wp:posOffset>79606</wp:posOffset>
            </wp:positionH>
            <wp:positionV relativeFrom="margin">
              <wp:posOffset>3073400</wp:posOffset>
            </wp:positionV>
            <wp:extent cx="2421890" cy="232410"/>
            <wp:effectExtent l="19050" t="0" r="0" b="0"/>
            <wp:wrapSquare wrapText="bothSides"/>
            <wp:docPr id="715" name="Рисунок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280"/>
                    <a:srcRect/>
                    <a:stretch>
                      <a:fillRect/>
                    </a:stretch>
                  </pic:blipFill>
                  <pic:spPr bwMode="auto">
                    <a:xfrm>
                      <a:off x="0" y="0"/>
                      <a:ext cx="2421890" cy="232410"/>
                    </a:xfrm>
                    <a:prstGeom prst="rect">
                      <a:avLst/>
                    </a:prstGeom>
                    <a:noFill/>
                  </pic:spPr>
                </pic:pic>
              </a:graphicData>
            </a:graphic>
          </wp:anchor>
        </w:drawing>
      </w:r>
    </w:p>
    <w:p w:rsidR="008C3DC1" w:rsidRPr="00D00AA1" w:rsidRDefault="008C3DC1" w:rsidP="00202650">
      <w:pPr>
        <w:spacing w:after="0" w:line="360" w:lineRule="auto"/>
        <w:ind w:firstLine="480"/>
        <w:jc w:val="both"/>
        <w:rPr>
          <w:rFonts w:ascii="Times New Roman" w:hAnsi="Times New Roman"/>
          <w:bCs/>
          <w:sz w:val="28"/>
          <w:szCs w:val="28"/>
          <w:lang w:val="uk-UA"/>
        </w:rPr>
      </w:pPr>
    </w:p>
    <w:p w:rsidR="00CC26DC" w:rsidRPr="00D00AA1" w:rsidRDefault="00CC26DC" w:rsidP="009B2FEF">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Отже</w:t>
      </w:r>
      <w:r w:rsidR="000B14DA" w:rsidRPr="00D00AA1">
        <w:rPr>
          <w:rFonts w:ascii="Times New Roman" w:hAnsi="Times New Roman"/>
          <w:sz w:val="28"/>
          <w:szCs w:val="28"/>
          <w:lang w:val="uk-UA"/>
        </w:rPr>
        <w:t>,</w:t>
      </w:r>
      <w:r w:rsidRPr="00D00AA1">
        <w:rPr>
          <w:rFonts w:ascii="Times New Roman" w:hAnsi="Times New Roman"/>
          <w:sz w:val="28"/>
          <w:szCs w:val="28"/>
          <w:lang w:val="uk-UA"/>
        </w:rPr>
        <w:t xml:space="preserve"> проведені розрахунки дають можливість визначити середній інтегрований індекс АПК </w:t>
      </w:r>
      <w:r w:rsidR="009851C3" w:rsidRPr="00D00AA1">
        <w:rPr>
          <w:rFonts w:ascii="Times New Roman" w:hAnsi="Times New Roman"/>
          <w:sz w:val="28"/>
          <w:szCs w:val="28"/>
          <w:lang w:val="uk-UA"/>
        </w:rPr>
        <w:t>Чернігів</w:t>
      </w:r>
      <w:r w:rsidRPr="00D00AA1">
        <w:rPr>
          <w:rFonts w:ascii="Times New Roman" w:hAnsi="Times New Roman"/>
          <w:sz w:val="28"/>
          <w:szCs w:val="28"/>
          <w:lang w:val="uk-UA"/>
        </w:rPr>
        <w:t xml:space="preserve">ської області за досліджуваний період, а саме </w:t>
      </w:r>
      <w:r w:rsidRPr="00D00AA1">
        <w:rPr>
          <w:rFonts w:ascii="Times New Roman" w:hAnsi="Times New Roman"/>
          <w:i/>
          <w:sz w:val="28"/>
          <w:szCs w:val="28"/>
          <w:lang w:val="uk-UA"/>
        </w:rPr>
        <w:t>І</w:t>
      </w:r>
      <w:r w:rsidRPr="00D00AA1">
        <w:rPr>
          <w:rFonts w:ascii="Times New Roman" w:hAnsi="Times New Roman"/>
          <w:i/>
          <w:sz w:val="28"/>
          <w:szCs w:val="28"/>
          <w:lang w:val="en-US"/>
        </w:rPr>
        <w:t>s</w:t>
      </w:r>
      <w:r w:rsidR="009851C3" w:rsidRPr="00D00AA1">
        <w:rPr>
          <w:rFonts w:ascii="Times New Roman" w:hAnsi="Times New Roman"/>
          <w:sz w:val="28"/>
          <w:szCs w:val="28"/>
          <w:lang w:val="uk-UA"/>
        </w:rPr>
        <w:t>= 0,406</w:t>
      </w:r>
      <w:r w:rsidR="009B2FEF" w:rsidRPr="00D00AA1">
        <w:rPr>
          <w:rFonts w:ascii="Times New Roman" w:hAnsi="Times New Roman"/>
          <w:sz w:val="28"/>
          <w:szCs w:val="28"/>
          <w:lang w:val="uk-UA"/>
        </w:rPr>
        <w:t>.</w:t>
      </w:r>
    </w:p>
    <w:p w:rsidR="00CC26DC" w:rsidRPr="00D00AA1" w:rsidRDefault="00CC26DC"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Для визначення самого розвитку АПК визначаємо коефіцієнт </w:t>
      </w:r>
      <w:r w:rsidR="009E73B5" w:rsidRPr="00D00AA1">
        <w:rPr>
          <w:rFonts w:ascii="Times New Roman" w:hAnsi="Times New Roman"/>
          <w:sz w:val="28"/>
          <w:szCs w:val="28"/>
          <w:lang w:val="uk-UA"/>
        </w:rPr>
        <w:t>динаміки</w:t>
      </w:r>
      <w:r w:rsidRPr="00D00AA1">
        <w:rPr>
          <w:rFonts w:ascii="Times New Roman" w:hAnsi="Times New Roman"/>
          <w:sz w:val="28"/>
          <w:szCs w:val="28"/>
          <w:lang w:val="uk-UA"/>
        </w:rPr>
        <w:t>:</w:t>
      </w:r>
    </w:p>
    <w:p w:rsidR="00CC26DC" w:rsidRPr="00D00AA1" w:rsidRDefault="00CC26DC" w:rsidP="00202650">
      <w:pPr>
        <w:widowControl w:val="0"/>
        <w:autoSpaceDE w:val="0"/>
        <w:autoSpaceDN w:val="0"/>
        <w:adjustRightInd w:val="0"/>
        <w:spacing w:after="0" w:line="360" w:lineRule="auto"/>
        <w:ind w:firstLine="709"/>
        <w:jc w:val="both"/>
        <w:rPr>
          <w:rFonts w:ascii="Times New Roman" w:hAnsi="Times New Roman"/>
          <w:sz w:val="28"/>
          <w:szCs w:val="28"/>
          <w:lang w:val="uk-UA"/>
        </w:rPr>
      </w:pPr>
    </w:p>
    <w:p w:rsidR="00CC26DC" w:rsidRPr="00D00AA1" w:rsidRDefault="009E73B5" w:rsidP="00202650">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position w:val="-34"/>
          <w:sz w:val="28"/>
          <w:szCs w:val="28"/>
          <w:lang w:val="uk-UA"/>
        </w:rPr>
        <w:object w:dxaOrig="5800" w:dyaOrig="880">
          <v:shape id="_x0000_i1115" type="#_x0000_t75" style="width:317.9pt;height:47.7pt" o:ole="">
            <v:imagedata r:id="rId252" o:title=""/>
          </v:shape>
          <o:OLEObject Type="Embed" ProgID="Equation.3" ShapeID="_x0000_i1115" DrawAspect="Content" ObjectID="_1611596847" r:id="rId281"/>
        </w:object>
      </w:r>
    </w:p>
    <w:p w:rsidR="00CC26DC" w:rsidRPr="00D00AA1" w:rsidRDefault="00CC26DC" w:rsidP="00202650">
      <w:pPr>
        <w:tabs>
          <w:tab w:val="left" w:pos="993"/>
          <w:tab w:val="num" w:pos="1134"/>
        </w:tabs>
        <w:spacing w:after="0" w:line="360" w:lineRule="auto"/>
        <w:ind w:firstLine="851"/>
        <w:jc w:val="both"/>
        <w:rPr>
          <w:rFonts w:ascii="Times New Roman" w:hAnsi="Times New Roman"/>
          <w:sz w:val="28"/>
          <w:szCs w:val="28"/>
          <w:lang w:val="uk-UA"/>
        </w:rPr>
      </w:pPr>
    </w:p>
    <w:p w:rsidR="00CC26DC" w:rsidRPr="00D00AA1" w:rsidRDefault="00CC26DC" w:rsidP="00202650">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Відповідно до запропонованого методичного підходу до оцінки розвитку АПК регіонів</w:t>
      </w:r>
      <w:r w:rsidR="000B14DA" w:rsidRPr="00D00AA1">
        <w:rPr>
          <w:rFonts w:ascii="Times New Roman" w:hAnsi="Times New Roman"/>
          <w:sz w:val="28"/>
          <w:szCs w:val="28"/>
          <w:lang w:val="uk-UA"/>
        </w:rPr>
        <w:t>,</w:t>
      </w:r>
      <w:r w:rsidRPr="00D00AA1">
        <w:rPr>
          <w:rFonts w:ascii="Times New Roman" w:hAnsi="Times New Roman"/>
          <w:sz w:val="28"/>
          <w:szCs w:val="28"/>
          <w:lang w:val="uk-UA"/>
        </w:rPr>
        <w:t xml:space="preserve"> побудуємо прогноз до </w:t>
      </w:r>
      <w:r w:rsidR="00AD1C64" w:rsidRPr="00D00AA1">
        <w:rPr>
          <w:rFonts w:ascii="Times New Roman" w:hAnsi="Times New Roman"/>
          <w:sz w:val="28"/>
          <w:szCs w:val="28"/>
          <w:lang w:val="uk-UA"/>
        </w:rPr>
        <w:t>2031</w:t>
      </w:r>
      <w:r w:rsidRPr="00D00AA1">
        <w:rPr>
          <w:rFonts w:ascii="Times New Roman" w:hAnsi="Times New Roman"/>
          <w:sz w:val="28"/>
          <w:szCs w:val="28"/>
          <w:lang w:val="uk-UA"/>
        </w:rPr>
        <w:t> р.</w:t>
      </w:r>
      <w:r w:rsidR="000B14DA" w:rsidRPr="00D00AA1">
        <w:rPr>
          <w:rFonts w:ascii="Times New Roman" w:hAnsi="Times New Roman"/>
          <w:sz w:val="28"/>
          <w:szCs w:val="28"/>
          <w:lang w:val="uk-UA"/>
        </w:rPr>
        <w:t xml:space="preserve"> із урахуванням впливу</w:t>
      </w:r>
      <w:r w:rsidRPr="00D00AA1">
        <w:rPr>
          <w:rFonts w:ascii="Times New Roman" w:hAnsi="Times New Roman"/>
          <w:sz w:val="28"/>
          <w:szCs w:val="28"/>
          <w:lang w:val="uk-UA"/>
        </w:rPr>
        <w:t xml:space="preserve"> оціночних показників на розв</w:t>
      </w:r>
      <w:r w:rsidR="009B2FEF" w:rsidRPr="00D00AA1">
        <w:rPr>
          <w:rFonts w:ascii="Times New Roman" w:hAnsi="Times New Roman"/>
          <w:sz w:val="28"/>
          <w:szCs w:val="28"/>
          <w:lang w:val="uk-UA"/>
        </w:rPr>
        <w:t>иток кожної із сфер АПК регіону.</w:t>
      </w:r>
    </w:p>
    <w:p w:rsidR="00CC26DC" w:rsidRPr="00D00AA1" w:rsidRDefault="00CC26DC" w:rsidP="00202650">
      <w:pPr>
        <w:tabs>
          <w:tab w:val="left" w:pos="993"/>
          <w:tab w:val="num" w:pos="1134"/>
        </w:tabs>
        <w:spacing w:after="0" w:line="360" w:lineRule="auto"/>
        <w:jc w:val="both"/>
        <w:rPr>
          <w:rFonts w:ascii="Times New Roman" w:hAnsi="Times New Roman"/>
          <w:sz w:val="28"/>
          <w:szCs w:val="28"/>
          <w:lang w:val="uk-UA"/>
        </w:rPr>
      </w:pPr>
    </w:p>
    <w:p w:rsidR="008C3DC1" w:rsidRPr="00D00AA1" w:rsidRDefault="008C3DC1" w:rsidP="009B2FEF">
      <w:pPr>
        <w:widowControl w:val="0"/>
        <w:autoSpaceDE w:val="0"/>
        <w:autoSpaceDN w:val="0"/>
        <w:adjustRightInd w:val="0"/>
        <w:spacing w:after="0" w:line="240" w:lineRule="auto"/>
        <w:jc w:val="both"/>
        <w:rPr>
          <w:rFonts w:ascii="Times New Roman" w:hAnsi="Times New Roman"/>
          <w:sz w:val="28"/>
          <w:szCs w:val="28"/>
          <w:lang w:val="uk-UA"/>
        </w:rPr>
      </w:pPr>
    </w:p>
    <w:p w:rsidR="00E24CBE" w:rsidRPr="00D00AA1" w:rsidRDefault="008C3DC1" w:rsidP="00DD37CE">
      <w:pPr>
        <w:spacing w:after="0" w:line="360" w:lineRule="auto"/>
        <w:jc w:val="right"/>
        <w:rPr>
          <w:rFonts w:ascii="Times New Roman" w:hAnsi="Times New Roman"/>
          <w:b/>
          <w:iCs/>
          <w:sz w:val="28"/>
          <w:szCs w:val="28"/>
          <w:lang w:val="uk-UA"/>
        </w:rPr>
      </w:pPr>
      <w:r w:rsidRPr="00D00AA1">
        <w:rPr>
          <w:rFonts w:ascii="Times New Roman" w:hAnsi="Times New Roman"/>
          <w:lang w:val="uk-UA"/>
        </w:rPr>
        <w:br w:type="column"/>
      </w:r>
      <w:r w:rsidR="00E24CBE" w:rsidRPr="00D00AA1">
        <w:rPr>
          <w:rFonts w:ascii="Times New Roman" w:hAnsi="Times New Roman"/>
          <w:b/>
          <w:iCs/>
          <w:sz w:val="28"/>
          <w:szCs w:val="28"/>
          <w:lang w:val="uk-UA"/>
        </w:rPr>
        <w:t xml:space="preserve">Додаток </w:t>
      </w:r>
      <w:r w:rsidR="002402EE" w:rsidRPr="00D00AA1">
        <w:rPr>
          <w:rFonts w:ascii="Times New Roman" w:hAnsi="Times New Roman"/>
          <w:b/>
          <w:iCs/>
          <w:sz w:val="28"/>
          <w:szCs w:val="28"/>
          <w:lang w:val="uk-UA"/>
        </w:rPr>
        <w:t>Д</w:t>
      </w:r>
    </w:p>
    <w:p w:rsidR="00E24CBE" w:rsidRPr="00D00AA1" w:rsidRDefault="00E24CBE" w:rsidP="00DD37CE">
      <w:pPr>
        <w:spacing w:after="0" w:line="360" w:lineRule="auto"/>
        <w:jc w:val="center"/>
        <w:rPr>
          <w:rFonts w:ascii="Times New Roman" w:hAnsi="Times New Roman"/>
          <w:b/>
          <w:iCs/>
          <w:sz w:val="28"/>
          <w:szCs w:val="28"/>
          <w:lang w:val="uk-UA"/>
        </w:rPr>
      </w:pPr>
      <w:r w:rsidRPr="00D00AA1">
        <w:rPr>
          <w:rFonts w:ascii="Times New Roman" w:hAnsi="Times New Roman"/>
          <w:b/>
          <w:iCs/>
          <w:sz w:val="28"/>
          <w:szCs w:val="28"/>
          <w:lang w:val="uk-UA"/>
        </w:rPr>
        <w:t>Розрахунки за розробленим методичним підходом оцінювання організаційно-економічного механізму розвитку АПК регіонів</w:t>
      </w:r>
    </w:p>
    <w:p w:rsidR="00E24CBE" w:rsidRPr="00D00AA1" w:rsidRDefault="004227B0" w:rsidP="00DD37CE">
      <w:pPr>
        <w:spacing w:after="0" w:line="360" w:lineRule="auto"/>
        <w:jc w:val="center"/>
        <w:rPr>
          <w:rFonts w:ascii="Times New Roman" w:hAnsi="Times New Roman"/>
          <w:b/>
          <w:iCs/>
          <w:sz w:val="28"/>
          <w:szCs w:val="28"/>
          <w:lang w:val="uk-UA"/>
        </w:rPr>
      </w:pPr>
      <w:r w:rsidRPr="00D00AA1">
        <w:rPr>
          <w:rFonts w:ascii="Times New Roman" w:hAnsi="Times New Roman"/>
          <w:b/>
          <w:iCs/>
          <w:sz w:val="28"/>
          <w:szCs w:val="28"/>
          <w:lang w:val="uk-UA"/>
        </w:rPr>
        <w:t>Сумська</w:t>
      </w:r>
      <w:r w:rsidR="00E24CBE" w:rsidRPr="00D00AA1">
        <w:rPr>
          <w:rFonts w:ascii="Times New Roman" w:hAnsi="Times New Roman"/>
          <w:b/>
          <w:iCs/>
          <w:sz w:val="28"/>
          <w:szCs w:val="28"/>
          <w:lang w:val="uk-UA"/>
        </w:rPr>
        <w:t xml:space="preserve"> область </w:t>
      </w:r>
    </w:p>
    <w:p w:rsidR="00E24CBE" w:rsidRPr="00D00AA1" w:rsidRDefault="00E24CBE" w:rsidP="00DD37CE">
      <w:pPr>
        <w:spacing w:after="0" w:line="360" w:lineRule="auto"/>
        <w:ind w:firstLine="480"/>
        <w:jc w:val="both"/>
        <w:rPr>
          <w:rFonts w:ascii="Times New Roman" w:hAnsi="Times New Roman"/>
          <w:sz w:val="28"/>
          <w:szCs w:val="28"/>
          <w:lang w:val="uk-UA"/>
        </w:rPr>
      </w:pPr>
      <w:r w:rsidRPr="00D00AA1">
        <w:rPr>
          <w:rFonts w:ascii="Times New Roman" w:hAnsi="Times New Roman"/>
          <w:sz w:val="28"/>
          <w:szCs w:val="28"/>
          <w:lang w:val="uk-UA"/>
        </w:rPr>
        <w:t>Розрахунки проводяться відповідно до запропонованих етапів розрахунків (див. рис</w:t>
      </w:r>
      <w:r w:rsidR="002402EE" w:rsidRPr="00D00AA1">
        <w:rPr>
          <w:rFonts w:ascii="Times New Roman" w:hAnsi="Times New Roman"/>
          <w:sz w:val="28"/>
          <w:szCs w:val="28"/>
          <w:lang w:val="uk-UA"/>
        </w:rPr>
        <w:t>. 3.1</w:t>
      </w:r>
      <w:r w:rsidRPr="00D00AA1">
        <w:rPr>
          <w:rFonts w:ascii="Times New Roman" w:hAnsi="Times New Roman"/>
          <w:sz w:val="28"/>
          <w:szCs w:val="28"/>
          <w:lang w:val="uk-UA"/>
        </w:rPr>
        <w:t>). Нормування визначених показників за використанням методу математичних сподівань для І сфери АПК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І</w:t>
      </w:r>
      <w:r w:rsidRPr="00D00AA1">
        <w:rPr>
          <w:rFonts w:ascii="Times New Roman" w:hAnsi="Times New Roman"/>
          <w:sz w:val="28"/>
          <w:szCs w:val="28"/>
          <w:lang w:val="uk-UA"/>
        </w:rPr>
        <w:t>) – галузей, що виробляють засоби виробництва для сільського господарства та інших галузей, які забезпечують обслуговування сільського господарства. Із даних</w:t>
      </w:r>
      <w:r w:rsidR="00593872" w:rsidRPr="00D00AA1">
        <w:rPr>
          <w:rFonts w:ascii="Times New Roman" w:hAnsi="Times New Roman"/>
          <w:sz w:val="28"/>
          <w:szCs w:val="28"/>
          <w:lang w:val="uk-UA"/>
        </w:rPr>
        <w:t>,</w:t>
      </w:r>
      <w:r w:rsidR="004A62F2" w:rsidRPr="00D00AA1">
        <w:rPr>
          <w:rFonts w:ascii="Times New Roman" w:hAnsi="Times New Roman"/>
          <w:sz w:val="28"/>
          <w:szCs w:val="28"/>
          <w:lang w:val="uk-UA"/>
        </w:rPr>
        <w:t xml:space="preserve"> наведених у додатку Б</w:t>
      </w:r>
      <w:r w:rsidR="00593872" w:rsidRPr="00D00AA1">
        <w:rPr>
          <w:rFonts w:ascii="Times New Roman" w:hAnsi="Times New Roman"/>
          <w:sz w:val="28"/>
          <w:szCs w:val="28"/>
          <w:lang w:val="uk-UA"/>
        </w:rPr>
        <w:t>,</w:t>
      </w:r>
      <w:r w:rsidRPr="00D00AA1">
        <w:rPr>
          <w:rFonts w:ascii="Times New Roman" w:hAnsi="Times New Roman"/>
          <w:sz w:val="28"/>
          <w:szCs w:val="28"/>
          <w:lang w:val="uk-UA"/>
        </w:rPr>
        <w:t xml:space="preserve"> вибираємо оціночні показники для оцінки розвитку АПК </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області відповідно до запропонованих етапів проведення оцінювання розвитку АПК регіонів (див. </w:t>
      </w:r>
      <w:r w:rsidR="002402EE" w:rsidRPr="00D00AA1">
        <w:rPr>
          <w:rFonts w:ascii="Times New Roman" w:hAnsi="Times New Roman"/>
          <w:sz w:val="28"/>
          <w:szCs w:val="28"/>
          <w:lang w:val="uk-UA"/>
        </w:rPr>
        <w:t>рис. 3.1.</w:t>
      </w:r>
      <w:r w:rsidRPr="00D00AA1">
        <w:rPr>
          <w:rFonts w:ascii="Times New Roman" w:hAnsi="Times New Roman"/>
          <w:sz w:val="28"/>
          <w:szCs w:val="28"/>
          <w:lang w:val="uk-UA"/>
        </w:rPr>
        <w:t xml:space="preserve">). Проводимо нормування цих показників за формулами </w:t>
      </w:r>
      <w:r w:rsidR="002402EE" w:rsidRPr="00D00AA1">
        <w:rPr>
          <w:rFonts w:ascii="Times New Roman" w:hAnsi="Times New Roman"/>
          <w:sz w:val="28"/>
          <w:szCs w:val="28"/>
          <w:lang w:val="uk-UA"/>
        </w:rPr>
        <w:t>3</w:t>
      </w:r>
      <w:r w:rsidR="0050042B" w:rsidRPr="00D00AA1">
        <w:rPr>
          <w:rFonts w:ascii="Times New Roman" w:hAnsi="Times New Roman"/>
          <w:sz w:val="28"/>
          <w:szCs w:val="28"/>
          <w:lang w:val="uk-UA"/>
        </w:rPr>
        <w:t>.2-</w:t>
      </w:r>
      <w:r w:rsidR="002402EE" w:rsidRPr="00D00AA1">
        <w:rPr>
          <w:rFonts w:ascii="Times New Roman" w:hAnsi="Times New Roman"/>
          <w:sz w:val="28"/>
          <w:szCs w:val="28"/>
          <w:lang w:val="uk-UA"/>
        </w:rPr>
        <w:t>3</w:t>
      </w:r>
      <w:r w:rsidR="0050042B" w:rsidRPr="00D00AA1">
        <w:rPr>
          <w:rFonts w:ascii="Times New Roman" w:hAnsi="Times New Roman"/>
          <w:sz w:val="28"/>
          <w:szCs w:val="28"/>
          <w:lang w:val="uk-UA"/>
        </w:rPr>
        <w:t>.3</w:t>
      </w:r>
      <w:r w:rsidRPr="00D00AA1">
        <w:rPr>
          <w:rFonts w:ascii="Times New Roman" w:hAnsi="Times New Roman"/>
          <w:sz w:val="28"/>
          <w:szCs w:val="28"/>
          <w:lang w:val="uk-UA"/>
        </w:rPr>
        <w:t xml:space="preserve">. Проводимо перевірку кореляційних зв’язків між оціночними показниками за формулою </w:t>
      </w:r>
      <w:r w:rsidR="002402EE" w:rsidRPr="00D00AA1">
        <w:rPr>
          <w:rFonts w:ascii="Times New Roman" w:hAnsi="Times New Roman"/>
          <w:sz w:val="28"/>
          <w:szCs w:val="28"/>
          <w:lang w:val="uk-UA"/>
        </w:rPr>
        <w:t>3</w:t>
      </w:r>
      <w:r w:rsidR="0050042B" w:rsidRPr="00D00AA1">
        <w:rPr>
          <w:rFonts w:ascii="Times New Roman" w:hAnsi="Times New Roman"/>
          <w:sz w:val="28"/>
          <w:szCs w:val="28"/>
          <w:lang w:val="uk-UA"/>
        </w:rPr>
        <w:t>.4</w:t>
      </w:r>
      <w:r w:rsidRPr="00D00AA1">
        <w:rPr>
          <w:rFonts w:ascii="Times New Roman" w:hAnsi="Times New Roman"/>
          <w:sz w:val="28"/>
          <w:szCs w:val="28"/>
          <w:lang w:val="uk-UA"/>
        </w:rPr>
        <w:t>.</w:t>
      </w:r>
    </w:p>
    <w:p w:rsidR="00E24CBE" w:rsidRPr="00D00AA1" w:rsidRDefault="00E24CBE" w:rsidP="00DD37CE">
      <w:pPr>
        <w:tabs>
          <w:tab w:val="left" w:pos="993"/>
        </w:tabs>
        <w:spacing w:after="0" w:line="360" w:lineRule="auto"/>
        <w:jc w:val="both"/>
        <w:rPr>
          <w:rFonts w:ascii="Times New Roman" w:hAnsi="Times New Roman"/>
          <w:sz w:val="28"/>
          <w:szCs w:val="28"/>
          <w:lang w:val="uk-UA"/>
        </w:rPr>
      </w:pPr>
    </w:p>
    <w:p w:rsidR="00E24CBE" w:rsidRPr="00D00AA1" w:rsidRDefault="00DD37CE" w:rsidP="00DD37CE">
      <w:pPr>
        <w:tabs>
          <w:tab w:val="left" w:pos="993"/>
        </w:tabs>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35360" behindDoc="0" locked="0" layoutInCell="0" allowOverlap="1" wp14:anchorId="0C1B6EEE" wp14:editId="137B5FC7">
            <wp:simplePos x="0" y="0"/>
            <wp:positionH relativeFrom="margin">
              <wp:posOffset>572251</wp:posOffset>
            </wp:positionH>
            <wp:positionV relativeFrom="margin">
              <wp:posOffset>4674235</wp:posOffset>
            </wp:positionV>
            <wp:extent cx="4511040" cy="2044065"/>
            <wp:effectExtent l="0" t="0" r="0" b="0"/>
            <wp:wrapSquare wrapText="bothSides"/>
            <wp:docPr id="675" name="Рисунок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282"/>
                    <a:srcRect/>
                    <a:stretch>
                      <a:fillRect/>
                    </a:stretch>
                  </pic:blipFill>
                  <pic:spPr bwMode="auto">
                    <a:xfrm>
                      <a:off x="0" y="0"/>
                      <a:ext cx="4511040" cy="2044065"/>
                    </a:xfrm>
                    <a:prstGeom prst="rect">
                      <a:avLst/>
                    </a:prstGeom>
                    <a:noFill/>
                  </pic:spPr>
                </pic:pic>
              </a:graphicData>
            </a:graphic>
          </wp:anchor>
        </w:drawing>
      </w:r>
    </w:p>
    <w:p w:rsidR="00E24CBE" w:rsidRPr="00D00AA1" w:rsidRDefault="00E24CBE" w:rsidP="00DD37CE">
      <w:pPr>
        <w:tabs>
          <w:tab w:val="left" w:pos="993"/>
        </w:tabs>
        <w:spacing w:after="0" w:line="360" w:lineRule="auto"/>
        <w:jc w:val="both"/>
        <w:rPr>
          <w:rFonts w:ascii="Times New Roman" w:hAnsi="Times New Roman"/>
          <w:sz w:val="28"/>
          <w:szCs w:val="28"/>
          <w:lang w:val="uk-UA"/>
        </w:rPr>
      </w:pPr>
      <w:r w:rsidRPr="00D00AA1">
        <w:rPr>
          <w:rFonts w:ascii="Times New Roman" w:hAnsi="Times New Roman"/>
          <w:sz w:val="28"/>
          <w:szCs w:val="28"/>
          <w:lang w:val="uk-UA"/>
        </w:rPr>
        <w:tab/>
      </w: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Результати розрахунків підтверджують, що оціночні показники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10</w:t>
      </w:r>
      <w:r w:rsidRPr="00D00AA1">
        <w:rPr>
          <w:rFonts w:ascii="Times New Roman" w:hAnsi="Times New Roman"/>
          <w:sz w:val="28"/>
          <w:szCs w:val="28"/>
          <w:lang w:val="uk-UA"/>
        </w:rPr>
        <w:t xml:space="preserve"> функціонально незалежні, оскільки всі елементи представленої матриці </w:t>
      </w:r>
      <w:r w:rsidRPr="00D00AA1">
        <w:rPr>
          <w:rFonts w:ascii="Times New Roman" w:hAnsi="Times New Roman"/>
          <w:i/>
          <w:sz w:val="28"/>
          <w:szCs w:val="28"/>
          <w:lang w:val="en-US"/>
        </w:rPr>
        <w:t>r</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 відносно діагоналі |&lt;0,7.</w:t>
      </w: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bCs/>
          <w:sz w:val="28"/>
          <w:szCs w:val="28"/>
          <w:lang w:val="uk-UA"/>
        </w:rPr>
        <w:t>Оскільки з множинної регресії відсутні ознак</w:t>
      </w:r>
      <w:r w:rsidR="00593872" w:rsidRPr="00D00AA1">
        <w:rPr>
          <w:rFonts w:ascii="Times New Roman" w:hAnsi="Times New Roman"/>
          <w:bCs/>
          <w:sz w:val="28"/>
          <w:szCs w:val="28"/>
          <w:lang w:val="uk-UA"/>
        </w:rPr>
        <w:t>и</w:t>
      </w:r>
      <w:r w:rsidRPr="00D00AA1">
        <w:rPr>
          <w:rFonts w:ascii="Times New Roman" w:hAnsi="Times New Roman"/>
          <w:bCs/>
          <w:sz w:val="28"/>
          <w:szCs w:val="28"/>
          <w:lang w:val="uk-UA"/>
        </w:rPr>
        <w:t xml:space="preserve"> мультиколінеарності та симультативності у зв'язках між оціночними показниками (</w:t>
      </w:r>
      <w:r w:rsidRPr="00D00AA1">
        <w:rPr>
          <w:noProof/>
          <w:position w:val="-7"/>
        </w:rPr>
        <w:drawing>
          <wp:inline distT="0" distB="0" distL="0" distR="0">
            <wp:extent cx="431165" cy="163830"/>
            <wp:effectExtent l="0" t="0" r="6985" b="0"/>
            <wp:docPr id="75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35"/>
                    <a:srcRect/>
                    <a:stretch>
                      <a:fillRect/>
                    </a:stretch>
                  </pic:blipFill>
                  <pic:spPr bwMode="auto">
                    <a:xfrm>
                      <a:off x="0" y="0"/>
                      <a:ext cx="431165" cy="163830"/>
                    </a:xfrm>
                    <a:prstGeom prst="rect">
                      <a:avLst/>
                    </a:prstGeom>
                    <a:noFill/>
                    <a:ln w="9525">
                      <a:noFill/>
                      <a:miter lim="800000"/>
                      <a:headEnd/>
                      <a:tailEnd/>
                    </a:ln>
                  </pic:spPr>
                </pic:pic>
              </a:graphicData>
            </a:graphic>
          </wp:inline>
        </w:drawing>
      </w:r>
      <w:r w:rsidRPr="00D00AA1">
        <w:rPr>
          <w:rFonts w:ascii="Times New Roman" w:hAnsi="Times New Roman"/>
          <w:bCs/>
          <w:sz w:val="28"/>
          <w:szCs w:val="28"/>
          <w:lang w:val="uk-UA"/>
        </w:rPr>
        <w:t>)</w:t>
      </w:r>
      <w:r w:rsidR="00593872" w:rsidRPr="00D00AA1">
        <w:rPr>
          <w:rFonts w:ascii="Times New Roman" w:hAnsi="Times New Roman"/>
          <w:bCs/>
          <w:sz w:val="28"/>
          <w:szCs w:val="28"/>
          <w:lang w:val="uk-UA"/>
        </w:rPr>
        <w:t>,</w:t>
      </w:r>
      <w:r w:rsidRPr="00D00AA1">
        <w:rPr>
          <w:rFonts w:ascii="Times New Roman" w:hAnsi="Times New Roman"/>
          <w:bCs/>
          <w:sz w:val="28"/>
          <w:szCs w:val="28"/>
          <w:lang w:val="uk-UA"/>
        </w:rPr>
        <w:t xml:space="preserve"> переходимо до визначення найбільш впливових показників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 xml:space="preserve">галузей, що виробляють засоби виробництва для сільського господарства та інших галузей, які забезпечують обслуговування сільського господарства </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області.</w:t>
      </w: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Знаходимо індекс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 xml:space="preserve">галузей, що виробляють засоби виробництва для сільського господарства та інших галузей, які забезпечують обслуговування сільського господарства </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області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з урахуванням похибки розрахунків. </w:t>
      </w:r>
    </w:p>
    <w:p w:rsidR="00E24CBE" w:rsidRPr="00D00AA1" w:rsidRDefault="00E24CBE" w:rsidP="00DD37CE">
      <w:pPr>
        <w:tabs>
          <w:tab w:val="left" w:pos="993"/>
        </w:tabs>
        <w:spacing w:after="0" w:line="360" w:lineRule="auto"/>
        <w:jc w:val="both"/>
        <w:rPr>
          <w:rFonts w:ascii="Times New Roman" w:hAnsi="Times New Roman"/>
          <w:sz w:val="28"/>
          <w:szCs w:val="28"/>
          <w:lang w:val="uk-UA"/>
        </w:rPr>
      </w:pPr>
    </w:p>
    <w:p w:rsidR="00E24CBE" w:rsidRPr="00D00AA1" w:rsidRDefault="00DD37CE" w:rsidP="00DD37CE">
      <w:pPr>
        <w:tabs>
          <w:tab w:val="left" w:pos="993"/>
        </w:tabs>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38432" behindDoc="0" locked="0" layoutInCell="0" allowOverlap="1" wp14:anchorId="0611D2C4" wp14:editId="74CF5F86">
            <wp:simplePos x="0" y="0"/>
            <wp:positionH relativeFrom="margin">
              <wp:posOffset>198755</wp:posOffset>
            </wp:positionH>
            <wp:positionV relativeFrom="margin">
              <wp:posOffset>2154555</wp:posOffset>
            </wp:positionV>
            <wp:extent cx="5011420" cy="241300"/>
            <wp:effectExtent l="0" t="0" r="0" b="0"/>
            <wp:wrapSquare wrapText="bothSides"/>
            <wp:docPr id="678" name="Рисунок 6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8"/>
                    <pic:cNvPicPr>
                      <a:picLocks noChangeAspect="1" noChangeArrowheads="1"/>
                    </pic:cNvPicPr>
                  </pic:nvPicPr>
                  <pic:blipFill>
                    <a:blip r:embed="rId283"/>
                    <a:srcRect/>
                    <a:stretch>
                      <a:fillRect/>
                    </a:stretch>
                  </pic:blipFill>
                  <pic:spPr bwMode="auto">
                    <a:xfrm>
                      <a:off x="0" y="0"/>
                      <a:ext cx="5011420" cy="241300"/>
                    </a:xfrm>
                    <a:prstGeom prst="rect">
                      <a:avLst/>
                    </a:prstGeom>
                    <a:noFill/>
                  </pic:spPr>
                </pic:pic>
              </a:graphicData>
            </a:graphic>
          </wp:anchor>
        </w:drawing>
      </w:r>
    </w:p>
    <w:p w:rsidR="00E24CBE" w:rsidRPr="00D00AA1" w:rsidRDefault="00E24CBE" w:rsidP="00DD37CE">
      <w:pPr>
        <w:tabs>
          <w:tab w:val="left" w:pos="993"/>
        </w:tabs>
        <w:spacing w:after="0" w:line="360" w:lineRule="auto"/>
        <w:jc w:val="both"/>
        <w:rPr>
          <w:rFonts w:ascii="Times New Roman" w:hAnsi="Times New Roman"/>
          <w:sz w:val="28"/>
          <w:szCs w:val="28"/>
          <w:lang w:val="uk-UA"/>
        </w:rPr>
      </w:pPr>
    </w:p>
    <w:p w:rsidR="00E24CBE" w:rsidRPr="00D00AA1" w:rsidRDefault="00E24CBE" w:rsidP="00DD37CE">
      <w:pPr>
        <w:tabs>
          <w:tab w:val="left" w:pos="993"/>
        </w:tabs>
        <w:spacing w:after="0" w:line="360" w:lineRule="auto"/>
        <w:jc w:val="both"/>
        <w:rPr>
          <w:rFonts w:ascii="Times New Roman" w:hAnsi="Times New Roman"/>
          <w:sz w:val="28"/>
          <w:szCs w:val="28"/>
          <w:lang w:val="uk-UA"/>
        </w:rPr>
      </w:pPr>
      <w:r w:rsidRPr="00D00AA1">
        <w:rPr>
          <w:noProof/>
          <w:position w:val="-7"/>
        </w:rPr>
        <w:drawing>
          <wp:inline distT="0" distB="0" distL="0" distR="0" wp14:anchorId="52908BF8" wp14:editId="0E567F57">
            <wp:extent cx="1527175" cy="370840"/>
            <wp:effectExtent l="19050" t="0" r="0" b="0"/>
            <wp:docPr id="756"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238"/>
                    <a:srcRect/>
                    <a:stretch>
                      <a:fillRect/>
                    </a:stretch>
                  </pic:blipFill>
                  <pic:spPr bwMode="auto">
                    <a:xfrm>
                      <a:off x="0" y="0"/>
                      <a:ext cx="1527175" cy="370840"/>
                    </a:xfrm>
                    <a:prstGeom prst="rect">
                      <a:avLst/>
                    </a:prstGeom>
                    <a:noFill/>
                    <a:ln w="9525">
                      <a:noFill/>
                      <a:miter lim="800000"/>
                      <a:headEnd/>
                      <a:tailEnd/>
                    </a:ln>
                  </pic:spPr>
                </pic:pic>
              </a:graphicData>
            </a:graphic>
          </wp:inline>
        </w:drawing>
      </w: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DD37CE" w:rsidP="00DD37CE">
      <w:pPr>
        <w:tabs>
          <w:tab w:val="left" w:pos="993"/>
        </w:tabs>
        <w:spacing w:after="0" w:line="360" w:lineRule="auto"/>
        <w:jc w:val="both"/>
        <w:rPr>
          <w:rFonts w:ascii="Times New Roman" w:hAnsi="Times New Roman"/>
          <w:sz w:val="28"/>
          <w:szCs w:val="28"/>
          <w:lang w:val="uk-UA"/>
        </w:rPr>
      </w:pPr>
      <w:r w:rsidRPr="00D00AA1">
        <w:rPr>
          <w:rFonts w:ascii="Times New Roman" w:hAnsi="Times New Roman"/>
          <w:sz w:val="28"/>
          <w:szCs w:val="28"/>
          <w:lang w:val="uk-UA"/>
        </w:rPr>
        <w:tab/>
      </w:r>
      <w:r w:rsidR="00E24CBE" w:rsidRPr="00D00AA1">
        <w:rPr>
          <w:rFonts w:ascii="Times New Roman" w:hAnsi="Times New Roman"/>
          <w:sz w:val="28"/>
          <w:szCs w:val="28"/>
          <w:lang w:val="uk-UA"/>
        </w:rPr>
        <w:t xml:space="preserve">Коефіцієнти впливу оціночних показників </w:t>
      </w:r>
      <w:r w:rsidR="00E24CBE" w:rsidRPr="00D00AA1">
        <w:rPr>
          <w:rFonts w:ascii="Times New Roman" w:hAnsi="Times New Roman"/>
          <w:i/>
          <w:sz w:val="28"/>
          <w:szCs w:val="28"/>
          <w:lang w:val="uk-UA"/>
        </w:rPr>
        <w:t>х</w:t>
      </w:r>
      <w:r w:rsidR="00E24CBE" w:rsidRPr="00D00AA1">
        <w:rPr>
          <w:rFonts w:ascii="Times New Roman" w:hAnsi="Times New Roman"/>
          <w:i/>
          <w:sz w:val="28"/>
          <w:szCs w:val="28"/>
          <w:vertAlign w:val="subscript"/>
          <w:lang w:val="uk-UA"/>
        </w:rPr>
        <w:t>1</w:t>
      </w:r>
      <w:r w:rsidR="00E24CBE" w:rsidRPr="00D00AA1">
        <w:rPr>
          <w:rFonts w:ascii="Times New Roman" w:hAnsi="Times New Roman"/>
          <w:sz w:val="28"/>
          <w:szCs w:val="28"/>
          <w:lang w:val="uk-UA"/>
        </w:rPr>
        <w:t>-</w:t>
      </w:r>
      <w:r w:rsidR="00E24CBE" w:rsidRPr="00D00AA1">
        <w:rPr>
          <w:rFonts w:ascii="Times New Roman" w:hAnsi="Times New Roman"/>
          <w:i/>
          <w:sz w:val="28"/>
          <w:szCs w:val="28"/>
          <w:lang w:val="uk-UA"/>
        </w:rPr>
        <w:t>х</w:t>
      </w:r>
      <w:r w:rsidR="00E24CBE" w:rsidRPr="00D00AA1">
        <w:rPr>
          <w:rFonts w:ascii="Times New Roman" w:hAnsi="Times New Roman"/>
          <w:i/>
          <w:sz w:val="28"/>
          <w:szCs w:val="28"/>
          <w:vertAlign w:val="subscript"/>
          <w:lang w:val="uk-UA"/>
        </w:rPr>
        <w:t>10</w:t>
      </w:r>
      <w:r w:rsidR="00E24CBE" w:rsidRPr="00D00AA1">
        <w:rPr>
          <w:rFonts w:ascii="Times New Roman" w:hAnsi="Times New Roman"/>
          <w:iCs/>
          <w:sz w:val="28"/>
          <w:szCs w:val="28"/>
          <w:lang w:val="uk-UA"/>
        </w:rPr>
        <w:t xml:space="preserve">сфери </w:t>
      </w:r>
      <w:r w:rsidR="00E24CBE" w:rsidRPr="00D00AA1">
        <w:rPr>
          <w:rFonts w:ascii="Times New Roman" w:hAnsi="Times New Roman"/>
          <w:sz w:val="28"/>
          <w:szCs w:val="28"/>
          <w:lang w:val="uk-UA"/>
        </w:rPr>
        <w:t xml:space="preserve">галузей, що виробляють засоби виробництва для сільського господарства та інших галузей, які забезпечують обслуговування сільського господарства </w:t>
      </w:r>
      <w:r w:rsidR="004227B0" w:rsidRPr="00D00AA1">
        <w:rPr>
          <w:rFonts w:ascii="Times New Roman" w:hAnsi="Times New Roman"/>
          <w:sz w:val="28"/>
          <w:szCs w:val="28"/>
          <w:lang w:val="uk-UA"/>
        </w:rPr>
        <w:t>Сумської</w:t>
      </w:r>
      <w:r w:rsidR="00E24CBE" w:rsidRPr="00D00AA1">
        <w:rPr>
          <w:rFonts w:ascii="Times New Roman" w:hAnsi="Times New Roman"/>
          <w:sz w:val="28"/>
          <w:szCs w:val="28"/>
          <w:lang w:val="uk-UA"/>
        </w:rPr>
        <w:t xml:space="preserve"> області у по</w:t>
      </w:r>
      <w:r w:rsidR="00593872" w:rsidRPr="00D00AA1">
        <w:rPr>
          <w:rFonts w:ascii="Times New Roman" w:hAnsi="Times New Roman"/>
          <w:sz w:val="28"/>
          <w:szCs w:val="28"/>
          <w:lang w:val="uk-UA"/>
        </w:rPr>
        <w:t>рядку зменшення впливу наступні</w:t>
      </w:r>
      <w:r w:rsidR="00E24CBE" w:rsidRPr="00D00AA1">
        <w:rPr>
          <w:rFonts w:ascii="Times New Roman" w:hAnsi="Times New Roman"/>
          <w:sz w:val="28"/>
          <w:szCs w:val="28"/>
          <w:lang w:val="uk-UA"/>
        </w:rPr>
        <w:t xml:space="preserve">: </w:t>
      </w:r>
    </w:p>
    <w:p w:rsidR="00E24CBE" w:rsidRPr="00D00AA1" w:rsidRDefault="00E24CBE" w:rsidP="00DD37CE">
      <w:pPr>
        <w:spacing w:line="360" w:lineRule="auto"/>
        <w:rPr>
          <w:rFonts w:ascii="Times New Roman" w:hAnsi="Times New Roman"/>
          <w:bCs/>
          <w:sz w:val="28"/>
          <w:szCs w:val="28"/>
          <w:lang w:val="uk-UA"/>
        </w:rPr>
      </w:pPr>
      <w:r w:rsidRPr="00D00AA1">
        <w:rPr>
          <w:rFonts w:ascii="Times New Roman" w:hAnsi="Times New Roman"/>
          <w:bCs/>
          <w:i/>
          <w:sz w:val="28"/>
          <w:szCs w:val="28"/>
          <w:lang w:val="fr-BE"/>
        </w:rPr>
        <w:t>x</w:t>
      </w:r>
      <w:r w:rsidR="003E69C6" w:rsidRPr="00D00AA1">
        <w:rPr>
          <w:rFonts w:ascii="Times New Roman" w:hAnsi="Times New Roman"/>
          <w:bCs/>
          <w:i/>
          <w:sz w:val="28"/>
          <w:szCs w:val="28"/>
          <w:vertAlign w:val="subscript"/>
          <w:lang w:val="uk-UA"/>
        </w:rPr>
        <w:t>4</w:t>
      </w:r>
      <w:r w:rsidRPr="00D00AA1">
        <w:rPr>
          <w:rFonts w:ascii="Times New Roman" w:hAnsi="Times New Roman"/>
          <w:bCs/>
          <w:i/>
          <w:sz w:val="28"/>
          <w:szCs w:val="28"/>
          <w:vertAlign w:val="subscript"/>
          <w:lang w:val="uk-UA"/>
        </w:rPr>
        <w:t xml:space="preserve"> ,</w:t>
      </w:r>
      <w:r w:rsidRPr="00D00AA1">
        <w:rPr>
          <w:rFonts w:ascii="Times New Roman" w:hAnsi="Times New Roman"/>
          <w:bCs/>
          <w:i/>
          <w:sz w:val="28"/>
          <w:szCs w:val="28"/>
          <w:lang w:val="fr-BE"/>
        </w:rPr>
        <w:t>x</w:t>
      </w:r>
      <w:r w:rsidR="003E69C6" w:rsidRPr="00D00AA1">
        <w:rPr>
          <w:rFonts w:ascii="Times New Roman" w:hAnsi="Times New Roman"/>
          <w:bCs/>
          <w:i/>
          <w:sz w:val="28"/>
          <w:szCs w:val="28"/>
          <w:vertAlign w:val="subscript"/>
          <w:lang w:val="uk-UA"/>
        </w:rPr>
        <w:t>10</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7</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3E69C6" w:rsidRPr="00D00AA1">
        <w:rPr>
          <w:rFonts w:ascii="Times New Roman" w:hAnsi="Times New Roman"/>
          <w:bCs/>
          <w:i/>
          <w:sz w:val="28"/>
          <w:szCs w:val="28"/>
          <w:vertAlign w:val="subscript"/>
          <w:lang w:val="uk-UA"/>
        </w:rPr>
        <w:t>9</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3E69C6" w:rsidRPr="00D00AA1">
        <w:rPr>
          <w:rFonts w:ascii="Times New Roman" w:hAnsi="Times New Roman"/>
          <w:bCs/>
          <w:i/>
          <w:sz w:val="28"/>
          <w:szCs w:val="28"/>
          <w:vertAlign w:val="subscript"/>
          <w:lang w:val="uk-UA"/>
        </w:rPr>
        <w:t>8</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3E69C6" w:rsidRPr="00D00AA1">
        <w:rPr>
          <w:rFonts w:ascii="Times New Roman" w:hAnsi="Times New Roman"/>
          <w:bCs/>
          <w:i/>
          <w:sz w:val="28"/>
          <w:szCs w:val="28"/>
          <w:vertAlign w:val="subscript"/>
          <w:lang w:val="uk-UA"/>
        </w:rPr>
        <w:t>1</w:t>
      </w:r>
      <w:r w:rsidRPr="00D00AA1">
        <w:rPr>
          <w:rFonts w:ascii="Times New Roman" w:hAnsi="Times New Roman"/>
          <w:bCs/>
          <w:sz w:val="28"/>
          <w:szCs w:val="28"/>
          <w:lang w:val="uk-UA"/>
        </w:rPr>
        <w:t>,</w:t>
      </w:r>
      <w:r w:rsidRPr="00D00AA1">
        <w:rPr>
          <w:rFonts w:ascii="Times New Roman" w:hAnsi="Times New Roman"/>
          <w:bCs/>
          <w:i/>
          <w:sz w:val="28"/>
          <w:szCs w:val="28"/>
          <w:lang w:val="fr-BE"/>
        </w:rPr>
        <w:t>x</w:t>
      </w:r>
      <w:r w:rsidR="003E69C6" w:rsidRPr="00D00AA1">
        <w:rPr>
          <w:rFonts w:ascii="Times New Roman" w:hAnsi="Times New Roman"/>
          <w:bCs/>
          <w:i/>
          <w:sz w:val="28"/>
          <w:szCs w:val="28"/>
          <w:vertAlign w:val="subscript"/>
          <w:lang w:val="uk-UA"/>
        </w:rPr>
        <w:t>5</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3E69C6" w:rsidRPr="00D00AA1">
        <w:rPr>
          <w:rFonts w:ascii="Times New Roman" w:hAnsi="Times New Roman"/>
          <w:bCs/>
          <w:i/>
          <w:sz w:val="28"/>
          <w:szCs w:val="28"/>
          <w:vertAlign w:val="subscript"/>
          <w:lang w:val="uk-UA"/>
        </w:rPr>
        <w:t>2</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3E69C6" w:rsidRPr="00D00AA1">
        <w:rPr>
          <w:rFonts w:ascii="Times New Roman" w:hAnsi="Times New Roman"/>
          <w:bCs/>
          <w:i/>
          <w:sz w:val="28"/>
          <w:szCs w:val="28"/>
          <w:vertAlign w:val="subscript"/>
          <w:lang w:val="uk-UA"/>
        </w:rPr>
        <w:t>6</w:t>
      </w:r>
      <w:r w:rsidRPr="00D00AA1">
        <w:rPr>
          <w:rFonts w:ascii="Times New Roman" w:hAnsi="Times New Roman"/>
          <w:bCs/>
          <w:i/>
          <w:sz w:val="28"/>
          <w:szCs w:val="28"/>
          <w:lang w:val="uk-UA"/>
        </w:rPr>
        <w:t>,</w:t>
      </w:r>
      <w:r w:rsidRPr="00D00AA1">
        <w:rPr>
          <w:rFonts w:ascii="Times New Roman" w:hAnsi="Times New Roman"/>
          <w:bCs/>
          <w:i/>
          <w:sz w:val="28"/>
          <w:szCs w:val="28"/>
          <w:lang w:val="fr-BE"/>
        </w:rPr>
        <w:t>x</w:t>
      </w:r>
      <w:r w:rsidR="003E69C6" w:rsidRPr="00D00AA1">
        <w:rPr>
          <w:rFonts w:ascii="Times New Roman" w:hAnsi="Times New Roman"/>
          <w:bCs/>
          <w:i/>
          <w:sz w:val="28"/>
          <w:szCs w:val="28"/>
          <w:vertAlign w:val="subscript"/>
          <w:lang w:val="uk-UA"/>
        </w:rPr>
        <w:t>3</w:t>
      </w:r>
      <w:r w:rsidR="003E69C6" w:rsidRPr="00D00AA1">
        <w:rPr>
          <w:rFonts w:ascii="Times New Roman" w:hAnsi="Times New Roman"/>
          <w:bCs/>
          <w:sz w:val="28"/>
          <w:szCs w:val="28"/>
          <w:lang w:val="uk-UA"/>
        </w:rPr>
        <w:t>.</w:t>
      </w:r>
    </w:p>
    <w:p w:rsidR="00E24CBE" w:rsidRPr="00D00AA1" w:rsidRDefault="00E24CBE" w:rsidP="00DD37CE">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1</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003E69C6" w:rsidRPr="00D00AA1">
        <w:rPr>
          <w:rFonts w:ascii="Times New Roman" w:hAnsi="Times New Roman"/>
          <w:bCs/>
          <w:i/>
          <w:sz w:val="28"/>
          <w:szCs w:val="28"/>
          <w:vertAlign w:val="subscript"/>
          <w:lang w:val="uk-UA"/>
        </w:rPr>
        <w:t>4</w:t>
      </w:r>
      <w:r w:rsidRPr="00D00AA1">
        <w:rPr>
          <w:rFonts w:ascii="Times New Roman" w:hAnsi="Times New Roman"/>
          <w:bCs/>
          <w:sz w:val="28"/>
          <w:szCs w:val="28"/>
          <w:lang w:val="uk-UA"/>
        </w:rPr>
        <w:t xml:space="preserve"> – </w:t>
      </w:r>
      <w:r w:rsidR="003E69C6" w:rsidRPr="00D00AA1">
        <w:rPr>
          <w:rFonts w:ascii="Times New Roman" w:hAnsi="Times New Roman"/>
          <w:bCs/>
          <w:sz w:val="28"/>
          <w:szCs w:val="28"/>
          <w:lang w:val="uk-UA"/>
        </w:rPr>
        <w:t>наявність тракторів, комбайнів та техніки у сільськогосподарських підприємств</w:t>
      </w:r>
      <w:r w:rsidRPr="00D00AA1">
        <w:rPr>
          <w:rFonts w:ascii="Times New Roman" w:hAnsi="Times New Roman"/>
          <w:bCs/>
          <w:sz w:val="28"/>
          <w:szCs w:val="28"/>
          <w:lang w:val="uk-UA"/>
        </w:rPr>
        <w:t>.</w:t>
      </w:r>
    </w:p>
    <w:p w:rsidR="00E24CBE" w:rsidRPr="00D00AA1" w:rsidRDefault="00DD37CE" w:rsidP="00DD37CE">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w:t>
      </w:r>
      <w:r w:rsidR="00E24CBE" w:rsidRPr="00D00AA1">
        <w:rPr>
          <w:rFonts w:ascii="Times New Roman" w:hAnsi="Times New Roman"/>
          <w:sz w:val="28"/>
          <w:szCs w:val="28"/>
          <w:lang w:val="uk-UA"/>
        </w:rPr>
        <w:t xml:space="preserve">За таким же алгоритмом розраховуються значення індексів інших сфер АПК </w:t>
      </w:r>
      <w:r w:rsidR="004227B0" w:rsidRPr="00D00AA1">
        <w:rPr>
          <w:rFonts w:ascii="Times New Roman" w:hAnsi="Times New Roman"/>
          <w:sz w:val="28"/>
          <w:szCs w:val="28"/>
          <w:lang w:val="uk-UA"/>
        </w:rPr>
        <w:t>Сумської</w:t>
      </w:r>
      <w:r w:rsidR="00E24CBE" w:rsidRPr="00D00AA1">
        <w:rPr>
          <w:rFonts w:ascii="Times New Roman" w:hAnsi="Times New Roman"/>
          <w:sz w:val="28"/>
          <w:szCs w:val="28"/>
          <w:lang w:val="uk-UA"/>
        </w:rPr>
        <w:t xml:space="preserve"> області. При визначенні індексу сфери сільського господарства </w:t>
      </w:r>
      <w:r w:rsidR="00593872" w:rsidRPr="00D00AA1">
        <w:rPr>
          <w:rFonts w:ascii="Times New Roman" w:hAnsi="Times New Roman"/>
          <w:sz w:val="28"/>
          <w:szCs w:val="28"/>
          <w:lang w:val="uk-UA"/>
        </w:rPr>
        <w:t xml:space="preserve">поділяємо </w:t>
      </w:r>
      <w:r w:rsidR="00E24CBE" w:rsidRPr="00D00AA1">
        <w:rPr>
          <w:rFonts w:ascii="Times New Roman" w:hAnsi="Times New Roman"/>
          <w:sz w:val="28"/>
          <w:szCs w:val="28"/>
          <w:lang w:val="uk-UA"/>
        </w:rPr>
        <w:t>показники на індекси тваринництва та рослинництва. Після нормування оціночних показників (</w:t>
      </w:r>
      <w:r w:rsidR="00E24CBE" w:rsidRPr="00D00AA1">
        <w:rPr>
          <w:rFonts w:ascii="Times New Roman" w:hAnsi="Times New Roman"/>
          <w:i/>
          <w:sz w:val="28"/>
          <w:szCs w:val="28"/>
          <w:lang w:val="uk-UA"/>
        </w:rPr>
        <w:t>х</w:t>
      </w:r>
      <w:r w:rsidR="00E24CBE" w:rsidRPr="00D00AA1">
        <w:rPr>
          <w:rFonts w:ascii="Times New Roman" w:hAnsi="Times New Roman"/>
          <w:i/>
          <w:sz w:val="28"/>
          <w:szCs w:val="28"/>
          <w:vertAlign w:val="subscript"/>
          <w:lang w:val="uk-UA"/>
        </w:rPr>
        <w:t>11</w:t>
      </w:r>
      <w:r w:rsidR="00E24CBE" w:rsidRPr="00D00AA1">
        <w:rPr>
          <w:rFonts w:ascii="Times New Roman" w:hAnsi="Times New Roman"/>
          <w:i/>
          <w:sz w:val="28"/>
          <w:szCs w:val="28"/>
          <w:lang w:val="uk-UA"/>
        </w:rPr>
        <w:t>-х</w:t>
      </w:r>
      <w:r w:rsidR="00E24CBE" w:rsidRPr="00D00AA1">
        <w:rPr>
          <w:rFonts w:ascii="Times New Roman" w:hAnsi="Times New Roman"/>
          <w:i/>
          <w:sz w:val="28"/>
          <w:szCs w:val="28"/>
          <w:vertAlign w:val="subscript"/>
          <w:lang w:val="uk-UA"/>
        </w:rPr>
        <w:t>15</w:t>
      </w:r>
      <w:r w:rsidR="00E24CBE" w:rsidRPr="00D00AA1">
        <w:rPr>
          <w:rFonts w:ascii="Times New Roman" w:hAnsi="Times New Roman"/>
          <w:sz w:val="28"/>
          <w:szCs w:val="28"/>
          <w:lang w:val="uk-UA"/>
        </w:rPr>
        <w:t>) перевіряємо кореляційні зв’язки та отримуємо наступну матрицю:</w:t>
      </w:r>
    </w:p>
    <w:p w:rsidR="00E24CBE" w:rsidRPr="00D00AA1" w:rsidRDefault="00DD37CE" w:rsidP="00DD37CE">
      <w:pPr>
        <w:tabs>
          <w:tab w:val="left" w:pos="993"/>
        </w:tabs>
        <w:spacing w:after="0" w:line="360" w:lineRule="auto"/>
        <w:jc w:val="both"/>
        <w:rPr>
          <w:rFonts w:ascii="Times New Roman" w:hAnsi="Times New Roman"/>
          <w:sz w:val="28"/>
          <w:szCs w:val="28"/>
        </w:rPr>
      </w:pPr>
      <w:r w:rsidRPr="00D00AA1">
        <w:rPr>
          <w:rFonts w:ascii="Times New Roman" w:hAnsi="Times New Roman"/>
          <w:noProof/>
          <w:sz w:val="28"/>
          <w:szCs w:val="28"/>
        </w:rPr>
        <w:drawing>
          <wp:anchor distT="0" distB="0" distL="0" distR="0" simplePos="0" relativeHeight="251541504" behindDoc="0" locked="0" layoutInCell="0" allowOverlap="1" wp14:anchorId="275FE2B5" wp14:editId="2488F2C7">
            <wp:simplePos x="0" y="0"/>
            <wp:positionH relativeFrom="margin">
              <wp:posOffset>1300480</wp:posOffset>
            </wp:positionH>
            <wp:positionV relativeFrom="margin">
              <wp:posOffset>8192135</wp:posOffset>
            </wp:positionV>
            <wp:extent cx="2346325" cy="1000125"/>
            <wp:effectExtent l="0" t="0" r="0" b="0"/>
            <wp:wrapSquare wrapText="bothSides"/>
            <wp:docPr id="9" name="Рисунок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2"/>
                    <pic:cNvPicPr>
                      <a:picLocks noChangeAspect="1" noChangeArrowheads="1"/>
                    </pic:cNvPicPr>
                  </pic:nvPicPr>
                  <pic:blipFill>
                    <a:blip r:embed="rId284"/>
                    <a:srcRect/>
                    <a:stretch>
                      <a:fillRect/>
                    </a:stretch>
                  </pic:blipFill>
                  <pic:spPr bwMode="auto">
                    <a:xfrm>
                      <a:off x="0" y="0"/>
                      <a:ext cx="2346325" cy="1000125"/>
                    </a:xfrm>
                    <a:prstGeom prst="rect">
                      <a:avLst/>
                    </a:prstGeom>
                    <a:noFill/>
                  </pic:spPr>
                </pic:pic>
              </a:graphicData>
            </a:graphic>
          </wp:anchor>
        </w:drawing>
      </w:r>
    </w:p>
    <w:p w:rsidR="00704343" w:rsidRPr="00D00AA1" w:rsidRDefault="00704343" w:rsidP="00DD37CE">
      <w:pPr>
        <w:tabs>
          <w:tab w:val="left" w:pos="993"/>
        </w:tabs>
        <w:spacing w:after="0" w:line="360" w:lineRule="auto"/>
        <w:jc w:val="both"/>
        <w:rPr>
          <w:rFonts w:ascii="Times New Roman" w:hAnsi="Times New Roman"/>
          <w:sz w:val="28"/>
          <w:szCs w:val="28"/>
          <w:lang w:val="uk-UA"/>
        </w:rPr>
      </w:pPr>
    </w:p>
    <w:p w:rsidR="00704343" w:rsidRPr="00D00AA1" w:rsidRDefault="00704343" w:rsidP="00DD37CE">
      <w:pPr>
        <w:tabs>
          <w:tab w:val="left" w:pos="993"/>
        </w:tabs>
        <w:spacing w:after="0" w:line="360" w:lineRule="auto"/>
        <w:jc w:val="both"/>
        <w:rPr>
          <w:rFonts w:ascii="Times New Roman" w:hAnsi="Times New Roman"/>
          <w:sz w:val="28"/>
          <w:szCs w:val="28"/>
          <w:lang w:val="uk-UA"/>
        </w:rPr>
      </w:pPr>
    </w:p>
    <w:p w:rsidR="00704343" w:rsidRPr="00D00AA1" w:rsidRDefault="00DD37CE" w:rsidP="00DD37CE">
      <w:pPr>
        <w:tabs>
          <w:tab w:val="left" w:pos="993"/>
        </w:tabs>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37408" behindDoc="0" locked="0" layoutInCell="0" allowOverlap="1" wp14:anchorId="45E024C2" wp14:editId="42EEFA2C">
            <wp:simplePos x="0" y="0"/>
            <wp:positionH relativeFrom="margin">
              <wp:posOffset>3646747</wp:posOffset>
            </wp:positionH>
            <wp:positionV relativeFrom="margin">
              <wp:posOffset>259542</wp:posOffset>
            </wp:positionV>
            <wp:extent cx="748665" cy="163830"/>
            <wp:effectExtent l="19050" t="0" r="0" b="0"/>
            <wp:wrapSquare wrapText="bothSides"/>
            <wp:docPr id="677" name="Рисунок 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7"/>
                    <pic:cNvPicPr>
                      <a:picLocks noChangeAspect="1" noChangeArrowheads="1"/>
                    </pic:cNvPicPr>
                  </pic:nvPicPr>
                  <pic:blipFill>
                    <a:blip r:embed="rId285"/>
                    <a:srcRect/>
                    <a:stretch>
                      <a:fillRect/>
                    </a:stretch>
                  </pic:blipFill>
                  <pic:spPr bwMode="auto">
                    <a:xfrm>
                      <a:off x="0" y="0"/>
                      <a:ext cx="748665" cy="163830"/>
                    </a:xfrm>
                    <a:prstGeom prst="rect">
                      <a:avLst/>
                    </a:prstGeom>
                    <a:noFill/>
                  </pic:spPr>
                </pic:pic>
              </a:graphicData>
            </a:graphic>
          </wp:anchor>
        </w:drawing>
      </w:r>
      <w:r w:rsidRPr="00D00AA1">
        <w:rPr>
          <w:rFonts w:ascii="Times New Roman" w:hAnsi="Times New Roman"/>
          <w:noProof/>
          <w:sz w:val="28"/>
          <w:szCs w:val="28"/>
        </w:rPr>
        <w:drawing>
          <wp:anchor distT="0" distB="0" distL="0" distR="0" simplePos="0" relativeHeight="251540480" behindDoc="0" locked="0" layoutInCell="0" allowOverlap="1" wp14:anchorId="1308AE1F" wp14:editId="4F0C9EB2">
            <wp:simplePos x="0" y="0"/>
            <wp:positionH relativeFrom="margin">
              <wp:posOffset>191770</wp:posOffset>
            </wp:positionH>
            <wp:positionV relativeFrom="margin">
              <wp:posOffset>252672</wp:posOffset>
            </wp:positionV>
            <wp:extent cx="2487930" cy="232410"/>
            <wp:effectExtent l="0" t="0" r="7620" b="0"/>
            <wp:wrapSquare wrapText="bothSides"/>
            <wp:docPr id="2" name="Рисунок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286"/>
                    <a:srcRect/>
                    <a:stretch>
                      <a:fillRect/>
                    </a:stretch>
                  </pic:blipFill>
                  <pic:spPr bwMode="auto">
                    <a:xfrm>
                      <a:off x="0" y="0"/>
                      <a:ext cx="2487930" cy="232410"/>
                    </a:xfrm>
                    <a:prstGeom prst="rect">
                      <a:avLst/>
                    </a:prstGeom>
                    <a:noFill/>
                  </pic:spPr>
                </pic:pic>
              </a:graphicData>
            </a:graphic>
          </wp:anchor>
        </w:drawing>
      </w:r>
    </w:p>
    <w:p w:rsidR="00704343" w:rsidRPr="00D00AA1" w:rsidRDefault="00704343" w:rsidP="00DD37CE">
      <w:pPr>
        <w:tabs>
          <w:tab w:val="left" w:pos="993"/>
        </w:tabs>
        <w:spacing w:after="0" w:line="360" w:lineRule="auto"/>
        <w:jc w:val="both"/>
        <w:rPr>
          <w:rFonts w:ascii="Times New Roman" w:hAnsi="Times New Roman"/>
          <w:sz w:val="28"/>
          <w:szCs w:val="28"/>
          <w:lang w:val="uk-UA"/>
        </w:rPr>
      </w:pPr>
    </w:p>
    <w:p w:rsidR="00704343" w:rsidRPr="00D00AA1" w:rsidRDefault="00DD37CE" w:rsidP="00DD37CE">
      <w:pPr>
        <w:tabs>
          <w:tab w:val="left" w:pos="993"/>
        </w:tabs>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43552" behindDoc="0" locked="0" layoutInCell="0" allowOverlap="1" wp14:anchorId="54C42454" wp14:editId="03B288B4">
            <wp:simplePos x="0" y="0"/>
            <wp:positionH relativeFrom="margin">
              <wp:posOffset>3655002</wp:posOffset>
            </wp:positionH>
            <wp:positionV relativeFrom="margin">
              <wp:posOffset>1138901</wp:posOffset>
            </wp:positionV>
            <wp:extent cx="817245" cy="163830"/>
            <wp:effectExtent l="19050" t="0" r="1905" b="0"/>
            <wp:wrapSquare wrapText="bothSides"/>
            <wp:docPr id="13" name="Рисунок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287"/>
                    <a:srcRect/>
                    <a:stretch>
                      <a:fillRect/>
                    </a:stretch>
                  </pic:blipFill>
                  <pic:spPr bwMode="auto">
                    <a:xfrm>
                      <a:off x="0" y="0"/>
                      <a:ext cx="817245" cy="163830"/>
                    </a:xfrm>
                    <a:prstGeom prst="rect">
                      <a:avLst/>
                    </a:prstGeom>
                    <a:noFill/>
                  </pic:spPr>
                </pic:pic>
              </a:graphicData>
            </a:graphic>
          </wp:anchor>
        </w:drawing>
      </w:r>
      <w:r w:rsidR="00704343" w:rsidRPr="00D00AA1">
        <w:rPr>
          <w:noProof/>
          <w:position w:val="-7"/>
        </w:rPr>
        <w:drawing>
          <wp:inline distT="0" distB="0" distL="0" distR="0" wp14:anchorId="5A50675C" wp14:editId="599A21E4">
            <wp:extent cx="3140075" cy="241300"/>
            <wp:effectExtent l="0" t="0" r="0" b="0"/>
            <wp:docPr id="18"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88"/>
                    <a:srcRect/>
                    <a:stretch>
                      <a:fillRect/>
                    </a:stretch>
                  </pic:blipFill>
                  <pic:spPr bwMode="auto">
                    <a:xfrm>
                      <a:off x="0" y="0"/>
                      <a:ext cx="3140075" cy="241300"/>
                    </a:xfrm>
                    <a:prstGeom prst="rect">
                      <a:avLst/>
                    </a:prstGeom>
                    <a:noFill/>
                    <a:ln w="9525">
                      <a:noFill/>
                      <a:miter lim="800000"/>
                      <a:headEnd/>
                      <a:tailEnd/>
                    </a:ln>
                  </pic:spPr>
                </pic:pic>
              </a:graphicData>
            </a:graphic>
          </wp:inline>
        </w:drawing>
      </w:r>
    </w:p>
    <w:p w:rsidR="00704343" w:rsidRPr="00D00AA1" w:rsidRDefault="00DB6757" w:rsidP="00DD37CE">
      <w:pPr>
        <w:tabs>
          <w:tab w:val="left" w:pos="993"/>
        </w:tabs>
        <w:spacing w:after="0" w:line="360" w:lineRule="auto"/>
        <w:jc w:val="both"/>
        <w:rPr>
          <w:rFonts w:ascii="Times New Roman" w:hAnsi="Times New Roman"/>
          <w:sz w:val="28"/>
          <w:szCs w:val="28"/>
          <w:lang w:val="uk-UA"/>
        </w:rPr>
      </w:pPr>
      <w:r w:rsidRPr="00D00AA1">
        <w:rPr>
          <w:noProof/>
          <w:position w:val="-7"/>
        </w:rPr>
        <w:drawing>
          <wp:anchor distT="0" distB="0" distL="0" distR="0" simplePos="0" relativeHeight="251544576" behindDoc="0" locked="0" layoutInCell="0" allowOverlap="1" wp14:anchorId="0127443C" wp14:editId="5A7173F5">
            <wp:simplePos x="0" y="0"/>
            <wp:positionH relativeFrom="margin">
              <wp:posOffset>3285490</wp:posOffset>
            </wp:positionH>
            <wp:positionV relativeFrom="margin">
              <wp:posOffset>640715</wp:posOffset>
            </wp:positionV>
            <wp:extent cx="2501265" cy="232410"/>
            <wp:effectExtent l="0" t="0" r="0" b="0"/>
            <wp:wrapSquare wrapText="bothSides"/>
            <wp:docPr id="16" name="Рисунок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289"/>
                    <a:srcRect/>
                    <a:stretch>
                      <a:fillRect/>
                    </a:stretch>
                  </pic:blipFill>
                  <pic:spPr bwMode="auto">
                    <a:xfrm>
                      <a:off x="0" y="0"/>
                      <a:ext cx="2501265" cy="232410"/>
                    </a:xfrm>
                    <a:prstGeom prst="rect">
                      <a:avLst/>
                    </a:prstGeom>
                    <a:noFill/>
                  </pic:spPr>
                </pic:pic>
              </a:graphicData>
            </a:graphic>
          </wp:anchor>
        </w:drawing>
      </w:r>
      <w:r w:rsidRPr="00D00AA1">
        <w:rPr>
          <w:rFonts w:ascii="Times New Roman" w:hAnsi="Times New Roman"/>
          <w:noProof/>
          <w:sz w:val="28"/>
          <w:szCs w:val="28"/>
        </w:rPr>
        <w:drawing>
          <wp:anchor distT="0" distB="0" distL="0" distR="0" simplePos="0" relativeHeight="251542528" behindDoc="0" locked="0" layoutInCell="0" allowOverlap="1" wp14:anchorId="4A56CCFD" wp14:editId="7F02DD20">
            <wp:simplePos x="0" y="0"/>
            <wp:positionH relativeFrom="margin">
              <wp:posOffset>-3810</wp:posOffset>
            </wp:positionH>
            <wp:positionV relativeFrom="margin">
              <wp:posOffset>759460</wp:posOffset>
            </wp:positionV>
            <wp:extent cx="2496820" cy="232410"/>
            <wp:effectExtent l="19050" t="0" r="0" b="0"/>
            <wp:wrapSquare wrapText="bothSides"/>
            <wp:docPr id="11" name="Рисунок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290"/>
                    <a:srcRect/>
                    <a:stretch>
                      <a:fillRect/>
                    </a:stretch>
                  </pic:blipFill>
                  <pic:spPr bwMode="auto">
                    <a:xfrm>
                      <a:off x="0" y="0"/>
                      <a:ext cx="2496820" cy="232410"/>
                    </a:xfrm>
                    <a:prstGeom prst="rect">
                      <a:avLst/>
                    </a:prstGeom>
                    <a:noFill/>
                  </pic:spPr>
                </pic:pic>
              </a:graphicData>
            </a:graphic>
          </wp:anchor>
        </w:drawing>
      </w:r>
    </w:p>
    <w:p w:rsidR="00DD37CE" w:rsidRPr="00D00AA1" w:rsidRDefault="00DD37CE" w:rsidP="00DD37CE">
      <w:pPr>
        <w:tabs>
          <w:tab w:val="left" w:pos="993"/>
        </w:tabs>
        <w:spacing w:after="0" w:line="360" w:lineRule="auto"/>
        <w:jc w:val="both"/>
        <w:rPr>
          <w:rFonts w:ascii="Times New Roman" w:hAnsi="Times New Roman"/>
          <w:sz w:val="28"/>
          <w:szCs w:val="28"/>
          <w:lang w:val="uk-UA"/>
        </w:rPr>
      </w:pPr>
    </w:p>
    <w:p w:rsidR="00DD37CE" w:rsidRPr="00D00AA1" w:rsidRDefault="00DB6757" w:rsidP="00DD37CE">
      <w:pPr>
        <w:tabs>
          <w:tab w:val="left" w:pos="993"/>
        </w:tabs>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36384" behindDoc="0" locked="0" layoutInCell="0" allowOverlap="1" wp14:anchorId="5CCD887D" wp14:editId="53FA00D8">
            <wp:simplePos x="0" y="0"/>
            <wp:positionH relativeFrom="margin">
              <wp:posOffset>95885</wp:posOffset>
            </wp:positionH>
            <wp:positionV relativeFrom="margin">
              <wp:posOffset>1252220</wp:posOffset>
            </wp:positionV>
            <wp:extent cx="2309495" cy="232410"/>
            <wp:effectExtent l="19050" t="0" r="0" b="0"/>
            <wp:wrapSquare wrapText="bothSides"/>
            <wp:docPr id="676" name="Рисунок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6"/>
                    <pic:cNvPicPr>
                      <a:picLocks noChangeAspect="1" noChangeArrowheads="1"/>
                    </pic:cNvPicPr>
                  </pic:nvPicPr>
                  <pic:blipFill>
                    <a:blip r:embed="rId291"/>
                    <a:srcRect/>
                    <a:stretch>
                      <a:fillRect/>
                    </a:stretch>
                  </pic:blipFill>
                  <pic:spPr bwMode="auto">
                    <a:xfrm>
                      <a:off x="0" y="0"/>
                      <a:ext cx="2309495" cy="232410"/>
                    </a:xfrm>
                    <a:prstGeom prst="rect">
                      <a:avLst/>
                    </a:prstGeom>
                    <a:noFill/>
                  </pic:spPr>
                </pic:pic>
              </a:graphicData>
            </a:graphic>
          </wp:anchor>
        </w:drawing>
      </w:r>
    </w:p>
    <w:p w:rsidR="00DD37CE" w:rsidRPr="00D00AA1" w:rsidRDefault="00DB6757" w:rsidP="00DD37CE">
      <w:pPr>
        <w:tabs>
          <w:tab w:val="left" w:pos="993"/>
        </w:tabs>
        <w:spacing w:after="0" w:line="360" w:lineRule="auto"/>
        <w:jc w:val="both"/>
        <w:rPr>
          <w:rFonts w:ascii="Times New Roman" w:hAnsi="Times New Roman"/>
          <w:sz w:val="28"/>
          <w:szCs w:val="28"/>
          <w:lang w:val="uk-UA"/>
        </w:rPr>
      </w:pPr>
      <w:r w:rsidRPr="00D00AA1">
        <w:rPr>
          <w:rFonts w:ascii="Times New Roman" w:hAnsi="Times New Roman"/>
          <w:noProof/>
          <w:sz w:val="24"/>
          <w:szCs w:val="24"/>
        </w:rPr>
        <w:drawing>
          <wp:anchor distT="0" distB="0" distL="0" distR="0" simplePos="0" relativeHeight="251539456" behindDoc="0" locked="0" layoutInCell="0" allowOverlap="1" wp14:anchorId="32E41496" wp14:editId="72F68A18">
            <wp:simplePos x="0" y="0"/>
            <wp:positionH relativeFrom="margin">
              <wp:align>center</wp:align>
            </wp:positionH>
            <wp:positionV relativeFrom="margin">
              <wp:posOffset>1874520</wp:posOffset>
            </wp:positionV>
            <wp:extent cx="5594350" cy="232410"/>
            <wp:effectExtent l="0" t="0" r="6350" b="0"/>
            <wp:wrapSquare wrapText="bothSides"/>
            <wp:docPr id="679" name="Рисунок 6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9"/>
                    <pic:cNvPicPr>
                      <a:picLocks noChangeAspect="1" noChangeArrowheads="1"/>
                    </pic:cNvPicPr>
                  </pic:nvPicPr>
                  <pic:blipFill>
                    <a:blip r:embed="rId292"/>
                    <a:srcRect/>
                    <a:stretch>
                      <a:fillRect/>
                    </a:stretch>
                  </pic:blipFill>
                  <pic:spPr bwMode="auto">
                    <a:xfrm>
                      <a:off x="0" y="0"/>
                      <a:ext cx="5594350" cy="232410"/>
                    </a:xfrm>
                    <a:prstGeom prst="rect">
                      <a:avLst/>
                    </a:prstGeom>
                    <a:noFill/>
                  </pic:spPr>
                </pic:pic>
              </a:graphicData>
            </a:graphic>
          </wp:anchor>
        </w:drawing>
      </w:r>
    </w:p>
    <w:p w:rsidR="00DD37CE" w:rsidRPr="00D00AA1" w:rsidRDefault="00DD37CE" w:rsidP="00DD37CE">
      <w:pPr>
        <w:tabs>
          <w:tab w:val="left" w:pos="993"/>
        </w:tabs>
        <w:spacing w:after="0" w:line="360" w:lineRule="auto"/>
        <w:jc w:val="both"/>
        <w:rPr>
          <w:rFonts w:ascii="Times New Roman" w:hAnsi="Times New Roman"/>
          <w:sz w:val="28"/>
          <w:szCs w:val="28"/>
          <w:lang w:val="uk-UA"/>
        </w:rPr>
      </w:pPr>
    </w:p>
    <w:p w:rsidR="00E24CBE" w:rsidRPr="00D00AA1" w:rsidRDefault="00DD37CE" w:rsidP="00DD37CE">
      <w:pPr>
        <w:tabs>
          <w:tab w:val="left" w:pos="993"/>
        </w:tabs>
        <w:spacing w:after="0" w:line="360" w:lineRule="auto"/>
        <w:jc w:val="both"/>
        <w:rPr>
          <w:rFonts w:ascii="Times New Roman" w:hAnsi="Times New Roman"/>
          <w:sz w:val="28"/>
          <w:szCs w:val="28"/>
          <w:lang w:val="uk-UA"/>
        </w:rPr>
      </w:pPr>
      <w:r w:rsidRPr="00D00AA1">
        <w:rPr>
          <w:rFonts w:ascii="Times New Roman" w:hAnsi="Times New Roman"/>
          <w:sz w:val="28"/>
          <w:szCs w:val="28"/>
          <w:lang w:val="uk-UA"/>
        </w:rPr>
        <w:tab/>
      </w:r>
      <w:r w:rsidR="00E24CBE" w:rsidRPr="00D00AA1">
        <w:rPr>
          <w:rFonts w:ascii="Times New Roman" w:hAnsi="Times New Roman"/>
          <w:sz w:val="28"/>
          <w:szCs w:val="28"/>
          <w:lang w:val="uk-UA"/>
        </w:rPr>
        <w:t xml:space="preserve">Оскільки </w:t>
      </w:r>
      <w:r w:rsidR="00E24CBE"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593872" w:rsidRPr="00D00AA1">
        <w:rPr>
          <w:rFonts w:ascii="Times New Roman" w:hAnsi="Times New Roman"/>
          <w:bCs/>
          <w:sz w:val="28"/>
          <w:szCs w:val="28"/>
          <w:lang w:val="uk-UA"/>
        </w:rPr>
        <w:t>,</w:t>
      </w:r>
      <w:r w:rsidR="00E24CBE" w:rsidRPr="00D00AA1">
        <w:rPr>
          <w:rFonts w:ascii="Times New Roman" w:hAnsi="Times New Roman"/>
          <w:bCs/>
          <w:sz w:val="28"/>
          <w:szCs w:val="28"/>
          <w:lang w:val="uk-UA"/>
        </w:rPr>
        <w:t xml:space="preserve"> визначаємо індекс </w:t>
      </w:r>
      <w:r w:rsidR="00E24CBE" w:rsidRPr="00D00AA1">
        <w:rPr>
          <w:rFonts w:ascii="Times New Roman" w:hAnsi="Times New Roman"/>
          <w:iCs/>
          <w:sz w:val="28"/>
          <w:szCs w:val="28"/>
          <w:lang w:val="uk-UA"/>
        </w:rPr>
        <w:t xml:space="preserve">сфери </w:t>
      </w:r>
      <w:r w:rsidR="00E24CBE" w:rsidRPr="00D00AA1">
        <w:rPr>
          <w:rFonts w:ascii="Times New Roman" w:hAnsi="Times New Roman"/>
          <w:sz w:val="28"/>
          <w:szCs w:val="28"/>
          <w:lang w:val="uk-UA"/>
        </w:rPr>
        <w:t>сільського господар</w:t>
      </w:r>
      <w:r w:rsidRPr="00D00AA1">
        <w:rPr>
          <w:rFonts w:ascii="Times New Roman" w:hAnsi="Times New Roman"/>
          <w:sz w:val="28"/>
          <w:szCs w:val="28"/>
          <w:lang w:val="uk-UA"/>
        </w:rPr>
        <w:t>ства (тваринництва).</w:t>
      </w: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11</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15</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 xml:space="preserve">сільського господарства (тваринництва) </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у по</w:t>
      </w:r>
      <w:r w:rsidR="00593872"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p>
    <w:p w:rsidR="00E24CBE" w:rsidRPr="00D00AA1" w:rsidRDefault="00E24CBE" w:rsidP="00DD37CE">
      <w:pPr>
        <w:spacing w:line="360" w:lineRule="auto"/>
        <w:rPr>
          <w:rFonts w:ascii="Times New Roman" w:hAnsi="Times New Roman"/>
          <w:bCs/>
          <w:sz w:val="28"/>
          <w:szCs w:val="28"/>
          <w:lang w:val="uk-UA"/>
        </w:rPr>
      </w:pP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14</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w:t>
      </w:r>
      <w:r w:rsidR="002C3979" w:rsidRPr="00D00AA1">
        <w:rPr>
          <w:rFonts w:ascii="Times New Roman" w:hAnsi="Times New Roman"/>
          <w:bCs/>
          <w:i/>
          <w:sz w:val="28"/>
          <w:szCs w:val="28"/>
          <w:vertAlign w:val="subscript"/>
          <w:lang w:val="uk-UA"/>
        </w:rPr>
        <w:t>2</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w:t>
      </w:r>
      <w:r w:rsidR="002C3979" w:rsidRPr="00D00AA1">
        <w:rPr>
          <w:rFonts w:ascii="Times New Roman" w:hAnsi="Times New Roman"/>
          <w:bCs/>
          <w:i/>
          <w:sz w:val="28"/>
          <w:szCs w:val="28"/>
          <w:vertAlign w:val="subscript"/>
          <w:lang w:val="uk-UA"/>
        </w:rPr>
        <w:t>3</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11</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15</w:t>
      </w:r>
      <w:r w:rsidRPr="00D00AA1">
        <w:rPr>
          <w:rFonts w:ascii="Times New Roman" w:hAnsi="Times New Roman"/>
          <w:bCs/>
          <w:i/>
          <w:sz w:val="28"/>
          <w:szCs w:val="28"/>
          <w:lang w:val="uk-UA"/>
        </w:rPr>
        <w:t>.</w:t>
      </w:r>
    </w:p>
    <w:p w:rsidR="00E24CBE" w:rsidRPr="00D00AA1" w:rsidRDefault="00E24CBE" w:rsidP="00DD37CE">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2</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14</w:t>
      </w:r>
      <w:r w:rsidRPr="00D00AA1">
        <w:rPr>
          <w:rFonts w:ascii="Times New Roman" w:hAnsi="Times New Roman"/>
          <w:bCs/>
          <w:sz w:val="28"/>
          <w:szCs w:val="28"/>
          <w:lang w:val="uk-UA"/>
        </w:rPr>
        <w:t xml:space="preserve"> – ціни на продукцію тваринництва.</w:t>
      </w: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Після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16</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23</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сфери </w:t>
      </w:r>
      <w:r w:rsidR="00593872" w:rsidRPr="00D00AA1">
        <w:rPr>
          <w:rFonts w:ascii="Times New Roman" w:hAnsi="Times New Roman"/>
          <w:sz w:val="28"/>
          <w:szCs w:val="28"/>
          <w:lang w:val="uk-UA"/>
        </w:rPr>
        <w:t>сільського господарства (рослинн</w:t>
      </w:r>
      <w:r w:rsidRPr="00D00AA1">
        <w:rPr>
          <w:rFonts w:ascii="Times New Roman" w:hAnsi="Times New Roman"/>
          <w:sz w:val="28"/>
          <w:szCs w:val="28"/>
          <w:lang w:val="uk-UA"/>
        </w:rPr>
        <w:t>ицтва) перевіряємо кореляційні зв’язки та отримуємо наступну матрицю:</w:t>
      </w:r>
    </w:p>
    <w:p w:rsidR="00E24CBE" w:rsidRPr="00D00AA1" w:rsidRDefault="00DD37CE" w:rsidP="00DD37CE">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4"/>
          <w:szCs w:val="24"/>
        </w:rPr>
        <w:drawing>
          <wp:anchor distT="0" distB="0" distL="0" distR="0" simplePos="0" relativeHeight="251545600" behindDoc="0" locked="0" layoutInCell="0" allowOverlap="1" wp14:anchorId="300FE66D" wp14:editId="6D07B857">
            <wp:simplePos x="0" y="0"/>
            <wp:positionH relativeFrom="margin">
              <wp:posOffset>771121</wp:posOffset>
            </wp:positionH>
            <wp:positionV relativeFrom="margin">
              <wp:posOffset>6978188</wp:posOffset>
            </wp:positionV>
            <wp:extent cx="3631565" cy="1630045"/>
            <wp:effectExtent l="0" t="0" r="0" b="0"/>
            <wp:wrapSquare wrapText="bothSides"/>
            <wp:docPr id="687" name="Рисунок 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7"/>
                    <pic:cNvPicPr>
                      <a:picLocks noChangeAspect="1" noChangeArrowheads="1"/>
                    </pic:cNvPicPr>
                  </pic:nvPicPr>
                  <pic:blipFill>
                    <a:blip r:embed="rId293"/>
                    <a:srcRect/>
                    <a:stretch>
                      <a:fillRect/>
                    </a:stretch>
                  </pic:blipFill>
                  <pic:spPr bwMode="auto">
                    <a:xfrm>
                      <a:off x="0" y="0"/>
                      <a:ext cx="3631565" cy="1630045"/>
                    </a:xfrm>
                    <a:prstGeom prst="rect">
                      <a:avLst/>
                    </a:prstGeom>
                    <a:noFill/>
                  </pic:spPr>
                </pic:pic>
              </a:graphicData>
            </a:graphic>
          </wp:anchor>
        </w:drawing>
      </w: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tabs>
          <w:tab w:val="left" w:pos="993"/>
        </w:tabs>
        <w:spacing w:after="0" w:line="360" w:lineRule="auto"/>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593872"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визначаємо індекс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w:t>
      </w:r>
      <w:r w:rsidR="00DD37CE" w:rsidRPr="00D00AA1">
        <w:rPr>
          <w:rFonts w:ascii="Times New Roman" w:hAnsi="Times New Roman"/>
          <w:sz w:val="28"/>
          <w:szCs w:val="28"/>
          <w:lang w:val="uk-UA"/>
        </w:rPr>
        <w:t>ства (рослинництва)</w:t>
      </w:r>
      <w:r w:rsidRPr="00D00AA1">
        <w:rPr>
          <w:rFonts w:ascii="Times New Roman" w:hAnsi="Times New Roman"/>
          <w:sz w:val="28"/>
          <w:szCs w:val="28"/>
          <w:lang w:val="uk-UA"/>
        </w:rPr>
        <w:t>:</w:t>
      </w:r>
    </w:p>
    <w:p w:rsidR="00E24CBE" w:rsidRPr="00D00AA1" w:rsidRDefault="00DB6757" w:rsidP="00DD37CE">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48672" behindDoc="0" locked="0" layoutInCell="0" allowOverlap="1" wp14:anchorId="23879CB9" wp14:editId="24943648">
            <wp:simplePos x="0" y="0"/>
            <wp:positionH relativeFrom="page">
              <wp:align>center</wp:align>
            </wp:positionH>
            <wp:positionV relativeFrom="margin">
              <wp:posOffset>1115695</wp:posOffset>
            </wp:positionV>
            <wp:extent cx="4537075" cy="241300"/>
            <wp:effectExtent l="0" t="0" r="0" b="6350"/>
            <wp:wrapSquare wrapText="bothSides"/>
            <wp:docPr id="23" name="Рисунок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294"/>
                    <a:srcRect/>
                    <a:stretch>
                      <a:fillRect/>
                    </a:stretch>
                  </pic:blipFill>
                  <pic:spPr bwMode="auto">
                    <a:xfrm>
                      <a:off x="0" y="0"/>
                      <a:ext cx="4537075" cy="241300"/>
                    </a:xfrm>
                    <a:prstGeom prst="rect">
                      <a:avLst/>
                    </a:prstGeom>
                    <a:noFill/>
                  </pic:spPr>
                </pic:pic>
              </a:graphicData>
            </a:graphic>
          </wp:anchor>
        </w:drawing>
      </w:r>
      <w:r w:rsidR="00DD37CE" w:rsidRPr="00D00AA1">
        <w:rPr>
          <w:rFonts w:ascii="Times New Roman" w:hAnsi="Times New Roman"/>
          <w:noProof/>
          <w:sz w:val="28"/>
          <w:szCs w:val="28"/>
        </w:rPr>
        <w:drawing>
          <wp:anchor distT="0" distB="0" distL="0" distR="0" simplePos="0" relativeHeight="251547648" behindDoc="0" locked="0" layoutInCell="0" allowOverlap="1" wp14:anchorId="73D980AC" wp14:editId="7A2A4E67">
            <wp:simplePos x="0" y="0"/>
            <wp:positionH relativeFrom="margin">
              <wp:posOffset>3287741</wp:posOffset>
            </wp:positionH>
            <wp:positionV relativeFrom="margin">
              <wp:posOffset>1492654</wp:posOffset>
            </wp:positionV>
            <wp:extent cx="765810" cy="163830"/>
            <wp:effectExtent l="19050" t="0" r="0" b="0"/>
            <wp:wrapSquare wrapText="bothSides"/>
            <wp:docPr id="22" name="Рисунок 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9"/>
                    <pic:cNvPicPr>
                      <a:picLocks noChangeAspect="1" noChangeArrowheads="1"/>
                    </pic:cNvPicPr>
                  </pic:nvPicPr>
                  <pic:blipFill>
                    <a:blip r:embed="rId295"/>
                    <a:srcRect/>
                    <a:stretch>
                      <a:fillRect/>
                    </a:stretch>
                  </pic:blipFill>
                  <pic:spPr bwMode="auto">
                    <a:xfrm>
                      <a:off x="0" y="0"/>
                      <a:ext cx="765810" cy="163830"/>
                    </a:xfrm>
                    <a:prstGeom prst="rect">
                      <a:avLst/>
                    </a:prstGeom>
                    <a:noFill/>
                  </pic:spPr>
                </pic:pic>
              </a:graphicData>
            </a:graphic>
          </wp:anchor>
        </w:drawing>
      </w:r>
    </w:p>
    <w:p w:rsidR="00E24CBE" w:rsidRPr="00D00AA1" w:rsidRDefault="00DD37CE" w:rsidP="00DD37CE">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46624" behindDoc="0" locked="0" layoutInCell="0" allowOverlap="1" wp14:anchorId="440EB270" wp14:editId="02E0579F">
            <wp:simplePos x="0" y="0"/>
            <wp:positionH relativeFrom="margin">
              <wp:posOffset>20147</wp:posOffset>
            </wp:positionH>
            <wp:positionV relativeFrom="margin">
              <wp:posOffset>1541837</wp:posOffset>
            </wp:positionV>
            <wp:extent cx="2499360" cy="232410"/>
            <wp:effectExtent l="19050" t="0" r="0" b="0"/>
            <wp:wrapSquare wrapText="bothSides"/>
            <wp:docPr id="21" name="Рисунок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296"/>
                    <a:srcRect/>
                    <a:stretch>
                      <a:fillRect/>
                    </a:stretch>
                  </pic:blipFill>
                  <pic:spPr bwMode="auto">
                    <a:xfrm>
                      <a:off x="0" y="0"/>
                      <a:ext cx="2499360" cy="232410"/>
                    </a:xfrm>
                    <a:prstGeom prst="rect">
                      <a:avLst/>
                    </a:prstGeom>
                    <a:noFill/>
                  </pic:spPr>
                </pic:pic>
              </a:graphicData>
            </a:graphic>
          </wp:anchor>
        </w:drawing>
      </w: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16</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23</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 xml:space="preserve">сільського господарства (рослинництва) </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у по</w:t>
      </w:r>
      <w:r w:rsidR="00593872"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p>
    <w:p w:rsidR="00E24CBE" w:rsidRPr="00D00AA1" w:rsidRDefault="00E24CBE" w:rsidP="00DD37CE">
      <w:pPr>
        <w:spacing w:line="360" w:lineRule="auto"/>
        <w:rPr>
          <w:rFonts w:ascii="Times New Roman" w:hAnsi="Times New Roman"/>
          <w:bCs/>
          <w:sz w:val="28"/>
          <w:szCs w:val="28"/>
          <w:lang w:val="uk-UA"/>
        </w:rPr>
      </w:pPr>
      <w:r w:rsidRPr="00D00AA1">
        <w:rPr>
          <w:rFonts w:ascii="Times New Roman" w:hAnsi="Times New Roman"/>
          <w:bCs/>
          <w:i/>
          <w:sz w:val="28"/>
          <w:szCs w:val="28"/>
        </w:rPr>
        <w:t>x</w:t>
      </w:r>
      <w:r w:rsidR="00A33A14" w:rsidRPr="00D00AA1">
        <w:rPr>
          <w:rFonts w:ascii="Times New Roman" w:hAnsi="Times New Roman"/>
          <w:bCs/>
          <w:i/>
          <w:sz w:val="28"/>
          <w:szCs w:val="28"/>
          <w:vertAlign w:val="subscript"/>
          <w:lang w:val="uk-UA"/>
        </w:rPr>
        <w:t>22</w:t>
      </w:r>
      <w:r w:rsidRPr="00D00AA1">
        <w:rPr>
          <w:rFonts w:ascii="Times New Roman" w:hAnsi="Times New Roman"/>
          <w:bCs/>
          <w:i/>
          <w:sz w:val="28"/>
          <w:szCs w:val="28"/>
          <w:lang w:val="uk-UA"/>
        </w:rPr>
        <w:t xml:space="preserve">, </w:t>
      </w:r>
      <w:r w:rsidRPr="00D00AA1">
        <w:rPr>
          <w:rFonts w:ascii="Times New Roman" w:hAnsi="Times New Roman"/>
          <w:bCs/>
          <w:i/>
          <w:sz w:val="28"/>
          <w:szCs w:val="28"/>
        </w:rPr>
        <w:t>x</w:t>
      </w:r>
      <w:r w:rsidR="00A33A14" w:rsidRPr="00D00AA1">
        <w:rPr>
          <w:rFonts w:ascii="Times New Roman" w:hAnsi="Times New Roman"/>
          <w:bCs/>
          <w:i/>
          <w:sz w:val="28"/>
          <w:szCs w:val="28"/>
          <w:vertAlign w:val="subscript"/>
          <w:lang w:val="uk-UA"/>
        </w:rPr>
        <w:t>16</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00A33A14" w:rsidRPr="00D00AA1">
        <w:rPr>
          <w:rFonts w:ascii="Times New Roman" w:hAnsi="Times New Roman"/>
          <w:bCs/>
          <w:i/>
          <w:sz w:val="28"/>
          <w:szCs w:val="28"/>
          <w:vertAlign w:val="subscript"/>
          <w:lang w:val="uk-UA"/>
        </w:rPr>
        <w:t>18</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00A33A14" w:rsidRPr="00D00AA1">
        <w:rPr>
          <w:rFonts w:ascii="Times New Roman" w:hAnsi="Times New Roman"/>
          <w:bCs/>
          <w:i/>
          <w:sz w:val="28"/>
          <w:szCs w:val="28"/>
          <w:vertAlign w:val="subscript"/>
          <w:lang w:val="uk-UA"/>
        </w:rPr>
        <w:t>21</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00A33A14" w:rsidRPr="00D00AA1">
        <w:rPr>
          <w:rFonts w:ascii="Times New Roman" w:hAnsi="Times New Roman"/>
          <w:bCs/>
          <w:i/>
          <w:sz w:val="28"/>
          <w:szCs w:val="28"/>
          <w:vertAlign w:val="subscript"/>
          <w:lang w:val="uk-UA"/>
        </w:rPr>
        <w:t>20</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00A33A14" w:rsidRPr="00D00AA1">
        <w:rPr>
          <w:rFonts w:ascii="Times New Roman" w:hAnsi="Times New Roman"/>
          <w:bCs/>
          <w:i/>
          <w:sz w:val="28"/>
          <w:szCs w:val="28"/>
          <w:vertAlign w:val="subscript"/>
          <w:lang w:val="uk-UA"/>
        </w:rPr>
        <w:t>17</w:t>
      </w:r>
      <w:r w:rsidRPr="00D00AA1">
        <w:rPr>
          <w:rFonts w:ascii="Times New Roman" w:hAnsi="Times New Roman"/>
          <w:bCs/>
          <w:i/>
          <w:sz w:val="28"/>
          <w:szCs w:val="28"/>
          <w:vertAlign w:val="subscript"/>
          <w:lang w:val="uk-UA"/>
        </w:rPr>
        <w:t xml:space="preserve">, </w:t>
      </w:r>
      <w:r w:rsidRPr="00D00AA1">
        <w:rPr>
          <w:rFonts w:ascii="Times New Roman" w:hAnsi="Times New Roman"/>
          <w:bCs/>
          <w:i/>
          <w:sz w:val="28"/>
          <w:szCs w:val="28"/>
        </w:rPr>
        <w:t>x</w:t>
      </w:r>
      <w:r w:rsidR="00A33A14" w:rsidRPr="00D00AA1">
        <w:rPr>
          <w:rFonts w:ascii="Times New Roman" w:hAnsi="Times New Roman"/>
          <w:bCs/>
          <w:i/>
          <w:sz w:val="28"/>
          <w:szCs w:val="28"/>
          <w:vertAlign w:val="subscript"/>
          <w:lang w:val="uk-UA"/>
        </w:rPr>
        <w:t>19</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00A33A14" w:rsidRPr="00D00AA1">
        <w:rPr>
          <w:rFonts w:ascii="Times New Roman" w:hAnsi="Times New Roman"/>
          <w:bCs/>
          <w:i/>
          <w:sz w:val="28"/>
          <w:szCs w:val="28"/>
          <w:vertAlign w:val="subscript"/>
          <w:lang w:val="uk-UA"/>
        </w:rPr>
        <w:t>23</w:t>
      </w:r>
      <w:r w:rsidRPr="00D00AA1">
        <w:rPr>
          <w:rFonts w:ascii="Times New Roman" w:hAnsi="Times New Roman"/>
          <w:bCs/>
          <w:i/>
          <w:sz w:val="28"/>
          <w:szCs w:val="28"/>
          <w:vertAlign w:val="subscript"/>
          <w:lang w:val="uk-UA"/>
        </w:rPr>
        <w:t>.</w:t>
      </w:r>
    </w:p>
    <w:p w:rsidR="00E24CBE" w:rsidRPr="00D00AA1" w:rsidRDefault="00E24CBE" w:rsidP="00DD37CE">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3</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00A33A14" w:rsidRPr="00D00AA1">
        <w:rPr>
          <w:rFonts w:ascii="Times New Roman" w:hAnsi="Times New Roman"/>
          <w:bCs/>
          <w:i/>
          <w:sz w:val="28"/>
          <w:szCs w:val="28"/>
          <w:vertAlign w:val="subscript"/>
          <w:lang w:val="uk-UA"/>
        </w:rPr>
        <w:t>22</w:t>
      </w:r>
      <w:r w:rsidRPr="00D00AA1">
        <w:rPr>
          <w:rFonts w:ascii="Times New Roman" w:hAnsi="Times New Roman"/>
          <w:bCs/>
          <w:sz w:val="28"/>
          <w:szCs w:val="28"/>
          <w:lang w:val="uk-UA"/>
        </w:rPr>
        <w:t xml:space="preserve"> – </w:t>
      </w:r>
      <w:r w:rsidR="00A33A14" w:rsidRPr="00D00AA1">
        <w:rPr>
          <w:rFonts w:ascii="Times New Roman" w:hAnsi="Times New Roman"/>
          <w:bCs/>
          <w:sz w:val="28"/>
          <w:szCs w:val="28"/>
          <w:lang w:val="uk-UA"/>
        </w:rPr>
        <w:t>ціни на продукцію рослинництва</w:t>
      </w:r>
      <w:r w:rsidR="00DD37CE" w:rsidRPr="00D00AA1">
        <w:rPr>
          <w:rFonts w:ascii="Times New Roman" w:hAnsi="Times New Roman"/>
          <w:bCs/>
          <w:sz w:val="28"/>
          <w:szCs w:val="28"/>
          <w:lang w:val="uk-UA"/>
        </w:rPr>
        <w:t>.</w:t>
      </w: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 xml:space="preserve">ознак мультиколінеарності та симультативності у зв'язках між </w:t>
      </w:r>
      <w:r w:rsidRPr="00D00AA1">
        <w:rPr>
          <w:rFonts w:ascii="Times New Roman" w:hAnsi="Times New Roman"/>
          <w:iCs/>
          <w:sz w:val="28"/>
          <w:szCs w:val="28"/>
          <w:lang w:val="uk-UA"/>
        </w:rPr>
        <w:t xml:space="preserve">сферами тваринництва та рослинництва </w:t>
      </w:r>
      <w:r w:rsidRPr="00D00AA1">
        <w:rPr>
          <w:rFonts w:ascii="Times New Roman" w:hAnsi="Times New Roman"/>
          <w:sz w:val="28"/>
          <w:szCs w:val="28"/>
          <w:lang w:val="uk-UA"/>
        </w:rPr>
        <w:t>сільського господарства не виявлено</w:t>
      </w:r>
      <w:r w:rsidR="00593872" w:rsidRPr="00D00AA1">
        <w:rPr>
          <w:rFonts w:ascii="Times New Roman" w:hAnsi="Times New Roman"/>
          <w:sz w:val="28"/>
          <w:szCs w:val="28"/>
          <w:lang w:val="uk-UA"/>
        </w:rPr>
        <w:t>,</w:t>
      </w:r>
      <w:r w:rsidRPr="00D00AA1">
        <w:rPr>
          <w:rFonts w:ascii="Times New Roman" w:hAnsi="Times New Roman"/>
          <w:sz w:val="28"/>
          <w:szCs w:val="28"/>
          <w:lang w:val="uk-UA"/>
        </w:rPr>
        <w:t xml:space="preserve"> розраховуємо індекс сфери сільського господарства </w:t>
      </w:r>
      <w:r w:rsidR="004227B0" w:rsidRPr="00D00AA1">
        <w:rPr>
          <w:rFonts w:ascii="Times New Roman" w:hAnsi="Times New Roman"/>
          <w:sz w:val="28"/>
          <w:szCs w:val="28"/>
          <w:lang w:val="uk-UA"/>
        </w:rPr>
        <w:t>Сумської</w:t>
      </w:r>
      <w:r w:rsidR="00DD37CE" w:rsidRPr="00D00AA1">
        <w:rPr>
          <w:rFonts w:ascii="Times New Roman" w:hAnsi="Times New Roman"/>
          <w:sz w:val="28"/>
          <w:szCs w:val="28"/>
          <w:lang w:val="uk-UA"/>
        </w:rPr>
        <w:t xml:space="preserve"> області.</w:t>
      </w:r>
    </w:p>
    <w:p w:rsidR="00E24CBE" w:rsidRPr="00D00AA1" w:rsidRDefault="00593872" w:rsidP="00DD37CE">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lang w:val="uk-UA"/>
        </w:rPr>
        <w:t>Оскі</w:t>
      </w:r>
      <w:r w:rsidR="00E24CBE" w:rsidRPr="00D00AA1">
        <w:rPr>
          <w:rFonts w:ascii="Times New Roman" w:hAnsi="Times New Roman"/>
          <w:noProof/>
          <w:sz w:val="28"/>
          <w:szCs w:val="28"/>
          <w:lang w:val="uk-UA"/>
        </w:rPr>
        <w:t>льки</w:t>
      </w:r>
      <w:r w:rsidR="00E24CBE" w:rsidRPr="00D00AA1">
        <w:rPr>
          <w:rFonts w:ascii="Times New Roman" w:hAnsi="Times New Roman"/>
          <w:sz w:val="28"/>
          <w:szCs w:val="28"/>
          <w:lang w:val="uk-UA"/>
        </w:rPr>
        <w:t xml:space="preserve"> індекс сфери сільського господарства поділяється у розрахунках на індекси тваринництва та рослинництва</w:t>
      </w:r>
      <w:r w:rsidRPr="00D00AA1">
        <w:rPr>
          <w:rFonts w:ascii="Times New Roman" w:hAnsi="Times New Roman"/>
          <w:sz w:val="28"/>
          <w:szCs w:val="28"/>
          <w:lang w:val="uk-UA"/>
        </w:rPr>
        <w:t>,</w:t>
      </w:r>
      <w:r w:rsidR="00E24CBE" w:rsidRPr="00D00AA1">
        <w:rPr>
          <w:rFonts w:ascii="Times New Roman" w:hAnsi="Times New Roman"/>
          <w:sz w:val="28"/>
          <w:szCs w:val="28"/>
          <w:lang w:val="uk-UA"/>
        </w:rPr>
        <w:t xml:space="preserve"> визначимо </w:t>
      </w:r>
      <w:r w:rsidR="00DD37CE" w:rsidRPr="00D00AA1">
        <w:rPr>
          <w:rFonts w:ascii="Times New Roman" w:hAnsi="Times New Roman"/>
          <w:sz w:val="28"/>
          <w:szCs w:val="28"/>
          <w:lang w:val="uk-UA"/>
        </w:rPr>
        <w:t>їх коефіцієнт впливу.</w:t>
      </w:r>
    </w:p>
    <w:p w:rsidR="00E24CBE" w:rsidRPr="00D00AA1" w:rsidRDefault="00E24CBE" w:rsidP="00DD37CE">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Найбільш впливовим на індекс </w:t>
      </w:r>
      <w:r w:rsidR="00593872" w:rsidRPr="00D00AA1">
        <w:rPr>
          <w:rFonts w:ascii="Times New Roman" w:hAnsi="Times New Roman"/>
          <w:sz w:val="28"/>
          <w:szCs w:val="28"/>
          <w:lang w:val="uk-UA"/>
        </w:rPr>
        <w:t xml:space="preserve">сфери сільського господарства </w:t>
      </w:r>
      <w:r w:rsidRPr="00D00AA1">
        <w:rPr>
          <w:rFonts w:ascii="Times New Roman" w:hAnsi="Times New Roman"/>
          <w:sz w:val="28"/>
          <w:szCs w:val="28"/>
          <w:lang w:val="uk-UA"/>
        </w:rPr>
        <w:t xml:space="preserve">є індекс тваринництва сільського господарства </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w:t>
      </w:r>
    </w:p>
    <w:p w:rsidR="00E24CBE" w:rsidRPr="00D00AA1" w:rsidRDefault="00E24CBE" w:rsidP="00DD37CE">
      <w:pPr>
        <w:spacing w:after="0" w:line="360" w:lineRule="auto"/>
        <w:ind w:firstLine="708"/>
        <w:jc w:val="both"/>
        <w:rPr>
          <w:rFonts w:ascii="Times New Roman" w:hAnsi="Times New Roman"/>
          <w:b/>
          <w:iCs/>
          <w:sz w:val="28"/>
          <w:szCs w:val="28"/>
          <w:lang w:val="uk-UA"/>
        </w:rPr>
      </w:pPr>
      <w:r w:rsidRPr="00D00AA1">
        <w:rPr>
          <w:rFonts w:ascii="Times New Roman" w:hAnsi="Times New Roman"/>
          <w:sz w:val="28"/>
          <w:szCs w:val="28"/>
          <w:lang w:val="uk-UA"/>
        </w:rPr>
        <w:t>Переходимо до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24</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33</w:t>
      </w:r>
      <w:r w:rsidRPr="00D00AA1">
        <w:rPr>
          <w:rFonts w:ascii="Times New Roman" w:hAnsi="Times New Roman"/>
          <w:sz w:val="28"/>
          <w:szCs w:val="28"/>
          <w:lang w:val="uk-UA"/>
        </w:rPr>
        <w:t xml:space="preserve">) 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Pr="00D00AA1">
        <w:rPr>
          <w:rFonts w:ascii="Times New Roman" w:hAnsi="Times New Roman"/>
          <w:b/>
          <w:iCs/>
          <w:sz w:val="28"/>
          <w:szCs w:val="28"/>
          <w:lang w:val="uk-UA"/>
        </w:rPr>
        <w:t xml:space="preserve">, </w:t>
      </w:r>
      <w:r w:rsidRPr="00D00AA1">
        <w:rPr>
          <w:rFonts w:ascii="Times New Roman" w:hAnsi="Times New Roman"/>
          <w:sz w:val="28"/>
          <w:szCs w:val="28"/>
          <w:lang w:val="uk-UA"/>
        </w:rPr>
        <w:t>перевіряємо кореляційні зв’язки та отримуємо наступну матрицю:</w:t>
      </w: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DD37C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DD37C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4"/>
          <w:szCs w:val="24"/>
        </w:rPr>
        <w:drawing>
          <wp:anchor distT="0" distB="0" distL="0" distR="0" simplePos="0" relativeHeight="251549696" behindDoc="0" locked="0" layoutInCell="0" allowOverlap="1" wp14:anchorId="497BEF27" wp14:editId="32929318">
            <wp:simplePos x="0" y="0"/>
            <wp:positionH relativeFrom="margin">
              <wp:posOffset>426605</wp:posOffset>
            </wp:positionH>
            <wp:positionV relativeFrom="margin">
              <wp:posOffset>-291349</wp:posOffset>
            </wp:positionV>
            <wp:extent cx="4511040" cy="2044065"/>
            <wp:effectExtent l="0" t="0" r="0" b="0"/>
            <wp:wrapSquare wrapText="bothSides"/>
            <wp:docPr id="28" name="Рисунок 6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297"/>
                    <a:srcRect/>
                    <a:stretch>
                      <a:fillRect/>
                    </a:stretch>
                  </pic:blipFill>
                  <pic:spPr bwMode="auto">
                    <a:xfrm>
                      <a:off x="0" y="0"/>
                      <a:ext cx="4511040" cy="2044065"/>
                    </a:xfrm>
                    <a:prstGeom prst="rect">
                      <a:avLst/>
                    </a:prstGeom>
                    <a:noFill/>
                  </pic:spPr>
                </pic:pic>
              </a:graphicData>
            </a:graphic>
          </wp:anchor>
        </w:drawing>
      </w:r>
    </w:p>
    <w:p w:rsidR="00DD37C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DD37C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DD37C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DD37C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DD37C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rPr>
      </w:pPr>
      <w:r w:rsidRPr="00D00AA1">
        <w:rPr>
          <w:rFonts w:ascii="Times New Roman" w:hAnsi="Times New Roman"/>
          <w:noProof/>
          <w:sz w:val="28"/>
          <w:szCs w:val="28"/>
        </w:rPr>
        <w:drawing>
          <wp:anchor distT="0" distB="0" distL="0" distR="0" simplePos="0" relativeHeight="251550720" behindDoc="0" locked="0" layoutInCell="0" allowOverlap="1" wp14:anchorId="00252B43" wp14:editId="2CF96835">
            <wp:simplePos x="0" y="0"/>
            <wp:positionH relativeFrom="margin">
              <wp:posOffset>13335</wp:posOffset>
            </wp:positionH>
            <wp:positionV relativeFrom="margin">
              <wp:posOffset>2060575</wp:posOffset>
            </wp:positionV>
            <wp:extent cx="2259965" cy="232410"/>
            <wp:effectExtent l="19050" t="0" r="6985" b="0"/>
            <wp:wrapSquare wrapText="bothSides"/>
            <wp:docPr id="29" name="Рисунок 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298"/>
                    <a:srcRect/>
                    <a:stretch>
                      <a:fillRect/>
                    </a:stretch>
                  </pic:blipFill>
                  <pic:spPr bwMode="auto">
                    <a:xfrm>
                      <a:off x="0" y="0"/>
                      <a:ext cx="2259965" cy="232410"/>
                    </a:xfrm>
                    <a:prstGeom prst="rect">
                      <a:avLst/>
                    </a:prstGeom>
                    <a:noFill/>
                  </pic:spPr>
                </pic:pic>
              </a:graphicData>
            </a:graphic>
          </wp:anchor>
        </w:drawing>
      </w:r>
    </w:p>
    <w:p w:rsidR="00E24CB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rPr>
      </w:pPr>
      <w:r w:rsidRPr="00D00AA1">
        <w:rPr>
          <w:rFonts w:ascii="Times New Roman" w:hAnsi="Times New Roman"/>
          <w:noProof/>
          <w:sz w:val="28"/>
          <w:szCs w:val="28"/>
        </w:rPr>
        <w:drawing>
          <wp:anchor distT="0" distB="0" distL="0" distR="0" simplePos="0" relativeHeight="251551744" behindDoc="0" locked="0" layoutInCell="0" allowOverlap="1" wp14:anchorId="4B49D9BF" wp14:editId="6B33574A">
            <wp:simplePos x="0" y="0"/>
            <wp:positionH relativeFrom="margin">
              <wp:posOffset>3392170</wp:posOffset>
            </wp:positionH>
            <wp:positionV relativeFrom="margin">
              <wp:posOffset>2152650</wp:posOffset>
            </wp:positionV>
            <wp:extent cx="636270" cy="163830"/>
            <wp:effectExtent l="19050" t="0" r="0" b="0"/>
            <wp:wrapSquare wrapText="bothSides"/>
            <wp:docPr id="30" name="Рисунок 6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299"/>
                    <a:srcRect/>
                    <a:stretch>
                      <a:fillRect/>
                    </a:stretch>
                  </pic:blipFill>
                  <pic:spPr bwMode="auto">
                    <a:xfrm>
                      <a:off x="0" y="0"/>
                      <a:ext cx="636270" cy="163830"/>
                    </a:xfrm>
                    <a:prstGeom prst="rect">
                      <a:avLst/>
                    </a:prstGeom>
                    <a:noFill/>
                  </pic:spPr>
                </pic:pic>
              </a:graphicData>
            </a:graphic>
          </wp:anchor>
        </w:drawing>
      </w:r>
    </w:p>
    <w:p w:rsidR="00E24CB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rPr>
      </w:pPr>
      <w:r w:rsidRPr="00D00AA1">
        <w:rPr>
          <w:rFonts w:ascii="Times New Roman" w:hAnsi="Times New Roman"/>
          <w:noProof/>
          <w:sz w:val="28"/>
          <w:szCs w:val="28"/>
        </w:rPr>
        <w:drawing>
          <wp:anchor distT="0" distB="0" distL="0" distR="0" simplePos="0" relativeHeight="251552768" behindDoc="0" locked="0" layoutInCell="0" allowOverlap="1" wp14:anchorId="713667D0" wp14:editId="4F399112">
            <wp:simplePos x="0" y="0"/>
            <wp:positionH relativeFrom="margin">
              <wp:posOffset>66733</wp:posOffset>
            </wp:positionH>
            <wp:positionV relativeFrom="margin">
              <wp:posOffset>2483832</wp:posOffset>
            </wp:positionV>
            <wp:extent cx="4864735" cy="241300"/>
            <wp:effectExtent l="0" t="0" r="0" b="0"/>
            <wp:wrapSquare wrapText="bothSides"/>
            <wp:docPr id="31" name="Рисунок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300"/>
                    <a:srcRect/>
                    <a:stretch>
                      <a:fillRect/>
                    </a:stretch>
                  </pic:blipFill>
                  <pic:spPr bwMode="auto">
                    <a:xfrm>
                      <a:off x="0" y="0"/>
                      <a:ext cx="4864735" cy="241300"/>
                    </a:xfrm>
                    <a:prstGeom prst="rect">
                      <a:avLst/>
                    </a:prstGeom>
                    <a:noFill/>
                  </pic:spPr>
                </pic:pic>
              </a:graphicData>
            </a:graphic>
          </wp:anchor>
        </w:drawing>
      </w:r>
    </w:p>
    <w:p w:rsidR="00E24CBE" w:rsidRPr="00D00AA1" w:rsidRDefault="00DD37CE" w:rsidP="00DD37CE">
      <w:pPr>
        <w:widowControl w:val="0"/>
        <w:autoSpaceDE w:val="0"/>
        <w:autoSpaceDN w:val="0"/>
        <w:adjustRightInd w:val="0"/>
        <w:spacing w:after="0" w:line="360" w:lineRule="auto"/>
        <w:jc w:val="both"/>
        <w:rPr>
          <w:rFonts w:ascii="Times New Roman" w:hAnsi="Times New Roman"/>
          <w:sz w:val="28"/>
          <w:szCs w:val="28"/>
        </w:rPr>
      </w:pPr>
      <w:r w:rsidRPr="00D00AA1">
        <w:rPr>
          <w:rFonts w:ascii="Times New Roman" w:hAnsi="Times New Roman"/>
          <w:noProof/>
          <w:sz w:val="28"/>
          <w:szCs w:val="28"/>
        </w:rPr>
        <w:drawing>
          <wp:anchor distT="0" distB="0" distL="0" distR="0" simplePos="0" relativeHeight="251553792" behindDoc="0" locked="0" layoutInCell="0" allowOverlap="1" wp14:anchorId="52BBB826" wp14:editId="06946260">
            <wp:simplePos x="0" y="0"/>
            <wp:positionH relativeFrom="margin">
              <wp:posOffset>184785</wp:posOffset>
            </wp:positionH>
            <wp:positionV relativeFrom="margin">
              <wp:posOffset>2947670</wp:posOffset>
            </wp:positionV>
            <wp:extent cx="4104005" cy="241300"/>
            <wp:effectExtent l="19050" t="0" r="0" b="0"/>
            <wp:wrapSquare wrapText="bothSides"/>
            <wp:docPr id="743" name="Рисунок 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301"/>
                    <a:srcRect/>
                    <a:stretch>
                      <a:fillRect/>
                    </a:stretch>
                  </pic:blipFill>
                  <pic:spPr bwMode="auto">
                    <a:xfrm>
                      <a:off x="0" y="0"/>
                      <a:ext cx="4104005" cy="241300"/>
                    </a:xfrm>
                    <a:prstGeom prst="rect">
                      <a:avLst/>
                    </a:prstGeom>
                    <a:noFill/>
                  </pic:spPr>
                </pic:pic>
              </a:graphicData>
            </a:graphic>
          </wp:anchor>
        </w:drawing>
      </w:r>
    </w:p>
    <w:p w:rsidR="00DD37C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593872"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визначаємо індекс </w:t>
      </w:r>
      <w:r w:rsidRPr="00D00AA1">
        <w:rPr>
          <w:rFonts w:ascii="Times New Roman" w:hAnsi="Times New Roman"/>
          <w:sz w:val="28"/>
          <w:szCs w:val="28"/>
          <w:lang w:val="uk-UA"/>
        </w:rPr>
        <w:t xml:space="preserve">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00DD37CE" w:rsidRPr="00D00AA1">
        <w:rPr>
          <w:rFonts w:ascii="Times New Roman" w:hAnsi="Times New Roman"/>
          <w:sz w:val="28"/>
          <w:szCs w:val="28"/>
          <w:lang w:val="uk-UA"/>
        </w:rPr>
        <w:t>.</w:t>
      </w:r>
    </w:p>
    <w:p w:rsidR="00E24CBE" w:rsidRPr="00D00AA1" w:rsidRDefault="00E24CBE" w:rsidP="00DD37CE">
      <w:pPr>
        <w:widowControl w:val="0"/>
        <w:autoSpaceDE w:val="0"/>
        <w:autoSpaceDN w:val="0"/>
        <w:adjustRightInd w:val="0"/>
        <w:spacing w:after="0" w:line="360" w:lineRule="auto"/>
        <w:ind w:firstLine="708"/>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24</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33</w:t>
      </w:r>
      <w:r w:rsidRPr="00D00AA1">
        <w:rPr>
          <w:rFonts w:ascii="Times New Roman" w:hAnsi="Times New Roman"/>
          <w:sz w:val="28"/>
          <w:szCs w:val="28"/>
          <w:lang w:val="uk-UA"/>
        </w:rPr>
        <w:t xml:space="preserve"> сфери </w:t>
      </w:r>
      <w:r w:rsidRPr="00D00AA1">
        <w:rPr>
          <w:rFonts w:ascii="Times New Roman" w:hAnsi="Times New Roman"/>
          <w:iCs/>
          <w:sz w:val="28"/>
          <w:szCs w:val="28"/>
          <w:lang w:val="uk-UA"/>
        </w:rPr>
        <w:t xml:space="preserve">галузей промисловості з переробки та збереження сільськогосподарської продукції </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у по</w:t>
      </w:r>
      <w:r w:rsidR="00593872"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p>
    <w:p w:rsidR="00E24CBE" w:rsidRPr="00D00AA1" w:rsidRDefault="00E24CBE" w:rsidP="00DD37CE">
      <w:pPr>
        <w:spacing w:line="360" w:lineRule="auto"/>
        <w:rPr>
          <w:rFonts w:ascii="Times New Roman" w:hAnsi="Times New Roman"/>
          <w:bCs/>
          <w:sz w:val="28"/>
          <w:szCs w:val="28"/>
          <w:lang w:val="uk-UA"/>
        </w:rPr>
      </w:pPr>
      <w:r w:rsidRPr="00D00AA1">
        <w:rPr>
          <w:rFonts w:ascii="Times New Roman" w:hAnsi="Times New Roman"/>
          <w:bCs/>
          <w:i/>
          <w:sz w:val="28"/>
          <w:szCs w:val="28"/>
          <w:lang w:val="fr-BE"/>
        </w:rPr>
        <w:t>x</w:t>
      </w:r>
      <w:r w:rsidR="007402B2" w:rsidRPr="00D00AA1">
        <w:rPr>
          <w:rFonts w:ascii="Times New Roman" w:hAnsi="Times New Roman"/>
          <w:bCs/>
          <w:i/>
          <w:sz w:val="28"/>
          <w:szCs w:val="28"/>
          <w:vertAlign w:val="subscript"/>
          <w:lang w:val="uk-UA"/>
        </w:rPr>
        <w:t>33</w:t>
      </w:r>
      <w:r w:rsidRPr="00D00AA1">
        <w:rPr>
          <w:rFonts w:ascii="Times New Roman" w:hAnsi="Times New Roman"/>
          <w:bCs/>
          <w:i/>
          <w:sz w:val="28"/>
          <w:szCs w:val="28"/>
          <w:vertAlign w:val="subscript"/>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31</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w:t>
      </w:r>
      <w:r w:rsidR="007402B2" w:rsidRPr="00D00AA1">
        <w:rPr>
          <w:rFonts w:ascii="Times New Roman" w:hAnsi="Times New Roman"/>
          <w:bCs/>
          <w:i/>
          <w:sz w:val="28"/>
          <w:szCs w:val="28"/>
          <w:vertAlign w:val="subscript"/>
          <w:lang w:val="uk-UA"/>
        </w:rPr>
        <w:t>5</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7402B2" w:rsidRPr="00D00AA1">
        <w:rPr>
          <w:rFonts w:ascii="Times New Roman" w:hAnsi="Times New Roman"/>
          <w:bCs/>
          <w:i/>
          <w:sz w:val="28"/>
          <w:szCs w:val="28"/>
          <w:vertAlign w:val="subscript"/>
          <w:lang w:val="uk-UA"/>
        </w:rPr>
        <w:t>26</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w:t>
      </w:r>
      <w:r w:rsidR="007402B2" w:rsidRPr="00D00AA1">
        <w:rPr>
          <w:rFonts w:ascii="Times New Roman" w:hAnsi="Times New Roman"/>
          <w:bCs/>
          <w:i/>
          <w:sz w:val="28"/>
          <w:szCs w:val="28"/>
          <w:vertAlign w:val="subscript"/>
          <w:lang w:val="uk-UA"/>
        </w:rPr>
        <w:t>4</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28</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30</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w:t>
      </w:r>
      <w:r w:rsidR="007402B2" w:rsidRPr="00D00AA1">
        <w:rPr>
          <w:rFonts w:ascii="Times New Roman" w:hAnsi="Times New Roman"/>
          <w:bCs/>
          <w:i/>
          <w:sz w:val="28"/>
          <w:szCs w:val="28"/>
          <w:vertAlign w:val="subscript"/>
          <w:lang w:val="uk-UA"/>
        </w:rPr>
        <w:t>7</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w:t>
      </w:r>
      <w:r w:rsidR="007402B2" w:rsidRPr="00D00AA1">
        <w:rPr>
          <w:rFonts w:ascii="Times New Roman" w:hAnsi="Times New Roman"/>
          <w:bCs/>
          <w:i/>
          <w:sz w:val="28"/>
          <w:szCs w:val="28"/>
          <w:vertAlign w:val="subscript"/>
          <w:lang w:val="uk-UA"/>
        </w:rPr>
        <w:t>9</w:t>
      </w:r>
      <w:r w:rsidRPr="00D00AA1">
        <w:rPr>
          <w:rFonts w:ascii="Times New Roman" w:hAnsi="Times New Roman"/>
          <w:bCs/>
          <w:i/>
          <w:sz w:val="28"/>
          <w:szCs w:val="28"/>
          <w:vertAlign w:val="subscript"/>
          <w:lang w:val="uk-UA"/>
        </w:rPr>
        <w:t>,</w:t>
      </w:r>
      <w:r w:rsidRPr="00D00AA1">
        <w:rPr>
          <w:rFonts w:ascii="Times New Roman" w:hAnsi="Times New Roman"/>
          <w:bCs/>
          <w:i/>
          <w:sz w:val="28"/>
          <w:szCs w:val="28"/>
          <w:lang w:val="fr-BE"/>
        </w:rPr>
        <w:t>x</w:t>
      </w:r>
      <w:r w:rsidR="007402B2" w:rsidRPr="00D00AA1">
        <w:rPr>
          <w:rFonts w:ascii="Times New Roman" w:hAnsi="Times New Roman"/>
          <w:bCs/>
          <w:i/>
          <w:sz w:val="28"/>
          <w:szCs w:val="28"/>
          <w:vertAlign w:val="subscript"/>
          <w:lang w:val="uk-UA"/>
        </w:rPr>
        <w:t>32</w:t>
      </w:r>
      <w:r w:rsidRPr="00D00AA1">
        <w:rPr>
          <w:rFonts w:ascii="Times New Roman" w:hAnsi="Times New Roman"/>
          <w:bCs/>
          <w:i/>
          <w:sz w:val="28"/>
          <w:szCs w:val="28"/>
          <w:lang w:val="uk-UA"/>
        </w:rPr>
        <w:t>.</w:t>
      </w:r>
    </w:p>
    <w:p w:rsidR="00DD37CE" w:rsidRPr="00D00AA1" w:rsidRDefault="00DD37CE" w:rsidP="00DD37CE">
      <w:pPr>
        <w:spacing w:line="360" w:lineRule="auto"/>
        <w:jc w:val="both"/>
        <w:rPr>
          <w:rFonts w:ascii="Times New Roman" w:hAnsi="Times New Roman"/>
          <w:bCs/>
          <w:sz w:val="28"/>
          <w:szCs w:val="28"/>
          <w:lang w:val="uk-UA"/>
        </w:rPr>
      </w:pPr>
    </w:p>
    <w:p w:rsidR="00E24CBE" w:rsidRPr="00D00AA1" w:rsidRDefault="00E24CBE" w:rsidP="00DD37CE">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4</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007402B2" w:rsidRPr="00D00AA1">
        <w:rPr>
          <w:rFonts w:ascii="Times New Roman" w:hAnsi="Times New Roman"/>
          <w:bCs/>
          <w:i/>
          <w:sz w:val="28"/>
          <w:szCs w:val="28"/>
          <w:vertAlign w:val="subscript"/>
          <w:lang w:val="uk-UA"/>
        </w:rPr>
        <w:t>33</w:t>
      </w:r>
      <w:r w:rsidRPr="00D00AA1">
        <w:rPr>
          <w:rFonts w:ascii="Times New Roman" w:hAnsi="Times New Roman"/>
          <w:bCs/>
          <w:sz w:val="28"/>
          <w:szCs w:val="28"/>
          <w:lang w:val="uk-UA"/>
        </w:rPr>
        <w:t xml:space="preserve"> – </w:t>
      </w:r>
      <w:r w:rsidR="007402B2" w:rsidRPr="00D00AA1">
        <w:rPr>
          <w:rFonts w:ascii="Times New Roman" w:hAnsi="Times New Roman"/>
          <w:sz w:val="28"/>
          <w:szCs w:val="28"/>
          <w:lang w:val="uk-UA"/>
        </w:rPr>
        <w:t>текстильне виробництво, виробництво одягу, шкіри, виробів зі шкіри та з інших матеріалів</w:t>
      </w:r>
      <w:r w:rsidRPr="00D00AA1">
        <w:rPr>
          <w:rFonts w:ascii="Times New Roman" w:hAnsi="Times New Roman"/>
          <w:sz w:val="28"/>
          <w:szCs w:val="28"/>
          <w:lang w:val="uk-UA"/>
        </w:rPr>
        <w:t>.</w:t>
      </w:r>
    </w:p>
    <w:p w:rsidR="00E24CBE" w:rsidRPr="00D00AA1" w:rsidRDefault="00593872" w:rsidP="00DD37CE">
      <w:pPr>
        <w:spacing w:after="0" w:line="360" w:lineRule="auto"/>
        <w:ind w:right="-203" w:firstLine="708"/>
        <w:jc w:val="both"/>
        <w:rPr>
          <w:rFonts w:ascii="Times New Roman" w:hAnsi="Times New Roman"/>
          <w:b/>
          <w:iCs/>
          <w:sz w:val="28"/>
          <w:szCs w:val="28"/>
          <w:lang w:val="uk-UA"/>
        </w:rPr>
      </w:pPr>
      <w:r w:rsidRPr="00D00AA1">
        <w:rPr>
          <w:rFonts w:ascii="Times New Roman" w:hAnsi="Times New Roman"/>
          <w:sz w:val="28"/>
          <w:szCs w:val="28"/>
          <w:lang w:val="uk-UA"/>
        </w:rPr>
        <w:t>Нормуємо оціночні показники</w:t>
      </w:r>
      <w:r w:rsidR="00E24CBE" w:rsidRPr="00D00AA1">
        <w:rPr>
          <w:rFonts w:ascii="Times New Roman" w:hAnsi="Times New Roman"/>
          <w:sz w:val="28"/>
          <w:szCs w:val="28"/>
          <w:lang w:val="uk-UA"/>
        </w:rPr>
        <w:t xml:space="preserve"> (</w:t>
      </w:r>
      <w:r w:rsidR="00E24CBE" w:rsidRPr="00D00AA1">
        <w:rPr>
          <w:rFonts w:ascii="Times New Roman" w:hAnsi="Times New Roman"/>
          <w:i/>
          <w:sz w:val="28"/>
          <w:szCs w:val="28"/>
          <w:lang w:val="uk-UA"/>
        </w:rPr>
        <w:t>х</w:t>
      </w:r>
      <w:r w:rsidR="00E24CBE" w:rsidRPr="00D00AA1">
        <w:rPr>
          <w:rFonts w:ascii="Times New Roman" w:hAnsi="Times New Roman"/>
          <w:i/>
          <w:sz w:val="28"/>
          <w:szCs w:val="28"/>
          <w:vertAlign w:val="subscript"/>
          <w:lang w:val="uk-UA"/>
        </w:rPr>
        <w:t>34</w:t>
      </w:r>
      <w:r w:rsidR="00E24CBE" w:rsidRPr="00D00AA1">
        <w:rPr>
          <w:rFonts w:ascii="Times New Roman" w:hAnsi="Times New Roman"/>
          <w:i/>
          <w:sz w:val="28"/>
          <w:szCs w:val="28"/>
          <w:lang w:val="uk-UA"/>
        </w:rPr>
        <w:t>-х</w:t>
      </w:r>
      <w:r w:rsidR="00E24CBE" w:rsidRPr="00D00AA1">
        <w:rPr>
          <w:rFonts w:ascii="Times New Roman" w:hAnsi="Times New Roman"/>
          <w:i/>
          <w:sz w:val="28"/>
          <w:szCs w:val="28"/>
          <w:vertAlign w:val="subscript"/>
          <w:lang w:val="uk-UA"/>
        </w:rPr>
        <w:t>43</w:t>
      </w:r>
      <w:r w:rsidR="00E24CBE" w:rsidRPr="00D00AA1">
        <w:rPr>
          <w:rFonts w:ascii="Times New Roman" w:hAnsi="Times New Roman"/>
          <w:sz w:val="28"/>
          <w:szCs w:val="28"/>
          <w:lang w:val="uk-UA"/>
        </w:rPr>
        <w:t xml:space="preserve">) </w:t>
      </w:r>
      <w:r w:rsidR="00E24CBE" w:rsidRPr="00D00AA1">
        <w:rPr>
          <w:rFonts w:ascii="Times New Roman" w:hAnsi="Times New Roman"/>
          <w:iCs/>
          <w:sz w:val="28"/>
          <w:szCs w:val="28"/>
          <w:lang w:val="uk-UA"/>
        </w:rPr>
        <w:t>сфери виробничої та соціальної інфраструктури</w:t>
      </w:r>
      <w:r w:rsidR="00E24CBE" w:rsidRPr="00D00AA1">
        <w:rPr>
          <w:rFonts w:ascii="Times New Roman" w:hAnsi="Times New Roman"/>
          <w:b/>
          <w:iCs/>
          <w:sz w:val="28"/>
          <w:szCs w:val="28"/>
          <w:lang w:val="uk-UA"/>
        </w:rPr>
        <w:t xml:space="preserve">, </w:t>
      </w:r>
      <w:r w:rsidR="00E24CBE" w:rsidRPr="00D00AA1">
        <w:rPr>
          <w:rFonts w:ascii="Times New Roman" w:hAnsi="Times New Roman"/>
          <w:sz w:val="28"/>
          <w:szCs w:val="28"/>
          <w:lang w:val="uk-UA"/>
        </w:rPr>
        <w:t>перевіряємо кореляційні зв’язки та отримуємо наступну матрицю:</w:t>
      </w: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54816" behindDoc="0" locked="0" layoutInCell="0" allowOverlap="1" wp14:anchorId="2B43A1D4" wp14:editId="5CA40C58">
            <wp:simplePos x="0" y="0"/>
            <wp:positionH relativeFrom="margin">
              <wp:posOffset>446405</wp:posOffset>
            </wp:positionH>
            <wp:positionV relativeFrom="margin">
              <wp:posOffset>-7794</wp:posOffset>
            </wp:positionV>
            <wp:extent cx="4511040" cy="2044065"/>
            <wp:effectExtent l="0" t="0" r="0" b="0"/>
            <wp:wrapSquare wrapText="bothSides"/>
            <wp:docPr id="34" name="Рисунок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302"/>
                    <a:srcRect/>
                    <a:stretch>
                      <a:fillRect/>
                    </a:stretch>
                  </pic:blipFill>
                  <pic:spPr bwMode="auto">
                    <a:xfrm>
                      <a:off x="0" y="0"/>
                      <a:ext cx="4511040" cy="2044065"/>
                    </a:xfrm>
                    <a:prstGeom prst="rect">
                      <a:avLst/>
                    </a:prstGeom>
                    <a:noFill/>
                  </pic:spPr>
                </pic:pic>
              </a:graphicData>
            </a:graphic>
          </wp:anchor>
        </w:drawing>
      </w: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DD37CE" w:rsidRPr="00D00AA1" w:rsidRDefault="00DB6757" w:rsidP="00DD37CE">
      <w:pPr>
        <w:widowControl w:val="0"/>
        <w:autoSpaceDE w:val="0"/>
        <w:autoSpaceDN w:val="0"/>
        <w:adjustRightInd w:val="0"/>
        <w:spacing w:after="0" w:line="360" w:lineRule="auto"/>
        <w:ind w:firstLine="708"/>
        <w:jc w:val="both"/>
        <w:rPr>
          <w:rFonts w:ascii="Times New Roman" w:hAnsi="Times New Roman"/>
          <w:sz w:val="28"/>
          <w:szCs w:val="28"/>
          <w:lang w:val="uk-UA"/>
        </w:rPr>
      </w:pPr>
      <w:r w:rsidRPr="00D00AA1">
        <w:rPr>
          <w:rFonts w:ascii="Times New Roman" w:hAnsi="Times New Roman"/>
          <w:noProof/>
          <w:sz w:val="24"/>
          <w:szCs w:val="24"/>
        </w:rPr>
        <w:drawing>
          <wp:anchor distT="0" distB="0" distL="0" distR="0" simplePos="0" relativeHeight="251557888" behindDoc="0" locked="0" layoutInCell="0" allowOverlap="1" wp14:anchorId="26E68E15" wp14:editId="75E57DA3">
            <wp:simplePos x="0" y="0"/>
            <wp:positionH relativeFrom="margin">
              <wp:posOffset>532130</wp:posOffset>
            </wp:positionH>
            <wp:positionV relativeFrom="margin">
              <wp:posOffset>2358390</wp:posOffset>
            </wp:positionV>
            <wp:extent cx="2440940" cy="232410"/>
            <wp:effectExtent l="0" t="0" r="0" b="0"/>
            <wp:wrapSquare wrapText="bothSides"/>
            <wp:docPr id="712" name="Рисунок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2"/>
                    <pic:cNvPicPr>
                      <a:picLocks noChangeAspect="1" noChangeArrowheads="1"/>
                    </pic:cNvPicPr>
                  </pic:nvPicPr>
                  <pic:blipFill>
                    <a:blip r:embed="rId303"/>
                    <a:srcRect/>
                    <a:stretch>
                      <a:fillRect/>
                    </a:stretch>
                  </pic:blipFill>
                  <pic:spPr bwMode="auto">
                    <a:xfrm>
                      <a:off x="0" y="0"/>
                      <a:ext cx="2440940" cy="232410"/>
                    </a:xfrm>
                    <a:prstGeom prst="rect">
                      <a:avLst/>
                    </a:prstGeom>
                    <a:noFill/>
                  </pic:spPr>
                </pic:pic>
              </a:graphicData>
            </a:graphic>
          </wp:anchor>
        </w:drawing>
      </w:r>
    </w:p>
    <w:p w:rsidR="00DD37CE" w:rsidRPr="00D00AA1" w:rsidRDefault="00DD37CE" w:rsidP="00DD37CE">
      <w:pPr>
        <w:widowControl w:val="0"/>
        <w:autoSpaceDE w:val="0"/>
        <w:autoSpaceDN w:val="0"/>
        <w:adjustRightInd w:val="0"/>
        <w:spacing w:after="0" w:line="360" w:lineRule="auto"/>
        <w:ind w:firstLine="708"/>
        <w:jc w:val="both"/>
        <w:rPr>
          <w:rFonts w:ascii="Times New Roman" w:hAnsi="Times New Roman"/>
          <w:sz w:val="28"/>
          <w:szCs w:val="28"/>
          <w:lang w:val="uk-UA"/>
        </w:rPr>
      </w:pPr>
    </w:p>
    <w:p w:rsidR="00DD37CE" w:rsidRPr="00D00AA1" w:rsidRDefault="00DD37CE" w:rsidP="00DD37CE">
      <w:pPr>
        <w:widowControl w:val="0"/>
        <w:autoSpaceDE w:val="0"/>
        <w:autoSpaceDN w:val="0"/>
        <w:adjustRightInd w:val="0"/>
        <w:spacing w:after="0" w:line="360" w:lineRule="auto"/>
        <w:ind w:firstLine="708"/>
        <w:jc w:val="both"/>
        <w:rPr>
          <w:rFonts w:ascii="Times New Roman" w:hAnsi="Times New Roman"/>
          <w:sz w:val="28"/>
          <w:szCs w:val="28"/>
          <w:lang w:val="uk-UA"/>
        </w:rPr>
      </w:pPr>
    </w:p>
    <w:p w:rsidR="00DD37CE" w:rsidRPr="00D00AA1" w:rsidRDefault="00DD37CE" w:rsidP="00DD37CE">
      <w:pPr>
        <w:widowControl w:val="0"/>
        <w:autoSpaceDE w:val="0"/>
        <w:autoSpaceDN w:val="0"/>
        <w:adjustRightInd w:val="0"/>
        <w:spacing w:after="0" w:line="360" w:lineRule="auto"/>
        <w:ind w:firstLine="708"/>
        <w:jc w:val="both"/>
        <w:rPr>
          <w:rFonts w:ascii="Times New Roman" w:hAnsi="Times New Roman"/>
          <w:sz w:val="28"/>
          <w:szCs w:val="28"/>
          <w:lang w:val="uk-UA"/>
        </w:rPr>
      </w:pPr>
      <w:r w:rsidRPr="00D00AA1">
        <w:rPr>
          <w:noProof/>
        </w:rPr>
        <w:drawing>
          <wp:anchor distT="0" distB="0" distL="0" distR="0" simplePos="0" relativeHeight="251556864" behindDoc="0" locked="0" layoutInCell="0" allowOverlap="1" wp14:anchorId="34B4C362" wp14:editId="15B85DAC">
            <wp:simplePos x="0" y="0"/>
            <wp:positionH relativeFrom="margin">
              <wp:posOffset>2720975</wp:posOffset>
            </wp:positionH>
            <wp:positionV relativeFrom="margin">
              <wp:posOffset>3122930</wp:posOffset>
            </wp:positionV>
            <wp:extent cx="2432050" cy="232410"/>
            <wp:effectExtent l="0" t="0" r="0" b="0"/>
            <wp:wrapSquare wrapText="bothSides"/>
            <wp:docPr id="65" name="Рисунок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304"/>
                    <a:srcRect/>
                    <a:stretch>
                      <a:fillRect/>
                    </a:stretch>
                  </pic:blipFill>
                  <pic:spPr bwMode="auto">
                    <a:xfrm>
                      <a:off x="0" y="0"/>
                      <a:ext cx="2432050" cy="232410"/>
                    </a:xfrm>
                    <a:prstGeom prst="rect">
                      <a:avLst/>
                    </a:prstGeom>
                    <a:noFill/>
                  </pic:spPr>
                </pic:pic>
              </a:graphicData>
            </a:graphic>
          </wp:anchor>
        </w:drawing>
      </w:r>
    </w:p>
    <w:p w:rsidR="00DD37CE" w:rsidRPr="00D00AA1" w:rsidRDefault="00DD37CE" w:rsidP="00DD37CE">
      <w:pPr>
        <w:widowControl w:val="0"/>
        <w:autoSpaceDE w:val="0"/>
        <w:autoSpaceDN w:val="0"/>
        <w:adjustRightInd w:val="0"/>
        <w:spacing w:after="0" w:line="360" w:lineRule="auto"/>
        <w:ind w:firstLine="708"/>
        <w:jc w:val="both"/>
        <w:rPr>
          <w:rFonts w:ascii="Times New Roman" w:hAnsi="Times New Roman"/>
          <w:sz w:val="28"/>
          <w:szCs w:val="28"/>
          <w:lang w:val="uk-UA"/>
        </w:rPr>
      </w:pPr>
      <w:r w:rsidRPr="00D00AA1">
        <w:rPr>
          <w:rFonts w:ascii="Times New Roman" w:hAnsi="Times New Roman"/>
          <w:noProof/>
          <w:sz w:val="24"/>
          <w:szCs w:val="24"/>
        </w:rPr>
        <w:drawing>
          <wp:anchor distT="0" distB="0" distL="0" distR="0" simplePos="0" relativeHeight="251555840" behindDoc="0" locked="0" layoutInCell="0" allowOverlap="1" wp14:anchorId="57604FE2" wp14:editId="24E5811F">
            <wp:simplePos x="0" y="0"/>
            <wp:positionH relativeFrom="margin">
              <wp:posOffset>750397</wp:posOffset>
            </wp:positionH>
            <wp:positionV relativeFrom="margin">
              <wp:posOffset>3059892</wp:posOffset>
            </wp:positionV>
            <wp:extent cx="755650" cy="163830"/>
            <wp:effectExtent l="0" t="0" r="6350" b="0"/>
            <wp:wrapSquare wrapText="bothSides"/>
            <wp:docPr id="64" name="Рисунок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305"/>
                    <a:srcRect/>
                    <a:stretch>
                      <a:fillRect/>
                    </a:stretch>
                  </pic:blipFill>
                  <pic:spPr bwMode="auto">
                    <a:xfrm>
                      <a:off x="0" y="0"/>
                      <a:ext cx="755650" cy="163830"/>
                    </a:xfrm>
                    <a:prstGeom prst="rect">
                      <a:avLst/>
                    </a:prstGeom>
                    <a:noFill/>
                  </pic:spPr>
                </pic:pic>
              </a:graphicData>
            </a:graphic>
          </wp:anchor>
        </w:drawing>
      </w:r>
      <w:r w:rsidRPr="00D00AA1">
        <w:rPr>
          <w:rFonts w:ascii="Times New Roman" w:hAnsi="Times New Roman"/>
          <w:noProof/>
          <w:sz w:val="24"/>
          <w:szCs w:val="24"/>
        </w:rPr>
        <w:drawing>
          <wp:anchor distT="0" distB="0" distL="0" distR="0" simplePos="0" relativeHeight="251534336" behindDoc="0" locked="0" layoutInCell="0" allowOverlap="1" wp14:anchorId="13974AF2" wp14:editId="2E22E0BC">
            <wp:simplePos x="0" y="0"/>
            <wp:positionH relativeFrom="margin">
              <wp:posOffset>549506</wp:posOffset>
            </wp:positionH>
            <wp:positionV relativeFrom="margin">
              <wp:posOffset>2820497</wp:posOffset>
            </wp:positionV>
            <wp:extent cx="2421890" cy="232410"/>
            <wp:effectExtent l="19050" t="0" r="0" b="0"/>
            <wp:wrapSquare wrapText="bothSides"/>
            <wp:docPr id="758" name="Рисунок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7"/>
                    <pic:cNvPicPr>
                      <a:picLocks noChangeAspect="1" noChangeArrowheads="1"/>
                    </pic:cNvPicPr>
                  </pic:nvPicPr>
                  <pic:blipFill>
                    <a:blip r:embed="rId280"/>
                    <a:srcRect/>
                    <a:stretch>
                      <a:fillRect/>
                    </a:stretch>
                  </pic:blipFill>
                  <pic:spPr bwMode="auto">
                    <a:xfrm>
                      <a:off x="0" y="0"/>
                      <a:ext cx="2421890" cy="232410"/>
                    </a:xfrm>
                    <a:prstGeom prst="rect">
                      <a:avLst/>
                    </a:prstGeom>
                    <a:noFill/>
                  </pic:spPr>
                </pic:pic>
              </a:graphicData>
            </a:graphic>
          </wp:anchor>
        </w:drawing>
      </w:r>
    </w:p>
    <w:p w:rsidR="00E24CBE" w:rsidRPr="00D00AA1" w:rsidRDefault="00E24CBE" w:rsidP="00DD37CE">
      <w:pPr>
        <w:widowControl w:val="0"/>
        <w:autoSpaceDE w:val="0"/>
        <w:autoSpaceDN w:val="0"/>
        <w:adjustRightInd w:val="0"/>
        <w:spacing w:after="0" w:line="360" w:lineRule="auto"/>
        <w:ind w:firstLine="708"/>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ознак мультиколінеарності та симультативності у зв'язках між оціночними показниками не виявлено</w:t>
      </w:r>
      <w:r w:rsidR="00593872" w:rsidRPr="00D00AA1">
        <w:rPr>
          <w:rFonts w:ascii="Times New Roman" w:hAnsi="Times New Roman"/>
          <w:bCs/>
          <w:sz w:val="28"/>
          <w:szCs w:val="28"/>
          <w:lang w:val="uk-UA"/>
        </w:rPr>
        <w:t>,</w:t>
      </w:r>
      <w:r w:rsidRPr="00D00AA1">
        <w:rPr>
          <w:rFonts w:ascii="Times New Roman" w:hAnsi="Times New Roman"/>
          <w:bCs/>
          <w:sz w:val="28"/>
          <w:szCs w:val="28"/>
          <w:lang w:val="uk-UA"/>
        </w:rPr>
        <w:t xml:space="preserve"> визначаємо індекс </w:t>
      </w:r>
      <w:r w:rsidRPr="00D00AA1">
        <w:rPr>
          <w:rFonts w:ascii="Times New Roman" w:hAnsi="Times New Roman"/>
          <w:iCs/>
          <w:sz w:val="28"/>
          <w:szCs w:val="28"/>
          <w:lang w:val="uk-UA"/>
        </w:rPr>
        <w:t>сфери виробничої та соціальної інфраструктури</w:t>
      </w:r>
      <w:r w:rsidR="00DD37CE" w:rsidRPr="00D00AA1">
        <w:rPr>
          <w:rFonts w:ascii="Times New Roman" w:hAnsi="Times New Roman"/>
          <w:sz w:val="28"/>
          <w:szCs w:val="28"/>
          <w:lang w:val="uk-UA"/>
        </w:rPr>
        <w:t>.</w:t>
      </w:r>
    </w:p>
    <w:p w:rsidR="00E24CBE" w:rsidRPr="00D00AA1" w:rsidRDefault="00E24CBE" w:rsidP="00DD37CE">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34</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43</w:t>
      </w:r>
      <w:r w:rsidRPr="00D00AA1">
        <w:rPr>
          <w:rFonts w:ascii="Times New Roman" w:hAnsi="Times New Roman"/>
          <w:iCs/>
          <w:sz w:val="28"/>
          <w:szCs w:val="28"/>
          <w:lang w:val="uk-UA"/>
        </w:rPr>
        <w:t>сфери виробничої та соціальної інфраструктури</w:t>
      </w:r>
      <w:r w:rsidR="00D00AA1" w:rsidRPr="00D00AA1">
        <w:rPr>
          <w:rFonts w:ascii="Times New Roman" w:hAnsi="Times New Roman"/>
          <w:iCs/>
          <w:sz w:val="28"/>
          <w:szCs w:val="28"/>
          <w:lang w:val="uk-UA"/>
        </w:rPr>
        <w:t xml:space="preserve"> </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у порядку зменш</w:t>
      </w:r>
      <w:r w:rsidR="00593872" w:rsidRPr="00D00AA1">
        <w:rPr>
          <w:rFonts w:ascii="Times New Roman" w:hAnsi="Times New Roman"/>
          <w:sz w:val="28"/>
          <w:szCs w:val="28"/>
          <w:lang w:val="uk-UA"/>
        </w:rPr>
        <w:t>ення впливу наступні</w:t>
      </w:r>
      <w:r w:rsidRPr="00D00AA1">
        <w:rPr>
          <w:rFonts w:ascii="Times New Roman" w:hAnsi="Times New Roman"/>
          <w:sz w:val="28"/>
          <w:szCs w:val="28"/>
          <w:lang w:val="uk-UA"/>
        </w:rPr>
        <w:t xml:space="preserve">: </w:t>
      </w:r>
    </w:p>
    <w:p w:rsidR="00E24CBE" w:rsidRPr="00D00AA1" w:rsidRDefault="00E24CBE" w:rsidP="00DD37CE">
      <w:pPr>
        <w:widowControl w:val="0"/>
        <w:autoSpaceDE w:val="0"/>
        <w:autoSpaceDN w:val="0"/>
        <w:adjustRightInd w:val="0"/>
        <w:spacing w:after="0" w:line="360" w:lineRule="auto"/>
        <w:jc w:val="both"/>
        <w:rPr>
          <w:rFonts w:ascii="Times New Roman" w:hAnsi="Times New Roman"/>
          <w:iCs/>
          <w:sz w:val="28"/>
          <w:szCs w:val="28"/>
          <w:lang w:val="uk-UA"/>
        </w:rPr>
      </w:pPr>
      <w:r w:rsidRPr="00D00AA1">
        <w:rPr>
          <w:rFonts w:ascii="Times New Roman" w:hAnsi="Times New Roman"/>
          <w:bCs/>
          <w:i/>
          <w:sz w:val="28"/>
          <w:szCs w:val="28"/>
          <w:lang w:val="fr-BE"/>
        </w:rPr>
        <w:t>x</w:t>
      </w:r>
      <w:r w:rsidR="000C3423" w:rsidRPr="00D00AA1">
        <w:rPr>
          <w:rFonts w:ascii="Times New Roman" w:hAnsi="Times New Roman"/>
          <w:bCs/>
          <w:i/>
          <w:sz w:val="28"/>
          <w:szCs w:val="28"/>
          <w:vertAlign w:val="subscript"/>
          <w:lang w:val="uk-UA"/>
        </w:rPr>
        <w:t>37</w:t>
      </w:r>
      <w:r w:rsidRPr="00D00AA1">
        <w:rPr>
          <w:rFonts w:ascii="Times New Roman" w:hAnsi="Times New Roman"/>
          <w:bCs/>
          <w:i/>
          <w:sz w:val="28"/>
          <w:szCs w:val="28"/>
          <w:vertAlign w:val="subscript"/>
          <w:lang w:val="uk-UA"/>
        </w:rPr>
        <w:t>,</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4</w:t>
      </w:r>
      <w:r w:rsidR="000C3423" w:rsidRPr="00D00AA1">
        <w:rPr>
          <w:rFonts w:ascii="Times New Roman" w:hAnsi="Times New Roman"/>
          <w:bCs/>
          <w:i/>
          <w:sz w:val="28"/>
          <w:szCs w:val="28"/>
          <w:vertAlign w:val="subscript"/>
          <w:lang w:val="uk-UA"/>
        </w:rPr>
        <w:t>1</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0C3423" w:rsidRPr="00D00AA1">
        <w:rPr>
          <w:rFonts w:ascii="Times New Roman" w:hAnsi="Times New Roman"/>
          <w:bCs/>
          <w:i/>
          <w:sz w:val="28"/>
          <w:szCs w:val="28"/>
          <w:vertAlign w:val="subscript"/>
          <w:lang w:val="uk-UA"/>
        </w:rPr>
        <w:t>35</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4</w:t>
      </w:r>
      <w:r w:rsidR="000C3423" w:rsidRPr="00D00AA1">
        <w:rPr>
          <w:rFonts w:ascii="Times New Roman" w:hAnsi="Times New Roman"/>
          <w:bCs/>
          <w:i/>
          <w:sz w:val="28"/>
          <w:szCs w:val="28"/>
          <w:vertAlign w:val="subscript"/>
          <w:lang w:val="uk-UA"/>
        </w:rPr>
        <w:t>0</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000C3423" w:rsidRPr="00D00AA1">
        <w:rPr>
          <w:rFonts w:ascii="Times New Roman" w:hAnsi="Times New Roman"/>
          <w:bCs/>
          <w:i/>
          <w:sz w:val="28"/>
          <w:szCs w:val="28"/>
          <w:vertAlign w:val="subscript"/>
          <w:lang w:val="uk-UA"/>
        </w:rPr>
        <w:t>42</w:t>
      </w:r>
      <w:r w:rsidRPr="00D00AA1">
        <w:rPr>
          <w:rFonts w:ascii="Times New Roman" w:hAnsi="Times New Roman"/>
          <w:bCs/>
          <w:i/>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000C3423" w:rsidRPr="00D00AA1">
        <w:rPr>
          <w:rFonts w:ascii="Times New Roman" w:hAnsi="Times New Roman"/>
          <w:bCs/>
          <w:i/>
          <w:sz w:val="28"/>
          <w:szCs w:val="28"/>
          <w:vertAlign w:val="subscript"/>
          <w:lang w:val="uk-UA"/>
        </w:rPr>
        <w:t>6</w:t>
      </w:r>
      <w:r w:rsidRPr="00D00AA1">
        <w:rPr>
          <w:rFonts w:ascii="Times New Roman" w:hAnsi="Times New Roman"/>
          <w:bCs/>
          <w:i/>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000C3423" w:rsidRPr="00D00AA1">
        <w:rPr>
          <w:rFonts w:ascii="Times New Roman" w:hAnsi="Times New Roman"/>
          <w:bCs/>
          <w:i/>
          <w:sz w:val="28"/>
          <w:szCs w:val="28"/>
          <w:vertAlign w:val="subscript"/>
          <w:lang w:val="uk-UA"/>
        </w:rPr>
        <w:t>4</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000C3423" w:rsidRPr="00D00AA1">
        <w:rPr>
          <w:rFonts w:ascii="Times New Roman" w:hAnsi="Times New Roman"/>
          <w:bCs/>
          <w:i/>
          <w:sz w:val="28"/>
          <w:szCs w:val="28"/>
          <w:vertAlign w:val="subscript"/>
          <w:lang w:val="uk-UA"/>
        </w:rPr>
        <w:t>9</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4</w:t>
      </w:r>
      <w:r w:rsidR="000C3423" w:rsidRPr="00D00AA1">
        <w:rPr>
          <w:rFonts w:ascii="Times New Roman" w:hAnsi="Times New Roman"/>
          <w:bCs/>
          <w:i/>
          <w:sz w:val="28"/>
          <w:szCs w:val="28"/>
          <w:vertAlign w:val="subscript"/>
          <w:lang w:val="uk-UA"/>
        </w:rPr>
        <w:t>3</w:t>
      </w:r>
      <w:r w:rsidRPr="00D00AA1">
        <w:rPr>
          <w:rFonts w:ascii="Times New Roman" w:hAnsi="Times New Roman"/>
          <w:bCs/>
          <w:i/>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000C3423" w:rsidRPr="00D00AA1">
        <w:rPr>
          <w:rFonts w:ascii="Times New Roman" w:hAnsi="Times New Roman"/>
          <w:bCs/>
          <w:i/>
          <w:sz w:val="28"/>
          <w:szCs w:val="28"/>
          <w:vertAlign w:val="subscript"/>
          <w:lang w:val="uk-UA"/>
        </w:rPr>
        <w:t>8</w:t>
      </w:r>
      <w:r w:rsidRPr="00D00AA1">
        <w:rPr>
          <w:rFonts w:ascii="Times New Roman" w:hAnsi="Times New Roman"/>
          <w:bCs/>
          <w:sz w:val="28"/>
          <w:szCs w:val="28"/>
          <w:lang w:val="uk-UA"/>
        </w:rPr>
        <w:t>.</w:t>
      </w:r>
    </w:p>
    <w:p w:rsidR="00E24CBE" w:rsidRPr="00D00AA1" w:rsidRDefault="00E24CBE" w:rsidP="00DD37CE">
      <w:pPr>
        <w:spacing w:line="360" w:lineRule="auto"/>
        <w:ind w:firstLine="708"/>
        <w:jc w:val="both"/>
        <w:rPr>
          <w:rFonts w:ascii="Times New Roman" w:hAnsi="Times New Roman"/>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5</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3</w:t>
      </w:r>
      <w:r w:rsidR="000C3423" w:rsidRPr="00D00AA1">
        <w:rPr>
          <w:rFonts w:ascii="Times New Roman" w:hAnsi="Times New Roman"/>
          <w:bCs/>
          <w:i/>
          <w:sz w:val="28"/>
          <w:szCs w:val="28"/>
          <w:vertAlign w:val="subscript"/>
          <w:lang w:val="uk-UA"/>
        </w:rPr>
        <w:t>7</w:t>
      </w:r>
      <w:r w:rsidRPr="00D00AA1">
        <w:rPr>
          <w:rFonts w:ascii="Times New Roman" w:hAnsi="Times New Roman"/>
          <w:bCs/>
          <w:sz w:val="28"/>
          <w:szCs w:val="28"/>
          <w:lang w:val="uk-UA"/>
        </w:rPr>
        <w:t xml:space="preserve"> – </w:t>
      </w:r>
      <w:r w:rsidR="000C3423" w:rsidRPr="00D00AA1">
        <w:rPr>
          <w:rFonts w:ascii="Times New Roman" w:hAnsi="Times New Roman"/>
          <w:sz w:val="28"/>
          <w:szCs w:val="28"/>
          <w:lang w:val="uk-UA"/>
        </w:rPr>
        <w:t>роздрібна торгівля, крім торгівлі автотранспортними засобами та мотоциклами</w:t>
      </w:r>
      <w:r w:rsidRPr="00D00AA1">
        <w:rPr>
          <w:rFonts w:ascii="Times New Roman" w:hAnsi="Times New Roman"/>
          <w:sz w:val="28"/>
          <w:szCs w:val="28"/>
          <w:lang w:val="uk-UA"/>
        </w:rPr>
        <w:t>.</w:t>
      </w:r>
    </w:p>
    <w:p w:rsidR="00E24CBE" w:rsidRPr="00D00AA1" w:rsidRDefault="00E24CBE" w:rsidP="00DD37CE">
      <w:pPr>
        <w:tabs>
          <w:tab w:val="left" w:pos="993"/>
        </w:tabs>
        <w:spacing w:after="0" w:line="360" w:lineRule="auto"/>
        <w:ind w:firstLine="708"/>
        <w:jc w:val="both"/>
        <w:rPr>
          <w:rFonts w:ascii="Times New Roman" w:hAnsi="Times New Roman"/>
          <w:sz w:val="28"/>
          <w:szCs w:val="28"/>
          <w:lang w:val="uk-UA"/>
        </w:rPr>
      </w:pPr>
      <w:r w:rsidRPr="00D00AA1">
        <w:rPr>
          <w:rFonts w:ascii="Times New Roman" w:hAnsi="Times New Roman"/>
          <w:bCs/>
          <w:sz w:val="28"/>
          <w:szCs w:val="28"/>
          <w:lang w:val="uk-UA"/>
        </w:rPr>
        <w:t xml:space="preserve">Після знаходження індексів чотирьох сфер АПК визначаємо інтегральний індекс розвитку АПК </w:t>
      </w:r>
      <w:r w:rsidR="004227B0" w:rsidRPr="00D00AA1">
        <w:rPr>
          <w:rFonts w:ascii="Times New Roman" w:hAnsi="Times New Roman"/>
          <w:bCs/>
          <w:sz w:val="28"/>
          <w:szCs w:val="28"/>
          <w:lang w:val="uk-UA"/>
        </w:rPr>
        <w:t>Сумської</w:t>
      </w:r>
      <w:r w:rsidRPr="00D00AA1">
        <w:rPr>
          <w:rFonts w:ascii="Times New Roman" w:hAnsi="Times New Roman"/>
          <w:bCs/>
          <w:sz w:val="28"/>
          <w:szCs w:val="28"/>
          <w:lang w:val="uk-UA"/>
        </w:rPr>
        <w:t xml:space="preserve"> області, але перед цим визначаємо наявність кореляційних зв’язків між індексами. </w:t>
      </w:r>
    </w:p>
    <w:p w:rsidR="00E24CBE" w:rsidRPr="00D00AA1" w:rsidRDefault="00E24CBE" w:rsidP="00DD37CE">
      <w:pPr>
        <w:spacing w:after="0" w:line="360" w:lineRule="auto"/>
        <w:ind w:firstLine="480"/>
        <w:jc w:val="both"/>
        <w:rPr>
          <w:rFonts w:ascii="Times New Roman" w:hAnsi="Times New Roman"/>
          <w:bCs/>
          <w:sz w:val="28"/>
          <w:szCs w:val="28"/>
          <w:lang w:val="uk-UA"/>
        </w:rPr>
      </w:pPr>
    </w:p>
    <w:p w:rsidR="00E24CBE" w:rsidRPr="00D00AA1" w:rsidRDefault="00E24CBE" w:rsidP="00DD37CE">
      <w:pPr>
        <w:spacing w:after="0" w:line="360" w:lineRule="auto"/>
        <w:ind w:firstLine="480"/>
        <w:jc w:val="both"/>
        <w:rPr>
          <w:rFonts w:ascii="Times New Roman" w:hAnsi="Times New Roman"/>
          <w:bCs/>
          <w:sz w:val="28"/>
          <w:szCs w:val="28"/>
          <w:lang w:val="uk-UA"/>
        </w:rPr>
      </w:pPr>
    </w:p>
    <w:p w:rsidR="00E24CBE" w:rsidRPr="00D00AA1" w:rsidRDefault="00E24CBE" w:rsidP="00DD37CE">
      <w:pPr>
        <w:spacing w:after="0" w:line="360" w:lineRule="auto"/>
        <w:ind w:firstLine="480"/>
        <w:jc w:val="both"/>
        <w:rPr>
          <w:rFonts w:ascii="Times New Roman" w:hAnsi="Times New Roman"/>
          <w:sz w:val="28"/>
          <w:szCs w:val="28"/>
          <w:lang w:val="uk-UA"/>
        </w:rPr>
      </w:pPr>
    </w:p>
    <w:p w:rsidR="00E24CBE" w:rsidRPr="00D00AA1" w:rsidRDefault="00063395" w:rsidP="00DD37CE">
      <w:pPr>
        <w:spacing w:after="0" w:line="360" w:lineRule="auto"/>
        <w:ind w:firstLine="480"/>
        <w:jc w:val="both"/>
        <w:rPr>
          <w:rFonts w:ascii="Times New Roman" w:hAnsi="Times New Roman"/>
          <w:bCs/>
          <w:sz w:val="28"/>
          <w:szCs w:val="28"/>
          <w:lang w:val="uk-UA"/>
        </w:rPr>
      </w:pPr>
      <w:r w:rsidRPr="00D00AA1">
        <w:rPr>
          <w:noProof/>
        </w:rPr>
        <w:drawing>
          <wp:anchor distT="0" distB="0" distL="0" distR="0" simplePos="0" relativeHeight="251577344" behindDoc="0" locked="0" layoutInCell="0" allowOverlap="1" wp14:anchorId="6B5C4344" wp14:editId="4D8D849C">
            <wp:simplePos x="0" y="0"/>
            <wp:positionH relativeFrom="margin">
              <wp:posOffset>3539490</wp:posOffset>
            </wp:positionH>
            <wp:positionV relativeFrom="margin">
              <wp:posOffset>316230</wp:posOffset>
            </wp:positionV>
            <wp:extent cx="2121535" cy="793115"/>
            <wp:effectExtent l="0" t="0" r="0" b="0"/>
            <wp:wrapSquare wrapText="bothSides"/>
            <wp:docPr id="799" name="Рисунок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306"/>
                    <a:srcRect/>
                    <a:stretch>
                      <a:fillRect/>
                    </a:stretch>
                  </pic:blipFill>
                  <pic:spPr bwMode="auto">
                    <a:xfrm>
                      <a:off x="0" y="0"/>
                      <a:ext cx="2121535" cy="793115"/>
                    </a:xfrm>
                    <a:prstGeom prst="rect">
                      <a:avLst/>
                    </a:prstGeom>
                    <a:noFill/>
                  </pic:spPr>
                </pic:pic>
              </a:graphicData>
            </a:graphic>
          </wp:anchor>
        </w:drawing>
      </w:r>
      <w:r w:rsidRPr="00D00AA1">
        <w:rPr>
          <w:noProof/>
        </w:rPr>
        <w:drawing>
          <wp:anchor distT="0" distB="0" distL="0" distR="0" simplePos="0" relativeHeight="251576320" behindDoc="0" locked="0" layoutInCell="0" allowOverlap="1" wp14:anchorId="65E18959" wp14:editId="185F1997">
            <wp:simplePos x="0" y="0"/>
            <wp:positionH relativeFrom="margin">
              <wp:posOffset>99695</wp:posOffset>
            </wp:positionH>
            <wp:positionV relativeFrom="margin">
              <wp:posOffset>318770</wp:posOffset>
            </wp:positionV>
            <wp:extent cx="2941320" cy="793115"/>
            <wp:effectExtent l="0" t="0" r="0" b="0"/>
            <wp:wrapSquare wrapText="bothSides"/>
            <wp:docPr id="779" name="Рисунок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42"/>
                    <pic:cNvPicPr>
                      <a:picLocks noChangeAspect="1" noChangeArrowheads="1"/>
                    </pic:cNvPicPr>
                  </pic:nvPicPr>
                  <pic:blipFill>
                    <a:blip r:embed="rId274"/>
                    <a:srcRect/>
                    <a:stretch>
                      <a:fillRect/>
                    </a:stretch>
                  </pic:blipFill>
                  <pic:spPr bwMode="auto">
                    <a:xfrm>
                      <a:off x="0" y="0"/>
                      <a:ext cx="2941320" cy="793115"/>
                    </a:xfrm>
                    <a:prstGeom prst="rect">
                      <a:avLst/>
                    </a:prstGeom>
                    <a:noFill/>
                  </pic:spPr>
                </pic:pic>
              </a:graphicData>
            </a:graphic>
          </wp:anchor>
        </w:drawing>
      </w:r>
    </w:p>
    <w:p w:rsidR="00063395" w:rsidRDefault="00063395" w:rsidP="00DD37CE">
      <w:pPr>
        <w:widowControl w:val="0"/>
        <w:autoSpaceDE w:val="0"/>
        <w:autoSpaceDN w:val="0"/>
        <w:adjustRightInd w:val="0"/>
        <w:spacing w:after="0" w:line="360" w:lineRule="auto"/>
        <w:ind w:firstLine="708"/>
        <w:jc w:val="both"/>
        <w:rPr>
          <w:rFonts w:ascii="Times New Roman" w:hAnsi="Times New Roman"/>
          <w:sz w:val="28"/>
          <w:szCs w:val="28"/>
          <w:lang w:val="uk-UA"/>
        </w:rPr>
      </w:pPr>
    </w:p>
    <w:p w:rsidR="00063395" w:rsidRDefault="00063395" w:rsidP="00DD37CE">
      <w:pPr>
        <w:widowControl w:val="0"/>
        <w:autoSpaceDE w:val="0"/>
        <w:autoSpaceDN w:val="0"/>
        <w:adjustRightInd w:val="0"/>
        <w:spacing w:after="0" w:line="360" w:lineRule="auto"/>
        <w:ind w:firstLine="708"/>
        <w:jc w:val="both"/>
        <w:rPr>
          <w:rFonts w:ascii="Times New Roman" w:hAnsi="Times New Roman"/>
          <w:sz w:val="28"/>
          <w:szCs w:val="28"/>
          <w:lang w:val="uk-UA"/>
        </w:rPr>
      </w:pPr>
    </w:p>
    <w:p w:rsidR="00063395" w:rsidRDefault="00063395" w:rsidP="00DD37CE">
      <w:pPr>
        <w:widowControl w:val="0"/>
        <w:autoSpaceDE w:val="0"/>
        <w:autoSpaceDN w:val="0"/>
        <w:adjustRightInd w:val="0"/>
        <w:spacing w:after="0" w:line="360" w:lineRule="auto"/>
        <w:ind w:firstLine="708"/>
        <w:jc w:val="both"/>
        <w:rPr>
          <w:rFonts w:ascii="Times New Roman" w:hAnsi="Times New Roman"/>
          <w:sz w:val="28"/>
          <w:szCs w:val="28"/>
          <w:lang w:val="uk-UA"/>
        </w:rPr>
      </w:pPr>
    </w:p>
    <w:p w:rsidR="00E24CBE" w:rsidRPr="00D00AA1" w:rsidRDefault="00E24CBE" w:rsidP="00DD37CE">
      <w:pPr>
        <w:widowControl w:val="0"/>
        <w:autoSpaceDE w:val="0"/>
        <w:autoSpaceDN w:val="0"/>
        <w:adjustRightInd w:val="0"/>
        <w:spacing w:after="0" w:line="360" w:lineRule="auto"/>
        <w:ind w:firstLine="708"/>
        <w:jc w:val="both"/>
        <w:rPr>
          <w:rFonts w:ascii="Times New Roman" w:hAnsi="Times New Roman"/>
          <w:i/>
          <w:iCs/>
          <w:sz w:val="28"/>
          <w:szCs w:val="28"/>
          <w:lang w:val="uk-UA"/>
        </w:rPr>
      </w:pPr>
      <w:r w:rsidRPr="00D00AA1">
        <w:rPr>
          <w:rFonts w:ascii="Times New Roman" w:hAnsi="Times New Roman"/>
          <w:sz w:val="28"/>
          <w:szCs w:val="28"/>
          <w:lang w:val="uk-UA"/>
        </w:rPr>
        <w:t xml:space="preserve">Коефіцієнти впливу індексів сфер АПК </w:t>
      </w:r>
      <w:r w:rsidR="004227B0" w:rsidRPr="00D00AA1">
        <w:rPr>
          <w:rFonts w:ascii="Times New Roman" w:hAnsi="Times New Roman"/>
          <w:sz w:val="28"/>
          <w:szCs w:val="28"/>
          <w:lang w:val="uk-UA"/>
        </w:rPr>
        <w:t>Сумської</w:t>
      </w:r>
      <w:r w:rsidRPr="00D00AA1">
        <w:rPr>
          <w:rFonts w:ascii="Times New Roman" w:hAnsi="Times New Roman"/>
          <w:sz w:val="28"/>
          <w:szCs w:val="28"/>
          <w:lang w:val="uk-UA"/>
        </w:rPr>
        <w:t xml:space="preserve"> області у по</w:t>
      </w:r>
      <w:r w:rsidR="00593872" w:rsidRPr="00D00AA1">
        <w:rPr>
          <w:rFonts w:ascii="Times New Roman" w:hAnsi="Times New Roman"/>
          <w:sz w:val="28"/>
          <w:szCs w:val="28"/>
          <w:lang w:val="uk-UA"/>
        </w:rPr>
        <w:t>рядку зменшення впливу наступні</w:t>
      </w:r>
      <w:r w:rsidRPr="00D00AA1">
        <w:rPr>
          <w:rFonts w:ascii="Times New Roman" w:hAnsi="Times New Roman"/>
          <w:sz w:val="28"/>
          <w:szCs w:val="28"/>
          <w:lang w:val="uk-UA"/>
        </w:rPr>
        <w:t xml:space="preserve">: </w:t>
      </w:r>
      <w:r w:rsidRPr="00D00AA1">
        <w:rPr>
          <w:rFonts w:ascii="Times New Roman" w:hAnsi="Times New Roman"/>
          <w:i/>
          <w:iCs/>
          <w:sz w:val="28"/>
          <w:szCs w:val="28"/>
          <w:lang w:val="uk-UA"/>
        </w:rPr>
        <w:t>І</w:t>
      </w:r>
      <w:r w:rsidRPr="00D00AA1">
        <w:rPr>
          <w:rFonts w:ascii="Times New Roman" w:hAnsi="Times New Roman"/>
          <w:i/>
          <w:iCs/>
          <w:sz w:val="28"/>
          <w:szCs w:val="28"/>
          <w:vertAlign w:val="subscript"/>
          <w:lang w:val="uk-UA"/>
        </w:rPr>
        <w:t>2</w:t>
      </w:r>
      <w:r w:rsidRPr="00D00AA1">
        <w:rPr>
          <w:rFonts w:ascii="Times New Roman" w:hAnsi="Times New Roman"/>
          <w:i/>
          <w:iCs/>
          <w:sz w:val="28"/>
          <w:szCs w:val="28"/>
          <w:lang w:val="uk-UA"/>
        </w:rPr>
        <w:t xml:space="preserve">,-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господарства;</w:t>
      </w:r>
      <w:r w:rsidRPr="00D00AA1">
        <w:rPr>
          <w:rFonts w:ascii="Times New Roman" w:hAnsi="Times New Roman"/>
          <w:i/>
          <w:iCs/>
          <w:sz w:val="28"/>
          <w:szCs w:val="28"/>
          <w:lang w:val="uk-UA"/>
        </w:rPr>
        <w:t xml:space="preserve"> І</w:t>
      </w:r>
      <w:r w:rsidRPr="00D00AA1">
        <w:rPr>
          <w:rFonts w:ascii="Times New Roman" w:hAnsi="Times New Roman"/>
          <w:i/>
          <w:iCs/>
          <w:sz w:val="28"/>
          <w:szCs w:val="28"/>
          <w:vertAlign w:val="subscript"/>
          <w:lang w:val="uk-UA"/>
        </w:rPr>
        <w:t>1</w:t>
      </w:r>
      <w:r w:rsidRPr="00D00AA1">
        <w:rPr>
          <w:rFonts w:ascii="Times New Roman" w:hAnsi="Times New Roman"/>
          <w:i/>
          <w:iCs/>
          <w:sz w:val="28"/>
          <w:szCs w:val="28"/>
          <w:lang w:val="uk-UA"/>
        </w:rPr>
        <w:t>,</w:t>
      </w:r>
      <w:r w:rsidRPr="00D00AA1">
        <w:rPr>
          <w:rFonts w:ascii="Times New Roman" w:hAnsi="Times New Roman"/>
          <w:i/>
          <w:sz w:val="28"/>
          <w:szCs w:val="28"/>
          <w:lang w:val="uk-UA"/>
        </w:rPr>
        <w:t xml:space="preserve"> -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w:t>
      </w:r>
      <w:r w:rsidR="0059739F" w:rsidRPr="00D00AA1">
        <w:rPr>
          <w:rFonts w:ascii="Times New Roman" w:hAnsi="Times New Roman"/>
          <w:i/>
          <w:iCs/>
          <w:sz w:val="28"/>
          <w:szCs w:val="28"/>
          <w:lang w:val="uk-UA"/>
        </w:rPr>
        <w:t>І</w:t>
      </w:r>
      <w:r w:rsidR="0059739F" w:rsidRPr="00D00AA1">
        <w:rPr>
          <w:rFonts w:ascii="Times New Roman" w:hAnsi="Times New Roman"/>
          <w:i/>
          <w:iCs/>
          <w:sz w:val="28"/>
          <w:szCs w:val="28"/>
          <w:vertAlign w:val="subscript"/>
          <w:lang w:val="uk-UA"/>
        </w:rPr>
        <w:t>4</w:t>
      </w:r>
      <w:r w:rsidR="0059739F" w:rsidRPr="00D00AA1">
        <w:rPr>
          <w:rFonts w:ascii="Times New Roman" w:hAnsi="Times New Roman"/>
          <w:i/>
          <w:iCs/>
          <w:sz w:val="28"/>
          <w:szCs w:val="28"/>
          <w:lang w:val="uk-UA"/>
        </w:rPr>
        <w:t xml:space="preserve">.- </w:t>
      </w:r>
      <w:r w:rsidR="0059739F" w:rsidRPr="00D00AA1">
        <w:rPr>
          <w:rFonts w:ascii="Times New Roman" w:hAnsi="Times New Roman"/>
          <w:iCs/>
          <w:sz w:val="28"/>
          <w:szCs w:val="28"/>
          <w:lang w:val="uk-UA"/>
        </w:rPr>
        <w:t xml:space="preserve">сфери виробничої та соціальної інфраструктури; </w:t>
      </w:r>
      <w:r w:rsidRPr="00D00AA1">
        <w:rPr>
          <w:rFonts w:ascii="Times New Roman" w:hAnsi="Times New Roman"/>
          <w:i/>
          <w:iCs/>
          <w:sz w:val="28"/>
          <w:szCs w:val="28"/>
          <w:lang w:val="uk-UA"/>
        </w:rPr>
        <w:t>І</w:t>
      </w:r>
      <w:r w:rsidRPr="00D00AA1">
        <w:rPr>
          <w:rFonts w:ascii="Times New Roman" w:hAnsi="Times New Roman"/>
          <w:i/>
          <w:iCs/>
          <w:sz w:val="28"/>
          <w:szCs w:val="28"/>
          <w:vertAlign w:val="subscript"/>
          <w:lang w:val="uk-UA"/>
        </w:rPr>
        <w:t>3</w:t>
      </w:r>
      <w:r w:rsidRPr="00D00AA1">
        <w:rPr>
          <w:rFonts w:ascii="Times New Roman" w:hAnsi="Times New Roman"/>
          <w:i/>
          <w:iCs/>
          <w:sz w:val="28"/>
          <w:szCs w:val="28"/>
          <w:lang w:val="uk-UA"/>
        </w:rPr>
        <w:t>,</w:t>
      </w:r>
      <w:r w:rsidRPr="00D00AA1">
        <w:rPr>
          <w:rFonts w:ascii="Times New Roman" w:hAnsi="Times New Roman"/>
          <w:sz w:val="28"/>
          <w:szCs w:val="28"/>
          <w:lang w:val="uk-UA"/>
        </w:rPr>
        <w:t xml:space="preserve"> - 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0059739F" w:rsidRPr="00D00AA1">
        <w:rPr>
          <w:rFonts w:ascii="Times New Roman" w:hAnsi="Times New Roman"/>
          <w:iCs/>
          <w:sz w:val="28"/>
          <w:szCs w:val="28"/>
          <w:lang w:val="uk-UA"/>
        </w:rPr>
        <w:t>.</w:t>
      </w:r>
    </w:p>
    <w:p w:rsidR="00E24CBE" w:rsidRPr="00D00AA1" w:rsidRDefault="002E4D5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Отже</w:t>
      </w:r>
      <w:r w:rsidR="00593872" w:rsidRPr="00D00AA1">
        <w:rPr>
          <w:rFonts w:ascii="Times New Roman" w:hAnsi="Times New Roman"/>
          <w:sz w:val="28"/>
          <w:szCs w:val="28"/>
          <w:lang w:val="uk-UA"/>
        </w:rPr>
        <w:t>,</w:t>
      </w:r>
      <w:r w:rsidR="00D00AA1" w:rsidRPr="00D00AA1">
        <w:rPr>
          <w:rFonts w:ascii="Times New Roman" w:hAnsi="Times New Roman"/>
          <w:sz w:val="28"/>
          <w:szCs w:val="28"/>
          <w:lang w:val="uk-UA"/>
        </w:rPr>
        <w:t xml:space="preserve"> проведені розрахунки</w:t>
      </w:r>
      <w:r w:rsidRPr="00D00AA1">
        <w:rPr>
          <w:rFonts w:ascii="Times New Roman" w:hAnsi="Times New Roman"/>
          <w:sz w:val="28"/>
          <w:szCs w:val="28"/>
          <w:lang w:val="uk-UA"/>
        </w:rPr>
        <w:t xml:space="preserve"> дають можливість визначити середній інтегрований індекс АПК Сумської області за досліджуваний період, а саме </w:t>
      </w:r>
      <w:r w:rsidRPr="00D00AA1">
        <w:rPr>
          <w:rFonts w:ascii="Times New Roman" w:hAnsi="Times New Roman"/>
          <w:i/>
          <w:sz w:val="28"/>
          <w:szCs w:val="28"/>
          <w:lang w:val="uk-UA"/>
        </w:rPr>
        <w:t>І</w:t>
      </w:r>
      <w:r w:rsidRPr="00D00AA1">
        <w:rPr>
          <w:rFonts w:ascii="Times New Roman" w:hAnsi="Times New Roman"/>
          <w:i/>
          <w:sz w:val="28"/>
          <w:szCs w:val="28"/>
          <w:lang w:val="en-US"/>
        </w:rPr>
        <w:t>s</w:t>
      </w:r>
      <w:r w:rsidRPr="00D00AA1">
        <w:rPr>
          <w:rFonts w:ascii="Times New Roman" w:hAnsi="Times New Roman"/>
          <w:sz w:val="28"/>
          <w:szCs w:val="28"/>
          <w:lang w:val="uk-UA"/>
        </w:rPr>
        <w:t>= 0,339.</w:t>
      </w:r>
    </w:p>
    <w:p w:rsidR="00BE6F6B" w:rsidRPr="00D00AA1" w:rsidRDefault="00BE6F6B" w:rsidP="00DD37CE">
      <w:pPr>
        <w:widowControl w:val="0"/>
        <w:autoSpaceDE w:val="0"/>
        <w:autoSpaceDN w:val="0"/>
        <w:adjustRightInd w:val="0"/>
        <w:spacing w:after="0" w:line="360" w:lineRule="auto"/>
        <w:ind w:firstLine="708"/>
        <w:jc w:val="both"/>
        <w:rPr>
          <w:rFonts w:ascii="Times New Roman" w:hAnsi="Times New Roman"/>
          <w:sz w:val="28"/>
          <w:szCs w:val="28"/>
          <w:lang w:val="uk-UA"/>
        </w:rPr>
      </w:pPr>
    </w:p>
    <w:p w:rsidR="00AD67E8" w:rsidRPr="00D00AA1" w:rsidRDefault="00BE6F6B"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Для визначення самого розвитку АПК ви</w:t>
      </w:r>
      <w:r w:rsidR="009E73B5" w:rsidRPr="00D00AA1">
        <w:rPr>
          <w:rFonts w:ascii="Times New Roman" w:hAnsi="Times New Roman"/>
          <w:sz w:val="28"/>
          <w:szCs w:val="28"/>
          <w:lang w:val="uk-UA"/>
        </w:rPr>
        <w:t>значаємо коефіцієнт динаміки</w:t>
      </w:r>
      <w:r w:rsidR="00DD37CE" w:rsidRPr="00D00AA1">
        <w:rPr>
          <w:rFonts w:ascii="Times New Roman" w:hAnsi="Times New Roman"/>
          <w:sz w:val="28"/>
          <w:szCs w:val="28"/>
          <w:lang w:val="uk-UA"/>
        </w:rPr>
        <w:t>:</w:t>
      </w:r>
    </w:p>
    <w:p w:rsidR="00DD37CE" w:rsidRPr="00D00AA1" w:rsidRDefault="00DD37CE"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p>
    <w:p w:rsidR="00AD67E8" w:rsidRPr="00D00AA1" w:rsidRDefault="009E73B5" w:rsidP="00DD37CE">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position w:val="-34"/>
          <w:sz w:val="28"/>
          <w:szCs w:val="28"/>
          <w:lang w:val="uk-UA"/>
        </w:rPr>
        <w:object w:dxaOrig="5800" w:dyaOrig="880">
          <v:shape id="_x0000_i1116" type="#_x0000_t75" style="width:317.9pt;height:47.7pt" o:ole="">
            <v:imagedata r:id="rId252" o:title=""/>
          </v:shape>
          <o:OLEObject Type="Embed" ProgID="Equation.3" ShapeID="_x0000_i1116" DrawAspect="Content" ObjectID="_1611596848" r:id="rId307"/>
        </w:object>
      </w:r>
    </w:p>
    <w:p w:rsidR="00BE6F6B" w:rsidRPr="00D00AA1" w:rsidRDefault="00BE6F6B" w:rsidP="00DD37CE">
      <w:pPr>
        <w:tabs>
          <w:tab w:val="left" w:pos="993"/>
          <w:tab w:val="num" w:pos="1134"/>
        </w:tabs>
        <w:spacing w:after="0" w:line="360" w:lineRule="auto"/>
        <w:jc w:val="both"/>
        <w:rPr>
          <w:rFonts w:ascii="Times New Roman" w:hAnsi="Times New Roman"/>
          <w:sz w:val="28"/>
          <w:szCs w:val="28"/>
          <w:lang w:val="uk-UA"/>
        </w:rPr>
      </w:pPr>
    </w:p>
    <w:p w:rsidR="00BE6F6B" w:rsidRPr="00D00AA1" w:rsidRDefault="009E73B5" w:rsidP="00DD37CE">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Розрахунки коефіцієнту динаміки</w:t>
      </w:r>
      <w:r w:rsidR="00BE6F6B" w:rsidRPr="00D00AA1">
        <w:rPr>
          <w:rFonts w:ascii="Times New Roman" w:hAnsi="Times New Roman"/>
          <w:sz w:val="28"/>
          <w:szCs w:val="28"/>
          <w:lang w:val="uk-UA"/>
        </w:rPr>
        <w:t xml:space="preserve"> показали низький рівень розвитку АПК Сумської області</w:t>
      </w:r>
      <w:r w:rsidRPr="00D00AA1">
        <w:rPr>
          <w:rFonts w:ascii="Times New Roman" w:hAnsi="Times New Roman"/>
          <w:sz w:val="28"/>
          <w:szCs w:val="28"/>
          <w:lang w:val="uk-UA"/>
        </w:rPr>
        <w:t>.</w:t>
      </w:r>
    </w:p>
    <w:p w:rsidR="00FA3338" w:rsidRPr="00D00AA1" w:rsidRDefault="00FA3338" w:rsidP="00DD37CE">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Відповідно до запропонованого методичного підходу до оцінки розвитку АПК регіонів побудуємо прогноз до</w:t>
      </w:r>
      <w:r w:rsidR="00593872" w:rsidRPr="00D00AA1">
        <w:rPr>
          <w:rFonts w:ascii="Times New Roman" w:hAnsi="Times New Roman"/>
          <w:sz w:val="28"/>
          <w:szCs w:val="28"/>
          <w:lang w:val="uk-UA"/>
        </w:rPr>
        <w:t xml:space="preserve"> </w:t>
      </w:r>
      <w:r w:rsidR="00AD1C64" w:rsidRPr="00D00AA1">
        <w:rPr>
          <w:rFonts w:ascii="Times New Roman" w:hAnsi="Times New Roman"/>
          <w:sz w:val="28"/>
          <w:szCs w:val="28"/>
          <w:lang w:val="uk-UA"/>
        </w:rPr>
        <w:t>2031</w:t>
      </w:r>
      <w:r w:rsidR="00593872" w:rsidRPr="00D00AA1">
        <w:rPr>
          <w:rFonts w:ascii="Times New Roman" w:hAnsi="Times New Roman"/>
          <w:sz w:val="28"/>
          <w:szCs w:val="28"/>
          <w:lang w:val="uk-UA"/>
        </w:rPr>
        <w:t> р. із урахуванням впливу</w:t>
      </w:r>
      <w:r w:rsidRPr="00D00AA1">
        <w:rPr>
          <w:rFonts w:ascii="Times New Roman" w:hAnsi="Times New Roman"/>
          <w:sz w:val="28"/>
          <w:szCs w:val="28"/>
          <w:lang w:val="uk-UA"/>
        </w:rPr>
        <w:t xml:space="preserve"> оціночних показників на розв</w:t>
      </w:r>
      <w:r w:rsidR="00DD37CE" w:rsidRPr="00D00AA1">
        <w:rPr>
          <w:rFonts w:ascii="Times New Roman" w:hAnsi="Times New Roman"/>
          <w:sz w:val="28"/>
          <w:szCs w:val="28"/>
          <w:lang w:val="uk-UA"/>
        </w:rPr>
        <w:t>иток кожної із сфер АПК регіону.</w:t>
      </w:r>
    </w:p>
    <w:p w:rsidR="00BE3039" w:rsidRPr="00D00AA1" w:rsidRDefault="00BE3039" w:rsidP="00DD37CE">
      <w:pPr>
        <w:tabs>
          <w:tab w:val="left" w:pos="993"/>
          <w:tab w:val="num" w:pos="1134"/>
        </w:tabs>
        <w:spacing w:after="0" w:line="360" w:lineRule="auto"/>
        <w:jc w:val="both"/>
        <w:rPr>
          <w:rFonts w:ascii="Times New Roman" w:hAnsi="Times New Roman"/>
          <w:sz w:val="28"/>
          <w:szCs w:val="28"/>
          <w:lang w:val="uk-UA"/>
        </w:rPr>
      </w:pPr>
    </w:p>
    <w:p w:rsidR="004A62F2" w:rsidRPr="00D00AA1" w:rsidRDefault="004A62F2" w:rsidP="00622833">
      <w:pPr>
        <w:spacing w:after="0" w:line="360" w:lineRule="auto"/>
        <w:jc w:val="right"/>
        <w:rPr>
          <w:rFonts w:ascii="Times New Roman" w:hAnsi="Times New Roman"/>
          <w:b/>
          <w:iCs/>
          <w:sz w:val="28"/>
          <w:szCs w:val="28"/>
          <w:lang w:val="uk-UA"/>
        </w:rPr>
      </w:pPr>
      <w:r w:rsidRPr="00D00AA1">
        <w:rPr>
          <w:rFonts w:ascii="Times New Roman" w:hAnsi="Times New Roman"/>
          <w:sz w:val="28"/>
          <w:szCs w:val="28"/>
          <w:lang w:val="uk-UA"/>
        </w:rPr>
        <w:br w:type="column"/>
      </w:r>
      <w:r w:rsidRPr="00D00AA1">
        <w:rPr>
          <w:rFonts w:ascii="Times New Roman" w:hAnsi="Times New Roman"/>
          <w:b/>
          <w:iCs/>
          <w:sz w:val="28"/>
          <w:szCs w:val="28"/>
          <w:lang w:val="uk-UA"/>
        </w:rPr>
        <w:t xml:space="preserve">Додаток </w:t>
      </w:r>
      <w:r w:rsidR="002402EE" w:rsidRPr="00D00AA1">
        <w:rPr>
          <w:rFonts w:ascii="Times New Roman" w:hAnsi="Times New Roman"/>
          <w:b/>
          <w:iCs/>
          <w:sz w:val="28"/>
          <w:szCs w:val="28"/>
          <w:lang w:val="uk-UA"/>
        </w:rPr>
        <w:t>Е</w:t>
      </w:r>
    </w:p>
    <w:p w:rsidR="004A62F2" w:rsidRPr="00D00AA1" w:rsidRDefault="004A62F2" w:rsidP="00622833">
      <w:pPr>
        <w:spacing w:after="0" w:line="360" w:lineRule="auto"/>
        <w:jc w:val="center"/>
        <w:rPr>
          <w:rFonts w:ascii="Times New Roman" w:hAnsi="Times New Roman"/>
          <w:b/>
          <w:iCs/>
          <w:sz w:val="28"/>
          <w:szCs w:val="28"/>
          <w:lang w:val="uk-UA"/>
        </w:rPr>
      </w:pPr>
      <w:r w:rsidRPr="00D00AA1">
        <w:rPr>
          <w:rFonts w:ascii="Times New Roman" w:hAnsi="Times New Roman"/>
          <w:b/>
          <w:iCs/>
          <w:sz w:val="28"/>
          <w:szCs w:val="28"/>
          <w:lang w:val="uk-UA"/>
        </w:rPr>
        <w:t>Розрахунки за розробленим методичним підходом оцінювання організаційно-економічного механізму розвитку АПК регіонів</w:t>
      </w:r>
    </w:p>
    <w:p w:rsidR="004A62F2" w:rsidRPr="00D00AA1" w:rsidRDefault="004A62F2" w:rsidP="00622833">
      <w:pPr>
        <w:spacing w:after="0" w:line="360" w:lineRule="auto"/>
        <w:jc w:val="center"/>
        <w:rPr>
          <w:rFonts w:ascii="Times New Roman" w:hAnsi="Times New Roman"/>
          <w:b/>
          <w:iCs/>
          <w:sz w:val="28"/>
          <w:szCs w:val="28"/>
          <w:lang w:val="uk-UA"/>
        </w:rPr>
      </w:pPr>
      <w:r w:rsidRPr="00D00AA1">
        <w:rPr>
          <w:rFonts w:ascii="Times New Roman" w:hAnsi="Times New Roman"/>
          <w:b/>
          <w:iCs/>
          <w:sz w:val="28"/>
          <w:szCs w:val="28"/>
          <w:lang w:val="uk-UA"/>
        </w:rPr>
        <w:t xml:space="preserve">Харківська область </w:t>
      </w:r>
    </w:p>
    <w:p w:rsidR="004A62F2" w:rsidRPr="00D00AA1" w:rsidRDefault="004A62F2" w:rsidP="00622833">
      <w:pPr>
        <w:spacing w:after="0" w:line="360" w:lineRule="auto"/>
        <w:ind w:firstLine="480"/>
        <w:jc w:val="both"/>
        <w:rPr>
          <w:rFonts w:ascii="Times New Roman" w:hAnsi="Times New Roman"/>
          <w:sz w:val="28"/>
          <w:szCs w:val="28"/>
          <w:lang w:val="uk-UA"/>
        </w:rPr>
      </w:pPr>
      <w:r w:rsidRPr="00D00AA1">
        <w:rPr>
          <w:rFonts w:ascii="Times New Roman" w:hAnsi="Times New Roman"/>
          <w:sz w:val="28"/>
          <w:szCs w:val="28"/>
          <w:lang w:val="uk-UA"/>
        </w:rPr>
        <w:t>Розрахунки проводяться відповідно до запропонованих етапів розрахунків (див. рис</w:t>
      </w:r>
      <w:r w:rsidR="002402EE" w:rsidRPr="00D00AA1">
        <w:rPr>
          <w:rFonts w:ascii="Times New Roman" w:hAnsi="Times New Roman"/>
          <w:sz w:val="28"/>
          <w:szCs w:val="28"/>
          <w:lang w:val="uk-UA"/>
        </w:rPr>
        <w:t>. 3.1</w:t>
      </w:r>
      <w:r w:rsidRPr="00D00AA1">
        <w:rPr>
          <w:rFonts w:ascii="Times New Roman" w:hAnsi="Times New Roman"/>
          <w:sz w:val="28"/>
          <w:szCs w:val="28"/>
          <w:lang w:val="uk-UA"/>
        </w:rPr>
        <w:t>). Нормування визначених показників за використанням методу математичних сподівань для І сфери АПК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І</w:t>
      </w:r>
      <w:r w:rsidRPr="00D00AA1">
        <w:rPr>
          <w:rFonts w:ascii="Times New Roman" w:hAnsi="Times New Roman"/>
          <w:sz w:val="28"/>
          <w:szCs w:val="28"/>
          <w:lang w:val="uk-UA"/>
        </w:rPr>
        <w:t xml:space="preserve">) – галузей, що виробляють засоби виробництва для сільського господарства та інших галузей, які забезпечують обслуговування сільського господарства. Із даних наведених у додатку Б вибираємо оціночні показники для оцінки розвитку АПК Харківської області відповідно до запропонованих етапів проведення оцінювання розвитку АПК регіонів (див. рис. </w:t>
      </w:r>
      <w:r w:rsidR="002402EE" w:rsidRPr="00D00AA1">
        <w:rPr>
          <w:rFonts w:ascii="Times New Roman" w:hAnsi="Times New Roman"/>
          <w:sz w:val="28"/>
          <w:szCs w:val="28"/>
          <w:lang w:val="uk-UA"/>
        </w:rPr>
        <w:t>3.1</w:t>
      </w:r>
      <w:r w:rsidRPr="00D00AA1">
        <w:rPr>
          <w:rFonts w:ascii="Times New Roman" w:hAnsi="Times New Roman"/>
          <w:sz w:val="28"/>
          <w:szCs w:val="28"/>
          <w:lang w:val="uk-UA"/>
        </w:rPr>
        <w:t xml:space="preserve">). Проводимо нормування цих показників за формулами </w:t>
      </w:r>
      <w:r w:rsidR="002402EE" w:rsidRPr="00D00AA1">
        <w:rPr>
          <w:rFonts w:ascii="Times New Roman" w:hAnsi="Times New Roman"/>
          <w:sz w:val="28"/>
          <w:szCs w:val="28"/>
          <w:lang w:val="uk-UA"/>
        </w:rPr>
        <w:t>3</w:t>
      </w:r>
      <w:r w:rsidR="0050042B" w:rsidRPr="00D00AA1">
        <w:rPr>
          <w:rFonts w:ascii="Times New Roman" w:hAnsi="Times New Roman"/>
          <w:sz w:val="28"/>
          <w:szCs w:val="28"/>
          <w:lang w:val="uk-UA"/>
        </w:rPr>
        <w:t>.2.-</w:t>
      </w:r>
      <w:r w:rsidR="002402EE" w:rsidRPr="00D00AA1">
        <w:rPr>
          <w:rFonts w:ascii="Times New Roman" w:hAnsi="Times New Roman"/>
          <w:sz w:val="28"/>
          <w:szCs w:val="28"/>
          <w:lang w:val="uk-UA"/>
        </w:rPr>
        <w:t>3</w:t>
      </w:r>
      <w:r w:rsidR="0050042B" w:rsidRPr="00D00AA1">
        <w:rPr>
          <w:rFonts w:ascii="Times New Roman" w:hAnsi="Times New Roman"/>
          <w:sz w:val="28"/>
          <w:szCs w:val="28"/>
          <w:lang w:val="uk-UA"/>
        </w:rPr>
        <w:t>.3</w:t>
      </w:r>
      <w:r w:rsidRPr="00D00AA1">
        <w:rPr>
          <w:rFonts w:ascii="Times New Roman" w:hAnsi="Times New Roman"/>
          <w:sz w:val="28"/>
          <w:szCs w:val="28"/>
          <w:lang w:val="uk-UA"/>
        </w:rPr>
        <w:t>. Проводимо перевірку кореляційних зв’язків між оціночними показниками за формулою</w:t>
      </w:r>
      <w:r w:rsidR="002402EE" w:rsidRPr="00D00AA1">
        <w:rPr>
          <w:rFonts w:ascii="Times New Roman" w:hAnsi="Times New Roman"/>
          <w:sz w:val="28"/>
          <w:szCs w:val="28"/>
          <w:lang w:val="uk-UA"/>
        </w:rPr>
        <w:t xml:space="preserve"> 3</w:t>
      </w:r>
      <w:r w:rsidR="0050042B" w:rsidRPr="00D00AA1">
        <w:rPr>
          <w:rFonts w:ascii="Times New Roman" w:hAnsi="Times New Roman"/>
          <w:sz w:val="28"/>
          <w:szCs w:val="28"/>
          <w:lang w:val="uk-UA"/>
        </w:rPr>
        <w:t>.4</w:t>
      </w:r>
      <w:r w:rsidRPr="00D00AA1">
        <w:rPr>
          <w:rFonts w:ascii="Times New Roman" w:hAnsi="Times New Roman"/>
          <w:sz w:val="28"/>
          <w:szCs w:val="28"/>
          <w:lang w:val="uk-UA"/>
        </w:rPr>
        <w:t>.</w:t>
      </w:r>
    </w:p>
    <w:p w:rsidR="004A62F2" w:rsidRPr="00D00AA1" w:rsidRDefault="004A62F2" w:rsidP="00622833">
      <w:pPr>
        <w:tabs>
          <w:tab w:val="left" w:pos="993"/>
        </w:tabs>
        <w:spacing w:after="0" w:line="360" w:lineRule="auto"/>
        <w:jc w:val="both"/>
        <w:rPr>
          <w:rFonts w:ascii="Times New Roman" w:hAnsi="Times New Roman"/>
          <w:sz w:val="28"/>
          <w:szCs w:val="28"/>
          <w:lang w:val="uk-UA"/>
        </w:rPr>
      </w:pPr>
    </w:p>
    <w:p w:rsidR="004A62F2" w:rsidRPr="00D00AA1" w:rsidRDefault="00622833" w:rsidP="00622833">
      <w:pPr>
        <w:tabs>
          <w:tab w:val="left" w:pos="993"/>
        </w:tabs>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58912" behindDoc="0" locked="0" layoutInCell="0" allowOverlap="1" wp14:anchorId="43BFC0F0" wp14:editId="2E598530">
            <wp:simplePos x="0" y="0"/>
            <wp:positionH relativeFrom="margin">
              <wp:posOffset>495820</wp:posOffset>
            </wp:positionH>
            <wp:positionV relativeFrom="margin">
              <wp:posOffset>4688378</wp:posOffset>
            </wp:positionV>
            <wp:extent cx="4514850" cy="2047875"/>
            <wp:effectExtent l="0" t="0" r="0" b="0"/>
            <wp:wrapSquare wrapText="bothSides"/>
            <wp:docPr id="766" name="Рисунок 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5"/>
                    <pic:cNvPicPr>
                      <a:picLocks noChangeAspect="1" noChangeArrowheads="1"/>
                    </pic:cNvPicPr>
                  </pic:nvPicPr>
                  <pic:blipFill>
                    <a:blip r:embed="rId308"/>
                    <a:srcRect/>
                    <a:stretch>
                      <a:fillRect/>
                    </a:stretch>
                  </pic:blipFill>
                  <pic:spPr bwMode="auto">
                    <a:xfrm>
                      <a:off x="0" y="0"/>
                      <a:ext cx="4514850" cy="2047875"/>
                    </a:xfrm>
                    <a:prstGeom prst="rect">
                      <a:avLst/>
                    </a:prstGeom>
                    <a:noFill/>
                  </pic:spPr>
                </pic:pic>
              </a:graphicData>
            </a:graphic>
          </wp:anchor>
        </w:drawing>
      </w:r>
    </w:p>
    <w:p w:rsidR="004A62F2" w:rsidRPr="00D00AA1" w:rsidRDefault="004A62F2" w:rsidP="00622833">
      <w:pPr>
        <w:tabs>
          <w:tab w:val="left" w:pos="993"/>
        </w:tabs>
        <w:spacing w:after="0" w:line="360" w:lineRule="auto"/>
        <w:jc w:val="both"/>
        <w:rPr>
          <w:rFonts w:ascii="Times New Roman" w:hAnsi="Times New Roman"/>
          <w:sz w:val="28"/>
          <w:szCs w:val="28"/>
          <w:lang w:val="uk-UA"/>
        </w:rPr>
      </w:pPr>
      <w:r w:rsidRPr="00D00AA1">
        <w:rPr>
          <w:rFonts w:ascii="Times New Roman" w:hAnsi="Times New Roman"/>
          <w:sz w:val="28"/>
          <w:szCs w:val="28"/>
          <w:lang w:val="uk-UA"/>
        </w:rPr>
        <w:tab/>
      </w: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Результати розрахунків підтверджують, що оціночні показники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10</w:t>
      </w:r>
      <w:r w:rsidRPr="00D00AA1">
        <w:rPr>
          <w:rFonts w:ascii="Times New Roman" w:hAnsi="Times New Roman"/>
          <w:sz w:val="28"/>
          <w:szCs w:val="28"/>
          <w:lang w:val="uk-UA"/>
        </w:rPr>
        <w:t xml:space="preserve"> функціонально незалежні, оскільки всі елементи представленої матриці </w:t>
      </w:r>
      <w:r w:rsidRPr="00D00AA1">
        <w:rPr>
          <w:rFonts w:ascii="Times New Roman" w:hAnsi="Times New Roman"/>
          <w:i/>
          <w:sz w:val="28"/>
          <w:szCs w:val="28"/>
          <w:lang w:val="en-US"/>
        </w:rPr>
        <w:t>r</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 відносно діагоналі |&lt;0,7.</w:t>
      </w: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bCs/>
          <w:sz w:val="28"/>
          <w:szCs w:val="28"/>
          <w:lang w:val="uk-UA"/>
        </w:rPr>
        <w:t>Оскільки з множинної регресії відсутні ознаки мультиколінеарності та симультативності у зв'язках між оціночними показниками (</w:t>
      </w:r>
      <w:r w:rsidRPr="00D00AA1">
        <w:rPr>
          <w:noProof/>
          <w:position w:val="-7"/>
        </w:rPr>
        <w:drawing>
          <wp:inline distT="0" distB="0" distL="0" distR="0">
            <wp:extent cx="428625" cy="161925"/>
            <wp:effectExtent l="0" t="0" r="9525" b="0"/>
            <wp:docPr id="35"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35"/>
                    <a:srcRect/>
                    <a:stretch>
                      <a:fillRect/>
                    </a:stretch>
                  </pic:blipFill>
                  <pic:spPr bwMode="auto">
                    <a:xfrm>
                      <a:off x="0" y="0"/>
                      <a:ext cx="428625" cy="161925"/>
                    </a:xfrm>
                    <a:prstGeom prst="rect">
                      <a:avLst/>
                    </a:prstGeom>
                    <a:noFill/>
                    <a:ln w="9525">
                      <a:noFill/>
                      <a:miter lim="800000"/>
                      <a:headEnd/>
                      <a:tailEnd/>
                    </a:ln>
                  </pic:spPr>
                </pic:pic>
              </a:graphicData>
            </a:graphic>
          </wp:inline>
        </w:drawing>
      </w:r>
      <w:r w:rsidRPr="00D00AA1">
        <w:rPr>
          <w:rFonts w:ascii="Times New Roman" w:hAnsi="Times New Roman"/>
          <w:bCs/>
          <w:sz w:val="28"/>
          <w:szCs w:val="28"/>
          <w:lang w:val="uk-UA"/>
        </w:rPr>
        <w:t xml:space="preserve">), переходимо до визначення найбільш впливових показників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Харківської області.</w:t>
      </w:r>
    </w:p>
    <w:p w:rsidR="004A62F2" w:rsidRPr="00D00AA1" w:rsidRDefault="00622833"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59936" behindDoc="0" locked="0" layoutInCell="0" allowOverlap="1" wp14:anchorId="7980F037" wp14:editId="628C5A8D">
            <wp:simplePos x="0" y="0"/>
            <wp:positionH relativeFrom="margin">
              <wp:posOffset>-31519</wp:posOffset>
            </wp:positionH>
            <wp:positionV relativeFrom="margin">
              <wp:posOffset>2152997</wp:posOffset>
            </wp:positionV>
            <wp:extent cx="5600700" cy="228600"/>
            <wp:effectExtent l="19050" t="0" r="0" b="0"/>
            <wp:wrapSquare wrapText="bothSides"/>
            <wp:docPr id="60" name="Рисунок 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0"/>
                    <pic:cNvPicPr>
                      <a:picLocks noChangeAspect="1" noChangeArrowheads="1"/>
                    </pic:cNvPicPr>
                  </pic:nvPicPr>
                  <pic:blipFill>
                    <a:blip r:embed="rId309"/>
                    <a:srcRect/>
                    <a:stretch>
                      <a:fillRect/>
                    </a:stretch>
                  </pic:blipFill>
                  <pic:spPr bwMode="auto">
                    <a:xfrm>
                      <a:off x="0" y="0"/>
                      <a:ext cx="5600700" cy="228600"/>
                    </a:xfrm>
                    <a:prstGeom prst="rect">
                      <a:avLst/>
                    </a:prstGeom>
                    <a:noFill/>
                  </pic:spPr>
                </pic:pic>
              </a:graphicData>
            </a:graphic>
          </wp:anchor>
        </w:drawing>
      </w:r>
      <w:r w:rsidR="004A62F2" w:rsidRPr="00D00AA1">
        <w:rPr>
          <w:rFonts w:ascii="Times New Roman" w:hAnsi="Times New Roman"/>
          <w:sz w:val="28"/>
          <w:szCs w:val="28"/>
          <w:lang w:val="uk-UA"/>
        </w:rPr>
        <w:t xml:space="preserve">Знаходимо індекс </w:t>
      </w:r>
      <w:r w:rsidR="004A62F2" w:rsidRPr="00D00AA1">
        <w:rPr>
          <w:rFonts w:ascii="Times New Roman" w:hAnsi="Times New Roman"/>
          <w:iCs/>
          <w:sz w:val="28"/>
          <w:szCs w:val="28"/>
          <w:lang w:val="uk-UA"/>
        </w:rPr>
        <w:t xml:space="preserve">сфери </w:t>
      </w:r>
      <w:r w:rsidR="004A62F2"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Харківської області (</w:t>
      </w:r>
      <w:r w:rsidR="004A62F2" w:rsidRPr="00D00AA1">
        <w:rPr>
          <w:rFonts w:ascii="Times New Roman" w:hAnsi="Times New Roman"/>
          <w:i/>
          <w:sz w:val="28"/>
          <w:szCs w:val="28"/>
          <w:lang w:val="uk-UA"/>
        </w:rPr>
        <w:t>І</w:t>
      </w:r>
      <w:r w:rsidR="004A62F2" w:rsidRPr="00D00AA1">
        <w:rPr>
          <w:rFonts w:ascii="Times New Roman" w:hAnsi="Times New Roman"/>
          <w:i/>
          <w:sz w:val="28"/>
          <w:szCs w:val="28"/>
          <w:vertAlign w:val="subscript"/>
          <w:lang w:val="uk-UA"/>
        </w:rPr>
        <w:t>1</w:t>
      </w:r>
      <w:r w:rsidR="004A62F2" w:rsidRPr="00D00AA1">
        <w:rPr>
          <w:rFonts w:ascii="Times New Roman" w:hAnsi="Times New Roman"/>
          <w:sz w:val="28"/>
          <w:szCs w:val="28"/>
          <w:lang w:val="uk-UA"/>
        </w:rPr>
        <w:t xml:space="preserve">), з урахуванням похибки розрахунків. </w:t>
      </w:r>
    </w:p>
    <w:p w:rsidR="004A62F2" w:rsidRPr="00D00AA1" w:rsidRDefault="004A62F2" w:rsidP="00622833">
      <w:pPr>
        <w:tabs>
          <w:tab w:val="left" w:pos="993"/>
        </w:tabs>
        <w:spacing w:after="0" w:line="360" w:lineRule="auto"/>
        <w:jc w:val="both"/>
        <w:rPr>
          <w:rFonts w:ascii="Times New Roman" w:hAnsi="Times New Roman"/>
          <w:sz w:val="28"/>
          <w:szCs w:val="28"/>
          <w:lang w:val="uk-UA"/>
        </w:rPr>
      </w:pPr>
      <w:r w:rsidRPr="00D00AA1">
        <w:rPr>
          <w:rFonts w:ascii="Times New Roman" w:hAnsi="Times New Roman"/>
          <w:sz w:val="28"/>
          <w:szCs w:val="28"/>
          <w:lang w:val="uk-UA"/>
        </w:rPr>
        <w:tab/>
      </w:r>
      <w:r w:rsidRPr="00D00AA1">
        <w:rPr>
          <w:rFonts w:ascii="Times New Roman" w:hAnsi="Times New Roman"/>
          <w:sz w:val="28"/>
          <w:szCs w:val="28"/>
          <w:lang w:val="uk-UA"/>
        </w:rPr>
        <w:tab/>
      </w:r>
    </w:p>
    <w:p w:rsidR="004A62F2" w:rsidRPr="00D00AA1" w:rsidRDefault="004A62F2" w:rsidP="00622833">
      <w:pPr>
        <w:tabs>
          <w:tab w:val="left" w:pos="993"/>
        </w:tabs>
        <w:spacing w:after="0" w:line="360" w:lineRule="auto"/>
        <w:jc w:val="both"/>
        <w:rPr>
          <w:rFonts w:ascii="Times New Roman" w:hAnsi="Times New Roman"/>
          <w:sz w:val="28"/>
          <w:szCs w:val="28"/>
          <w:lang w:val="uk-UA"/>
        </w:rPr>
      </w:pPr>
    </w:p>
    <w:p w:rsidR="004A62F2" w:rsidRPr="00D00AA1" w:rsidRDefault="004A62F2" w:rsidP="00622833">
      <w:pPr>
        <w:tabs>
          <w:tab w:val="left" w:pos="993"/>
        </w:tabs>
        <w:spacing w:after="0" w:line="360" w:lineRule="auto"/>
        <w:jc w:val="both"/>
        <w:rPr>
          <w:rFonts w:ascii="Times New Roman" w:hAnsi="Times New Roman"/>
          <w:sz w:val="28"/>
          <w:szCs w:val="28"/>
          <w:lang w:val="uk-UA"/>
        </w:rPr>
      </w:pPr>
      <w:r w:rsidRPr="00D00AA1">
        <w:rPr>
          <w:noProof/>
          <w:position w:val="-7"/>
        </w:rPr>
        <w:drawing>
          <wp:inline distT="0" distB="0" distL="0" distR="0" wp14:anchorId="035B4E01" wp14:editId="60CC22A6">
            <wp:extent cx="1524000" cy="371475"/>
            <wp:effectExtent l="1905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238"/>
                    <a:srcRect/>
                    <a:stretch>
                      <a:fillRect/>
                    </a:stretch>
                  </pic:blipFill>
                  <pic:spPr bwMode="auto">
                    <a:xfrm>
                      <a:off x="0" y="0"/>
                      <a:ext cx="1524000" cy="371475"/>
                    </a:xfrm>
                    <a:prstGeom prst="rect">
                      <a:avLst/>
                    </a:prstGeom>
                    <a:noFill/>
                    <a:ln w="9525">
                      <a:noFill/>
                      <a:miter lim="800000"/>
                      <a:headEnd/>
                      <a:tailEnd/>
                    </a:ln>
                  </pic:spPr>
                </pic:pic>
              </a:graphicData>
            </a:graphic>
          </wp:inline>
        </w:drawing>
      </w:r>
    </w:p>
    <w:p w:rsidR="004A62F2" w:rsidRPr="00D00AA1" w:rsidRDefault="004A62F2" w:rsidP="00622833">
      <w:pPr>
        <w:tabs>
          <w:tab w:val="left" w:pos="993"/>
        </w:tabs>
        <w:spacing w:after="0" w:line="360" w:lineRule="auto"/>
        <w:jc w:val="both"/>
        <w:rPr>
          <w:rFonts w:ascii="Times New Roman" w:hAnsi="Times New Roman"/>
          <w:sz w:val="28"/>
          <w:szCs w:val="28"/>
          <w:lang w:val="uk-UA"/>
        </w:rPr>
      </w:pPr>
    </w:p>
    <w:p w:rsidR="004A62F2" w:rsidRPr="00D00AA1" w:rsidRDefault="00622833" w:rsidP="00622833">
      <w:pPr>
        <w:tabs>
          <w:tab w:val="left" w:pos="993"/>
        </w:tabs>
        <w:spacing w:after="0" w:line="360" w:lineRule="auto"/>
        <w:jc w:val="both"/>
        <w:rPr>
          <w:rFonts w:ascii="Times New Roman" w:hAnsi="Times New Roman"/>
          <w:sz w:val="28"/>
          <w:szCs w:val="28"/>
          <w:lang w:val="uk-UA"/>
        </w:rPr>
      </w:pPr>
      <w:r w:rsidRPr="00D00AA1">
        <w:rPr>
          <w:rFonts w:ascii="Times New Roman" w:hAnsi="Times New Roman"/>
          <w:sz w:val="28"/>
          <w:szCs w:val="28"/>
          <w:lang w:val="uk-UA"/>
        </w:rPr>
        <w:tab/>
      </w:r>
      <w:r w:rsidR="004A62F2" w:rsidRPr="00D00AA1">
        <w:rPr>
          <w:rFonts w:ascii="Times New Roman" w:hAnsi="Times New Roman"/>
          <w:sz w:val="28"/>
          <w:szCs w:val="28"/>
          <w:lang w:val="uk-UA"/>
        </w:rPr>
        <w:t xml:space="preserve">Коефіцієнти впливу оціночних показників </w:t>
      </w:r>
      <w:r w:rsidR="004A62F2" w:rsidRPr="00D00AA1">
        <w:rPr>
          <w:rFonts w:ascii="Times New Roman" w:hAnsi="Times New Roman"/>
          <w:i/>
          <w:sz w:val="28"/>
          <w:szCs w:val="28"/>
          <w:lang w:val="uk-UA"/>
        </w:rPr>
        <w:t>х</w:t>
      </w:r>
      <w:r w:rsidR="004A62F2" w:rsidRPr="00D00AA1">
        <w:rPr>
          <w:rFonts w:ascii="Times New Roman" w:hAnsi="Times New Roman"/>
          <w:i/>
          <w:sz w:val="28"/>
          <w:szCs w:val="28"/>
          <w:vertAlign w:val="subscript"/>
          <w:lang w:val="uk-UA"/>
        </w:rPr>
        <w:t>1</w:t>
      </w:r>
      <w:r w:rsidR="004A62F2" w:rsidRPr="00D00AA1">
        <w:rPr>
          <w:rFonts w:ascii="Times New Roman" w:hAnsi="Times New Roman"/>
          <w:sz w:val="28"/>
          <w:szCs w:val="28"/>
          <w:lang w:val="uk-UA"/>
        </w:rPr>
        <w:t>-</w:t>
      </w:r>
      <w:r w:rsidR="004A62F2" w:rsidRPr="00D00AA1">
        <w:rPr>
          <w:rFonts w:ascii="Times New Roman" w:hAnsi="Times New Roman"/>
          <w:i/>
          <w:sz w:val="28"/>
          <w:szCs w:val="28"/>
          <w:lang w:val="uk-UA"/>
        </w:rPr>
        <w:t>х</w:t>
      </w:r>
      <w:r w:rsidR="004A62F2" w:rsidRPr="00D00AA1">
        <w:rPr>
          <w:rFonts w:ascii="Times New Roman" w:hAnsi="Times New Roman"/>
          <w:i/>
          <w:sz w:val="28"/>
          <w:szCs w:val="28"/>
          <w:vertAlign w:val="subscript"/>
          <w:lang w:val="uk-UA"/>
        </w:rPr>
        <w:t>10</w:t>
      </w:r>
      <w:r w:rsidR="004A62F2" w:rsidRPr="00D00AA1">
        <w:rPr>
          <w:rFonts w:ascii="Times New Roman" w:hAnsi="Times New Roman"/>
          <w:iCs/>
          <w:sz w:val="28"/>
          <w:szCs w:val="28"/>
          <w:lang w:val="uk-UA"/>
        </w:rPr>
        <w:t xml:space="preserve">сфери </w:t>
      </w:r>
      <w:r w:rsidR="004A62F2"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 Харківської області у порядку зменш</w:t>
      </w:r>
      <w:r w:rsidRPr="00D00AA1">
        <w:rPr>
          <w:rFonts w:ascii="Times New Roman" w:hAnsi="Times New Roman"/>
          <w:sz w:val="28"/>
          <w:szCs w:val="28"/>
          <w:lang w:val="uk-UA"/>
        </w:rPr>
        <w:t>ення впливу наступні</w:t>
      </w:r>
      <w:r w:rsidR="004A62F2" w:rsidRPr="00D00AA1">
        <w:rPr>
          <w:rFonts w:ascii="Times New Roman" w:hAnsi="Times New Roman"/>
          <w:sz w:val="28"/>
          <w:szCs w:val="28"/>
          <w:lang w:val="uk-UA"/>
        </w:rPr>
        <w:t xml:space="preserve">: </w:t>
      </w:r>
    </w:p>
    <w:p w:rsidR="004A62F2" w:rsidRPr="00D00AA1" w:rsidRDefault="004A62F2" w:rsidP="00622833">
      <w:pPr>
        <w:spacing w:line="360" w:lineRule="auto"/>
        <w:rPr>
          <w:rFonts w:ascii="Times New Roman" w:hAnsi="Times New Roman"/>
          <w:bCs/>
          <w:sz w:val="28"/>
          <w:szCs w:val="28"/>
          <w:lang w:val="uk-UA"/>
        </w:rPr>
      </w:pP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1</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10</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4</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7</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5</w:t>
      </w:r>
      <w:r w:rsidRPr="00D00AA1">
        <w:rPr>
          <w:rFonts w:ascii="Times New Roman" w:hAnsi="Times New Roman"/>
          <w:bCs/>
          <w:i/>
          <w:sz w:val="28"/>
          <w:szCs w:val="28"/>
          <w:lang w:val="uk-UA"/>
        </w:rPr>
        <w:t>,</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6</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9</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8</w:t>
      </w:r>
      <w:r w:rsidRPr="00D00AA1">
        <w:rPr>
          <w:rFonts w:ascii="Times New Roman" w:hAnsi="Times New Roman"/>
          <w:bCs/>
          <w:sz w:val="28"/>
          <w:szCs w:val="28"/>
          <w:lang w:val="uk-UA"/>
        </w:rPr>
        <w:t>.</w:t>
      </w:r>
    </w:p>
    <w:p w:rsidR="004A62F2" w:rsidRPr="00D00AA1" w:rsidRDefault="004A62F2" w:rsidP="00622833">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1</w:t>
      </w:r>
      <w:r w:rsidRPr="00D00AA1">
        <w:rPr>
          <w:rFonts w:ascii="Times New Roman" w:hAnsi="Times New Roman"/>
          <w:sz w:val="28"/>
          <w:szCs w:val="28"/>
          <w:lang w:val="uk-UA"/>
        </w:rPr>
        <w:t xml:space="preserve"> Харківської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w:t>
      </w:r>
      <w:r w:rsidRPr="00D00AA1">
        <w:rPr>
          <w:rFonts w:ascii="Times New Roman" w:hAnsi="Times New Roman"/>
          <w:bCs/>
          <w:sz w:val="28"/>
          <w:szCs w:val="28"/>
          <w:lang w:val="uk-UA"/>
        </w:rPr>
        <w:t xml:space="preserve"> – капітальні інвестиції у сільське господарство, мисливство та надання пов’язаних з ними послуг.</w:t>
      </w: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За таким же алгоритмом розраховуються значення індексів інших сфер АПК Харківської області. При визначенні індексу сфери сільського господарства поділяємо показники на індекси тваринництва та рослинництва. Після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11</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15</w:t>
      </w:r>
      <w:r w:rsidRPr="00D00AA1">
        <w:rPr>
          <w:rFonts w:ascii="Times New Roman" w:hAnsi="Times New Roman"/>
          <w:sz w:val="28"/>
          <w:szCs w:val="28"/>
          <w:lang w:val="uk-UA"/>
        </w:rPr>
        <w:t>) перевіряємо кореляційні зв’язки та отримуємо наступну матрицю:</w:t>
      </w:r>
    </w:p>
    <w:p w:rsidR="00622833" w:rsidRPr="00D00AA1" w:rsidRDefault="00622833" w:rsidP="00622833">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60960" behindDoc="0" locked="0" layoutInCell="0" allowOverlap="1" wp14:anchorId="7FD3986E" wp14:editId="738BA420">
            <wp:simplePos x="0" y="0"/>
            <wp:positionH relativeFrom="margin">
              <wp:posOffset>563071</wp:posOffset>
            </wp:positionH>
            <wp:positionV relativeFrom="margin">
              <wp:posOffset>7621040</wp:posOffset>
            </wp:positionV>
            <wp:extent cx="2466975" cy="1000125"/>
            <wp:effectExtent l="0" t="0" r="0" b="0"/>
            <wp:wrapSquare wrapText="bothSides"/>
            <wp:docPr id="769" name="Рисунок 6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3"/>
                    <pic:cNvPicPr>
                      <a:picLocks noChangeAspect="1" noChangeArrowheads="1"/>
                    </pic:cNvPicPr>
                  </pic:nvPicPr>
                  <pic:blipFill>
                    <a:blip r:embed="rId310"/>
                    <a:srcRect/>
                    <a:stretch>
                      <a:fillRect/>
                    </a:stretch>
                  </pic:blipFill>
                  <pic:spPr bwMode="auto">
                    <a:xfrm>
                      <a:off x="0" y="0"/>
                      <a:ext cx="2466975" cy="1000125"/>
                    </a:xfrm>
                    <a:prstGeom prst="rect">
                      <a:avLst/>
                    </a:prstGeom>
                    <a:noFill/>
                  </pic:spPr>
                </pic:pic>
              </a:graphicData>
            </a:graphic>
          </wp:anchor>
        </w:drawing>
      </w:r>
    </w:p>
    <w:p w:rsidR="00622833" w:rsidRPr="00D00AA1" w:rsidRDefault="00622833" w:rsidP="00622833">
      <w:pPr>
        <w:tabs>
          <w:tab w:val="left" w:pos="993"/>
        </w:tabs>
        <w:spacing w:after="0" w:line="360" w:lineRule="auto"/>
        <w:ind w:firstLine="709"/>
        <w:jc w:val="both"/>
        <w:rPr>
          <w:rFonts w:ascii="Times New Roman" w:hAnsi="Times New Roman"/>
          <w:sz w:val="28"/>
          <w:szCs w:val="28"/>
          <w:lang w:val="uk-UA"/>
        </w:rPr>
      </w:pPr>
    </w:p>
    <w:p w:rsidR="00622833" w:rsidRPr="00D00AA1" w:rsidRDefault="00622833" w:rsidP="00622833">
      <w:pPr>
        <w:tabs>
          <w:tab w:val="left" w:pos="993"/>
        </w:tabs>
        <w:spacing w:after="0" w:line="360" w:lineRule="auto"/>
        <w:ind w:firstLine="709"/>
        <w:jc w:val="both"/>
        <w:rPr>
          <w:rFonts w:ascii="Times New Roman" w:hAnsi="Times New Roman"/>
          <w:sz w:val="28"/>
          <w:szCs w:val="28"/>
          <w:lang w:val="uk-UA"/>
        </w:rPr>
      </w:pPr>
    </w:p>
    <w:p w:rsidR="00622833" w:rsidRPr="00D00AA1" w:rsidRDefault="00622833" w:rsidP="00622833">
      <w:pPr>
        <w:tabs>
          <w:tab w:val="left" w:pos="993"/>
        </w:tabs>
        <w:spacing w:after="0" w:line="360" w:lineRule="auto"/>
        <w:ind w:firstLine="709"/>
        <w:jc w:val="both"/>
        <w:rPr>
          <w:rFonts w:ascii="Times New Roman" w:hAnsi="Times New Roman"/>
          <w:sz w:val="28"/>
          <w:szCs w:val="28"/>
          <w:lang w:val="uk-UA"/>
        </w:rPr>
      </w:pPr>
    </w:p>
    <w:p w:rsidR="00622833" w:rsidRPr="00D00AA1" w:rsidRDefault="00622833" w:rsidP="00622833">
      <w:pPr>
        <w:tabs>
          <w:tab w:val="left" w:pos="993"/>
        </w:tabs>
        <w:spacing w:after="0" w:line="360" w:lineRule="auto"/>
        <w:ind w:firstLine="709"/>
        <w:jc w:val="both"/>
        <w:rPr>
          <w:rFonts w:ascii="Times New Roman" w:hAnsi="Times New Roman"/>
          <w:sz w:val="28"/>
          <w:szCs w:val="28"/>
          <w:lang w:val="uk-UA"/>
        </w:rPr>
      </w:pPr>
    </w:p>
    <w:p w:rsidR="00622833" w:rsidRPr="00D00AA1" w:rsidRDefault="00622833"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8"/>
        <w:jc w:val="both"/>
        <w:rPr>
          <w:rFonts w:ascii="Times New Roman" w:hAnsi="Times New Roman"/>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 xml:space="preserve">ознак мультиколінеарності та симультативності у зв'язках між оціночними показниками не виявлено, визначаємо індекс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w:t>
      </w:r>
      <w:r w:rsidR="00622833" w:rsidRPr="00D00AA1">
        <w:rPr>
          <w:rFonts w:ascii="Times New Roman" w:hAnsi="Times New Roman"/>
          <w:sz w:val="28"/>
          <w:szCs w:val="28"/>
          <w:lang w:val="uk-UA"/>
        </w:rPr>
        <w:t>го господарства (тваринництва).</w:t>
      </w: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622833" w:rsidP="00622833">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64032" behindDoc="0" locked="0" layoutInCell="0" allowOverlap="1" wp14:anchorId="482A34EE" wp14:editId="163D74BE">
            <wp:simplePos x="0" y="0"/>
            <wp:positionH relativeFrom="margin">
              <wp:posOffset>108815</wp:posOffset>
            </wp:positionH>
            <wp:positionV relativeFrom="margin">
              <wp:posOffset>1232189</wp:posOffset>
            </wp:positionV>
            <wp:extent cx="2621915" cy="232410"/>
            <wp:effectExtent l="0" t="0" r="0" b="0"/>
            <wp:wrapSquare wrapText="bothSides"/>
            <wp:docPr id="772" name="Рисунок 6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8"/>
                    <pic:cNvPicPr>
                      <a:picLocks noChangeAspect="1" noChangeArrowheads="1"/>
                    </pic:cNvPicPr>
                  </pic:nvPicPr>
                  <pic:blipFill>
                    <a:blip r:embed="rId311"/>
                    <a:srcRect/>
                    <a:stretch>
                      <a:fillRect/>
                    </a:stretch>
                  </pic:blipFill>
                  <pic:spPr bwMode="auto">
                    <a:xfrm>
                      <a:off x="0" y="0"/>
                      <a:ext cx="2621915" cy="232410"/>
                    </a:xfrm>
                    <a:prstGeom prst="rect">
                      <a:avLst/>
                    </a:prstGeom>
                    <a:noFill/>
                  </pic:spPr>
                </pic:pic>
              </a:graphicData>
            </a:graphic>
          </wp:anchor>
        </w:drawing>
      </w:r>
    </w:p>
    <w:p w:rsidR="004A62F2" w:rsidRPr="00D00AA1" w:rsidRDefault="00622833" w:rsidP="00622833">
      <w:pPr>
        <w:widowControl w:val="0"/>
        <w:autoSpaceDE w:val="0"/>
        <w:autoSpaceDN w:val="0"/>
        <w:adjustRightInd w:val="0"/>
        <w:spacing w:after="0" w:line="360" w:lineRule="auto"/>
        <w:ind w:firstLine="708"/>
        <w:jc w:val="both"/>
        <w:rPr>
          <w:rFonts w:ascii="Times New Roman" w:hAnsi="Times New Roman"/>
          <w:sz w:val="28"/>
          <w:szCs w:val="28"/>
          <w:lang w:val="uk-UA"/>
        </w:rPr>
      </w:pPr>
      <w:r w:rsidRPr="00D00AA1">
        <w:rPr>
          <w:rFonts w:ascii="Times New Roman" w:hAnsi="Times New Roman"/>
          <w:noProof/>
          <w:sz w:val="24"/>
          <w:szCs w:val="24"/>
        </w:rPr>
        <w:drawing>
          <wp:anchor distT="0" distB="0" distL="0" distR="0" simplePos="0" relativeHeight="251563008" behindDoc="0" locked="0" layoutInCell="0" allowOverlap="1" wp14:anchorId="70B96971" wp14:editId="140F08B8">
            <wp:simplePos x="0" y="0"/>
            <wp:positionH relativeFrom="margin">
              <wp:posOffset>2992409</wp:posOffset>
            </wp:positionH>
            <wp:positionV relativeFrom="margin">
              <wp:posOffset>1580977</wp:posOffset>
            </wp:positionV>
            <wp:extent cx="2604135" cy="232410"/>
            <wp:effectExtent l="19050" t="0" r="5715" b="0"/>
            <wp:wrapSquare wrapText="bothSides"/>
            <wp:docPr id="771" name="Рисунок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5"/>
                    <pic:cNvPicPr>
                      <a:picLocks noChangeAspect="1" noChangeArrowheads="1"/>
                    </pic:cNvPicPr>
                  </pic:nvPicPr>
                  <pic:blipFill>
                    <a:blip r:embed="rId312"/>
                    <a:srcRect/>
                    <a:stretch>
                      <a:fillRect/>
                    </a:stretch>
                  </pic:blipFill>
                  <pic:spPr bwMode="auto">
                    <a:xfrm>
                      <a:off x="0" y="0"/>
                      <a:ext cx="2604135" cy="232410"/>
                    </a:xfrm>
                    <a:prstGeom prst="rect">
                      <a:avLst/>
                    </a:prstGeom>
                    <a:noFill/>
                  </pic:spPr>
                </pic:pic>
              </a:graphicData>
            </a:graphic>
          </wp:anchor>
        </w:drawing>
      </w:r>
    </w:p>
    <w:p w:rsidR="004A62F2" w:rsidRPr="00D00AA1" w:rsidRDefault="00622833" w:rsidP="00622833">
      <w:pPr>
        <w:widowControl w:val="0"/>
        <w:autoSpaceDE w:val="0"/>
        <w:autoSpaceDN w:val="0"/>
        <w:adjustRightInd w:val="0"/>
        <w:spacing w:after="0" w:line="360" w:lineRule="auto"/>
        <w:jc w:val="both"/>
        <w:rPr>
          <w:rFonts w:ascii="Times New Roman" w:hAnsi="Times New Roman"/>
          <w:sz w:val="28"/>
          <w:szCs w:val="28"/>
          <w:lang w:val="uk-UA"/>
        </w:rPr>
      </w:pPr>
      <w:r w:rsidRPr="00D00AA1">
        <w:rPr>
          <w:rFonts w:ascii="Times New Roman" w:hAnsi="Times New Roman"/>
          <w:noProof/>
          <w:sz w:val="24"/>
          <w:szCs w:val="24"/>
        </w:rPr>
        <w:drawing>
          <wp:anchor distT="0" distB="0" distL="0" distR="0" simplePos="0" relativeHeight="251561984" behindDoc="0" locked="0" layoutInCell="0" allowOverlap="1" wp14:anchorId="5A1F8BF1" wp14:editId="0748890D">
            <wp:simplePos x="0" y="0"/>
            <wp:positionH relativeFrom="margin">
              <wp:posOffset>288925</wp:posOffset>
            </wp:positionH>
            <wp:positionV relativeFrom="margin">
              <wp:posOffset>1850737</wp:posOffset>
            </wp:positionV>
            <wp:extent cx="2550160" cy="232410"/>
            <wp:effectExtent l="19050" t="0" r="2540" b="0"/>
            <wp:wrapSquare wrapText="bothSides"/>
            <wp:docPr id="770" name="Рисунок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4"/>
                    <pic:cNvPicPr>
                      <a:picLocks noChangeAspect="1" noChangeArrowheads="1"/>
                    </pic:cNvPicPr>
                  </pic:nvPicPr>
                  <pic:blipFill>
                    <a:blip r:embed="rId313"/>
                    <a:srcRect/>
                    <a:stretch>
                      <a:fillRect/>
                    </a:stretch>
                  </pic:blipFill>
                  <pic:spPr bwMode="auto">
                    <a:xfrm>
                      <a:off x="0" y="0"/>
                      <a:ext cx="2550160" cy="232410"/>
                    </a:xfrm>
                    <a:prstGeom prst="rect">
                      <a:avLst/>
                    </a:prstGeom>
                    <a:noFill/>
                  </pic:spPr>
                </pic:pic>
              </a:graphicData>
            </a:graphic>
          </wp:anchor>
        </w:drawing>
      </w:r>
    </w:p>
    <w:p w:rsidR="004A62F2" w:rsidRPr="00D00AA1" w:rsidRDefault="00622833" w:rsidP="00622833">
      <w:pPr>
        <w:widowControl w:val="0"/>
        <w:autoSpaceDE w:val="0"/>
        <w:autoSpaceDN w:val="0"/>
        <w:adjustRightInd w:val="0"/>
        <w:spacing w:after="0" w:line="360" w:lineRule="auto"/>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67104" behindDoc="0" locked="0" layoutInCell="0" allowOverlap="1" wp14:anchorId="3400E9A2" wp14:editId="220FC578">
            <wp:simplePos x="0" y="0"/>
            <wp:positionH relativeFrom="margin">
              <wp:posOffset>1909445</wp:posOffset>
            </wp:positionH>
            <wp:positionV relativeFrom="margin">
              <wp:posOffset>2164080</wp:posOffset>
            </wp:positionV>
            <wp:extent cx="3763010" cy="232410"/>
            <wp:effectExtent l="19050" t="0" r="8890" b="0"/>
            <wp:wrapSquare wrapText="bothSides"/>
            <wp:docPr id="780" name="Рисунок 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2"/>
                    <pic:cNvPicPr>
                      <a:picLocks noChangeAspect="1" noChangeArrowheads="1"/>
                    </pic:cNvPicPr>
                  </pic:nvPicPr>
                  <pic:blipFill>
                    <a:blip r:embed="rId314"/>
                    <a:srcRect/>
                    <a:stretch>
                      <a:fillRect/>
                    </a:stretch>
                  </pic:blipFill>
                  <pic:spPr bwMode="auto">
                    <a:xfrm>
                      <a:off x="0" y="0"/>
                      <a:ext cx="3763010" cy="232410"/>
                    </a:xfrm>
                    <a:prstGeom prst="rect">
                      <a:avLst/>
                    </a:prstGeom>
                    <a:noFill/>
                  </pic:spPr>
                </pic:pic>
              </a:graphicData>
            </a:graphic>
          </wp:anchor>
        </w:drawing>
      </w:r>
    </w:p>
    <w:p w:rsidR="00622833" w:rsidRPr="00D00AA1" w:rsidRDefault="00622833"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11</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15</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господарства (тваринництва) Харківської області у порядку зменш</w:t>
      </w:r>
      <w:r w:rsidR="00622833" w:rsidRPr="00D00AA1">
        <w:rPr>
          <w:rFonts w:ascii="Times New Roman" w:hAnsi="Times New Roman"/>
          <w:sz w:val="28"/>
          <w:szCs w:val="28"/>
          <w:lang w:val="uk-UA"/>
        </w:rPr>
        <w:t>ення впливу наступні</w:t>
      </w:r>
      <w:r w:rsidRPr="00D00AA1">
        <w:rPr>
          <w:rFonts w:ascii="Times New Roman" w:hAnsi="Times New Roman"/>
          <w:sz w:val="28"/>
          <w:szCs w:val="28"/>
          <w:lang w:val="uk-UA"/>
        </w:rPr>
        <w:t xml:space="preserve">: </w:t>
      </w:r>
    </w:p>
    <w:p w:rsidR="004A62F2" w:rsidRPr="00D00AA1" w:rsidRDefault="004A62F2" w:rsidP="00622833">
      <w:pPr>
        <w:spacing w:line="360" w:lineRule="auto"/>
        <w:rPr>
          <w:rFonts w:ascii="Times New Roman" w:hAnsi="Times New Roman"/>
          <w:bCs/>
          <w:sz w:val="28"/>
          <w:szCs w:val="28"/>
          <w:lang w:val="uk-UA"/>
        </w:rPr>
      </w:pP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14</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11</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12</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13</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15</w:t>
      </w:r>
      <w:r w:rsidRPr="00D00AA1">
        <w:rPr>
          <w:rFonts w:ascii="Times New Roman" w:hAnsi="Times New Roman"/>
          <w:bCs/>
          <w:i/>
          <w:sz w:val="28"/>
          <w:szCs w:val="28"/>
          <w:lang w:val="uk-UA"/>
        </w:rPr>
        <w:t>.</w:t>
      </w:r>
    </w:p>
    <w:p w:rsidR="004A62F2" w:rsidRPr="00D00AA1" w:rsidRDefault="004A62F2" w:rsidP="00622833">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2</w:t>
      </w:r>
      <w:r w:rsidRPr="00D00AA1">
        <w:rPr>
          <w:rFonts w:ascii="Times New Roman" w:hAnsi="Times New Roman"/>
          <w:sz w:val="28"/>
          <w:szCs w:val="28"/>
          <w:lang w:val="uk-UA"/>
        </w:rPr>
        <w:t xml:space="preserve"> Харківської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14</w:t>
      </w:r>
      <w:r w:rsidRPr="00D00AA1">
        <w:rPr>
          <w:rFonts w:ascii="Times New Roman" w:hAnsi="Times New Roman"/>
          <w:bCs/>
          <w:sz w:val="28"/>
          <w:szCs w:val="28"/>
          <w:lang w:val="uk-UA"/>
        </w:rPr>
        <w:t xml:space="preserve"> – ціни на продукцію тваринництва.</w:t>
      </w: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Після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16</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23</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господарства (рослинництва) перевіряємо кореляційні зв’язки та отримуємо наступну матрицю:</w:t>
      </w:r>
    </w:p>
    <w:p w:rsidR="004A62F2" w:rsidRPr="00D00AA1" w:rsidRDefault="00622833" w:rsidP="00622833">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65056" behindDoc="0" locked="0" layoutInCell="0" allowOverlap="1" wp14:anchorId="22D33F8E" wp14:editId="1D39F24B">
            <wp:simplePos x="0" y="0"/>
            <wp:positionH relativeFrom="margin">
              <wp:posOffset>688859</wp:posOffset>
            </wp:positionH>
            <wp:positionV relativeFrom="margin">
              <wp:posOffset>6038850</wp:posOffset>
            </wp:positionV>
            <wp:extent cx="3691890" cy="1630045"/>
            <wp:effectExtent l="0" t="0" r="0" b="0"/>
            <wp:wrapSquare wrapText="bothSides"/>
            <wp:docPr id="776" name="Рисунок 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0"/>
                    <pic:cNvPicPr>
                      <a:picLocks noChangeAspect="1" noChangeArrowheads="1"/>
                    </pic:cNvPicPr>
                  </pic:nvPicPr>
                  <pic:blipFill>
                    <a:blip r:embed="rId315"/>
                    <a:srcRect/>
                    <a:stretch>
                      <a:fillRect/>
                    </a:stretch>
                  </pic:blipFill>
                  <pic:spPr bwMode="auto">
                    <a:xfrm>
                      <a:off x="0" y="0"/>
                      <a:ext cx="3691890" cy="1630045"/>
                    </a:xfrm>
                    <a:prstGeom prst="rect">
                      <a:avLst/>
                    </a:prstGeom>
                    <a:noFill/>
                  </pic:spPr>
                </pic:pic>
              </a:graphicData>
            </a:graphic>
          </wp:anchor>
        </w:drawing>
      </w: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p>
    <w:p w:rsidR="004A62F2" w:rsidRPr="00D00AA1" w:rsidRDefault="004A62F2" w:rsidP="00622833">
      <w:pPr>
        <w:tabs>
          <w:tab w:val="left" w:pos="993"/>
        </w:tabs>
        <w:spacing w:after="0" w:line="360" w:lineRule="auto"/>
        <w:jc w:val="both"/>
        <w:rPr>
          <w:rFonts w:ascii="Times New Roman" w:hAnsi="Times New Roman"/>
          <w:sz w:val="28"/>
          <w:szCs w:val="28"/>
          <w:lang w:val="uk-UA"/>
        </w:rPr>
      </w:pP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 xml:space="preserve">ознак мультиколінеарності та симультативності у зв'язках між оціночними показниками не виявлено, визначаємо індекс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 xml:space="preserve">сільського </w:t>
      </w:r>
      <w:r w:rsidR="00622833" w:rsidRPr="00D00AA1">
        <w:rPr>
          <w:rFonts w:ascii="Times New Roman" w:hAnsi="Times New Roman"/>
          <w:sz w:val="28"/>
          <w:szCs w:val="28"/>
          <w:lang w:val="uk-UA"/>
        </w:rPr>
        <w:t>господарства (рослинництва).</w:t>
      </w:r>
    </w:p>
    <w:p w:rsidR="004A62F2" w:rsidRPr="00D00AA1" w:rsidRDefault="00622833" w:rsidP="00622833">
      <w:pPr>
        <w:tabs>
          <w:tab w:val="left" w:pos="993"/>
        </w:tabs>
        <w:spacing w:after="0" w:line="360" w:lineRule="auto"/>
        <w:ind w:firstLine="709"/>
        <w:jc w:val="both"/>
        <w:rPr>
          <w:noProof/>
          <w:lang w:val="uk-UA"/>
        </w:rPr>
      </w:pPr>
      <w:r w:rsidRPr="00D00AA1">
        <w:rPr>
          <w:rFonts w:ascii="Times New Roman" w:hAnsi="Times New Roman"/>
          <w:noProof/>
          <w:sz w:val="28"/>
          <w:szCs w:val="28"/>
        </w:rPr>
        <w:drawing>
          <wp:anchor distT="0" distB="0" distL="0" distR="0" simplePos="0" relativeHeight="251566080" behindDoc="0" locked="0" layoutInCell="0" allowOverlap="1" wp14:anchorId="68FFC0CB" wp14:editId="36941C84">
            <wp:simplePos x="0" y="0"/>
            <wp:positionH relativeFrom="margin">
              <wp:posOffset>-139238</wp:posOffset>
            </wp:positionH>
            <wp:positionV relativeFrom="margin">
              <wp:posOffset>211917</wp:posOffset>
            </wp:positionV>
            <wp:extent cx="2611755" cy="232410"/>
            <wp:effectExtent l="19050" t="0" r="0" b="0"/>
            <wp:wrapSquare wrapText="bothSides"/>
            <wp:docPr id="778" name="Рисунок 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1"/>
                    <pic:cNvPicPr>
                      <a:picLocks noChangeAspect="1" noChangeArrowheads="1"/>
                    </pic:cNvPicPr>
                  </pic:nvPicPr>
                  <pic:blipFill>
                    <a:blip r:embed="rId316"/>
                    <a:srcRect/>
                    <a:stretch>
                      <a:fillRect/>
                    </a:stretch>
                  </pic:blipFill>
                  <pic:spPr bwMode="auto">
                    <a:xfrm>
                      <a:off x="0" y="0"/>
                      <a:ext cx="2611755" cy="232410"/>
                    </a:xfrm>
                    <a:prstGeom prst="rect">
                      <a:avLst/>
                    </a:prstGeom>
                    <a:noFill/>
                  </pic:spPr>
                </pic:pic>
              </a:graphicData>
            </a:graphic>
          </wp:anchor>
        </w:drawing>
      </w:r>
    </w:p>
    <w:p w:rsidR="00622833" w:rsidRPr="00D00AA1" w:rsidRDefault="00622833"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68128" behindDoc="0" locked="0" layoutInCell="0" allowOverlap="1" wp14:anchorId="4B1FEDB0" wp14:editId="22EE65A9">
            <wp:simplePos x="0" y="0"/>
            <wp:positionH relativeFrom="margin">
              <wp:posOffset>2925099</wp:posOffset>
            </wp:positionH>
            <wp:positionV relativeFrom="margin">
              <wp:posOffset>267335</wp:posOffset>
            </wp:positionV>
            <wp:extent cx="2561590" cy="232410"/>
            <wp:effectExtent l="0" t="0" r="0" b="0"/>
            <wp:wrapSquare wrapText="bothSides"/>
            <wp:docPr id="777" name="Рисунок 6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3"/>
                    <pic:cNvPicPr>
                      <a:picLocks noChangeAspect="1" noChangeArrowheads="1"/>
                    </pic:cNvPicPr>
                  </pic:nvPicPr>
                  <pic:blipFill>
                    <a:blip r:embed="rId317"/>
                    <a:srcRect/>
                    <a:stretch>
                      <a:fillRect/>
                    </a:stretch>
                  </pic:blipFill>
                  <pic:spPr bwMode="auto">
                    <a:xfrm>
                      <a:off x="0" y="0"/>
                      <a:ext cx="2561590" cy="232410"/>
                    </a:xfrm>
                    <a:prstGeom prst="rect">
                      <a:avLst/>
                    </a:prstGeom>
                    <a:noFill/>
                  </pic:spPr>
                </pic:pic>
              </a:graphicData>
            </a:graphic>
          </wp:anchor>
        </w:drawing>
      </w:r>
    </w:p>
    <w:p w:rsidR="00622833" w:rsidRPr="00D00AA1" w:rsidRDefault="00622833"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16</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23</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господарства (рослинництва) Харківської області у порядку зменш</w:t>
      </w:r>
      <w:r w:rsidR="00622833" w:rsidRPr="00D00AA1">
        <w:rPr>
          <w:rFonts w:ascii="Times New Roman" w:hAnsi="Times New Roman"/>
          <w:sz w:val="28"/>
          <w:szCs w:val="28"/>
          <w:lang w:val="uk-UA"/>
        </w:rPr>
        <w:t xml:space="preserve">ення впливу наступні </w:t>
      </w:r>
      <w:r w:rsidRPr="00D00AA1">
        <w:rPr>
          <w:rFonts w:ascii="Times New Roman" w:hAnsi="Times New Roman"/>
          <w:sz w:val="28"/>
          <w:szCs w:val="28"/>
          <w:lang w:val="uk-UA"/>
        </w:rPr>
        <w:t xml:space="preserve">: </w:t>
      </w:r>
    </w:p>
    <w:p w:rsidR="004A62F2" w:rsidRPr="00D00AA1" w:rsidRDefault="004A62F2" w:rsidP="00622833">
      <w:pPr>
        <w:spacing w:line="360" w:lineRule="auto"/>
        <w:rPr>
          <w:rFonts w:ascii="Times New Roman" w:hAnsi="Times New Roman"/>
          <w:bCs/>
          <w:sz w:val="28"/>
          <w:szCs w:val="28"/>
          <w:lang w:val="uk-UA"/>
        </w:rPr>
      </w:pP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22</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21</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16</w:t>
      </w:r>
      <w:r w:rsidRPr="00D00AA1">
        <w:rPr>
          <w:rFonts w:ascii="Times New Roman" w:hAnsi="Times New Roman"/>
          <w:bCs/>
          <w:i/>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18</w:t>
      </w:r>
      <w:r w:rsidRPr="00D00AA1">
        <w:rPr>
          <w:rFonts w:ascii="Times New Roman" w:hAnsi="Times New Roman"/>
          <w:bCs/>
          <w:sz w:val="28"/>
          <w:szCs w:val="28"/>
          <w:lang w:val="uk-UA"/>
        </w:rPr>
        <w:t xml:space="preserve">, ,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20</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17</w:t>
      </w:r>
      <w:r w:rsidRPr="00D00AA1">
        <w:rPr>
          <w:rFonts w:ascii="Times New Roman" w:hAnsi="Times New Roman"/>
          <w:bCs/>
          <w:sz w:val="28"/>
          <w:szCs w:val="28"/>
          <w:lang w:val="uk-UA"/>
        </w:rPr>
        <w:t xml:space="preserve">,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 xml:space="preserve">19, </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23.</w:t>
      </w:r>
    </w:p>
    <w:p w:rsidR="004A62F2" w:rsidRPr="00D00AA1" w:rsidRDefault="004A62F2" w:rsidP="00622833">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3</w:t>
      </w:r>
      <w:r w:rsidRPr="00D00AA1">
        <w:rPr>
          <w:rFonts w:ascii="Times New Roman" w:hAnsi="Times New Roman"/>
          <w:sz w:val="28"/>
          <w:szCs w:val="28"/>
          <w:lang w:val="uk-UA"/>
        </w:rPr>
        <w:t xml:space="preserve"> Харківської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18</w:t>
      </w:r>
      <w:r w:rsidRPr="00D00AA1">
        <w:rPr>
          <w:rFonts w:ascii="Times New Roman" w:hAnsi="Times New Roman"/>
          <w:bCs/>
          <w:sz w:val="28"/>
          <w:szCs w:val="28"/>
          <w:lang w:val="uk-UA"/>
        </w:rPr>
        <w:t xml:space="preserve"> – ціни на продукцію рослинництва.</w:t>
      </w: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 xml:space="preserve">ознак мультиколінеарності та симультативності у зв'язках між </w:t>
      </w:r>
      <w:r w:rsidRPr="00D00AA1">
        <w:rPr>
          <w:rFonts w:ascii="Times New Roman" w:hAnsi="Times New Roman"/>
          <w:iCs/>
          <w:sz w:val="28"/>
          <w:szCs w:val="28"/>
          <w:lang w:val="uk-UA"/>
        </w:rPr>
        <w:t xml:space="preserve">сферами тваринництва та рослинництва </w:t>
      </w:r>
      <w:r w:rsidRPr="00D00AA1">
        <w:rPr>
          <w:rFonts w:ascii="Times New Roman" w:hAnsi="Times New Roman"/>
          <w:sz w:val="28"/>
          <w:szCs w:val="28"/>
          <w:lang w:val="uk-UA"/>
        </w:rPr>
        <w:t>сільського господарства не виявлено, розраховуємо індекс сфери сільського го</w:t>
      </w:r>
      <w:r w:rsidR="00622833" w:rsidRPr="00D00AA1">
        <w:rPr>
          <w:rFonts w:ascii="Times New Roman" w:hAnsi="Times New Roman"/>
          <w:sz w:val="28"/>
          <w:szCs w:val="28"/>
          <w:lang w:val="uk-UA"/>
        </w:rPr>
        <w:t>сподарства Харківської області.</w:t>
      </w: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lang w:val="uk-UA"/>
        </w:rPr>
        <w:t>Оскільки</w:t>
      </w:r>
      <w:r w:rsidRPr="00D00AA1">
        <w:rPr>
          <w:rFonts w:ascii="Times New Roman" w:hAnsi="Times New Roman"/>
          <w:sz w:val="28"/>
          <w:szCs w:val="28"/>
          <w:lang w:val="uk-UA"/>
        </w:rPr>
        <w:t xml:space="preserve"> індекс сфери сільського господарства поділяється у розрахунках на індекси тваринництва та рослинництва, </w:t>
      </w:r>
      <w:r w:rsidR="00622833" w:rsidRPr="00D00AA1">
        <w:rPr>
          <w:rFonts w:ascii="Times New Roman" w:hAnsi="Times New Roman"/>
          <w:sz w:val="28"/>
          <w:szCs w:val="28"/>
          <w:lang w:val="uk-UA"/>
        </w:rPr>
        <w:t>визначимо їх коефіцієнт впливу.</w:t>
      </w:r>
    </w:p>
    <w:p w:rsidR="004A62F2" w:rsidRPr="00D00AA1" w:rsidRDefault="004A62F2" w:rsidP="00622833">
      <w:pPr>
        <w:tabs>
          <w:tab w:val="left" w:pos="993"/>
        </w:tabs>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Найбільш впливовим на індекс сфери сільського господарства є індекс тваринництва сільського господарства Харківської області </w:t>
      </w:r>
    </w:p>
    <w:p w:rsidR="004A62F2" w:rsidRPr="00D00AA1" w:rsidRDefault="004A62F2" w:rsidP="00622833">
      <w:pPr>
        <w:spacing w:after="0" w:line="360" w:lineRule="auto"/>
        <w:ind w:firstLine="708"/>
        <w:jc w:val="both"/>
        <w:rPr>
          <w:rFonts w:ascii="Times New Roman" w:hAnsi="Times New Roman"/>
          <w:b/>
          <w:iCs/>
          <w:sz w:val="28"/>
          <w:szCs w:val="28"/>
          <w:lang w:val="uk-UA"/>
        </w:rPr>
      </w:pPr>
      <w:r w:rsidRPr="00D00AA1">
        <w:rPr>
          <w:rFonts w:ascii="Times New Roman" w:hAnsi="Times New Roman"/>
          <w:sz w:val="28"/>
          <w:szCs w:val="28"/>
          <w:lang w:val="uk-UA"/>
        </w:rPr>
        <w:t>Переходимо до нормування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24</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33</w:t>
      </w:r>
      <w:r w:rsidRPr="00D00AA1">
        <w:rPr>
          <w:rFonts w:ascii="Times New Roman" w:hAnsi="Times New Roman"/>
          <w:sz w:val="28"/>
          <w:szCs w:val="28"/>
          <w:lang w:val="uk-UA"/>
        </w:rPr>
        <w:t xml:space="preserve">) 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Pr="00D00AA1">
        <w:rPr>
          <w:rFonts w:ascii="Times New Roman" w:hAnsi="Times New Roman"/>
          <w:b/>
          <w:iCs/>
          <w:sz w:val="28"/>
          <w:szCs w:val="28"/>
          <w:lang w:val="uk-UA"/>
        </w:rPr>
        <w:t xml:space="preserve">, </w:t>
      </w:r>
      <w:r w:rsidRPr="00D00AA1">
        <w:rPr>
          <w:rFonts w:ascii="Times New Roman" w:hAnsi="Times New Roman"/>
          <w:sz w:val="28"/>
          <w:szCs w:val="28"/>
          <w:lang w:val="uk-UA"/>
        </w:rPr>
        <w:t>перевіряємо кореляційні зв’язки та отримуємо наступну матрицю:</w:t>
      </w:r>
    </w:p>
    <w:p w:rsidR="004A62F2" w:rsidRPr="00D00AA1" w:rsidRDefault="00622833"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69152" behindDoc="0" locked="0" layoutInCell="0" allowOverlap="1" wp14:anchorId="411613C0" wp14:editId="07009355">
            <wp:simplePos x="0" y="0"/>
            <wp:positionH relativeFrom="margin">
              <wp:posOffset>348903</wp:posOffset>
            </wp:positionH>
            <wp:positionV relativeFrom="margin">
              <wp:posOffset>6480983</wp:posOffset>
            </wp:positionV>
            <wp:extent cx="5330825" cy="2199640"/>
            <wp:effectExtent l="0" t="0" r="0" b="0"/>
            <wp:wrapSquare wrapText="bothSides"/>
            <wp:docPr id="1537" name="Рисунок 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318"/>
                    <a:srcRect/>
                    <a:stretch>
                      <a:fillRect/>
                    </a:stretch>
                  </pic:blipFill>
                  <pic:spPr bwMode="auto">
                    <a:xfrm>
                      <a:off x="0" y="0"/>
                      <a:ext cx="5330825" cy="2199640"/>
                    </a:xfrm>
                    <a:prstGeom prst="rect">
                      <a:avLst/>
                    </a:prstGeom>
                    <a:noFill/>
                  </pic:spPr>
                </pic:pic>
              </a:graphicData>
            </a:graphic>
          </wp:anchor>
        </w:drawing>
      </w:r>
    </w:p>
    <w:p w:rsidR="00622833" w:rsidRDefault="00622833"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DB6757" w:rsidRDefault="00DB6757"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DB6757" w:rsidRDefault="00DB6757"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DB6757" w:rsidRPr="00D00AA1" w:rsidRDefault="00DB6757"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Оскільки </w:t>
      </w:r>
      <w:r w:rsidRPr="00D00AA1">
        <w:rPr>
          <w:rFonts w:ascii="Times New Roman" w:hAnsi="Times New Roman"/>
          <w:bCs/>
          <w:sz w:val="28"/>
          <w:szCs w:val="28"/>
          <w:lang w:val="uk-UA"/>
        </w:rPr>
        <w:t xml:space="preserve">ознак мультиколінеарності та симультативності у зв'язках між оціночними показниками не виявлено, визначаємо індекс </w:t>
      </w:r>
      <w:r w:rsidRPr="00D00AA1">
        <w:rPr>
          <w:rFonts w:ascii="Times New Roman" w:hAnsi="Times New Roman"/>
          <w:sz w:val="28"/>
          <w:szCs w:val="28"/>
          <w:lang w:val="uk-UA"/>
        </w:rPr>
        <w:t xml:space="preserve">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00622833" w:rsidRPr="00D00AA1">
        <w:rPr>
          <w:rFonts w:ascii="Times New Roman" w:hAnsi="Times New Roman"/>
          <w:sz w:val="28"/>
          <w:szCs w:val="28"/>
          <w:lang w:val="uk-UA"/>
        </w:rPr>
        <w:t>.</w:t>
      </w: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24</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33</w:t>
      </w:r>
      <w:r w:rsidRPr="00D00AA1">
        <w:rPr>
          <w:rFonts w:ascii="Times New Roman" w:hAnsi="Times New Roman"/>
          <w:sz w:val="28"/>
          <w:szCs w:val="28"/>
          <w:lang w:val="uk-UA"/>
        </w:rPr>
        <w:t xml:space="preserve"> сфери </w:t>
      </w:r>
      <w:r w:rsidRPr="00D00AA1">
        <w:rPr>
          <w:rFonts w:ascii="Times New Roman" w:hAnsi="Times New Roman"/>
          <w:iCs/>
          <w:sz w:val="28"/>
          <w:szCs w:val="28"/>
          <w:lang w:val="uk-UA"/>
        </w:rPr>
        <w:t xml:space="preserve">галузей промисловості з переробки та збереження сільськогосподарської продукції </w:t>
      </w:r>
      <w:r w:rsidRPr="00D00AA1">
        <w:rPr>
          <w:rFonts w:ascii="Times New Roman" w:hAnsi="Times New Roman"/>
          <w:sz w:val="28"/>
          <w:szCs w:val="28"/>
          <w:lang w:val="uk-UA"/>
        </w:rPr>
        <w:t>Харківської області у порядку зменш</w:t>
      </w:r>
      <w:r w:rsidR="00622833" w:rsidRPr="00D00AA1">
        <w:rPr>
          <w:rFonts w:ascii="Times New Roman" w:hAnsi="Times New Roman"/>
          <w:sz w:val="28"/>
          <w:szCs w:val="28"/>
          <w:lang w:val="uk-UA"/>
        </w:rPr>
        <w:t>ення впливу наступні</w:t>
      </w:r>
      <w:r w:rsidRPr="00D00AA1">
        <w:rPr>
          <w:rFonts w:ascii="Times New Roman" w:hAnsi="Times New Roman"/>
          <w:sz w:val="28"/>
          <w:szCs w:val="28"/>
          <w:lang w:val="uk-UA"/>
        </w:rPr>
        <w:t xml:space="preserve">: </w:t>
      </w:r>
    </w:p>
    <w:p w:rsidR="004A62F2" w:rsidRPr="00D00AA1" w:rsidRDefault="004A62F2" w:rsidP="00622833">
      <w:pPr>
        <w:spacing w:line="360" w:lineRule="auto"/>
        <w:rPr>
          <w:rFonts w:ascii="Times New Roman" w:hAnsi="Times New Roman"/>
          <w:bCs/>
          <w:sz w:val="28"/>
          <w:szCs w:val="28"/>
          <w:lang w:val="uk-UA"/>
        </w:rPr>
      </w:pP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 xml:space="preserve">29,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32</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25</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31</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33</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28</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27</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24</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26,</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30</w:t>
      </w:r>
      <w:r w:rsidRPr="00D00AA1">
        <w:rPr>
          <w:rFonts w:ascii="Times New Roman" w:hAnsi="Times New Roman"/>
          <w:bCs/>
          <w:i/>
          <w:sz w:val="28"/>
          <w:szCs w:val="28"/>
          <w:lang w:val="uk-UA"/>
        </w:rPr>
        <w:t>.</w:t>
      </w:r>
    </w:p>
    <w:p w:rsidR="004A62F2" w:rsidRPr="00D00AA1" w:rsidRDefault="004A62F2" w:rsidP="00622833">
      <w:pPr>
        <w:spacing w:line="360" w:lineRule="auto"/>
        <w:ind w:firstLine="708"/>
        <w:jc w:val="both"/>
        <w:rPr>
          <w:rFonts w:ascii="Times New Roman" w:hAnsi="Times New Roman"/>
          <w:bCs/>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4</w:t>
      </w:r>
      <w:r w:rsidRPr="00D00AA1">
        <w:rPr>
          <w:rFonts w:ascii="Times New Roman" w:hAnsi="Times New Roman"/>
          <w:sz w:val="28"/>
          <w:szCs w:val="28"/>
          <w:lang w:val="uk-UA"/>
        </w:rPr>
        <w:t xml:space="preserve"> Харківської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29</w:t>
      </w:r>
      <w:r w:rsidRPr="00D00AA1">
        <w:rPr>
          <w:rFonts w:ascii="Times New Roman" w:hAnsi="Times New Roman"/>
          <w:bCs/>
          <w:sz w:val="28"/>
          <w:szCs w:val="28"/>
          <w:lang w:val="uk-UA"/>
        </w:rPr>
        <w:t xml:space="preserve"> – </w:t>
      </w:r>
      <w:r w:rsidRPr="00D00AA1">
        <w:rPr>
          <w:rFonts w:ascii="Times New Roman" w:hAnsi="Times New Roman"/>
          <w:sz w:val="28"/>
          <w:szCs w:val="28"/>
          <w:lang w:val="uk-UA"/>
        </w:rPr>
        <w:t>виробництво хліба та хлібобулочних виробів нетривалого зберігання.</w:t>
      </w:r>
    </w:p>
    <w:p w:rsidR="004A62F2" w:rsidRPr="00D00AA1" w:rsidRDefault="004A62F2" w:rsidP="00622833">
      <w:pPr>
        <w:spacing w:after="0" w:line="360" w:lineRule="auto"/>
        <w:ind w:right="-203" w:firstLine="708"/>
        <w:jc w:val="both"/>
        <w:rPr>
          <w:rFonts w:ascii="Times New Roman" w:hAnsi="Times New Roman"/>
          <w:b/>
          <w:iCs/>
          <w:sz w:val="28"/>
          <w:szCs w:val="28"/>
          <w:lang w:val="uk-UA"/>
        </w:rPr>
      </w:pPr>
      <w:r w:rsidRPr="00D00AA1">
        <w:rPr>
          <w:rFonts w:ascii="Times New Roman" w:hAnsi="Times New Roman"/>
          <w:sz w:val="28"/>
          <w:szCs w:val="28"/>
          <w:lang w:val="uk-UA"/>
        </w:rPr>
        <w:t>Нормуємо оціночні показники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34</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43</w:t>
      </w:r>
      <w:r w:rsidRPr="00D00AA1">
        <w:rPr>
          <w:rFonts w:ascii="Times New Roman" w:hAnsi="Times New Roman"/>
          <w:sz w:val="28"/>
          <w:szCs w:val="28"/>
          <w:lang w:val="uk-UA"/>
        </w:rPr>
        <w:t xml:space="preserve">) </w:t>
      </w:r>
      <w:r w:rsidRPr="00D00AA1">
        <w:rPr>
          <w:rFonts w:ascii="Times New Roman" w:hAnsi="Times New Roman"/>
          <w:iCs/>
          <w:sz w:val="28"/>
          <w:szCs w:val="28"/>
          <w:lang w:val="uk-UA"/>
        </w:rPr>
        <w:t>сфери виробничої та соціальної інфраструктури</w:t>
      </w:r>
      <w:r w:rsidRPr="00D00AA1">
        <w:rPr>
          <w:rFonts w:ascii="Times New Roman" w:hAnsi="Times New Roman"/>
          <w:b/>
          <w:iCs/>
          <w:sz w:val="28"/>
          <w:szCs w:val="28"/>
          <w:lang w:val="uk-UA"/>
        </w:rPr>
        <w:t xml:space="preserve">, </w:t>
      </w:r>
      <w:r w:rsidRPr="00D00AA1">
        <w:rPr>
          <w:rFonts w:ascii="Times New Roman" w:hAnsi="Times New Roman"/>
          <w:sz w:val="28"/>
          <w:szCs w:val="28"/>
          <w:lang w:val="uk-UA"/>
        </w:rPr>
        <w:t>перевіряємо кореляційні зв’язки та отримуємо наступну матрицю:</w:t>
      </w:r>
    </w:p>
    <w:p w:rsidR="004A62F2" w:rsidRPr="00D00AA1" w:rsidRDefault="00622833"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8"/>
          <w:szCs w:val="28"/>
        </w:rPr>
        <w:drawing>
          <wp:anchor distT="0" distB="0" distL="0" distR="0" simplePos="0" relativeHeight="251570176" behindDoc="0" locked="0" layoutInCell="0" allowOverlap="1" wp14:anchorId="58160AFA" wp14:editId="60B00397">
            <wp:simplePos x="0" y="0"/>
            <wp:positionH relativeFrom="margin">
              <wp:posOffset>441672</wp:posOffset>
            </wp:positionH>
            <wp:positionV relativeFrom="margin">
              <wp:posOffset>5365866</wp:posOffset>
            </wp:positionV>
            <wp:extent cx="4511040" cy="2044065"/>
            <wp:effectExtent l="0" t="0" r="0" b="0"/>
            <wp:wrapSquare wrapText="bothSides"/>
            <wp:docPr id="673" name="Рисунок 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319"/>
                    <a:srcRect/>
                    <a:stretch>
                      <a:fillRect/>
                    </a:stretch>
                  </pic:blipFill>
                  <pic:spPr bwMode="auto">
                    <a:xfrm>
                      <a:off x="0" y="0"/>
                      <a:ext cx="4511040" cy="2044065"/>
                    </a:xfrm>
                    <a:prstGeom prst="rect">
                      <a:avLst/>
                    </a:prstGeom>
                    <a:noFill/>
                  </pic:spPr>
                </pic:pic>
              </a:graphicData>
            </a:graphic>
          </wp:anchor>
        </w:drawing>
      </w: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622833"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bCs/>
          <w:noProof/>
          <w:sz w:val="28"/>
          <w:szCs w:val="28"/>
        </w:rPr>
        <w:drawing>
          <wp:anchor distT="0" distB="0" distL="0" distR="0" simplePos="0" relativeHeight="251571200" behindDoc="0" locked="0" layoutInCell="0" allowOverlap="1" wp14:anchorId="52982A2F" wp14:editId="32973826">
            <wp:simplePos x="0" y="0"/>
            <wp:positionH relativeFrom="margin">
              <wp:posOffset>1241310</wp:posOffset>
            </wp:positionH>
            <wp:positionV relativeFrom="margin">
              <wp:posOffset>10045</wp:posOffset>
            </wp:positionV>
            <wp:extent cx="2940685" cy="793115"/>
            <wp:effectExtent l="0" t="0" r="0" b="0"/>
            <wp:wrapSquare wrapText="bothSides"/>
            <wp:docPr id="1540" name="Рисунок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320"/>
                    <a:srcRect/>
                    <a:stretch>
                      <a:fillRect/>
                    </a:stretch>
                  </pic:blipFill>
                  <pic:spPr bwMode="auto">
                    <a:xfrm>
                      <a:off x="0" y="0"/>
                      <a:ext cx="2940685" cy="793115"/>
                    </a:xfrm>
                    <a:prstGeom prst="rect">
                      <a:avLst/>
                    </a:prstGeom>
                    <a:noFill/>
                  </pic:spPr>
                </pic:pic>
              </a:graphicData>
            </a:graphic>
          </wp:anchor>
        </w:drawing>
      </w:r>
    </w:p>
    <w:p w:rsidR="00622833" w:rsidRPr="00D00AA1" w:rsidRDefault="00622833"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noProof/>
          <w:position w:val="-57"/>
        </w:rPr>
        <w:drawing>
          <wp:inline distT="0" distB="0" distL="0" distR="0" wp14:anchorId="28882663" wp14:editId="0A356F0C">
            <wp:extent cx="2122170" cy="793750"/>
            <wp:effectExtent l="0" t="0" r="0" b="0"/>
            <wp:docPr id="1541"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21"/>
                    <a:srcRect/>
                    <a:stretch>
                      <a:fillRect/>
                    </a:stretch>
                  </pic:blipFill>
                  <pic:spPr bwMode="auto">
                    <a:xfrm>
                      <a:off x="0" y="0"/>
                      <a:ext cx="2122170" cy="793750"/>
                    </a:xfrm>
                    <a:prstGeom prst="rect">
                      <a:avLst/>
                    </a:prstGeom>
                    <a:noFill/>
                    <a:ln w="9525">
                      <a:noFill/>
                      <a:miter lim="800000"/>
                      <a:headEnd/>
                      <a:tailEnd/>
                    </a:ln>
                  </pic:spPr>
                </pic:pic>
              </a:graphicData>
            </a:graphic>
          </wp:inline>
        </w:drawing>
      </w:r>
    </w:p>
    <w:p w:rsidR="00622833" w:rsidRPr="00D00AA1" w:rsidRDefault="00622833"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A662EC" w:rsidRPr="00D00AA1" w:rsidRDefault="00A662EC"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noProof/>
          <w:sz w:val="24"/>
          <w:szCs w:val="24"/>
        </w:rPr>
        <w:drawing>
          <wp:anchor distT="0" distB="0" distL="0" distR="0" simplePos="0" relativeHeight="251572224" behindDoc="0" locked="0" layoutInCell="0" allowOverlap="1" wp14:anchorId="0C34A485" wp14:editId="5A982B73">
            <wp:simplePos x="0" y="0"/>
            <wp:positionH relativeFrom="margin">
              <wp:posOffset>3271578</wp:posOffset>
            </wp:positionH>
            <wp:positionV relativeFrom="margin">
              <wp:posOffset>81626</wp:posOffset>
            </wp:positionV>
            <wp:extent cx="758825" cy="163830"/>
            <wp:effectExtent l="0" t="0" r="3175" b="0"/>
            <wp:wrapSquare wrapText="bothSides"/>
            <wp:docPr id="1542" name="Рисунок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5"/>
                    <pic:cNvPicPr>
                      <a:picLocks noChangeAspect="1" noChangeArrowheads="1"/>
                    </pic:cNvPicPr>
                  </pic:nvPicPr>
                  <pic:blipFill>
                    <a:blip r:embed="rId322"/>
                    <a:srcRect/>
                    <a:stretch>
                      <a:fillRect/>
                    </a:stretch>
                  </pic:blipFill>
                  <pic:spPr bwMode="auto">
                    <a:xfrm>
                      <a:off x="0" y="0"/>
                      <a:ext cx="758825" cy="163830"/>
                    </a:xfrm>
                    <a:prstGeom prst="rect">
                      <a:avLst/>
                    </a:prstGeom>
                    <a:noFill/>
                  </pic:spPr>
                </pic:pic>
              </a:graphicData>
            </a:graphic>
          </wp:anchor>
        </w:drawing>
      </w:r>
    </w:p>
    <w:p w:rsidR="00A662EC" w:rsidRPr="00D00AA1" w:rsidRDefault="00DB6757"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bCs/>
          <w:noProof/>
          <w:sz w:val="28"/>
          <w:szCs w:val="28"/>
        </w:rPr>
        <w:drawing>
          <wp:anchor distT="0" distB="0" distL="0" distR="0" simplePos="0" relativeHeight="251573248" behindDoc="0" locked="0" layoutInCell="0" allowOverlap="1" wp14:anchorId="185AA496" wp14:editId="6868CDA8">
            <wp:simplePos x="0" y="0"/>
            <wp:positionH relativeFrom="margin">
              <wp:posOffset>3296285</wp:posOffset>
            </wp:positionH>
            <wp:positionV relativeFrom="margin">
              <wp:posOffset>372745</wp:posOffset>
            </wp:positionV>
            <wp:extent cx="2371725" cy="232410"/>
            <wp:effectExtent l="0" t="0" r="0" b="0"/>
            <wp:wrapSquare wrapText="bothSides"/>
            <wp:docPr id="1543" name="Рисунок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6"/>
                    <pic:cNvPicPr>
                      <a:picLocks noChangeAspect="1" noChangeArrowheads="1"/>
                    </pic:cNvPicPr>
                  </pic:nvPicPr>
                  <pic:blipFill>
                    <a:blip r:embed="rId323"/>
                    <a:srcRect/>
                    <a:stretch>
                      <a:fillRect/>
                    </a:stretch>
                  </pic:blipFill>
                  <pic:spPr bwMode="auto">
                    <a:xfrm>
                      <a:off x="0" y="0"/>
                      <a:ext cx="2371725" cy="232410"/>
                    </a:xfrm>
                    <a:prstGeom prst="rect">
                      <a:avLst/>
                    </a:prstGeom>
                    <a:noFill/>
                  </pic:spPr>
                </pic:pic>
              </a:graphicData>
            </a:graphic>
          </wp:anchor>
        </w:drawing>
      </w:r>
      <w:r w:rsidRPr="00D00AA1">
        <w:rPr>
          <w:rFonts w:ascii="Times New Roman" w:hAnsi="Times New Roman"/>
          <w:bCs/>
          <w:noProof/>
          <w:sz w:val="28"/>
          <w:szCs w:val="28"/>
        </w:rPr>
        <w:drawing>
          <wp:anchor distT="0" distB="0" distL="0" distR="0" simplePos="0" relativeHeight="251575296" behindDoc="0" locked="0" layoutInCell="0" allowOverlap="1" wp14:anchorId="08782A76" wp14:editId="0501A732">
            <wp:simplePos x="0" y="0"/>
            <wp:positionH relativeFrom="margin">
              <wp:posOffset>330200</wp:posOffset>
            </wp:positionH>
            <wp:positionV relativeFrom="margin">
              <wp:posOffset>334010</wp:posOffset>
            </wp:positionV>
            <wp:extent cx="2490470" cy="232410"/>
            <wp:effectExtent l="0" t="0" r="5080" b="0"/>
            <wp:wrapSquare wrapText="bothSides"/>
            <wp:docPr id="1545" name="Рисунок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324"/>
                    <a:srcRect/>
                    <a:stretch>
                      <a:fillRect/>
                    </a:stretch>
                  </pic:blipFill>
                  <pic:spPr bwMode="auto">
                    <a:xfrm>
                      <a:off x="0" y="0"/>
                      <a:ext cx="2490470" cy="232410"/>
                    </a:xfrm>
                    <a:prstGeom prst="rect">
                      <a:avLst/>
                    </a:prstGeom>
                    <a:noFill/>
                  </pic:spPr>
                </pic:pic>
              </a:graphicData>
            </a:graphic>
          </wp:anchor>
        </w:drawing>
      </w:r>
    </w:p>
    <w:p w:rsidR="00DB6757" w:rsidRDefault="00DB6757"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A662EC" w:rsidP="00622833">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bCs/>
          <w:noProof/>
          <w:sz w:val="28"/>
          <w:szCs w:val="28"/>
        </w:rPr>
        <w:drawing>
          <wp:anchor distT="0" distB="0" distL="0" distR="0" simplePos="0" relativeHeight="251574272" behindDoc="0" locked="0" layoutInCell="0" allowOverlap="1" wp14:anchorId="79AB6EC5" wp14:editId="40C5649E">
            <wp:simplePos x="0" y="0"/>
            <wp:positionH relativeFrom="margin">
              <wp:posOffset>253249</wp:posOffset>
            </wp:positionH>
            <wp:positionV relativeFrom="margin">
              <wp:posOffset>-7043</wp:posOffset>
            </wp:positionV>
            <wp:extent cx="2421890" cy="232410"/>
            <wp:effectExtent l="19050" t="0" r="0" b="0"/>
            <wp:wrapSquare wrapText="bothSides"/>
            <wp:docPr id="1544" name="Рисунок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280"/>
                    <a:srcRect/>
                    <a:stretch>
                      <a:fillRect/>
                    </a:stretch>
                  </pic:blipFill>
                  <pic:spPr bwMode="auto">
                    <a:xfrm>
                      <a:off x="0" y="0"/>
                      <a:ext cx="2421890" cy="232410"/>
                    </a:xfrm>
                    <a:prstGeom prst="rect">
                      <a:avLst/>
                    </a:prstGeom>
                    <a:noFill/>
                  </pic:spPr>
                </pic:pic>
              </a:graphicData>
            </a:graphic>
          </wp:anchor>
        </w:drawing>
      </w:r>
      <w:r w:rsidR="004A62F2" w:rsidRPr="00D00AA1">
        <w:rPr>
          <w:rFonts w:ascii="Times New Roman" w:hAnsi="Times New Roman"/>
          <w:sz w:val="28"/>
          <w:szCs w:val="28"/>
          <w:lang w:val="uk-UA"/>
        </w:rPr>
        <w:t xml:space="preserve">Оскільки </w:t>
      </w:r>
      <w:r w:rsidR="004A62F2" w:rsidRPr="00D00AA1">
        <w:rPr>
          <w:rFonts w:ascii="Times New Roman" w:hAnsi="Times New Roman"/>
          <w:bCs/>
          <w:sz w:val="28"/>
          <w:szCs w:val="28"/>
          <w:lang w:val="uk-UA"/>
        </w:rPr>
        <w:t xml:space="preserve">ознак </w:t>
      </w:r>
      <w:proofErr w:type="spellStart"/>
      <w:r w:rsidR="004A62F2" w:rsidRPr="00D00AA1">
        <w:rPr>
          <w:rFonts w:ascii="Times New Roman" w:hAnsi="Times New Roman"/>
          <w:bCs/>
          <w:sz w:val="28"/>
          <w:szCs w:val="28"/>
          <w:lang w:val="uk-UA"/>
        </w:rPr>
        <w:t>мультиколінеарності</w:t>
      </w:r>
      <w:proofErr w:type="spellEnd"/>
      <w:r w:rsidR="004A62F2" w:rsidRPr="00D00AA1">
        <w:rPr>
          <w:rFonts w:ascii="Times New Roman" w:hAnsi="Times New Roman"/>
          <w:bCs/>
          <w:sz w:val="28"/>
          <w:szCs w:val="28"/>
          <w:lang w:val="uk-UA"/>
        </w:rPr>
        <w:t xml:space="preserve"> та </w:t>
      </w:r>
      <w:proofErr w:type="spellStart"/>
      <w:r w:rsidR="004A62F2" w:rsidRPr="00D00AA1">
        <w:rPr>
          <w:rFonts w:ascii="Times New Roman" w:hAnsi="Times New Roman"/>
          <w:bCs/>
          <w:sz w:val="28"/>
          <w:szCs w:val="28"/>
          <w:lang w:val="uk-UA"/>
        </w:rPr>
        <w:t>симультативності</w:t>
      </w:r>
      <w:proofErr w:type="spellEnd"/>
      <w:r w:rsidR="004A62F2" w:rsidRPr="00D00AA1">
        <w:rPr>
          <w:rFonts w:ascii="Times New Roman" w:hAnsi="Times New Roman"/>
          <w:bCs/>
          <w:sz w:val="28"/>
          <w:szCs w:val="28"/>
          <w:lang w:val="uk-UA"/>
        </w:rPr>
        <w:t xml:space="preserve"> у зв'язках між оціночними показниками не виявлено, визначаємо індекс </w:t>
      </w:r>
      <w:r w:rsidR="004A62F2" w:rsidRPr="00D00AA1">
        <w:rPr>
          <w:rFonts w:ascii="Times New Roman" w:hAnsi="Times New Roman"/>
          <w:iCs/>
          <w:sz w:val="28"/>
          <w:szCs w:val="28"/>
          <w:lang w:val="uk-UA"/>
        </w:rPr>
        <w:t>сфери виробничої та соціальної інфраструктури</w:t>
      </w:r>
      <w:r w:rsidR="00622833" w:rsidRPr="00D00AA1">
        <w:rPr>
          <w:rFonts w:ascii="Times New Roman" w:hAnsi="Times New Roman"/>
          <w:sz w:val="28"/>
          <w:szCs w:val="28"/>
          <w:lang w:val="uk-UA"/>
        </w:rPr>
        <w:t>.</w:t>
      </w: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sz w:val="28"/>
          <w:szCs w:val="28"/>
          <w:lang w:val="uk-UA"/>
        </w:rPr>
        <w:t xml:space="preserve">Коефіцієнти впливу оціночних показників </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34</w:t>
      </w:r>
      <w:r w:rsidRPr="00D00AA1">
        <w:rPr>
          <w:rFonts w:ascii="Times New Roman" w:hAnsi="Times New Roman"/>
          <w:sz w:val="28"/>
          <w:szCs w:val="28"/>
          <w:lang w:val="uk-UA"/>
        </w:rPr>
        <w:t>-</w:t>
      </w:r>
      <w:r w:rsidRPr="00D00AA1">
        <w:rPr>
          <w:rFonts w:ascii="Times New Roman" w:hAnsi="Times New Roman"/>
          <w:i/>
          <w:sz w:val="28"/>
          <w:szCs w:val="28"/>
          <w:lang w:val="uk-UA"/>
        </w:rPr>
        <w:t>х</w:t>
      </w:r>
      <w:r w:rsidRPr="00D00AA1">
        <w:rPr>
          <w:rFonts w:ascii="Times New Roman" w:hAnsi="Times New Roman"/>
          <w:i/>
          <w:sz w:val="28"/>
          <w:szCs w:val="28"/>
          <w:vertAlign w:val="subscript"/>
          <w:lang w:val="uk-UA"/>
        </w:rPr>
        <w:t>43</w:t>
      </w:r>
      <w:r w:rsidRPr="00D00AA1">
        <w:rPr>
          <w:rFonts w:ascii="Times New Roman" w:hAnsi="Times New Roman"/>
          <w:iCs/>
          <w:sz w:val="28"/>
          <w:szCs w:val="28"/>
          <w:lang w:val="uk-UA"/>
        </w:rPr>
        <w:t>сфери виробничої та соціальної інфраструктури</w:t>
      </w:r>
      <w:r w:rsidRPr="00D00AA1">
        <w:rPr>
          <w:rFonts w:ascii="Times New Roman" w:hAnsi="Times New Roman"/>
          <w:sz w:val="28"/>
          <w:szCs w:val="28"/>
          <w:lang w:val="uk-UA"/>
        </w:rPr>
        <w:t xml:space="preserve"> Харківської області у порядку зменш</w:t>
      </w:r>
      <w:r w:rsidR="00622833" w:rsidRPr="00D00AA1">
        <w:rPr>
          <w:rFonts w:ascii="Times New Roman" w:hAnsi="Times New Roman"/>
          <w:sz w:val="28"/>
          <w:szCs w:val="28"/>
          <w:lang w:val="uk-UA"/>
        </w:rPr>
        <w:t>ення впливу наступні</w:t>
      </w:r>
      <w:r w:rsidRPr="00D00AA1">
        <w:rPr>
          <w:rFonts w:ascii="Times New Roman" w:hAnsi="Times New Roman"/>
          <w:sz w:val="28"/>
          <w:szCs w:val="28"/>
          <w:lang w:val="uk-UA"/>
        </w:rPr>
        <w:t xml:space="preserve">: </w:t>
      </w: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iCs/>
          <w:sz w:val="28"/>
          <w:szCs w:val="28"/>
          <w:lang w:val="uk-UA"/>
        </w:rPr>
      </w:pP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40,</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38</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42</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35</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37</w:t>
      </w:r>
      <w:r w:rsidRPr="00D00AA1">
        <w:rPr>
          <w:rFonts w:ascii="Times New Roman" w:hAnsi="Times New Roman"/>
          <w:bCs/>
          <w:i/>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34</w:t>
      </w:r>
      <w:r w:rsidRPr="00D00AA1">
        <w:rPr>
          <w:rFonts w:ascii="Times New Roman" w:hAnsi="Times New Roman"/>
          <w:bCs/>
          <w:i/>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41</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39</w:t>
      </w:r>
      <w:r w:rsidRPr="00D00AA1">
        <w:rPr>
          <w:rFonts w:ascii="Times New Roman" w:hAnsi="Times New Roman"/>
          <w:bCs/>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36</w:t>
      </w:r>
      <w:r w:rsidRPr="00D00AA1">
        <w:rPr>
          <w:rFonts w:ascii="Times New Roman" w:hAnsi="Times New Roman"/>
          <w:bCs/>
          <w:i/>
          <w:sz w:val="28"/>
          <w:szCs w:val="28"/>
          <w:lang w:val="uk-UA"/>
        </w:rPr>
        <w:t xml:space="preserve">, </w:t>
      </w:r>
      <w:r w:rsidRPr="00D00AA1">
        <w:rPr>
          <w:rFonts w:ascii="Times New Roman" w:hAnsi="Times New Roman"/>
          <w:bCs/>
          <w:i/>
          <w:sz w:val="28"/>
          <w:szCs w:val="28"/>
          <w:lang w:val="fr-BE"/>
        </w:rPr>
        <w:t>x</w:t>
      </w:r>
      <w:r w:rsidRPr="00D00AA1">
        <w:rPr>
          <w:rFonts w:ascii="Times New Roman" w:hAnsi="Times New Roman"/>
          <w:bCs/>
          <w:i/>
          <w:sz w:val="28"/>
          <w:szCs w:val="28"/>
          <w:vertAlign w:val="subscript"/>
          <w:lang w:val="uk-UA"/>
        </w:rPr>
        <w:t>43</w:t>
      </w:r>
      <w:r w:rsidRPr="00D00AA1">
        <w:rPr>
          <w:rFonts w:ascii="Times New Roman" w:hAnsi="Times New Roman"/>
          <w:bCs/>
          <w:sz w:val="28"/>
          <w:szCs w:val="28"/>
          <w:lang w:val="uk-UA"/>
        </w:rPr>
        <w:t>.</w:t>
      </w:r>
    </w:p>
    <w:p w:rsidR="004A62F2" w:rsidRPr="00D00AA1" w:rsidRDefault="004A62F2" w:rsidP="00A662EC">
      <w:pPr>
        <w:spacing w:line="360" w:lineRule="auto"/>
        <w:ind w:firstLine="708"/>
        <w:jc w:val="both"/>
        <w:rPr>
          <w:rFonts w:ascii="Times New Roman" w:hAnsi="Times New Roman"/>
          <w:sz w:val="28"/>
          <w:szCs w:val="28"/>
          <w:lang w:val="uk-UA"/>
        </w:rPr>
      </w:pPr>
      <w:r w:rsidRPr="00D00AA1">
        <w:rPr>
          <w:rFonts w:ascii="Times New Roman" w:hAnsi="Times New Roman"/>
          <w:bCs/>
          <w:sz w:val="28"/>
          <w:szCs w:val="28"/>
          <w:lang w:val="uk-UA"/>
        </w:rPr>
        <w:t xml:space="preserve">Найбільший вплив на індекс </w:t>
      </w:r>
      <w:r w:rsidRPr="00D00AA1">
        <w:rPr>
          <w:rFonts w:ascii="Times New Roman" w:hAnsi="Times New Roman"/>
          <w:i/>
          <w:sz w:val="28"/>
          <w:szCs w:val="28"/>
          <w:lang w:val="uk-UA"/>
        </w:rPr>
        <w:t>І</w:t>
      </w:r>
      <w:r w:rsidRPr="00D00AA1">
        <w:rPr>
          <w:rFonts w:ascii="Times New Roman" w:hAnsi="Times New Roman"/>
          <w:i/>
          <w:sz w:val="28"/>
          <w:szCs w:val="28"/>
          <w:vertAlign w:val="subscript"/>
          <w:lang w:val="uk-UA"/>
        </w:rPr>
        <w:t>5</w:t>
      </w:r>
      <w:r w:rsidRPr="00D00AA1">
        <w:rPr>
          <w:rFonts w:ascii="Times New Roman" w:hAnsi="Times New Roman"/>
          <w:sz w:val="28"/>
          <w:szCs w:val="28"/>
          <w:lang w:val="uk-UA"/>
        </w:rPr>
        <w:t xml:space="preserve"> Харківської області </w:t>
      </w:r>
      <w:r w:rsidRPr="00D00AA1">
        <w:rPr>
          <w:rFonts w:ascii="Times New Roman" w:hAnsi="Times New Roman"/>
          <w:bCs/>
          <w:sz w:val="28"/>
          <w:szCs w:val="28"/>
          <w:lang w:val="uk-UA"/>
        </w:rPr>
        <w:t>має показник</w:t>
      </w:r>
      <w:r w:rsidRPr="00D00AA1">
        <w:rPr>
          <w:rFonts w:ascii="Times New Roman" w:hAnsi="Times New Roman"/>
          <w:bCs/>
          <w:i/>
          <w:sz w:val="28"/>
          <w:szCs w:val="28"/>
        </w:rPr>
        <w:t>x</w:t>
      </w:r>
      <w:r w:rsidRPr="00D00AA1">
        <w:rPr>
          <w:rFonts w:ascii="Times New Roman" w:hAnsi="Times New Roman"/>
          <w:bCs/>
          <w:i/>
          <w:sz w:val="28"/>
          <w:szCs w:val="28"/>
          <w:vertAlign w:val="subscript"/>
          <w:lang w:val="uk-UA"/>
        </w:rPr>
        <w:t>40</w:t>
      </w:r>
      <w:r w:rsidRPr="00D00AA1">
        <w:rPr>
          <w:rFonts w:ascii="Times New Roman" w:hAnsi="Times New Roman"/>
          <w:bCs/>
          <w:sz w:val="28"/>
          <w:szCs w:val="28"/>
          <w:lang w:val="uk-UA"/>
        </w:rPr>
        <w:t xml:space="preserve"> – </w:t>
      </w:r>
      <w:r w:rsidRPr="00D00AA1">
        <w:rPr>
          <w:rFonts w:ascii="Times New Roman" w:hAnsi="Times New Roman"/>
          <w:sz w:val="28"/>
          <w:szCs w:val="28"/>
          <w:lang w:val="uk-UA"/>
        </w:rPr>
        <w:t>капітальні інвестиції в охорону здоров’я та надання соціальної допомоги.</w:t>
      </w:r>
    </w:p>
    <w:p w:rsidR="004A62F2" w:rsidRPr="00D00AA1" w:rsidRDefault="004A62F2" w:rsidP="00A662EC">
      <w:pPr>
        <w:tabs>
          <w:tab w:val="left" w:pos="993"/>
        </w:tabs>
        <w:spacing w:after="0" w:line="360" w:lineRule="auto"/>
        <w:ind w:firstLine="708"/>
        <w:jc w:val="both"/>
        <w:rPr>
          <w:rFonts w:ascii="Times New Roman" w:hAnsi="Times New Roman"/>
          <w:sz w:val="28"/>
          <w:szCs w:val="28"/>
          <w:lang w:val="uk-UA"/>
        </w:rPr>
      </w:pPr>
      <w:r w:rsidRPr="00D00AA1">
        <w:rPr>
          <w:rFonts w:ascii="Times New Roman" w:hAnsi="Times New Roman"/>
          <w:bCs/>
          <w:sz w:val="28"/>
          <w:szCs w:val="28"/>
          <w:lang w:val="uk-UA"/>
        </w:rPr>
        <w:t xml:space="preserve">Після знаходження індексів чотирьох сфер АПК визначаємо інтегральний індекс розвитку АПК Харківської області, але перед цим визначаємо наявність кореляційних зв’язків між індексами. </w:t>
      </w:r>
    </w:p>
    <w:p w:rsidR="004A62F2" w:rsidRPr="00D00AA1" w:rsidRDefault="004A62F2" w:rsidP="00A662EC">
      <w:pPr>
        <w:widowControl w:val="0"/>
        <w:autoSpaceDE w:val="0"/>
        <w:autoSpaceDN w:val="0"/>
        <w:adjustRightInd w:val="0"/>
        <w:spacing w:after="0" w:line="360" w:lineRule="auto"/>
        <w:ind w:firstLine="708"/>
        <w:jc w:val="both"/>
        <w:rPr>
          <w:rFonts w:ascii="Times New Roman" w:hAnsi="Times New Roman"/>
          <w:i/>
          <w:iCs/>
          <w:sz w:val="28"/>
          <w:szCs w:val="28"/>
          <w:lang w:val="uk-UA"/>
        </w:rPr>
      </w:pPr>
      <w:r w:rsidRPr="00D00AA1">
        <w:rPr>
          <w:rFonts w:ascii="Times New Roman" w:hAnsi="Times New Roman"/>
          <w:sz w:val="28"/>
          <w:szCs w:val="28"/>
          <w:lang w:val="uk-UA"/>
        </w:rPr>
        <w:t xml:space="preserve">Коефіцієнти впливу індексів сфер АПК Харківської області у порядку зменшення впливу наступні: </w:t>
      </w:r>
      <w:r w:rsidRPr="00D00AA1">
        <w:rPr>
          <w:rFonts w:ascii="Times New Roman" w:hAnsi="Times New Roman"/>
          <w:i/>
          <w:iCs/>
          <w:sz w:val="28"/>
          <w:szCs w:val="28"/>
          <w:lang w:val="uk-UA"/>
        </w:rPr>
        <w:t>І</w:t>
      </w:r>
      <w:r w:rsidRPr="00D00AA1">
        <w:rPr>
          <w:rFonts w:ascii="Times New Roman" w:hAnsi="Times New Roman"/>
          <w:i/>
          <w:iCs/>
          <w:sz w:val="28"/>
          <w:szCs w:val="28"/>
          <w:vertAlign w:val="subscript"/>
          <w:lang w:val="uk-UA"/>
        </w:rPr>
        <w:t>2</w:t>
      </w:r>
      <w:r w:rsidRPr="00D00AA1">
        <w:rPr>
          <w:rFonts w:ascii="Times New Roman" w:hAnsi="Times New Roman"/>
          <w:i/>
          <w:iCs/>
          <w:sz w:val="28"/>
          <w:szCs w:val="28"/>
          <w:lang w:val="uk-UA"/>
        </w:rPr>
        <w:t xml:space="preserve">,-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сільського господарства;</w:t>
      </w:r>
      <w:r w:rsidRPr="00D00AA1">
        <w:rPr>
          <w:rFonts w:ascii="Times New Roman" w:hAnsi="Times New Roman"/>
          <w:i/>
          <w:iCs/>
          <w:sz w:val="28"/>
          <w:szCs w:val="28"/>
          <w:lang w:val="uk-UA"/>
        </w:rPr>
        <w:t xml:space="preserve"> І</w:t>
      </w:r>
      <w:r w:rsidRPr="00D00AA1">
        <w:rPr>
          <w:rFonts w:ascii="Times New Roman" w:hAnsi="Times New Roman"/>
          <w:i/>
          <w:iCs/>
          <w:sz w:val="28"/>
          <w:szCs w:val="28"/>
          <w:vertAlign w:val="subscript"/>
          <w:lang w:val="uk-UA"/>
        </w:rPr>
        <w:t>1</w:t>
      </w:r>
      <w:r w:rsidRPr="00D00AA1">
        <w:rPr>
          <w:rFonts w:ascii="Times New Roman" w:hAnsi="Times New Roman"/>
          <w:i/>
          <w:iCs/>
          <w:sz w:val="28"/>
          <w:szCs w:val="28"/>
          <w:lang w:val="uk-UA"/>
        </w:rPr>
        <w:t>,</w:t>
      </w:r>
      <w:r w:rsidRPr="00D00AA1">
        <w:rPr>
          <w:rFonts w:ascii="Times New Roman" w:hAnsi="Times New Roman"/>
          <w:i/>
          <w:sz w:val="28"/>
          <w:szCs w:val="28"/>
          <w:lang w:val="uk-UA"/>
        </w:rPr>
        <w:t xml:space="preserve"> - </w:t>
      </w:r>
      <w:r w:rsidRPr="00D00AA1">
        <w:rPr>
          <w:rFonts w:ascii="Times New Roman" w:hAnsi="Times New Roman"/>
          <w:iCs/>
          <w:sz w:val="28"/>
          <w:szCs w:val="28"/>
          <w:lang w:val="uk-UA"/>
        </w:rPr>
        <w:t xml:space="preserve">сфери </w:t>
      </w:r>
      <w:r w:rsidRPr="00D00AA1">
        <w:rPr>
          <w:rFonts w:ascii="Times New Roman" w:hAnsi="Times New Roman"/>
          <w:sz w:val="28"/>
          <w:szCs w:val="28"/>
          <w:lang w:val="uk-UA"/>
        </w:rPr>
        <w:t>галузей, що виробляють засоби виробництва для сільського господарства та інших галузей, які забезпечують обслуговування сільського господарства;</w:t>
      </w:r>
      <w:r w:rsidRPr="00D00AA1">
        <w:rPr>
          <w:rFonts w:ascii="Times New Roman" w:hAnsi="Times New Roman"/>
          <w:i/>
          <w:iCs/>
          <w:sz w:val="28"/>
          <w:szCs w:val="28"/>
          <w:lang w:val="uk-UA"/>
        </w:rPr>
        <w:t xml:space="preserve"> І</w:t>
      </w:r>
      <w:r w:rsidRPr="00D00AA1">
        <w:rPr>
          <w:rFonts w:ascii="Times New Roman" w:hAnsi="Times New Roman"/>
          <w:i/>
          <w:iCs/>
          <w:sz w:val="28"/>
          <w:szCs w:val="28"/>
          <w:vertAlign w:val="subscript"/>
          <w:lang w:val="uk-UA"/>
        </w:rPr>
        <w:t>3</w:t>
      </w:r>
      <w:r w:rsidRPr="00D00AA1">
        <w:rPr>
          <w:rFonts w:ascii="Times New Roman" w:hAnsi="Times New Roman"/>
          <w:i/>
          <w:iCs/>
          <w:sz w:val="28"/>
          <w:szCs w:val="28"/>
          <w:lang w:val="uk-UA"/>
        </w:rPr>
        <w:t>,</w:t>
      </w:r>
      <w:r w:rsidRPr="00D00AA1">
        <w:rPr>
          <w:rFonts w:ascii="Times New Roman" w:hAnsi="Times New Roman"/>
          <w:sz w:val="28"/>
          <w:szCs w:val="28"/>
          <w:lang w:val="uk-UA"/>
        </w:rPr>
        <w:t xml:space="preserve"> - сфери </w:t>
      </w:r>
      <w:r w:rsidRPr="00D00AA1">
        <w:rPr>
          <w:rFonts w:ascii="Times New Roman" w:hAnsi="Times New Roman"/>
          <w:iCs/>
          <w:sz w:val="28"/>
          <w:szCs w:val="28"/>
          <w:lang w:val="uk-UA"/>
        </w:rPr>
        <w:t>галузей промисловості з переробки та збереження сільськогосподарської продукції;</w:t>
      </w:r>
      <w:r w:rsidRPr="00D00AA1">
        <w:rPr>
          <w:rFonts w:ascii="Times New Roman" w:hAnsi="Times New Roman"/>
          <w:i/>
          <w:iCs/>
          <w:sz w:val="28"/>
          <w:szCs w:val="28"/>
          <w:lang w:val="uk-UA"/>
        </w:rPr>
        <w:t xml:space="preserve"> І</w:t>
      </w:r>
      <w:r w:rsidRPr="00D00AA1">
        <w:rPr>
          <w:rFonts w:ascii="Times New Roman" w:hAnsi="Times New Roman"/>
          <w:i/>
          <w:iCs/>
          <w:sz w:val="28"/>
          <w:szCs w:val="28"/>
          <w:vertAlign w:val="subscript"/>
          <w:lang w:val="uk-UA"/>
        </w:rPr>
        <w:t>4</w:t>
      </w:r>
      <w:r w:rsidRPr="00D00AA1">
        <w:rPr>
          <w:rFonts w:ascii="Times New Roman" w:hAnsi="Times New Roman"/>
          <w:i/>
          <w:iCs/>
          <w:sz w:val="28"/>
          <w:szCs w:val="28"/>
          <w:lang w:val="uk-UA"/>
        </w:rPr>
        <w:t xml:space="preserve">.- </w:t>
      </w:r>
      <w:r w:rsidRPr="00D00AA1">
        <w:rPr>
          <w:rFonts w:ascii="Times New Roman" w:hAnsi="Times New Roman"/>
          <w:iCs/>
          <w:sz w:val="28"/>
          <w:szCs w:val="28"/>
          <w:lang w:val="uk-UA"/>
        </w:rPr>
        <w:t>сфери виробничої та соціальної інфраструктури.</w:t>
      </w: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 xml:space="preserve">Отже, проведені розрахунки дають можливість визначити середній інтегрований індекс АПК Харківської області за досліджуваний період, а саме </w:t>
      </w:r>
      <w:r w:rsidRPr="00D00AA1">
        <w:rPr>
          <w:rFonts w:ascii="Times New Roman" w:hAnsi="Times New Roman"/>
          <w:i/>
          <w:sz w:val="28"/>
          <w:szCs w:val="28"/>
          <w:lang w:val="uk-UA"/>
        </w:rPr>
        <w:t>І</w:t>
      </w:r>
      <w:r w:rsidRPr="00D00AA1">
        <w:rPr>
          <w:rFonts w:ascii="Times New Roman" w:hAnsi="Times New Roman"/>
          <w:i/>
          <w:sz w:val="28"/>
          <w:szCs w:val="28"/>
          <w:lang w:val="en-US"/>
        </w:rPr>
        <w:t>s</w:t>
      </w:r>
      <w:r w:rsidRPr="00D00AA1">
        <w:rPr>
          <w:rFonts w:ascii="Times New Roman" w:hAnsi="Times New Roman"/>
          <w:sz w:val="28"/>
          <w:szCs w:val="28"/>
          <w:lang w:val="uk-UA"/>
        </w:rPr>
        <w:t>= 0,678.</w:t>
      </w: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r w:rsidRPr="00D00AA1">
        <w:rPr>
          <w:rFonts w:ascii="Times New Roman" w:hAnsi="Times New Roman"/>
          <w:sz w:val="28"/>
          <w:szCs w:val="28"/>
          <w:lang w:val="uk-UA"/>
        </w:rPr>
        <w:t>Для визначення самого розвитку АПК ви</w:t>
      </w:r>
      <w:r w:rsidR="009E73B5" w:rsidRPr="00D00AA1">
        <w:rPr>
          <w:rFonts w:ascii="Times New Roman" w:hAnsi="Times New Roman"/>
          <w:sz w:val="28"/>
          <w:szCs w:val="28"/>
          <w:lang w:val="uk-UA"/>
        </w:rPr>
        <w:t>значаємо коефіцієнт динаміки</w:t>
      </w:r>
      <w:r w:rsidRPr="00D00AA1">
        <w:rPr>
          <w:rFonts w:ascii="Times New Roman" w:hAnsi="Times New Roman"/>
          <w:sz w:val="28"/>
          <w:szCs w:val="28"/>
          <w:lang w:val="uk-UA"/>
        </w:rPr>
        <w:t>:</w:t>
      </w:r>
    </w:p>
    <w:p w:rsidR="004A62F2" w:rsidRPr="00D00AA1" w:rsidRDefault="004A62F2" w:rsidP="00622833">
      <w:pPr>
        <w:widowControl w:val="0"/>
        <w:autoSpaceDE w:val="0"/>
        <w:autoSpaceDN w:val="0"/>
        <w:adjustRightInd w:val="0"/>
        <w:spacing w:after="0" w:line="360" w:lineRule="auto"/>
        <w:ind w:firstLine="709"/>
        <w:jc w:val="both"/>
        <w:rPr>
          <w:rFonts w:ascii="Times New Roman" w:hAnsi="Times New Roman"/>
          <w:sz w:val="28"/>
          <w:szCs w:val="28"/>
          <w:lang w:val="uk-UA"/>
        </w:rPr>
      </w:pPr>
    </w:p>
    <w:p w:rsidR="004A62F2" w:rsidRPr="00D00AA1" w:rsidRDefault="009E73B5" w:rsidP="00622833">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position w:val="-34"/>
          <w:sz w:val="28"/>
          <w:szCs w:val="28"/>
          <w:lang w:val="uk-UA"/>
        </w:rPr>
        <w:object w:dxaOrig="5800" w:dyaOrig="880">
          <v:shape id="_x0000_i1117" type="#_x0000_t75" style="width:317.9pt;height:47.7pt" o:ole="">
            <v:imagedata r:id="rId252" o:title=""/>
          </v:shape>
          <o:OLEObject Type="Embed" ProgID="Equation.3" ShapeID="_x0000_i1117" DrawAspect="Content" ObjectID="_1611596849" r:id="rId325"/>
        </w:object>
      </w:r>
    </w:p>
    <w:p w:rsidR="004A62F2" w:rsidRPr="00D00AA1" w:rsidRDefault="004A62F2" w:rsidP="00622833">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Розрахунки коефіцієнту </w:t>
      </w:r>
      <w:r w:rsidR="009E73B5" w:rsidRPr="00D00AA1">
        <w:rPr>
          <w:rFonts w:ascii="Times New Roman" w:hAnsi="Times New Roman"/>
          <w:sz w:val="28"/>
          <w:szCs w:val="28"/>
          <w:lang w:val="uk-UA"/>
        </w:rPr>
        <w:t>динаміки</w:t>
      </w:r>
      <w:r w:rsidRPr="00D00AA1">
        <w:rPr>
          <w:rFonts w:ascii="Times New Roman" w:hAnsi="Times New Roman"/>
          <w:sz w:val="28"/>
          <w:szCs w:val="28"/>
          <w:lang w:val="uk-UA"/>
        </w:rPr>
        <w:t xml:space="preserve"> показали </w:t>
      </w:r>
      <w:r w:rsidR="009E73B5" w:rsidRPr="00D00AA1">
        <w:rPr>
          <w:rFonts w:ascii="Times New Roman" w:hAnsi="Times New Roman"/>
          <w:sz w:val="28"/>
          <w:szCs w:val="28"/>
          <w:lang w:val="uk-UA"/>
        </w:rPr>
        <w:t>високий</w:t>
      </w:r>
      <w:r w:rsidRPr="00D00AA1">
        <w:rPr>
          <w:rFonts w:ascii="Times New Roman" w:hAnsi="Times New Roman"/>
          <w:sz w:val="28"/>
          <w:szCs w:val="28"/>
          <w:lang w:val="uk-UA"/>
        </w:rPr>
        <w:t xml:space="preserve"> рівень розвитку АПК Харківської області</w:t>
      </w:r>
      <w:r w:rsidR="009E73B5" w:rsidRPr="00D00AA1">
        <w:rPr>
          <w:rFonts w:ascii="Times New Roman" w:hAnsi="Times New Roman"/>
          <w:sz w:val="28"/>
          <w:szCs w:val="28"/>
          <w:lang w:val="uk-UA"/>
        </w:rPr>
        <w:t>.</w:t>
      </w:r>
    </w:p>
    <w:p w:rsidR="004A62F2" w:rsidRPr="00D00AA1" w:rsidRDefault="004A62F2" w:rsidP="00622833">
      <w:pPr>
        <w:tabs>
          <w:tab w:val="left" w:pos="993"/>
          <w:tab w:val="num" w:pos="1134"/>
        </w:tabs>
        <w:spacing w:after="0" w:line="360" w:lineRule="auto"/>
        <w:ind w:firstLine="851"/>
        <w:jc w:val="both"/>
        <w:rPr>
          <w:rFonts w:ascii="Times New Roman" w:hAnsi="Times New Roman"/>
          <w:sz w:val="28"/>
          <w:szCs w:val="28"/>
          <w:lang w:val="uk-UA"/>
        </w:rPr>
      </w:pPr>
      <w:r w:rsidRPr="00D00AA1">
        <w:rPr>
          <w:rFonts w:ascii="Times New Roman" w:hAnsi="Times New Roman"/>
          <w:sz w:val="28"/>
          <w:szCs w:val="28"/>
          <w:lang w:val="uk-UA"/>
        </w:rPr>
        <w:t xml:space="preserve">Відповідно до запропонованого методичного підходу до оцінки розвитку АПК регіонів побудуємо прогноз до </w:t>
      </w:r>
      <w:r w:rsidR="00AD1C64" w:rsidRPr="00D00AA1">
        <w:rPr>
          <w:rFonts w:ascii="Times New Roman" w:hAnsi="Times New Roman"/>
          <w:sz w:val="28"/>
          <w:szCs w:val="28"/>
          <w:lang w:val="uk-UA"/>
        </w:rPr>
        <w:t>2031</w:t>
      </w:r>
      <w:r w:rsidRPr="00D00AA1">
        <w:rPr>
          <w:rFonts w:ascii="Times New Roman" w:hAnsi="Times New Roman"/>
          <w:sz w:val="28"/>
          <w:szCs w:val="28"/>
          <w:lang w:val="uk-UA"/>
        </w:rPr>
        <w:t> р. із урахуванням впливу оціночних показників на розви</w:t>
      </w:r>
      <w:r w:rsidR="00622833" w:rsidRPr="00D00AA1">
        <w:rPr>
          <w:rFonts w:ascii="Times New Roman" w:hAnsi="Times New Roman"/>
          <w:sz w:val="28"/>
          <w:szCs w:val="28"/>
          <w:lang w:val="uk-UA"/>
        </w:rPr>
        <w:t>ток кожної із сфер АПК регіону.</w:t>
      </w:r>
    </w:p>
    <w:p w:rsidR="004A62F2" w:rsidRPr="00D00AA1" w:rsidRDefault="004A62F2" w:rsidP="00622833">
      <w:pPr>
        <w:tabs>
          <w:tab w:val="left" w:pos="993"/>
          <w:tab w:val="num" w:pos="1134"/>
        </w:tabs>
        <w:spacing w:after="0" w:line="360" w:lineRule="auto"/>
        <w:jc w:val="both"/>
        <w:rPr>
          <w:rFonts w:ascii="Times New Roman" w:hAnsi="Times New Roman"/>
          <w:sz w:val="28"/>
          <w:szCs w:val="28"/>
          <w:lang w:val="uk-UA"/>
        </w:rPr>
      </w:pPr>
    </w:p>
    <w:p w:rsidR="004A62F2" w:rsidRPr="00D00AA1" w:rsidRDefault="004A62F2" w:rsidP="00622833">
      <w:pPr>
        <w:tabs>
          <w:tab w:val="left" w:pos="993"/>
          <w:tab w:val="num" w:pos="1134"/>
        </w:tabs>
        <w:spacing w:after="0" w:line="360" w:lineRule="auto"/>
        <w:jc w:val="both"/>
        <w:rPr>
          <w:rFonts w:ascii="Times New Roman" w:hAnsi="Times New Roman"/>
          <w:sz w:val="28"/>
          <w:szCs w:val="28"/>
          <w:lang w:val="uk-UA"/>
        </w:rPr>
      </w:pPr>
    </w:p>
    <w:p w:rsidR="004A62F2" w:rsidRPr="00D00AA1" w:rsidRDefault="004A62F2" w:rsidP="00B246C8">
      <w:pPr>
        <w:tabs>
          <w:tab w:val="left" w:pos="993"/>
          <w:tab w:val="num" w:pos="1134"/>
        </w:tabs>
        <w:spacing w:after="0" w:line="240" w:lineRule="auto"/>
        <w:jc w:val="both"/>
        <w:rPr>
          <w:rFonts w:ascii="Times New Roman" w:hAnsi="Times New Roman"/>
          <w:sz w:val="28"/>
          <w:szCs w:val="28"/>
          <w:lang w:val="uk-UA"/>
        </w:rPr>
      </w:pPr>
    </w:p>
    <w:p w:rsidR="004A62F2" w:rsidRPr="00D00AA1" w:rsidRDefault="004A62F2" w:rsidP="00B246C8">
      <w:pPr>
        <w:spacing w:after="0" w:line="360" w:lineRule="auto"/>
        <w:ind w:left="567" w:hanging="567"/>
        <w:jc w:val="right"/>
        <w:rPr>
          <w:rFonts w:ascii="Times New Roman" w:hAnsi="Times New Roman"/>
          <w:b/>
          <w:sz w:val="28"/>
          <w:szCs w:val="28"/>
          <w:lang w:val="uk-UA"/>
        </w:rPr>
      </w:pPr>
      <w:r w:rsidRPr="00D00AA1">
        <w:rPr>
          <w:rFonts w:ascii="Times New Roman" w:hAnsi="Times New Roman"/>
          <w:bCs/>
          <w:sz w:val="28"/>
          <w:szCs w:val="28"/>
          <w:lang w:val="uk-UA"/>
        </w:rPr>
        <w:br w:type="column"/>
      </w:r>
      <w:r w:rsidRPr="00D00AA1">
        <w:rPr>
          <w:rFonts w:ascii="Times New Roman" w:hAnsi="Times New Roman"/>
          <w:b/>
          <w:sz w:val="28"/>
          <w:szCs w:val="28"/>
          <w:lang w:val="uk-UA"/>
        </w:rPr>
        <w:t>Додаток</w:t>
      </w:r>
      <w:r w:rsidR="00B177E9" w:rsidRPr="00D00AA1">
        <w:rPr>
          <w:rFonts w:ascii="Times New Roman" w:hAnsi="Times New Roman"/>
          <w:b/>
          <w:sz w:val="28"/>
          <w:szCs w:val="28"/>
          <w:lang w:val="uk-UA"/>
        </w:rPr>
        <w:t xml:space="preserve"> </w:t>
      </w:r>
      <w:r w:rsidR="0044520B" w:rsidRPr="00D00AA1">
        <w:rPr>
          <w:rFonts w:ascii="Times New Roman" w:hAnsi="Times New Roman"/>
          <w:b/>
          <w:sz w:val="28"/>
          <w:szCs w:val="28"/>
          <w:lang w:val="uk-UA"/>
        </w:rPr>
        <w:t>Ж</w:t>
      </w:r>
    </w:p>
    <w:p w:rsidR="0001314F" w:rsidRPr="00D00AA1" w:rsidRDefault="00B177E9" w:rsidP="00B246C8">
      <w:pPr>
        <w:spacing w:after="0" w:line="360" w:lineRule="auto"/>
        <w:ind w:left="567" w:hanging="567"/>
        <w:jc w:val="right"/>
        <w:rPr>
          <w:rFonts w:ascii="Times New Roman" w:hAnsi="Times New Roman"/>
          <w:i/>
          <w:sz w:val="28"/>
          <w:szCs w:val="28"/>
          <w:lang w:val="uk-UA"/>
        </w:rPr>
      </w:pPr>
      <w:r w:rsidRPr="00D00AA1">
        <w:rPr>
          <w:rFonts w:ascii="Times New Roman" w:hAnsi="Times New Roman"/>
          <w:i/>
          <w:sz w:val="28"/>
          <w:szCs w:val="28"/>
          <w:lang w:val="uk-UA"/>
        </w:rPr>
        <w:t xml:space="preserve">Таблиця </w:t>
      </w:r>
      <w:r w:rsidR="0044520B" w:rsidRPr="00D00AA1">
        <w:rPr>
          <w:rFonts w:ascii="Times New Roman" w:hAnsi="Times New Roman"/>
          <w:i/>
          <w:sz w:val="28"/>
          <w:szCs w:val="28"/>
          <w:lang w:val="uk-UA"/>
        </w:rPr>
        <w:t>Ж</w:t>
      </w:r>
      <w:r w:rsidR="004A62F2" w:rsidRPr="00D00AA1">
        <w:rPr>
          <w:rFonts w:ascii="Times New Roman" w:hAnsi="Times New Roman"/>
          <w:i/>
          <w:sz w:val="28"/>
          <w:szCs w:val="28"/>
          <w:lang w:val="uk-UA"/>
        </w:rPr>
        <w:t>.1</w:t>
      </w:r>
    </w:p>
    <w:p w:rsidR="0001314F" w:rsidRPr="00D00AA1" w:rsidRDefault="00DB5E5E" w:rsidP="00992E48">
      <w:pPr>
        <w:spacing w:after="0"/>
        <w:jc w:val="center"/>
        <w:rPr>
          <w:rFonts w:ascii="Times New Roman" w:hAnsi="Times New Roman"/>
          <w:b/>
          <w:sz w:val="28"/>
          <w:szCs w:val="28"/>
          <w:lang w:val="uk-UA"/>
        </w:rPr>
      </w:pPr>
      <w:r w:rsidRPr="00D00AA1">
        <w:rPr>
          <w:rFonts w:ascii="Times New Roman" w:hAnsi="Times New Roman"/>
          <w:b/>
          <w:sz w:val="28"/>
          <w:szCs w:val="28"/>
          <w:lang w:val="uk-UA"/>
        </w:rPr>
        <w:t xml:space="preserve">Найбільш впливові показники інвестицій визначені за результатами запропонованого методичного підходу до оцінювання розвитку АПК регіонів </w:t>
      </w:r>
    </w:p>
    <w:tbl>
      <w:tblPr>
        <w:tblW w:w="5220" w:type="pct"/>
        <w:jc w:val="center"/>
        <w:tblCellMar>
          <w:left w:w="28" w:type="dxa"/>
          <w:right w:w="28" w:type="dxa"/>
        </w:tblCellMar>
        <w:tblLook w:val="04A0" w:firstRow="1" w:lastRow="0" w:firstColumn="1" w:lastColumn="0" w:noHBand="0" w:noVBand="1"/>
      </w:tblPr>
      <w:tblGrid>
        <w:gridCol w:w="2362"/>
        <w:gridCol w:w="566"/>
        <w:gridCol w:w="6897"/>
      </w:tblGrid>
      <w:tr w:rsidR="0001314F" w:rsidRPr="00D00AA1" w:rsidTr="000B758F">
        <w:trPr>
          <w:trHeight w:val="310"/>
          <w:jc w:val="center"/>
        </w:trPr>
        <w:tc>
          <w:tcPr>
            <w:tcW w:w="1202" w:type="pct"/>
            <w:tcBorders>
              <w:top w:val="single" w:sz="4" w:space="0" w:color="auto"/>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Регіони</w:t>
            </w:r>
          </w:p>
        </w:tc>
        <w:tc>
          <w:tcPr>
            <w:tcW w:w="3798" w:type="pct"/>
            <w:gridSpan w:val="2"/>
            <w:tcBorders>
              <w:top w:val="single" w:sz="4" w:space="0" w:color="auto"/>
              <w:left w:val="nil"/>
              <w:bottom w:val="single" w:sz="4" w:space="0" w:color="auto"/>
              <w:right w:val="single" w:sz="4" w:space="0" w:color="auto"/>
            </w:tcBorders>
            <w:vAlign w:val="center"/>
            <w:hideMark/>
          </w:tcPr>
          <w:p w:rsidR="0001314F" w:rsidRPr="00D00AA1" w:rsidRDefault="0001314F" w:rsidP="00B246C8">
            <w:pPr>
              <w:spacing w:after="0" w:line="240" w:lineRule="auto"/>
              <w:jc w:val="center"/>
              <w:rPr>
                <w:rFonts w:ascii="Times New Roman" w:hAnsi="Times New Roman"/>
                <w:b/>
                <w:sz w:val="24"/>
                <w:szCs w:val="24"/>
                <w:lang w:val="uk-UA"/>
              </w:rPr>
            </w:pPr>
            <w:r w:rsidRPr="00D00AA1">
              <w:rPr>
                <w:rFonts w:ascii="Times New Roman" w:hAnsi="Times New Roman"/>
                <w:b/>
                <w:sz w:val="24"/>
                <w:szCs w:val="24"/>
                <w:lang w:val="uk-UA"/>
              </w:rPr>
              <w:t xml:space="preserve">Найбільш впливові показники інвестицій </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Вінницька обл.</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i/>
                <w:sz w:val="24"/>
                <w:szCs w:val="24"/>
                <w:vertAlign w:val="subscript"/>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34</w:t>
            </w:r>
          </w:p>
        </w:tc>
        <w:tc>
          <w:tcPr>
            <w:tcW w:w="3510" w:type="pct"/>
            <w:tcBorders>
              <w:top w:val="nil"/>
              <w:left w:val="nil"/>
              <w:bottom w:val="single" w:sz="4" w:space="0" w:color="auto"/>
              <w:right w:val="single" w:sz="4" w:space="0" w:color="auto"/>
            </w:tcBorders>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в освіту,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Волинська обл.</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43</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інформацію та телекомунікації, % до загального обсягу інвестицій по регіону</w:t>
            </w:r>
          </w:p>
        </w:tc>
      </w:tr>
      <w:tr w:rsidR="0001314F" w:rsidRPr="00DB6757"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Дніпропетровська обл</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39</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lang w:val="uk-UA"/>
              </w:rPr>
            </w:pPr>
            <w:r w:rsidRPr="00D00AA1">
              <w:rPr>
                <w:rFonts w:ascii="Times New Roman" w:hAnsi="Times New Roman"/>
                <w:sz w:val="24"/>
                <w:szCs w:val="24"/>
                <w:lang w:val="uk-UA"/>
              </w:rPr>
              <w:t>Капітальні інвестиції у тимчасове розміщування й організацію харчування,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Донецька обл..</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43</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інформацію та телекомунікації,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Житомирська обл.</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42</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транспорт, складське господарство, % до загального обсягу інвестицій по регіону</w:t>
            </w:r>
          </w:p>
        </w:tc>
      </w:tr>
      <w:tr w:rsidR="0001314F" w:rsidRPr="00DB6757"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Закарпатська обл.</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39</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lang w:val="uk-UA"/>
              </w:rPr>
            </w:pPr>
            <w:r w:rsidRPr="00D00AA1">
              <w:rPr>
                <w:rFonts w:ascii="Times New Roman" w:hAnsi="Times New Roman"/>
                <w:sz w:val="24"/>
                <w:szCs w:val="24"/>
                <w:lang w:val="uk-UA"/>
              </w:rPr>
              <w:t>Капітальні інвестиції у тимчасове розміщування й організацію харчування,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Запорізька обл.</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43</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інформацію та телекомунікації,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Ів.-Франківська обл.</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35</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професійну, наукову та технічну діяльність,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Київська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43</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інформацію та телекомунікації,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Кіровоградська обл.</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35</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професійну, наукову та технічну діяльність, % до загального обсягу інвестицій по регіону</w:t>
            </w:r>
          </w:p>
        </w:tc>
      </w:tr>
      <w:tr w:rsidR="0001314F" w:rsidRPr="00DB6757"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Луганська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39</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lang w:val="uk-UA"/>
              </w:rPr>
            </w:pPr>
            <w:r w:rsidRPr="00D00AA1">
              <w:rPr>
                <w:rFonts w:ascii="Times New Roman" w:hAnsi="Times New Roman"/>
                <w:sz w:val="24"/>
                <w:szCs w:val="24"/>
                <w:lang w:val="uk-UA"/>
              </w:rPr>
              <w:t>Капітальні інвестиції у тимчасове розміщування й організацію харчування,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Львівська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34</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в освіту,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Миколаївська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43</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інформацію та телекомунікації, % до загального обсягу інвестицій по регіону</w:t>
            </w:r>
          </w:p>
        </w:tc>
      </w:tr>
      <w:tr w:rsidR="0001314F" w:rsidRPr="00DB6757"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Одеська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39</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lang w:val="uk-UA"/>
              </w:rPr>
            </w:pPr>
            <w:r w:rsidRPr="00D00AA1">
              <w:rPr>
                <w:rFonts w:ascii="Times New Roman" w:hAnsi="Times New Roman"/>
                <w:sz w:val="24"/>
                <w:szCs w:val="24"/>
                <w:lang w:val="uk-UA"/>
              </w:rPr>
              <w:t>Капітальні інвестиції у тимчасове розміщування й організацію харчування,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Полтавська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35</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професійну, наукову та технічну діяльність, % до загального обсягу інвестицій по регіону</w:t>
            </w:r>
          </w:p>
        </w:tc>
      </w:tr>
      <w:tr w:rsidR="0001314F" w:rsidRPr="00D00AA1" w:rsidTr="000B758F">
        <w:trPr>
          <w:trHeight w:val="151"/>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Рівненська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34</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в освіту,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Сумська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35</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професійну, наукову та технічну діяльність,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Тернопільська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40</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охорону здоров’я та надання соціальної допомоги,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Харківська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40</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охорону здоров’я та надання соціальної допомоги, % до загального обсягу інвестицій по регіону</w:t>
            </w:r>
          </w:p>
        </w:tc>
      </w:tr>
      <w:tr w:rsidR="0001314F" w:rsidRPr="00DB6757"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Херсонська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39</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lang w:val="uk-UA"/>
              </w:rPr>
            </w:pPr>
            <w:r w:rsidRPr="00D00AA1">
              <w:rPr>
                <w:rFonts w:ascii="Times New Roman" w:hAnsi="Times New Roman"/>
                <w:sz w:val="24"/>
                <w:szCs w:val="24"/>
                <w:lang w:val="uk-UA"/>
              </w:rPr>
              <w:t>Капітальні інвестиції у тимчасове розміщування й організацію харчування,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Хмельницька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34</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в освіту, % до загального обсягу інвестицій по регіону</w:t>
            </w:r>
          </w:p>
        </w:tc>
      </w:tr>
      <w:tr w:rsidR="00B246C8" w:rsidRPr="00D00AA1" w:rsidTr="005671AE">
        <w:trPr>
          <w:trHeight w:val="255"/>
          <w:jc w:val="center"/>
        </w:trPr>
        <w:tc>
          <w:tcPr>
            <w:tcW w:w="5000" w:type="pct"/>
            <w:gridSpan w:val="3"/>
            <w:tcBorders>
              <w:top w:val="nil"/>
              <w:bottom w:val="single" w:sz="4" w:space="0" w:color="auto"/>
            </w:tcBorders>
            <w:vAlign w:val="center"/>
            <w:hideMark/>
          </w:tcPr>
          <w:p w:rsidR="000B758F" w:rsidRPr="00D00AA1" w:rsidRDefault="002402EE" w:rsidP="00B246C8">
            <w:pPr>
              <w:spacing w:after="0" w:line="240" w:lineRule="auto"/>
              <w:jc w:val="right"/>
              <w:rPr>
                <w:rFonts w:ascii="Times New Roman" w:hAnsi="Times New Roman"/>
                <w:i/>
                <w:sz w:val="28"/>
                <w:szCs w:val="28"/>
                <w:lang w:val="uk-UA"/>
              </w:rPr>
            </w:pPr>
            <w:r w:rsidRPr="00D00AA1">
              <w:rPr>
                <w:rFonts w:ascii="Times New Roman" w:hAnsi="Times New Roman"/>
                <w:i/>
                <w:sz w:val="28"/>
                <w:szCs w:val="28"/>
                <w:lang w:val="uk-UA"/>
              </w:rPr>
              <w:t>Закінчення</w:t>
            </w:r>
            <w:r w:rsidR="00B177E9" w:rsidRPr="00D00AA1">
              <w:rPr>
                <w:rFonts w:ascii="Times New Roman" w:hAnsi="Times New Roman"/>
                <w:i/>
                <w:sz w:val="28"/>
                <w:szCs w:val="28"/>
                <w:lang w:val="uk-UA"/>
              </w:rPr>
              <w:t xml:space="preserve"> табл. </w:t>
            </w:r>
            <w:r w:rsidR="0044520B" w:rsidRPr="00D00AA1">
              <w:rPr>
                <w:rFonts w:ascii="Times New Roman" w:hAnsi="Times New Roman"/>
                <w:i/>
                <w:sz w:val="28"/>
                <w:szCs w:val="28"/>
                <w:lang w:val="uk-UA"/>
              </w:rPr>
              <w:t>Ж</w:t>
            </w:r>
            <w:r w:rsidR="000B758F" w:rsidRPr="00D00AA1">
              <w:rPr>
                <w:rFonts w:ascii="Times New Roman" w:hAnsi="Times New Roman"/>
                <w:i/>
                <w:sz w:val="28"/>
                <w:szCs w:val="28"/>
                <w:lang w:val="uk-UA"/>
              </w:rPr>
              <w:t>.1</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Черкаська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35</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професійну, наукову та технічну діяльність,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Чернівецька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35</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sz w:val="24"/>
                <w:szCs w:val="24"/>
                <w:lang w:val="uk-UA"/>
              </w:rPr>
              <w:t>Капітальні інвестиції у професійну, наукову та технічну діяльність, % до загального обсягу інвестицій по регіону</w:t>
            </w:r>
          </w:p>
        </w:tc>
      </w:tr>
      <w:tr w:rsidR="0001314F" w:rsidRPr="00D00AA1" w:rsidTr="000B758F">
        <w:trPr>
          <w:trHeight w:val="255"/>
          <w:jc w:val="center"/>
        </w:trPr>
        <w:tc>
          <w:tcPr>
            <w:tcW w:w="1202" w:type="pct"/>
            <w:tcBorders>
              <w:top w:val="nil"/>
              <w:left w:val="single" w:sz="4" w:space="0" w:color="auto"/>
              <w:bottom w:val="single" w:sz="4" w:space="0" w:color="auto"/>
              <w:right w:val="single" w:sz="4" w:space="0" w:color="auto"/>
            </w:tcBorders>
            <w:vAlign w:val="center"/>
            <w:hideMark/>
          </w:tcPr>
          <w:p w:rsidR="0001314F" w:rsidRPr="00D00AA1" w:rsidRDefault="0001314F" w:rsidP="00B246C8">
            <w:pPr>
              <w:spacing w:after="0" w:line="240" w:lineRule="auto"/>
              <w:rPr>
                <w:rFonts w:ascii="Times New Roman" w:hAnsi="Times New Roman"/>
                <w:sz w:val="24"/>
                <w:szCs w:val="24"/>
                <w:lang w:val="uk-UA"/>
              </w:rPr>
            </w:pPr>
            <w:r w:rsidRPr="00D00AA1">
              <w:rPr>
                <w:rFonts w:ascii="Times New Roman" w:hAnsi="Times New Roman"/>
                <w:sz w:val="24"/>
                <w:szCs w:val="24"/>
                <w:lang w:val="uk-UA"/>
              </w:rPr>
              <w:t>Чернігівська область</w:t>
            </w:r>
          </w:p>
        </w:tc>
        <w:tc>
          <w:tcPr>
            <w:tcW w:w="288" w:type="pct"/>
            <w:tcBorders>
              <w:top w:val="nil"/>
              <w:left w:val="nil"/>
              <w:bottom w:val="single" w:sz="4" w:space="0" w:color="auto"/>
              <w:right w:val="single" w:sz="4" w:space="0" w:color="auto"/>
            </w:tcBorders>
            <w:vAlign w:val="center"/>
            <w:hideMark/>
          </w:tcPr>
          <w:p w:rsidR="0001314F" w:rsidRPr="00D00AA1" w:rsidRDefault="0001314F" w:rsidP="00B246C8">
            <w:pPr>
              <w:spacing w:after="0"/>
              <w:jc w:val="center"/>
              <w:rPr>
                <w:rFonts w:ascii="Times New Roman" w:hAnsi="Times New Roman"/>
                <w:sz w:val="24"/>
                <w:szCs w:val="24"/>
                <w:lang w:val="uk-UA"/>
              </w:rPr>
            </w:pPr>
            <w:r w:rsidRPr="00D00AA1">
              <w:rPr>
                <w:rFonts w:ascii="Times New Roman" w:hAnsi="Times New Roman"/>
                <w:i/>
                <w:sz w:val="24"/>
                <w:szCs w:val="24"/>
                <w:lang w:val="uk-UA"/>
              </w:rPr>
              <w:t>х</w:t>
            </w:r>
            <w:r w:rsidRPr="00D00AA1">
              <w:rPr>
                <w:rFonts w:ascii="Times New Roman" w:hAnsi="Times New Roman"/>
                <w:i/>
                <w:sz w:val="24"/>
                <w:szCs w:val="24"/>
                <w:vertAlign w:val="subscript"/>
                <w:lang w:val="uk-UA"/>
              </w:rPr>
              <w:t>38</w:t>
            </w:r>
          </w:p>
        </w:tc>
        <w:tc>
          <w:tcPr>
            <w:tcW w:w="3510" w:type="pct"/>
            <w:tcBorders>
              <w:top w:val="nil"/>
              <w:left w:val="nil"/>
              <w:bottom w:val="single" w:sz="4" w:space="0" w:color="auto"/>
              <w:right w:val="single" w:sz="4" w:space="0" w:color="auto"/>
            </w:tcBorders>
            <w:vAlign w:val="center"/>
            <w:hideMark/>
          </w:tcPr>
          <w:p w:rsidR="0001314F" w:rsidRPr="00D00AA1" w:rsidRDefault="00DB5E5E" w:rsidP="00B246C8">
            <w:pPr>
              <w:spacing w:after="0" w:line="240" w:lineRule="auto"/>
              <w:rPr>
                <w:sz w:val="20"/>
                <w:szCs w:val="20"/>
              </w:rPr>
            </w:pPr>
            <w:r w:rsidRPr="00D00AA1">
              <w:rPr>
                <w:rFonts w:ascii="Times New Roman" w:hAnsi="Times New Roman"/>
                <w:lang w:val="uk-UA"/>
              </w:rPr>
              <w:t>Капітальні інвестицій у транспорт, складське господарство, поштову та кур’єрську діяльність, % до загального обсягу інвестицій по регіону</w:t>
            </w:r>
          </w:p>
        </w:tc>
      </w:tr>
    </w:tbl>
    <w:p w:rsidR="008D7007" w:rsidRPr="00D00AA1" w:rsidRDefault="005671AE" w:rsidP="00B246C8">
      <w:pPr>
        <w:spacing w:after="0" w:line="360" w:lineRule="auto"/>
        <w:ind w:left="567" w:hanging="567"/>
        <w:jc w:val="both"/>
        <w:rPr>
          <w:rFonts w:ascii="Times New Roman" w:hAnsi="Times New Roman"/>
          <w:sz w:val="28"/>
          <w:szCs w:val="28"/>
          <w:lang w:val="uk-UA"/>
        </w:rPr>
      </w:pPr>
      <w:r w:rsidRPr="00D00AA1">
        <w:rPr>
          <w:rFonts w:ascii="Times New Roman" w:hAnsi="Times New Roman"/>
          <w:i/>
          <w:sz w:val="28"/>
          <w:szCs w:val="28"/>
          <w:lang w:val="uk-UA"/>
        </w:rPr>
        <w:t>Джерело:</w:t>
      </w:r>
      <w:r w:rsidRPr="00D00AA1">
        <w:rPr>
          <w:rFonts w:ascii="Times New Roman" w:hAnsi="Times New Roman"/>
          <w:sz w:val="28"/>
          <w:szCs w:val="28"/>
          <w:lang w:val="uk-UA"/>
        </w:rPr>
        <w:t xml:space="preserve"> найбільш впливові показники отримані в результаті розрахунків </w:t>
      </w:r>
      <w:r w:rsidR="008D7007" w:rsidRPr="00D00AA1">
        <w:rPr>
          <w:rFonts w:ascii="Times New Roman" w:hAnsi="Times New Roman"/>
          <w:sz w:val="28"/>
          <w:szCs w:val="28"/>
          <w:lang w:val="uk-UA"/>
        </w:rPr>
        <w:t> </w:t>
      </w:r>
    </w:p>
    <w:p w:rsidR="008D7007" w:rsidRPr="00D00AA1" w:rsidRDefault="008D7007" w:rsidP="00B246C8">
      <w:pPr>
        <w:spacing w:line="240" w:lineRule="auto"/>
        <w:jc w:val="center"/>
        <w:rPr>
          <w:rFonts w:ascii="Times New Roman" w:hAnsi="Times New Roman"/>
          <w:sz w:val="36"/>
          <w:szCs w:val="28"/>
          <w:shd w:val="clear" w:color="auto" w:fill="FFFFFF"/>
          <w:lang w:val="uk-UA"/>
        </w:rPr>
      </w:pPr>
      <w:r w:rsidRPr="00D00AA1">
        <w:rPr>
          <w:rFonts w:ascii="Times New Roman" w:hAnsi="Times New Roman"/>
          <w:sz w:val="28"/>
          <w:szCs w:val="28"/>
          <w:lang w:val="uk-UA"/>
        </w:rPr>
        <w:br w:type="column"/>
      </w:r>
      <w:r w:rsidRPr="00D00AA1">
        <w:rPr>
          <w:rFonts w:ascii="Times New Roman" w:hAnsi="Times New Roman"/>
          <w:sz w:val="36"/>
          <w:szCs w:val="28"/>
          <w:shd w:val="clear" w:color="auto" w:fill="FFFFFF"/>
          <w:lang w:val="uk-UA"/>
        </w:rPr>
        <w:t>Наукове видання</w:t>
      </w:r>
    </w:p>
    <w:p w:rsidR="008D7007" w:rsidRPr="00D00AA1" w:rsidRDefault="008D7007" w:rsidP="00B246C8">
      <w:pPr>
        <w:spacing w:line="240" w:lineRule="auto"/>
        <w:jc w:val="center"/>
        <w:rPr>
          <w:rFonts w:ascii="Times New Roman" w:hAnsi="Times New Roman"/>
          <w:sz w:val="36"/>
          <w:szCs w:val="28"/>
          <w:shd w:val="clear" w:color="auto" w:fill="FFFFFF"/>
          <w:lang w:val="uk-UA"/>
        </w:rPr>
      </w:pPr>
    </w:p>
    <w:p w:rsidR="008D7007" w:rsidRPr="00D00AA1" w:rsidRDefault="008D7007" w:rsidP="00B246C8">
      <w:pPr>
        <w:spacing w:line="240" w:lineRule="auto"/>
        <w:jc w:val="center"/>
        <w:rPr>
          <w:rFonts w:ascii="Times New Roman" w:hAnsi="Times New Roman"/>
          <w:sz w:val="36"/>
          <w:szCs w:val="28"/>
          <w:shd w:val="clear" w:color="auto" w:fill="FFFFFF"/>
          <w:lang w:val="uk-UA"/>
        </w:rPr>
      </w:pPr>
    </w:p>
    <w:p w:rsidR="008D7007" w:rsidRPr="00D00AA1" w:rsidRDefault="008D7007" w:rsidP="00B246C8">
      <w:pPr>
        <w:spacing w:line="240" w:lineRule="auto"/>
        <w:jc w:val="center"/>
        <w:rPr>
          <w:rFonts w:ascii="Times New Roman" w:hAnsi="Times New Roman"/>
          <w:sz w:val="36"/>
          <w:szCs w:val="28"/>
          <w:shd w:val="clear" w:color="auto" w:fill="FFFFFF"/>
          <w:lang w:val="uk-UA"/>
        </w:rPr>
      </w:pPr>
      <w:r w:rsidRPr="00D00AA1">
        <w:rPr>
          <w:rFonts w:ascii="Times New Roman" w:hAnsi="Times New Roman"/>
          <w:sz w:val="36"/>
          <w:szCs w:val="28"/>
          <w:shd w:val="clear" w:color="auto" w:fill="FFFFFF"/>
          <w:lang w:val="uk-UA"/>
        </w:rPr>
        <w:t>Тульчинська Світлана Олександрівна,</w:t>
      </w:r>
    </w:p>
    <w:p w:rsidR="008D7007" w:rsidRPr="00D00AA1" w:rsidRDefault="008D7007" w:rsidP="00B246C8">
      <w:pPr>
        <w:spacing w:line="240" w:lineRule="auto"/>
        <w:jc w:val="center"/>
        <w:rPr>
          <w:rFonts w:ascii="Times New Roman" w:hAnsi="Times New Roman"/>
          <w:sz w:val="20"/>
          <w:szCs w:val="20"/>
          <w:shd w:val="clear" w:color="auto" w:fill="FFFFFF"/>
          <w:lang w:val="uk-UA"/>
        </w:rPr>
      </w:pPr>
      <w:r w:rsidRPr="00D00AA1">
        <w:rPr>
          <w:rFonts w:ascii="Times New Roman" w:hAnsi="Times New Roman"/>
          <w:sz w:val="36"/>
          <w:szCs w:val="28"/>
          <w:shd w:val="clear" w:color="auto" w:fill="FFFFFF"/>
          <w:lang w:val="uk-UA"/>
        </w:rPr>
        <w:t xml:space="preserve">Дергалюк Марта Олексіївна </w:t>
      </w:r>
    </w:p>
    <w:p w:rsidR="008D7007" w:rsidRPr="00D00AA1" w:rsidRDefault="008D7007" w:rsidP="00B246C8">
      <w:pPr>
        <w:spacing w:line="240" w:lineRule="auto"/>
        <w:rPr>
          <w:rFonts w:ascii="Times New Roman" w:hAnsi="Times New Roman"/>
          <w:sz w:val="20"/>
          <w:szCs w:val="20"/>
          <w:shd w:val="clear" w:color="auto" w:fill="FFFFFF"/>
          <w:lang w:val="uk-UA"/>
        </w:rPr>
      </w:pPr>
    </w:p>
    <w:p w:rsidR="008D7007" w:rsidRPr="00D00AA1" w:rsidRDefault="008D7007" w:rsidP="00B246C8">
      <w:pPr>
        <w:spacing w:line="240" w:lineRule="auto"/>
        <w:rPr>
          <w:rFonts w:ascii="Times New Roman" w:hAnsi="Times New Roman"/>
          <w:sz w:val="20"/>
          <w:szCs w:val="20"/>
          <w:shd w:val="clear" w:color="auto" w:fill="FFFFFF"/>
          <w:lang w:val="uk-UA"/>
        </w:rPr>
      </w:pPr>
    </w:p>
    <w:p w:rsidR="008D7007" w:rsidRPr="00D00AA1" w:rsidRDefault="008D7007" w:rsidP="00B246C8">
      <w:pPr>
        <w:spacing w:line="240" w:lineRule="auto"/>
        <w:rPr>
          <w:rFonts w:ascii="Times New Roman" w:hAnsi="Times New Roman"/>
          <w:sz w:val="20"/>
          <w:szCs w:val="20"/>
          <w:shd w:val="clear" w:color="auto" w:fill="FFFFFF"/>
          <w:lang w:val="uk-UA"/>
        </w:rPr>
      </w:pPr>
    </w:p>
    <w:p w:rsidR="008D7007" w:rsidRPr="00D00AA1" w:rsidRDefault="008D7007" w:rsidP="00B246C8">
      <w:pPr>
        <w:spacing w:line="240" w:lineRule="auto"/>
        <w:rPr>
          <w:rFonts w:ascii="Times New Roman" w:hAnsi="Times New Roman"/>
          <w:sz w:val="20"/>
          <w:szCs w:val="20"/>
          <w:shd w:val="clear" w:color="auto" w:fill="FFFFFF"/>
          <w:lang w:val="uk-UA"/>
        </w:rPr>
      </w:pPr>
    </w:p>
    <w:p w:rsidR="008D7007" w:rsidRPr="00D00AA1" w:rsidRDefault="008D7007" w:rsidP="00B246C8">
      <w:pPr>
        <w:spacing w:line="240" w:lineRule="auto"/>
        <w:rPr>
          <w:rFonts w:ascii="Times New Roman" w:hAnsi="Times New Roman"/>
          <w:sz w:val="20"/>
          <w:szCs w:val="20"/>
          <w:shd w:val="clear" w:color="auto" w:fill="FFFFFF"/>
          <w:lang w:val="uk-UA"/>
        </w:rPr>
      </w:pPr>
    </w:p>
    <w:p w:rsidR="008D7007" w:rsidRPr="00D00AA1" w:rsidRDefault="00B77FDC" w:rsidP="00B246C8">
      <w:pPr>
        <w:spacing w:line="240" w:lineRule="auto"/>
        <w:jc w:val="center"/>
        <w:rPr>
          <w:rFonts w:ascii="Times New Roman" w:hAnsi="Times New Roman"/>
          <w:b/>
          <w:sz w:val="40"/>
          <w:szCs w:val="56"/>
          <w:shd w:val="clear" w:color="auto" w:fill="FFFFFF"/>
          <w:lang w:val="uk-UA"/>
        </w:rPr>
      </w:pPr>
      <w:r w:rsidRPr="00D00AA1">
        <w:rPr>
          <w:rFonts w:ascii="Times New Roman" w:hAnsi="Times New Roman"/>
          <w:b/>
          <w:sz w:val="40"/>
          <w:szCs w:val="56"/>
          <w:shd w:val="clear" w:color="auto" w:fill="FFFFFF"/>
          <w:lang w:val="uk-UA"/>
        </w:rPr>
        <w:t>Оцінювання ефективності організаційно-економічного механізму розвитку агропромислового комплексу регіонів України</w:t>
      </w:r>
    </w:p>
    <w:p w:rsidR="008D7007" w:rsidRPr="00D00AA1" w:rsidRDefault="008D7007" w:rsidP="00B246C8">
      <w:pPr>
        <w:spacing w:line="240" w:lineRule="auto"/>
        <w:rPr>
          <w:rFonts w:ascii="Arial" w:hAnsi="Arial" w:cs="Arial"/>
          <w:sz w:val="20"/>
          <w:szCs w:val="20"/>
          <w:shd w:val="clear" w:color="auto" w:fill="FFFFFF"/>
          <w:lang w:val="uk-UA"/>
        </w:rPr>
      </w:pPr>
    </w:p>
    <w:p w:rsidR="008D7007" w:rsidRPr="00D00AA1" w:rsidRDefault="008D7007" w:rsidP="00B246C8">
      <w:pPr>
        <w:spacing w:line="240" w:lineRule="auto"/>
        <w:rPr>
          <w:rFonts w:ascii="Arial" w:hAnsi="Arial" w:cs="Arial"/>
          <w:sz w:val="20"/>
          <w:szCs w:val="20"/>
          <w:shd w:val="clear" w:color="auto" w:fill="FFFFFF"/>
          <w:lang w:val="uk-UA"/>
        </w:rPr>
      </w:pPr>
    </w:p>
    <w:p w:rsidR="008D7007" w:rsidRPr="00D00AA1" w:rsidRDefault="008D7007" w:rsidP="00B246C8">
      <w:pPr>
        <w:spacing w:after="0" w:line="240" w:lineRule="auto"/>
        <w:jc w:val="center"/>
        <w:rPr>
          <w:rFonts w:ascii="Times New Roman" w:hAnsi="Times New Roman"/>
          <w:sz w:val="32"/>
          <w:szCs w:val="32"/>
          <w:shd w:val="clear" w:color="auto" w:fill="FFFFFF"/>
          <w:lang w:val="uk-UA"/>
        </w:rPr>
      </w:pPr>
      <w:r w:rsidRPr="00D00AA1">
        <w:rPr>
          <w:rFonts w:ascii="Times New Roman" w:hAnsi="Times New Roman"/>
          <w:sz w:val="32"/>
          <w:szCs w:val="32"/>
          <w:shd w:val="clear" w:color="auto" w:fill="FFFFFF"/>
          <w:lang w:val="uk-UA"/>
        </w:rPr>
        <w:t>Монографія</w:t>
      </w:r>
    </w:p>
    <w:p w:rsidR="008D7007" w:rsidRPr="00D00AA1" w:rsidRDefault="008D7007" w:rsidP="00B246C8">
      <w:pPr>
        <w:spacing w:after="0" w:line="240" w:lineRule="auto"/>
        <w:jc w:val="center"/>
        <w:rPr>
          <w:rFonts w:ascii="Times New Roman" w:hAnsi="Times New Roman"/>
          <w:sz w:val="32"/>
          <w:szCs w:val="32"/>
          <w:shd w:val="clear" w:color="auto" w:fill="FFFFFF"/>
          <w:lang w:val="uk-UA"/>
        </w:rPr>
      </w:pPr>
    </w:p>
    <w:p w:rsidR="008D7007" w:rsidRPr="00D00AA1" w:rsidRDefault="008D7007" w:rsidP="00B246C8">
      <w:pPr>
        <w:spacing w:after="0" w:line="240" w:lineRule="auto"/>
        <w:rPr>
          <w:rFonts w:ascii="Times New Roman" w:hAnsi="Times New Roman"/>
          <w:sz w:val="28"/>
          <w:szCs w:val="28"/>
          <w:lang w:val="uk-UA"/>
        </w:rPr>
      </w:pPr>
    </w:p>
    <w:p w:rsidR="008D7007" w:rsidRPr="00D00AA1" w:rsidRDefault="008D7007" w:rsidP="00B246C8">
      <w:pPr>
        <w:spacing w:after="0" w:line="240" w:lineRule="auto"/>
        <w:jc w:val="right"/>
        <w:rPr>
          <w:rFonts w:ascii="Times New Roman" w:hAnsi="Times New Roman"/>
          <w:i/>
          <w:sz w:val="28"/>
          <w:szCs w:val="28"/>
          <w:lang w:val="uk-UA"/>
        </w:rPr>
      </w:pPr>
      <w:r w:rsidRPr="00D00AA1">
        <w:rPr>
          <w:rFonts w:ascii="Times New Roman" w:hAnsi="Times New Roman"/>
          <w:i/>
          <w:sz w:val="28"/>
          <w:szCs w:val="28"/>
          <w:lang w:val="uk-UA"/>
        </w:rPr>
        <w:t>В авторській редакції</w:t>
      </w:r>
    </w:p>
    <w:p w:rsidR="008D7007" w:rsidRPr="00D00AA1" w:rsidRDefault="008D7007" w:rsidP="00B246C8">
      <w:pPr>
        <w:spacing w:after="0" w:line="240" w:lineRule="auto"/>
        <w:jc w:val="right"/>
        <w:rPr>
          <w:rFonts w:ascii="Times New Roman" w:hAnsi="Times New Roman"/>
          <w:i/>
          <w:sz w:val="28"/>
          <w:szCs w:val="28"/>
          <w:lang w:val="uk-UA"/>
        </w:rPr>
      </w:pPr>
      <w:r w:rsidRPr="00D00AA1">
        <w:rPr>
          <w:rFonts w:ascii="Times New Roman" w:hAnsi="Times New Roman"/>
          <w:i/>
          <w:sz w:val="28"/>
          <w:szCs w:val="28"/>
          <w:lang w:val="uk-UA"/>
        </w:rPr>
        <w:t>Надруковано з оригінал-макету замовника</w:t>
      </w:r>
    </w:p>
    <w:p w:rsidR="008D7007" w:rsidRPr="00D00AA1" w:rsidRDefault="008D7007" w:rsidP="00B246C8">
      <w:pPr>
        <w:spacing w:after="0" w:line="240" w:lineRule="auto"/>
        <w:rPr>
          <w:rFonts w:ascii="Times New Roman" w:hAnsi="Times New Roman"/>
          <w:sz w:val="28"/>
          <w:szCs w:val="28"/>
          <w:lang w:val="uk-UA"/>
        </w:rPr>
      </w:pPr>
    </w:p>
    <w:p w:rsidR="008D7007" w:rsidRPr="00D00AA1" w:rsidRDefault="008D7007" w:rsidP="00B246C8">
      <w:pPr>
        <w:spacing w:after="0" w:line="240" w:lineRule="auto"/>
        <w:rPr>
          <w:rFonts w:ascii="Times New Roman" w:hAnsi="Times New Roman"/>
          <w:sz w:val="24"/>
          <w:szCs w:val="24"/>
          <w:lang w:val="uk-UA"/>
        </w:rPr>
      </w:pPr>
    </w:p>
    <w:p w:rsidR="008D7007" w:rsidRPr="00B246C8" w:rsidRDefault="008D7007" w:rsidP="00B246C8">
      <w:pPr>
        <w:spacing w:after="0" w:line="240" w:lineRule="auto"/>
        <w:jc w:val="center"/>
        <w:rPr>
          <w:rFonts w:ascii="Times New Roman" w:hAnsi="Times New Roman"/>
          <w:sz w:val="24"/>
          <w:szCs w:val="24"/>
          <w:lang w:val="uk-UA"/>
        </w:rPr>
      </w:pPr>
      <w:r w:rsidRPr="00D00AA1">
        <w:rPr>
          <w:rFonts w:ascii="Times New Roman" w:hAnsi="Times New Roman"/>
          <w:sz w:val="24"/>
          <w:szCs w:val="24"/>
          <w:lang w:val="uk-UA"/>
        </w:rPr>
        <w:t>Підписано до друку __.__.2019 р. Формат 60х84/</w:t>
      </w:r>
      <w:r w:rsidRPr="00D00AA1">
        <w:rPr>
          <w:rFonts w:ascii="Times New Roman" w:hAnsi="Times New Roman"/>
          <w:sz w:val="24"/>
          <w:szCs w:val="24"/>
          <w:vertAlign w:val="superscript"/>
          <w:lang w:val="uk-UA"/>
        </w:rPr>
        <w:t>1</w:t>
      </w:r>
      <w:r w:rsidRPr="00D00AA1">
        <w:rPr>
          <w:rFonts w:ascii="Times New Roman" w:hAnsi="Times New Roman"/>
          <w:sz w:val="24"/>
          <w:szCs w:val="24"/>
          <w:lang w:val="uk-UA"/>
        </w:rPr>
        <w:t>/</w:t>
      </w:r>
      <w:r w:rsidRPr="00D00AA1">
        <w:rPr>
          <w:rFonts w:ascii="Times New Roman" w:hAnsi="Times New Roman"/>
          <w:sz w:val="24"/>
          <w:szCs w:val="24"/>
          <w:vertAlign w:val="subscript"/>
          <w:lang w:val="uk-UA"/>
        </w:rPr>
        <w:t>16.</w:t>
      </w:r>
      <w:r w:rsidRPr="00D00AA1">
        <w:rPr>
          <w:rFonts w:ascii="Times New Roman" w:hAnsi="Times New Roman"/>
          <w:sz w:val="24"/>
          <w:szCs w:val="24"/>
          <w:lang w:val="uk-UA"/>
        </w:rPr>
        <w:t xml:space="preserve"> Папір офсетний. Гарнітура Times. Спосіб дру</w:t>
      </w:r>
      <w:r w:rsidR="0044520B" w:rsidRPr="00D00AA1">
        <w:rPr>
          <w:rFonts w:ascii="Times New Roman" w:hAnsi="Times New Roman"/>
          <w:sz w:val="24"/>
          <w:szCs w:val="24"/>
          <w:lang w:val="uk-UA"/>
        </w:rPr>
        <w:t>ку – реографія. Ум. друк. арк. 9. Обл.-вид. арк. 10,8</w:t>
      </w:r>
      <w:r w:rsidRPr="00D00AA1">
        <w:rPr>
          <w:rFonts w:ascii="Times New Roman" w:hAnsi="Times New Roman"/>
          <w:sz w:val="24"/>
          <w:szCs w:val="24"/>
          <w:lang w:val="uk-UA"/>
        </w:rPr>
        <w:t>. Наклад 300 пр. Зам. №____.</w:t>
      </w:r>
    </w:p>
    <w:p w:rsidR="008D7007" w:rsidRPr="00B246C8" w:rsidRDefault="008D7007" w:rsidP="00B246C8">
      <w:pPr>
        <w:spacing w:after="0" w:line="240" w:lineRule="auto"/>
        <w:rPr>
          <w:rFonts w:ascii="Times New Roman" w:hAnsi="Times New Roman"/>
          <w:sz w:val="24"/>
          <w:szCs w:val="24"/>
          <w:lang w:val="uk-UA"/>
        </w:rPr>
      </w:pPr>
    </w:p>
    <w:p w:rsidR="008D7007" w:rsidRPr="00B246C8" w:rsidRDefault="008D7007" w:rsidP="00B246C8">
      <w:pPr>
        <w:tabs>
          <w:tab w:val="left" w:pos="993"/>
        </w:tabs>
        <w:spacing w:after="0" w:line="360" w:lineRule="auto"/>
        <w:jc w:val="both"/>
        <w:rPr>
          <w:rFonts w:ascii="Times New Roman" w:hAnsi="Times New Roman"/>
          <w:sz w:val="28"/>
          <w:szCs w:val="28"/>
          <w:lang w:val="uk-UA"/>
        </w:rPr>
      </w:pPr>
    </w:p>
    <w:p w:rsidR="008D7007" w:rsidRPr="00B246C8" w:rsidRDefault="008D7007" w:rsidP="00B246C8">
      <w:pPr>
        <w:spacing w:after="0" w:line="360" w:lineRule="auto"/>
        <w:rPr>
          <w:rFonts w:ascii="Times New Roman" w:hAnsi="Times New Roman"/>
          <w:sz w:val="28"/>
          <w:szCs w:val="28"/>
          <w:lang w:val="uk-UA"/>
        </w:rPr>
      </w:pPr>
    </w:p>
    <w:p w:rsidR="002A6FE8" w:rsidRDefault="002A6FE8" w:rsidP="00B246C8">
      <w:pPr>
        <w:spacing w:after="0" w:line="360" w:lineRule="auto"/>
        <w:ind w:left="567" w:hanging="567"/>
        <w:jc w:val="both"/>
        <w:rPr>
          <w:rFonts w:ascii="Times New Roman" w:hAnsi="Times New Roman"/>
          <w:sz w:val="28"/>
          <w:szCs w:val="28"/>
          <w:lang w:val="uk-UA"/>
        </w:rPr>
      </w:pPr>
    </w:p>
    <w:p w:rsidR="00F047AA" w:rsidRPr="00B246C8" w:rsidRDefault="00F047AA" w:rsidP="001C5F94">
      <w:pPr>
        <w:tabs>
          <w:tab w:val="num" w:pos="1134"/>
        </w:tabs>
        <w:spacing w:after="0" w:line="240" w:lineRule="auto"/>
        <w:jc w:val="both"/>
        <w:rPr>
          <w:rFonts w:ascii="Times New Roman" w:hAnsi="Times New Roman"/>
          <w:sz w:val="28"/>
          <w:szCs w:val="28"/>
          <w:lang w:val="uk-UA"/>
        </w:rPr>
      </w:pPr>
    </w:p>
    <w:sectPr w:rsidR="00F047AA" w:rsidRPr="00B246C8" w:rsidSect="0085389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4292" w:rsidRDefault="00FC4292" w:rsidP="003C42EB">
      <w:pPr>
        <w:spacing w:after="0" w:line="240" w:lineRule="auto"/>
      </w:pPr>
      <w:r>
        <w:separator/>
      </w:r>
    </w:p>
  </w:endnote>
  <w:endnote w:type="continuationSeparator" w:id="0">
    <w:p w:rsidR="00FC4292" w:rsidRDefault="00FC4292" w:rsidP="003C42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ItalicMT">
    <w:altName w:val="Arial"/>
    <w:panose1 w:val="00000000000000000000"/>
    <w:charset w:val="00"/>
    <w:family w:val="roman"/>
    <w:notTrueType/>
    <w:pitch w:val="default"/>
  </w:font>
  <w:font w:name="Microsoft Sans Serif">
    <w:panose1 w:val="020B0604020202020204"/>
    <w:charset w:val="CC"/>
    <w:family w:val="swiss"/>
    <w:pitch w:val="variable"/>
    <w:sig w:usb0="E5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Times-Italic">
    <w:altName w:val="Times New Roman"/>
    <w:panose1 w:val="00000000000000000000"/>
    <w:charset w:val="00"/>
    <w:family w:val="roman"/>
    <w:notTrueType/>
    <w:pitch w:val="default"/>
  </w:font>
  <w:font w:name="SymbolProportionalBT-Regular">
    <w:altName w:val="Times New Roman"/>
    <w:panose1 w:val="00000000000000000000"/>
    <w:charset w:val="00"/>
    <w:family w:val="roman"/>
    <w:notTrueType/>
    <w:pitch w:val="default"/>
  </w:font>
  <w:font w:name="Book Antiqua">
    <w:panose1 w:val="02040602050305030304"/>
    <w:charset w:val="CC"/>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00006FF" w:usb1="0000FCFF" w:usb2="00000001" w:usb3="00000000" w:csb0="0000019F" w:csb1="00000000"/>
  </w:font>
  <w:font w:name="Antiqua">
    <w:altName w:val="Times New Roman"/>
    <w:charset w:val="00"/>
    <w:family w:val="auto"/>
    <w:pitch w:val="variable"/>
    <w:sig w:usb0="00000001" w:usb1="00000000" w:usb2="00000000" w:usb3="00000000" w:csb0="00000005" w:csb1="00000000"/>
  </w:font>
  <w:font w:name="Constantia">
    <w:panose1 w:val="02030602050306030303"/>
    <w:charset w:val="CC"/>
    <w:family w:val="roman"/>
    <w:pitch w:val="variable"/>
    <w:sig w:usb0="A00002EF" w:usb1="40002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9631587"/>
      <w:docPartObj>
        <w:docPartGallery w:val="Page Numbers (Bottom of Page)"/>
        <w:docPartUnique/>
      </w:docPartObj>
    </w:sdtPr>
    <w:sdtEndPr>
      <w:rPr>
        <w:rFonts w:ascii="Times New Roman" w:hAnsi="Times New Roman"/>
        <w:sz w:val="28"/>
        <w:szCs w:val="28"/>
      </w:rPr>
    </w:sdtEndPr>
    <w:sdtContent>
      <w:p w:rsidR="00FB3397" w:rsidRPr="001B07D2" w:rsidRDefault="00FB3397">
        <w:pPr>
          <w:pStyle w:val="ab"/>
          <w:jc w:val="center"/>
          <w:rPr>
            <w:rFonts w:ascii="Times New Roman" w:hAnsi="Times New Roman"/>
            <w:sz w:val="28"/>
            <w:szCs w:val="28"/>
          </w:rPr>
        </w:pPr>
        <w:r w:rsidRPr="001B07D2">
          <w:rPr>
            <w:rFonts w:ascii="Times New Roman" w:hAnsi="Times New Roman"/>
            <w:sz w:val="28"/>
            <w:szCs w:val="28"/>
          </w:rPr>
          <w:fldChar w:fldCharType="begin"/>
        </w:r>
        <w:r w:rsidRPr="001B07D2">
          <w:rPr>
            <w:rFonts w:ascii="Times New Roman" w:hAnsi="Times New Roman"/>
            <w:sz w:val="28"/>
            <w:szCs w:val="28"/>
          </w:rPr>
          <w:instrText>PAGE   \* MERGEFORMAT</w:instrText>
        </w:r>
        <w:r w:rsidRPr="001B07D2">
          <w:rPr>
            <w:rFonts w:ascii="Times New Roman" w:hAnsi="Times New Roman"/>
            <w:sz w:val="28"/>
            <w:szCs w:val="28"/>
          </w:rPr>
          <w:fldChar w:fldCharType="separate"/>
        </w:r>
        <w:r w:rsidR="005E120E" w:rsidRPr="005E120E">
          <w:rPr>
            <w:rFonts w:ascii="Times New Roman" w:hAnsi="Times New Roman"/>
            <w:noProof/>
            <w:sz w:val="28"/>
            <w:szCs w:val="28"/>
            <w:lang w:val="uk-UA"/>
          </w:rPr>
          <w:t>164</w:t>
        </w:r>
        <w:r w:rsidRPr="001B07D2">
          <w:rPr>
            <w:rFonts w:ascii="Times New Roman" w:hAnsi="Times New Roman"/>
            <w:sz w:val="28"/>
            <w:szCs w:val="28"/>
          </w:rPr>
          <w:fldChar w:fldCharType="end"/>
        </w:r>
      </w:p>
    </w:sdtContent>
  </w:sdt>
  <w:p w:rsidR="00FB3397" w:rsidRDefault="00FB3397">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4292" w:rsidRDefault="00FC4292" w:rsidP="003C42EB">
      <w:pPr>
        <w:spacing w:after="0" w:line="240" w:lineRule="auto"/>
      </w:pPr>
      <w:r>
        <w:separator/>
      </w:r>
    </w:p>
  </w:footnote>
  <w:footnote w:type="continuationSeparator" w:id="0">
    <w:p w:rsidR="00FC4292" w:rsidRDefault="00FC4292" w:rsidP="003C42E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3397" w:rsidRPr="00314E3E" w:rsidRDefault="00FB3397" w:rsidP="00314E3E">
    <w:pPr>
      <w:pStyle w:val="a9"/>
      <w:jc w:val="right"/>
      <w:rPr>
        <w:rFonts w:ascii="Times New Roman" w:hAnsi="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AA763A"/>
    <w:multiLevelType w:val="hybridMultilevel"/>
    <w:tmpl w:val="A66CEF5E"/>
    <w:lvl w:ilvl="0" w:tplc="A32EA98E">
      <w:numFmt w:val="bullet"/>
      <w:lvlText w:val="-"/>
      <w:lvlJc w:val="left"/>
      <w:pPr>
        <w:ind w:left="1069" w:hanging="360"/>
      </w:pPr>
      <w:rPr>
        <w:rFonts w:ascii="Times New Roman" w:eastAsia="Times New Roman" w:hAnsi="Times New Roman" w:cs="Times New Roman" w:hint="default"/>
        <w:color w:val="auto"/>
      </w:rPr>
    </w:lvl>
    <w:lvl w:ilvl="1" w:tplc="4496A37A" w:tentative="1">
      <w:start w:val="1"/>
      <w:numFmt w:val="bullet"/>
      <w:lvlText w:val="o"/>
      <w:lvlJc w:val="left"/>
      <w:pPr>
        <w:ind w:left="1789" w:hanging="360"/>
      </w:pPr>
      <w:rPr>
        <w:rFonts w:ascii="Courier New" w:hAnsi="Courier New" w:cs="Courier New" w:hint="default"/>
      </w:rPr>
    </w:lvl>
    <w:lvl w:ilvl="2" w:tplc="32287364" w:tentative="1">
      <w:start w:val="1"/>
      <w:numFmt w:val="bullet"/>
      <w:lvlText w:val=""/>
      <w:lvlJc w:val="left"/>
      <w:pPr>
        <w:ind w:left="2509" w:hanging="360"/>
      </w:pPr>
      <w:rPr>
        <w:rFonts w:ascii="Wingdings" w:hAnsi="Wingdings" w:hint="default"/>
      </w:rPr>
    </w:lvl>
    <w:lvl w:ilvl="3" w:tplc="22101AAE" w:tentative="1">
      <w:start w:val="1"/>
      <w:numFmt w:val="bullet"/>
      <w:lvlText w:val=""/>
      <w:lvlJc w:val="left"/>
      <w:pPr>
        <w:ind w:left="3229" w:hanging="360"/>
      </w:pPr>
      <w:rPr>
        <w:rFonts w:ascii="Symbol" w:hAnsi="Symbol" w:hint="default"/>
      </w:rPr>
    </w:lvl>
    <w:lvl w:ilvl="4" w:tplc="CF30F15A" w:tentative="1">
      <w:start w:val="1"/>
      <w:numFmt w:val="bullet"/>
      <w:lvlText w:val="o"/>
      <w:lvlJc w:val="left"/>
      <w:pPr>
        <w:ind w:left="3949" w:hanging="360"/>
      </w:pPr>
      <w:rPr>
        <w:rFonts w:ascii="Courier New" w:hAnsi="Courier New" w:cs="Courier New" w:hint="default"/>
      </w:rPr>
    </w:lvl>
    <w:lvl w:ilvl="5" w:tplc="CDEEC562" w:tentative="1">
      <w:start w:val="1"/>
      <w:numFmt w:val="bullet"/>
      <w:lvlText w:val=""/>
      <w:lvlJc w:val="left"/>
      <w:pPr>
        <w:ind w:left="4669" w:hanging="360"/>
      </w:pPr>
      <w:rPr>
        <w:rFonts w:ascii="Wingdings" w:hAnsi="Wingdings" w:hint="default"/>
      </w:rPr>
    </w:lvl>
    <w:lvl w:ilvl="6" w:tplc="C5AE43C8" w:tentative="1">
      <w:start w:val="1"/>
      <w:numFmt w:val="bullet"/>
      <w:lvlText w:val=""/>
      <w:lvlJc w:val="left"/>
      <w:pPr>
        <w:ind w:left="5389" w:hanging="360"/>
      </w:pPr>
      <w:rPr>
        <w:rFonts w:ascii="Symbol" w:hAnsi="Symbol" w:hint="default"/>
      </w:rPr>
    </w:lvl>
    <w:lvl w:ilvl="7" w:tplc="C17C3B30" w:tentative="1">
      <w:start w:val="1"/>
      <w:numFmt w:val="bullet"/>
      <w:lvlText w:val="o"/>
      <w:lvlJc w:val="left"/>
      <w:pPr>
        <w:ind w:left="6109" w:hanging="360"/>
      </w:pPr>
      <w:rPr>
        <w:rFonts w:ascii="Courier New" w:hAnsi="Courier New" w:cs="Courier New" w:hint="default"/>
      </w:rPr>
    </w:lvl>
    <w:lvl w:ilvl="8" w:tplc="1A7A3BA0" w:tentative="1">
      <w:start w:val="1"/>
      <w:numFmt w:val="bullet"/>
      <w:lvlText w:val=""/>
      <w:lvlJc w:val="left"/>
      <w:pPr>
        <w:ind w:left="6829" w:hanging="360"/>
      </w:pPr>
      <w:rPr>
        <w:rFonts w:ascii="Wingdings" w:hAnsi="Wingdings" w:hint="default"/>
      </w:rPr>
    </w:lvl>
  </w:abstractNum>
  <w:abstractNum w:abstractNumId="1">
    <w:nsid w:val="1CFC308A"/>
    <w:multiLevelType w:val="hybridMultilevel"/>
    <w:tmpl w:val="2A00A082"/>
    <w:lvl w:ilvl="0" w:tplc="56E877A2">
      <w:numFmt w:val="bullet"/>
      <w:lvlText w:val="-"/>
      <w:lvlJc w:val="left"/>
      <w:pPr>
        <w:ind w:left="1069" w:hanging="360"/>
      </w:pPr>
      <w:rPr>
        <w:rFonts w:ascii="Times New Roman" w:eastAsia="Times New Roman" w:hAnsi="Times New Roman" w:cs="Times New Roman" w:hint="default"/>
      </w:rPr>
    </w:lvl>
    <w:lvl w:ilvl="1" w:tplc="125EF688" w:tentative="1">
      <w:start w:val="1"/>
      <w:numFmt w:val="bullet"/>
      <w:lvlText w:val="o"/>
      <w:lvlJc w:val="left"/>
      <w:pPr>
        <w:ind w:left="1789" w:hanging="360"/>
      </w:pPr>
      <w:rPr>
        <w:rFonts w:ascii="Courier New" w:hAnsi="Courier New" w:cs="Courier New" w:hint="default"/>
      </w:rPr>
    </w:lvl>
    <w:lvl w:ilvl="2" w:tplc="476C8CF6" w:tentative="1">
      <w:start w:val="1"/>
      <w:numFmt w:val="bullet"/>
      <w:lvlText w:val=""/>
      <w:lvlJc w:val="left"/>
      <w:pPr>
        <w:ind w:left="2509" w:hanging="360"/>
      </w:pPr>
      <w:rPr>
        <w:rFonts w:ascii="Wingdings" w:hAnsi="Wingdings" w:hint="default"/>
      </w:rPr>
    </w:lvl>
    <w:lvl w:ilvl="3" w:tplc="568480A8" w:tentative="1">
      <w:start w:val="1"/>
      <w:numFmt w:val="bullet"/>
      <w:lvlText w:val=""/>
      <w:lvlJc w:val="left"/>
      <w:pPr>
        <w:ind w:left="3229" w:hanging="360"/>
      </w:pPr>
      <w:rPr>
        <w:rFonts w:ascii="Symbol" w:hAnsi="Symbol" w:hint="default"/>
      </w:rPr>
    </w:lvl>
    <w:lvl w:ilvl="4" w:tplc="21C29176" w:tentative="1">
      <w:start w:val="1"/>
      <w:numFmt w:val="bullet"/>
      <w:lvlText w:val="o"/>
      <w:lvlJc w:val="left"/>
      <w:pPr>
        <w:ind w:left="3949" w:hanging="360"/>
      </w:pPr>
      <w:rPr>
        <w:rFonts w:ascii="Courier New" w:hAnsi="Courier New" w:cs="Courier New" w:hint="default"/>
      </w:rPr>
    </w:lvl>
    <w:lvl w:ilvl="5" w:tplc="C7D843F0" w:tentative="1">
      <w:start w:val="1"/>
      <w:numFmt w:val="bullet"/>
      <w:lvlText w:val=""/>
      <w:lvlJc w:val="left"/>
      <w:pPr>
        <w:ind w:left="4669" w:hanging="360"/>
      </w:pPr>
      <w:rPr>
        <w:rFonts w:ascii="Wingdings" w:hAnsi="Wingdings" w:hint="default"/>
      </w:rPr>
    </w:lvl>
    <w:lvl w:ilvl="6" w:tplc="D2407708" w:tentative="1">
      <w:start w:val="1"/>
      <w:numFmt w:val="bullet"/>
      <w:lvlText w:val=""/>
      <w:lvlJc w:val="left"/>
      <w:pPr>
        <w:ind w:left="5389" w:hanging="360"/>
      </w:pPr>
      <w:rPr>
        <w:rFonts w:ascii="Symbol" w:hAnsi="Symbol" w:hint="default"/>
      </w:rPr>
    </w:lvl>
    <w:lvl w:ilvl="7" w:tplc="D4321940" w:tentative="1">
      <w:start w:val="1"/>
      <w:numFmt w:val="bullet"/>
      <w:lvlText w:val="o"/>
      <w:lvlJc w:val="left"/>
      <w:pPr>
        <w:ind w:left="6109" w:hanging="360"/>
      </w:pPr>
      <w:rPr>
        <w:rFonts w:ascii="Courier New" w:hAnsi="Courier New" w:cs="Courier New" w:hint="default"/>
      </w:rPr>
    </w:lvl>
    <w:lvl w:ilvl="8" w:tplc="EB525DDE" w:tentative="1">
      <w:start w:val="1"/>
      <w:numFmt w:val="bullet"/>
      <w:lvlText w:val=""/>
      <w:lvlJc w:val="left"/>
      <w:pPr>
        <w:ind w:left="6829" w:hanging="360"/>
      </w:pPr>
      <w:rPr>
        <w:rFonts w:ascii="Wingdings" w:hAnsi="Wingdings" w:hint="default"/>
      </w:rPr>
    </w:lvl>
  </w:abstractNum>
  <w:abstractNum w:abstractNumId="2">
    <w:nsid w:val="2FD83FA5"/>
    <w:multiLevelType w:val="hybridMultilevel"/>
    <w:tmpl w:val="4EA22E56"/>
    <w:lvl w:ilvl="0" w:tplc="27009928">
      <w:numFmt w:val="bullet"/>
      <w:lvlText w:val="-"/>
      <w:lvlJc w:val="left"/>
      <w:pPr>
        <w:ind w:left="360" w:hanging="360"/>
      </w:pPr>
      <w:rPr>
        <w:rFonts w:ascii="Times New Roman" w:eastAsia="Times New Roman" w:hAnsi="Times New Roman" w:cs="Times New Roman" w:hint="default"/>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4B20533A"/>
    <w:multiLevelType w:val="hybridMultilevel"/>
    <w:tmpl w:val="BD02A43E"/>
    <w:lvl w:ilvl="0" w:tplc="13D078BE">
      <w:numFmt w:val="bullet"/>
      <w:lvlText w:val="-"/>
      <w:lvlJc w:val="left"/>
      <w:pPr>
        <w:ind w:left="1070" w:hanging="360"/>
      </w:pPr>
      <w:rPr>
        <w:rFonts w:ascii="Times New Roman" w:eastAsia="Arial Unicode MS"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4B29388D"/>
    <w:multiLevelType w:val="hybridMultilevel"/>
    <w:tmpl w:val="6C4C3C30"/>
    <w:lvl w:ilvl="0" w:tplc="FF10B502">
      <w:numFmt w:val="bullet"/>
      <w:lvlText w:val="-"/>
      <w:lvlJc w:val="left"/>
      <w:pPr>
        <w:ind w:left="1429" w:hanging="360"/>
      </w:pPr>
      <w:rPr>
        <w:rFonts w:ascii="Times New Roman" w:eastAsia="Times New Roman"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87E3575"/>
    <w:multiLevelType w:val="hybridMultilevel"/>
    <w:tmpl w:val="AF585BDC"/>
    <w:lvl w:ilvl="0" w:tplc="B80AC9AE">
      <w:numFmt w:val="bullet"/>
      <w:lvlText w:val="-"/>
      <w:lvlJc w:val="left"/>
      <w:pPr>
        <w:ind w:left="1069" w:hanging="360"/>
      </w:pPr>
      <w:rPr>
        <w:rFonts w:ascii="Times New Roman" w:eastAsiaTheme="minorEastAsia"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nsid w:val="5DFE3229"/>
    <w:multiLevelType w:val="hybridMultilevel"/>
    <w:tmpl w:val="2B5CCF90"/>
    <w:lvl w:ilvl="0" w:tplc="EB2EDA80">
      <w:start w:val="4"/>
      <w:numFmt w:val="bullet"/>
      <w:lvlText w:val="-"/>
      <w:lvlJc w:val="left"/>
      <w:pPr>
        <w:ind w:left="1428" w:hanging="360"/>
      </w:pPr>
      <w:rPr>
        <w:rFonts w:ascii="Times New Roman" w:eastAsia="Times New Roman" w:hAnsi="Times New Roman" w:cs="Times New Roman" w:hint="default"/>
      </w:rPr>
    </w:lvl>
    <w:lvl w:ilvl="1" w:tplc="0332E838">
      <w:start w:val="1"/>
      <w:numFmt w:val="decimal"/>
      <w:lvlText w:val="%2."/>
      <w:lvlJc w:val="left"/>
      <w:pPr>
        <w:tabs>
          <w:tab w:val="num" w:pos="1440"/>
        </w:tabs>
        <w:ind w:left="1440" w:hanging="360"/>
      </w:pPr>
    </w:lvl>
    <w:lvl w:ilvl="2" w:tplc="5F408B2A">
      <w:start w:val="1"/>
      <w:numFmt w:val="decimal"/>
      <w:lvlText w:val="%3."/>
      <w:lvlJc w:val="left"/>
      <w:pPr>
        <w:tabs>
          <w:tab w:val="num" w:pos="2160"/>
        </w:tabs>
        <w:ind w:left="2160" w:hanging="360"/>
      </w:pPr>
    </w:lvl>
    <w:lvl w:ilvl="3" w:tplc="34E24F8C">
      <w:start w:val="1"/>
      <w:numFmt w:val="decimal"/>
      <w:lvlText w:val="%4."/>
      <w:lvlJc w:val="left"/>
      <w:pPr>
        <w:tabs>
          <w:tab w:val="num" w:pos="2880"/>
        </w:tabs>
        <w:ind w:left="2880" w:hanging="360"/>
      </w:pPr>
    </w:lvl>
    <w:lvl w:ilvl="4" w:tplc="0326017C">
      <w:start w:val="1"/>
      <w:numFmt w:val="decimal"/>
      <w:lvlText w:val="%5."/>
      <w:lvlJc w:val="left"/>
      <w:pPr>
        <w:tabs>
          <w:tab w:val="num" w:pos="3600"/>
        </w:tabs>
        <w:ind w:left="3600" w:hanging="360"/>
      </w:pPr>
    </w:lvl>
    <w:lvl w:ilvl="5" w:tplc="622E1316">
      <w:start w:val="1"/>
      <w:numFmt w:val="decimal"/>
      <w:lvlText w:val="%6."/>
      <w:lvlJc w:val="left"/>
      <w:pPr>
        <w:tabs>
          <w:tab w:val="num" w:pos="4320"/>
        </w:tabs>
        <w:ind w:left="4320" w:hanging="360"/>
      </w:pPr>
    </w:lvl>
    <w:lvl w:ilvl="6" w:tplc="B36A5F22">
      <w:start w:val="1"/>
      <w:numFmt w:val="decimal"/>
      <w:lvlText w:val="%7."/>
      <w:lvlJc w:val="left"/>
      <w:pPr>
        <w:tabs>
          <w:tab w:val="num" w:pos="5040"/>
        </w:tabs>
        <w:ind w:left="5040" w:hanging="360"/>
      </w:pPr>
    </w:lvl>
    <w:lvl w:ilvl="7" w:tplc="26108326">
      <w:start w:val="1"/>
      <w:numFmt w:val="decimal"/>
      <w:lvlText w:val="%8."/>
      <w:lvlJc w:val="left"/>
      <w:pPr>
        <w:tabs>
          <w:tab w:val="num" w:pos="5760"/>
        </w:tabs>
        <w:ind w:left="5760" w:hanging="360"/>
      </w:pPr>
    </w:lvl>
    <w:lvl w:ilvl="8" w:tplc="B0121566">
      <w:start w:val="1"/>
      <w:numFmt w:val="decimal"/>
      <w:lvlText w:val="%9."/>
      <w:lvlJc w:val="left"/>
      <w:pPr>
        <w:tabs>
          <w:tab w:val="num" w:pos="6480"/>
        </w:tabs>
        <w:ind w:left="6480" w:hanging="360"/>
      </w:pPr>
    </w:lvl>
  </w:abstractNum>
  <w:abstractNum w:abstractNumId="7">
    <w:nsid w:val="6DDF41EA"/>
    <w:multiLevelType w:val="hybridMultilevel"/>
    <w:tmpl w:val="FFE80BBC"/>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nsid w:val="77EF6814"/>
    <w:multiLevelType w:val="hybridMultilevel"/>
    <w:tmpl w:val="DD88356E"/>
    <w:lvl w:ilvl="0" w:tplc="20B8881E">
      <w:start w:val="1"/>
      <w:numFmt w:val="decimal"/>
      <w:lvlText w:val="%1."/>
      <w:lvlJc w:val="left"/>
      <w:pPr>
        <w:ind w:left="1211" w:hanging="360"/>
      </w:pPr>
      <w:rPr>
        <w:rFonts w:ascii="Times New Roman" w:hAnsi="Times New Roman" w:cs="Times New Roman" w:hint="default"/>
        <w:sz w:val="28"/>
        <w:szCs w:val="28"/>
      </w:rPr>
    </w:lvl>
    <w:lvl w:ilvl="1" w:tplc="8292A608" w:tentative="1">
      <w:start w:val="1"/>
      <w:numFmt w:val="lowerLetter"/>
      <w:lvlText w:val="%2."/>
      <w:lvlJc w:val="left"/>
      <w:pPr>
        <w:ind w:left="1440" w:hanging="360"/>
      </w:pPr>
    </w:lvl>
    <w:lvl w:ilvl="2" w:tplc="103C1284" w:tentative="1">
      <w:start w:val="1"/>
      <w:numFmt w:val="lowerRoman"/>
      <w:lvlText w:val="%3."/>
      <w:lvlJc w:val="right"/>
      <w:pPr>
        <w:ind w:left="2160" w:hanging="180"/>
      </w:pPr>
    </w:lvl>
    <w:lvl w:ilvl="3" w:tplc="B3821BE8" w:tentative="1">
      <w:start w:val="1"/>
      <w:numFmt w:val="decimal"/>
      <w:lvlText w:val="%4."/>
      <w:lvlJc w:val="left"/>
      <w:pPr>
        <w:ind w:left="2880" w:hanging="360"/>
      </w:pPr>
    </w:lvl>
    <w:lvl w:ilvl="4" w:tplc="1700E3FC" w:tentative="1">
      <w:start w:val="1"/>
      <w:numFmt w:val="lowerLetter"/>
      <w:lvlText w:val="%5."/>
      <w:lvlJc w:val="left"/>
      <w:pPr>
        <w:ind w:left="3600" w:hanging="360"/>
      </w:pPr>
    </w:lvl>
    <w:lvl w:ilvl="5" w:tplc="D8F60C80" w:tentative="1">
      <w:start w:val="1"/>
      <w:numFmt w:val="lowerRoman"/>
      <w:lvlText w:val="%6."/>
      <w:lvlJc w:val="right"/>
      <w:pPr>
        <w:ind w:left="4320" w:hanging="180"/>
      </w:pPr>
    </w:lvl>
    <w:lvl w:ilvl="6" w:tplc="DB2A81A8" w:tentative="1">
      <w:start w:val="1"/>
      <w:numFmt w:val="decimal"/>
      <w:lvlText w:val="%7."/>
      <w:lvlJc w:val="left"/>
      <w:pPr>
        <w:ind w:left="5040" w:hanging="360"/>
      </w:pPr>
    </w:lvl>
    <w:lvl w:ilvl="7" w:tplc="9AA8BA3C" w:tentative="1">
      <w:start w:val="1"/>
      <w:numFmt w:val="lowerLetter"/>
      <w:lvlText w:val="%8."/>
      <w:lvlJc w:val="left"/>
      <w:pPr>
        <w:ind w:left="5760" w:hanging="360"/>
      </w:pPr>
    </w:lvl>
    <w:lvl w:ilvl="8" w:tplc="24509488" w:tentative="1">
      <w:start w:val="1"/>
      <w:numFmt w:val="lowerRoman"/>
      <w:lvlText w:val="%9."/>
      <w:lvlJc w:val="right"/>
      <w:pPr>
        <w:ind w:left="6480" w:hanging="180"/>
      </w:pPr>
    </w:lvl>
  </w:abstractNum>
  <w:abstractNum w:abstractNumId="9">
    <w:nsid w:val="7A316F46"/>
    <w:multiLevelType w:val="hybridMultilevel"/>
    <w:tmpl w:val="2DD0D910"/>
    <w:lvl w:ilvl="0" w:tplc="5ADE7A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7BB819FB"/>
    <w:multiLevelType w:val="hybridMultilevel"/>
    <w:tmpl w:val="B37C4048"/>
    <w:lvl w:ilvl="0" w:tplc="59DE1DF8">
      <w:start w:val="2"/>
      <w:numFmt w:val="bullet"/>
      <w:lvlText w:val="-"/>
      <w:lvlJc w:val="left"/>
      <w:pPr>
        <w:tabs>
          <w:tab w:val="num" w:pos="1110"/>
        </w:tabs>
        <w:ind w:left="1110" w:hanging="111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7C824B51"/>
    <w:multiLevelType w:val="hybridMultilevel"/>
    <w:tmpl w:val="9216B8D0"/>
    <w:lvl w:ilvl="0" w:tplc="FF10B502">
      <w:numFmt w:val="bullet"/>
      <w:lvlText w:val="-"/>
      <w:lvlJc w:val="left"/>
      <w:pPr>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2">
    <w:nsid w:val="7F7739EC"/>
    <w:multiLevelType w:val="hybridMultilevel"/>
    <w:tmpl w:val="ACAEFE4C"/>
    <w:lvl w:ilvl="0" w:tplc="FFFFFFFF">
      <w:start w:val="1"/>
      <w:numFmt w:val="bullet"/>
      <w:lvlText w:val="-"/>
      <w:lvlJc w:val="left"/>
      <w:pPr>
        <w:ind w:left="1429" w:hanging="360"/>
      </w:pPr>
      <w:rPr>
        <w:rFonts w:ascii="Times New Roman" w:eastAsia="Times New Roman" w:hAnsi="Times New Roman" w:cs="Times New Roman"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num w:numId="1">
    <w:abstractNumId w:val="12"/>
  </w:num>
  <w:num w:numId="2">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4"/>
  </w:num>
  <w:num w:numId="9">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8"/>
  </w:num>
  <w:num w:numId="17">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proofState w:spelling="clean" w:grammar="clean"/>
  <w:defaultTabStop w:val="708"/>
  <w:hyphenationZone w:val="425"/>
  <w:drawingGridHorizontalSpacing w:val="110"/>
  <w:displayHorizontalDrawingGridEvery w:val="2"/>
  <w:characterSpacingControl w:val="doNotCompress"/>
  <w:hdrShapeDefaults>
    <o:shapedefaults v:ext="edit" spidmax="35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5F7F"/>
    <w:rsid w:val="0000071D"/>
    <w:rsid w:val="00001235"/>
    <w:rsid w:val="0000142A"/>
    <w:rsid w:val="000028A5"/>
    <w:rsid w:val="00004370"/>
    <w:rsid w:val="00004557"/>
    <w:rsid w:val="00005A5C"/>
    <w:rsid w:val="0001071B"/>
    <w:rsid w:val="0001314F"/>
    <w:rsid w:val="0001326E"/>
    <w:rsid w:val="00013276"/>
    <w:rsid w:val="00014A98"/>
    <w:rsid w:val="00014C58"/>
    <w:rsid w:val="00017E34"/>
    <w:rsid w:val="00017F18"/>
    <w:rsid w:val="0002106E"/>
    <w:rsid w:val="000210DA"/>
    <w:rsid w:val="00022281"/>
    <w:rsid w:val="000224C3"/>
    <w:rsid w:val="00024056"/>
    <w:rsid w:val="000241C3"/>
    <w:rsid w:val="00024347"/>
    <w:rsid w:val="0003036F"/>
    <w:rsid w:val="00032BA5"/>
    <w:rsid w:val="0003301D"/>
    <w:rsid w:val="00034084"/>
    <w:rsid w:val="0003413B"/>
    <w:rsid w:val="00034F04"/>
    <w:rsid w:val="00035BB9"/>
    <w:rsid w:val="0003755D"/>
    <w:rsid w:val="000375A6"/>
    <w:rsid w:val="000376AE"/>
    <w:rsid w:val="00040E1A"/>
    <w:rsid w:val="00042C08"/>
    <w:rsid w:val="00043746"/>
    <w:rsid w:val="00044E4A"/>
    <w:rsid w:val="0005116D"/>
    <w:rsid w:val="00051ECF"/>
    <w:rsid w:val="000522AD"/>
    <w:rsid w:val="00052AE0"/>
    <w:rsid w:val="00052FFC"/>
    <w:rsid w:val="00055255"/>
    <w:rsid w:val="00055398"/>
    <w:rsid w:val="0005678E"/>
    <w:rsid w:val="00056D3F"/>
    <w:rsid w:val="0006055A"/>
    <w:rsid w:val="000624E6"/>
    <w:rsid w:val="0006334C"/>
    <w:rsid w:val="00063395"/>
    <w:rsid w:val="0006365A"/>
    <w:rsid w:val="00065B3F"/>
    <w:rsid w:val="00065E91"/>
    <w:rsid w:val="000700B9"/>
    <w:rsid w:val="000720E2"/>
    <w:rsid w:val="00073678"/>
    <w:rsid w:val="00074A27"/>
    <w:rsid w:val="00076E22"/>
    <w:rsid w:val="00077516"/>
    <w:rsid w:val="0007754D"/>
    <w:rsid w:val="00077636"/>
    <w:rsid w:val="000801DD"/>
    <w:rsid w:val="00083A3F"/>
    <w:rsid w:val="00084838"/>
    <w:rsid w:val="000852CD"/>
    <w:rsid w:val="00086A6B"/>
    <w:rsid w:val="0008764B"/>
    <w:rsid w:val="000876B5"/>
    <w:rsid w:val="000906F8"/>
    <w:rsid w:val="000909CE"/>
    <w:rsid w:val="000917D4"/>
    <w:rsid w:val="00092BF2"/>
    <w:rsid w:val="0009331A"/>
    <w:rsid w:val="000955A8"/>
    <w:rsid w:val="000968F1"/>
    <w:rsid w:val="00097D40"/>
    <w:rsid w:val="000A0525"/>
    <w:rsid w:val="000A0EF2"/>
    <w:rsid w:val="000A1B28"/>
    <w:rsid w:val="000A1BC9"/>
    <w:rsid w:val="000A2557"/>
    <w:rsid w:val="000A27B8"/>
    <w:rsid w:val="000A3524"/>
    <w:rsid w:val="000A3540"/>
    <w:rsid w:val="000A370B"/>
    <w:rsid w:val="000A3A56"/>
    <w:rsid w:val="000A4115"/>
    <w:rsid w:val="000A4D40"/>
    <w:rsid w:val="000A57C1"/>
    <w:rsid w:val="000A5AF7"/>
    <w:rsid w:val="000A7C3F"/>
    <w:rsid w:val="000B05B4"/>
    <w:rsid w:val="000B1329"/>
    <w:rsid w:val="000B145F"/>
    <w:rsid w:val="000B14DA"/>
    <w:rsid w:val="000B1712"/>
    <w:rsid w:val="000B3BF2"/>
    <w:rsid w:val="000B5138"/>
    <w:rsid w:val="000B7465"/>
    <w:rsid w:val="000B758F"/>
    <w:rsid w:val="000B790B"/>
    <w:rsid w:val="000B7E71"/>
    <w:rsid w:val="000C06D7"/>
    <w:rsid w:val="000C0B1A"/>
    <w:rsid w:val="000C0BF9"/>
    <w:rsid w:val="000C3423"/>
    <w:rsid w:val="000C43AB"/>
    <w:rsid w:val="000C496F"/>
    <w:rsid w:val="000C4B5B"/>
    <w:rsid w:val="000D2669"/>
    <w:rsid w:val="000D2B40"/>
    <w:rsid w:val="000D4B37"/>
    <w:rsid w:val="000D5F5A"/>
    <w:rsid w:val="000D6AD5"/>
    <w:rsid w:val="000E1767"/>
    <w:rsid w:val="000E2E95"/>
    <w:rsid w:val="000E31F0"/>
    <w:rsid w:val="000E3334"/>
    <w:rsid w:val="000E36EF"/>
    <w:rsid w:val="000E3F1A"/>
    <w:rsid w:val="000E5E34"/>
    <w:rsid w:val="000E650F"/>
    <w:rsid w:val="000F0E56"/>
    <w:rsid w:val="000F2AA3"/>
    <w:rsid w:val="000F31CF"/>
    <w:rsid w:val="000F33DD"/>
    <w:rsid w:val="000F3995"/>
    <w:rsid w:val="000F3F8D"/>
    <w:rsid w:val="000F4A92"/>
    <w:rsid w:val="000F4CD4"/>
    <w:rsid w:val="000F67E8"/>
    <w:rsid w:val="000F6D4C"/>
    <w:rsid w:val="00100F27"/>
    <w:rsid w:val="001036F1"/>
    <w:rsid w:val="00104B06"/>
    <w:rsid w:val="00105701"/>
    <w:rsid w:val="00105CD4"/>
    <w:rsid w:val="00107DDE"/>
    <w:rsid w:val="00111AAC"/>
    <w:rsid w:val="00112E78"/>
    <w:rsid w:val="001167F9"/>
    <w:rsid w:val="001172C0"/>
    <w:rsid w:val="00117914"/>
    <w:rsid w:val="00121C5E"/>
    <w:rsid w:val="00121FE1"/>
    <w:rsid w:val="00122D19"/>
    <w:rsid w:val="00124E6D"/>
    <w:rsid w:val="001278A1"/>
    <w:rsid w:val="00127D5F"/>
    <w:rsid w:val="00130ED0"/>
    <w:rsid w:val="00130FA9"/>
    <w:rsid w:val="00131F89"/>
    <w:rsid w:val="00132E54"/>
    <w:rsid w:val="0013390E"/>
    <w:rsid w:val="00136424"/>
    <w:rsid w:val="001369A4"/>
    <w:rsid w:val="00137078"/>
    <w:rsid w:val="00140976"/>
    <w:rsid w:val="00141835"/>
    <w:rsid w:val="00141F5E"/>
    <w:rsid w:val="0014310C"/>
    <w:rsid w:val="001446A6"/>
    <w:rsid w:val="00145785"/>
    <w:rsid w:val="001477BD"/>
    <w:rsid w:val="00150D07"/>
    <w:rsid w:val="00150E2B"/>
    <w:rsid w:val="00152235"/>
    <w:rsid w:val="0015237D"/>
    <w:rsid w:val="00153136"/>
    <w:rsid w:val="00153CDF"/>
    <w:rsid w:val="00153FE2"/>
    <w:rsid w:val="00155510"/>
    <w:rsid w:val="00155516"/>
    <w:rsid w:val="00157A0E"/>
    <w:rsid w:val="00157C2E"/>
    <w:rsid w:val="00160B77"/>
    <w:rsid w:val="00161602"/>
    <w:rsid w:val="001645EC"/>
    <w:rsid w:val="0017033A"/>
    <w:rsid w:val="001706B2"/>
    <w:rsid w:val="0017090C"/>
    <w:rsid w:val="00171064"/>
    <w:rsid w:val="00173EBB"/>
    <w:rsid w:val="00174015"/>
    <w:rsid w:val="00175569"/>
    <w:rsid w:val="00175A4F"/>
    <w:rsid w:val="0017751B"/>
    <w:rsid w:val="001801C1"/>
    <w:rsid w:val="00180A2C"/>
    <w:rsid w:val="00182042"/>
    <w:rsid w:val="00182608"/>
    <w:rsid w:val="001827C3"/>
    <w:rsid w:val="001830A9"/>
    <w:rsid w:val="00185281"/>
    <w:rsid w:val="001859AE"/>
    <w:rsid w:val="0018701B"/>
    <w:rsid w:val="001879BB"/>
    <w:rsid w:val="00187BE1"/>
    <w:rsid w:val="00190121"/>
    <w:rsid w:val="00191B19"/>
    <w:rsid w:val="0019299C"/>
    <w:rsid w:val="0019317E"/>
    <w:rsid w:val="00193CC4"/>
    <w:rsid w:val="00193DE2"/>
    <w:rsid w:val="00194C90"/>
    <w:rsid w:val="0019557D"/>
    <w:rsid w:val="001A2179"/>
    <w:rsid w:val="001A22F8"/>
    <w:rsid w:val="001A51A2"/>
    <w:rsid w:val="001A5E1F"/>
    <w:rsid w:val="001B07D2"/>
    <w:rsid w:val="001B1646"/>
    <w:rsid w:val="001B2919"/>
    <w:rsid w:val="001B2B05"/>
    <w:rsid w:val="001B40BF"/>
    <w:rsid w:val="001B5299"/>
    <w:rsid w:val="001B616D"/>
    <w:rsid w:val="001B7CD1"/>
    <w:rsid w:val="001C02B9"/>
    <w:rsid w:val="001C07A8"/>
    <w:rsid w:val="001C0C8B"/>
    <w:rsid w:val="001C13BC"/>
    <w:rsid w:val="001C272E"/>
    <w:rsid w:val="001C2786"/>
    <w:rsid w:val="001C5E30"/>
    <w:rsid w:val="001C5F94"/>
    <w:rsid w:val="001C6118"/>
    <w:rsid w:val="001C63CB"/>
    <w:rsid w:val="001C676A"/>
    <w:rsid w:val="001D1CFB"/>
    <w:rsid w:val="001D38D6"/>
    <w:rsid w:val="001D3A43"/>
    <w:rsid w:val="001D5D03"/>
    <w:rsid w:val="001E01FA"/>
    <w:rsid w:val="001E0626"/>
    <w:rsid w:val="001E0D6F"/>
    <w:rsid w:val="001E3B95"/>
    <w:rsid w:val="001E6EFD"/>
    <w:rsid w:val="001E70D1"/>
    <w:rsid w:val="001E78DD"/>
    <w:rsid w:val="001E7F27"/>
    <w:rsid w:val="001F2B9B"/>
    <w:rsid w:val="001F36D4"/>
    <w:rsid w:val="001F40E2"/>
    <w:rsid w:val="001F4A9B"/>
    <w:rsid w:val="001F4DC7"/>
    <w:rsid w:val="001F58CF"/>
    <w:rsid w:val="001F5ABB"/>
    <w:rsid w:val="001F7951"/>
    <w:rsid w:val="00202650"/>
    <w:rsid w:val="002063B2"/>
    <w:rsid w:val="0020647A"/>
    <w:rsid w:val="00206837"/>
    <w:rsid w:val="00207E3B"/>
    <w:rsid w:val="00211C67"/>
    <w:rsid w:val="002127B5"/>
    <w:rsid w:val="0021325F"/>
    <w:rsid w:val="002137FB"/>
    <w:rsid w:val="00214B7F"/>
    <w:rsid w:val="002166B2"/>
    <w:rsid w:val="00217017"/>
    <w:rsid w:val="00220CB8"/>
    <w:rsid w:val="00223CA5"/>
    <w:rsid w:val="00225671"/>
    <w:rsid w:val="0022582F"/>
    <w:rsid w:val="0022687B"/>
    <w:rsid w:val="00226B75"/>
    <w:rsid w:val="00230AF7"/>
    <w:rsid w:val="00232FF0"/>
    <w:rsid w:val="00233531"/>
    <w:rsid w:val="002342A7"/>
    <w:rsid w:val="002350ED"/>
    <w:rsid w:val="00235A4D"/>
    <w:rsid w:val="002402EE"/>
    <w:rsid w:val="00244949"/>
    <w:rsid w:val="00247450"/>
    <w:rsid w:val="0025003C"/>
    <w:rsid w:val="00250579"/>
    <w:rsid w:val="00252700"/>
    <w:rsid w:val="0025289D"/>
    <w:rsid w:val="00253393"/>
    <w:rsid w:val="00255901"/>
    <w:rsid w:val="00255D9F"/>
    <w:rsid w:val="0025605F"/>
    <w:rsid w:val="00257E04"/>
    <w:rsid w:val="00260472"/>
    <w:rsid w:val="00261260"/>
    <w:rsid w:val="0026728F"/>
    <w:rsid w:val="00270B3E"/>
    <w:rsid w:val="002715D3"/>
    <w:rsid w:val="00271C36"/>
    <w:rsid w:val="002731FD"/>
    <w:rsid w:val="00273AB4"/>
    <w:rsid w:val="0027591C"/>
    <w:rsid w:val="00276364"/>
    <w:rsid w:val="002773C6"/>
    <w:rsid w:val="002813CF"/>
    <w:rsid w:val="0028224D"/>
    <w:rsid w:val="00282A5A"/>
    <w:rsid w:val="00292222"/>
    <w:rsid w:val="00295B53"/>
    <w:rsid w:val="002A1EC6"/>
    <w:rsid w:val="002A298E"/>
    <w:rsid w:val="002A2AD9"/>
    <w:rsid w:val="002A2EC2"/>
    <w:rsid w:val="002A42BD"/>
    <w:rsid w:val="002A42E4"/>
    <w:rsid w:val="002A53A5"/>
    <w:rsid w:val="002A6A97"/>
    <w:rsid w:val="002A6FE8"/>
    <w:rsid w:val="002B0C43"/>
    <w:rsid w:val="002B0E2E"/>
    <w:rsid w:val="002B36C4"/>
    <w:rsid w:val="002B41CB"/>
    <w:rsid w:val="002B46D5"/>
    <w:rsid w:val="002B477E"/>
    <w:rsid w:val="002C0CF9"/>
    <w:rsid w:val="002C1936"/>
    <w:rsid w:val="002C3979"/>
    <w:rsid w:val="002C3C1E"/>
    <w:rsid w:val="002C3F71"/>
    <w:rsid w:val="002C5355"/>
    <w:rsid w:val="002C53CC"/>
    <w:rsid w:val="002D072E"/>
    <w:rsid w:val="002D0AA9"/>
    <w:rsid w:val="002D38F9"/>
    <w:rsid w:val="002D3B68"/>
    <w:rsid w:val="002D3CA7"/>
    <w:rsid w:val="002D45F6"/>
    <w:rsid w:val="002D61C2"/>
    <w:rsid w:val="002D69D0"/>
    <w:rsid w:val="002E08B6"/>
    <w:rsid w:val="002E465B"/>
    <w:rsid w:val="002E4D5E"/>
    <w:rsid w:val="002E5A8E"/>
    <w:rsid w:val="002F09C3"/>
    <w:rsid w:val="002F0E00"/>
    <w:rsid w:val="002F116A"/>
    <w:rsid w:val="002F337F"/>
    <w:rsid w:val="002F4956"/>
    <w:rsid w:val="002F65B7"/>
    <w:rsid w:val="00301F95"/>
    <w:rsid w:val="00302469"/>
    <w:rsid w:val="0030280E"/>
    <w:rsid w:val="00304B8B"/>
    <w:rsid w:val="0030641F"/>
    <w:rsid w:val="0030688D"/>
    <w:rsid w:val="00310562"/>
    <w:rsid w:val="00313572"/>
    <w:rsid w:val="00314119"/>
    <w:rsid w:val="00314512"/>
    <w:rsid w:val="00314688"/>
    <w:rsid w:val="00314E3E"/>
    <w:rsid w:val="00316D4A"/>
    <w:rsid w:val="00317297"/>
    <w:rsid w:val="0032206C"/>
    <w:rsid w:val="00322ACE"/>
    <w:rsid w:val="003232FF"/>
    <w:rsid w:val="00325ADE"/>
    <w:rsid w:val="00326F42"/>
    <w:rsid w:val="00331B80"/>
    <w:rsid w:val="0033218F"/>
    <w:rsid w:val="003325E7"/>
    <w:rsid w:val="00334A87"/>
    <w:rsid w:val="00335134"/>
    <w:rsid w:val="003357EE"/>
    <w:rsid w:val="003358A6"/>
    <w:rsid w:val="00336B9E"/>
    <w:rsid w:val="00337C38"/>
    <w:rsid w:val="00341B69"/>
    <w:rsid w:val="0034311B"/>
    <w:rsid w:val="0034332F"/>
    <w:rsid w:val="003435BA"/>
    <w:rsid w:val="00343C86"/>
    <w:rsid w:val="00345251"/>
    <w:rsid w:val="003452D9"/>
    <w:rsid w:val="0034589D"/>
    <w:rsid w:val="00347DA6"/>
    <w:rsid w:val="00352B7F"/>
    <w:rsid w:val="00353728"/>
    <w:rsid w:val="00353828"/>
    <w:rsid w:val="00354B77"/>
    <w:rsid w:val="00356FC7"/>
    <w:rsid w:val="00360FC7"/>
    <w:rsid w:val="00360FE9"/>
    <w:rsid w:val="00364667"/>
    <w:rsid w:val="00373F3A"/>
    <w:rsid w:val="00374989"/>
    <w:rsid w:val="00374C43"/>
    <w:rsid w:val="00375544"/>
    <w:rsid w:val="003762DC"/>
    <w:rsid w:val="00382CBD"/>
    <w:rsid w:val="0038473E"/>
    <w:rsid w:val="00385682"/>
    <w:rsid w:val="00385F45"/>
    <w:rsid w:val="00385F73"/>
    <w:rsid w:val="003861B0"/>
    <w:rsid w:val="0039606C"/>
    <w:rsid w:val="00396F18"/>
    <w:rsid w:val="00397873"/>
    <w:rsid w:val="003A397B"/>
    <w:rsid w:val="003A4D90"/>
    <w:rsid w:val="003A591F"/>
    <w:rsid w:val="003A67E7"/>
    <w:rsid w:val="003B0F12"/>
    <w:rsid w:val="003B2824"/>
    <w:rsid w:val="003B3652"/>
    <w:rsid w:val="003B4295"/>
    <w:rsid w:val="003B50FC"/>
    <w:rsid w:val="003B550E"/>
    <w:rsid w:val="003B558A"/>
    <w:rsid w:val="003B5738"/>
    <w:rsid w:val="003B66CC"/>
    <w:rsid w:val="003B6718"/>
    <w:rsid w:val="003B6FA1"/>
    <w:rsid w:val="003C3EED"/>
    <w:rsid w:val="003C42EB"/>
    <w:rsid w:val="003C4EA2"/>
    <w:rsid w:val="003C5F7F"/>
    <w:rsid w:val="003C6763"/>
    <w:rsid w:val="003D082F"/>
    <w:rsid w:val="003D08ED"/>
    <w:rsid w:val="003D2623"/>
    <w:rsid w:val="003D2DEC"/>
    <w:rsid w:val="003D3DEA"/>
    <w:rsid w:val="003D4CEC"/>
    <w:rsid w:val="003D4E10"/>
    <w:rsid w:val="003D5644"/>
    <w:rsid w:val="003D70BF"/>
    <w:rsid w:val="003E03A8"/>
    <w:rsid w:val="003E0A44"/>
    <w:rsid w:val="003E1B38"/>
    <w:rsid w:val="003E2A2C"/>
    <w:rsid w:val="003E32DC"/>
    <w:rsid w:val="003E4CC0"/>
    <w:rsid w:val="003E4DD0"/>
    <w:rsid w:val="003E691E"/>
    <w:rsid w:val="003E69C6"/>
    <w:rsid w:val="003F107A"/>
    <w:rsid w:val="003F11ED"/>
    <w:rsid w:val="003F27AD"/>
    <w:rsid w:val="003F391B"/>
    <w:rsid w:val="003F442C"/>
    <w:rsid w:val="003F4836"/>
    <w:rsid w:val="003F5C9C"/>
    <w:rsid w:val="003F67D7"/>
    <w:rsid w:val="00400094"/>
    <w:rsid w:val="004007F0"/>
    <w:rsid w:val="00400CE7"/>
    <w:rsid w:val="004019EC"/>
    <w:rsid w:val="00404957"/>
    <w:rsid w:val="004076D9"/>
    <w:rsid w:val="00407C50"/>
    <w:rsid w:val="00411D04"/>
    <w:rsid w:val="004131AF"/>
    <w:rsid w:val="00414297"/>
    <w:rsid w:val="00415436"/>
    <w:rsid w:val="00415800"/>
    <w:rsid w:val="00415EFB"/>
    <w:rsid w:val="004163B4"/>
    <w:rsid w:val="00420E2F"/>
    <w:rsid w:val="004227B0"/>
    <w:rsid w:val="00422E3D"/>
    <w:rsid w:val="0042339C"/>
    <w:rsid w:val="00426224"/>
    <w:rsid w:val="00427B00"/>
    <w:rsid w:val="004312D4"/>
    <w:rsid w:val="00433D3F"/>
    <w:rsid w:val="00434190"/>
    <w:rsid w:val="00434D4F"/>
    <w:rsid w:val="00434DFA"/>
    <w:rsid w:val="0043566F"/>
    <w:rsid w:val="00436CDD"/>
    <w:rsid w:val="004375AF"/>
    <w:rsid w:val="0044520B"/>
    <w:rsid w:val="00445780"/>
    <w:rsid w:val="0044614A"/>
    <w:rsid w:val="00447888"/>
    <w:rsid w:val="0044797C"/>
    <w:rsid w:val="00454786"/>
    <w:rsid w:val="0045584B"/>
    <w:rsid w:val="00461C72"/>
    <w:rsid w:val="00462FD2"/>
    <w:rsid w:val="00463040"/>
    <w:rsid w:val="00463A73"/>
    <w:rsid w:val="00463CD9"/>
    <w:rsid w:val="004645DD"/>
    <w:rsid w:val="00465D8B"/>
    <w:rsid w:val="0046627F"/>
    <w:rsid w:val="00471478"/>
    <w:rsid w:val="00472ED3"/>
    <w:rsid w:val="00475397"/>
    <w:rsid w:val="00475EBB"/>
    <w:rsid w:val="004762D6"/>
    <w:rsid w:val="00477B20"/>
    <w:rsid w:val="00482ED4"/>
    <w:rsid w:val="00482FEA"/>
    <w:rsid w:val="00486B8F"/>
    <w:rsid w:val="00494D74"/>
    <w:rsid w:val="00494D8C"/>
    <w:rsid w:val="00495226"/>
    <w:rsid w:val="004963ED"/>
    <w:rsid w:val="004964E9"/>
    <w:rsid w:val="00497094"/>
    <w:rsid w:val="004A074D"/>
    <w:rsid w:val="004A1B5F"/>
    <w:rsid w:val="004A1C5A"/>
    <w:rsid w:val="004A4F54"/>
    <w:rsid w:val="004A5322"/>
    <w:rsid w:val="004A581C"/>
    <w:rsid w:val="004A62F2"/>
    <w:rsid w:val="004A651B"/>
    <w:rsid w:val="004B0323"/>
    <w:rsid w:val="004B09C2"/>
    <w:rsid w:val="004B2894"/>
    <w:rsid w:val="004B2BD0"/>
    <w:rsid w:val="004B2E85"/>
    <w:rsid w:val="004B3C0D"/>
    <w:rsid w:val="004B687D"/>
    <w:rsid w:val="004C1899"/>
    <w:rsid w:val="004C5794"/>
    <w:rsid w:val="004C6F76"/>
    <w:rsid w:val="004C7836"/>
    <w:rsid w:val="004D0C2F"/>
    <w:rsid w:val="004D0F56"/>
    <w:rsid w:val="004D55D8"/>
    <w:rsid w:val="004D6FBE"/>
    <w:rsid w:val="004E2276"/>
    <w:rsid w:val="004E33AB"/>
    <w:rsid w:val="004E709F"/>
    <w:rsid w:val="004F13EB"/>
    <w:rsid w:val="004F26E1"/>
    <w:rsid w:val="004F34C6"/>
    <w:rsid w:val="004F487C"/>
    <w:rsid w:val="004F7D20"/>
    <w:rsid w:val="0050042B"/>
    <w:rsid w:val="00501350"/>
    <w:rsid w:val="005015A8"/>
    <w:rsid w:val="0050265B"/>
    <w:rsid w:val="00502B34"/>
    <w:rsid w:val="0050351E"/>
    <w:rsid w:val="00504577"/>
    <w:rsid w:val="00504894"/>
    <w:rsid w:val="005048C8"/>
    <w:rsid w:val="00505D15"/>
    <w:rsid w:val="005072E3"/>
    <w:rsid w:val="00507392"/>
    <w:rsid w:val="0050754C"/>
    <w:rsid w:val="0051137C"/>
    <w:rsid w:val="005124C2"/>
    <w:rsid w:val="00513D09"/>
    <w:rsid w:val="00515E9B"/>
    <w:rsid w:val="00516AE9"/>
    <w:rsid w:val="00516B2F"/>
    <w:rsid w:val="00516D97"/>
    <w:rsid w:val="00521510"/>
    <w:rsid w:val="00522451"/>
    <w:rsid w:val="00525327"/>
    <w:rsid w:val="005306AD"/>
    <w:rsid w:val="005314D0"/>
    <w:rsid w:val="00534EE9"/>
    <w:rsid w:val="00535B5A"/>
    <w:rsid w:val="00535BD6"/>
    <w:rsid w:val="00536422"/>
    <w:rsid w:val="0053747A"/>
    <w:rsid w:val="00540906"/>
    <w:rsid w:val="00541884"/>
    <w:rsid w:val="00541AF5"/>
    <w:rsid w:val="00542A0A"/>
    <w:rsid w:val="005435C3"/>
    <w:rsid w:val="00544C91"/>
    <w:rsid w:val="00544DB7"/>
    <w:rsid w:val="00545702"/>
    <w:rsid w:val="00545837"/>
    <w:rsid w:val="00545C4B"/>
    <w:rsid w:val="00547E20"/>
    <w:rsid w:val="005519EF"/>
    <w:rsid w:val="00552129"/>
    <w:rsid w:val="00552154"/>
    <w:rsid w:val="00554BFB"/>
    <w:rsid w:val="00555CF8"/>
    <w:rsid w:val="00556A1B"/>
    <w:rsid w:val="005579FE"/>
    <w:rsid w:val="00561175"/>
    <w:rsid w:val="00562315"/>
    <w:rsid w:val="00562568"/>
    <w:rsid w:val="00562B23"/>
    <w:rsid w:val="00562D62"/>
    <w:rsid w:val="00564332"/>
    <w:rsid w:val="005652DA"/>
    <w:rsid w:val="00565515"/>
    <w:rsid w:val="005671AE"/>
    <w:rsid w:val="00567312"/>
    <w:rsid w:val="00570F24"/>
    <w:rsid w:val="00572C12"/>
    <w:rsid w:val="00573E6C"/>
    <w:rsid w:val="00574C2D"/>
    <w:rsid w:val="00574C63"/>
    <w:rsid w:val="0057534C"/>
    <w:rsid w:val="00584BBA"/>
    <w:rsid w:val="00584C73"/>
    <w:rsid w:val="00587B26"/>
    <w:rsid w:val="00591D6C"/>
    <w:rsid w:val="005923EF"/>
    <w:rsid w:val="005931AE"/>
    <w:rsid w:val="00593872"/>
    <w:rsid w:val="00593A4B"/>
    <w:rsid w:val="0059739F"/>
    <w:rsid w:val="00597BE0"/>
    <w:rsid w:val="005A2208"/>
    <w:rsid w:val="005A3021"/>
    <w:rsid w:val="005A36DB"/>
    <w:rsid w:val="005A3976"/>
    <w:rsid w:val="005A637F"/>
    <w:rsid w:val="005A7F6A"/>
    <w:rsid w:val="005B41F9"/>
    <w:rsid w:val="005B4B16"/>
    <w:rsid w:val="005B54E6"/>
    <w:rsid w:val="005B618B"/>
    <w:rsid w:val="005B670E"/>
    <w:rsid w:val="005C0671"/>
    <w:rsid w:val="005C22CB"/>
    <w:rsid w:val="005C2654"/>
    <w:rsid w:val="005C4F3A"/>
    <w:rsid w:val="005C6B6C"/>
    <w:rsid w:val="005C70B6"/>
    <w:rsid w:val="005D1526"/>
    <w:rsid w:val="005D5A52"/>
    <w:rsid w:val="005D63DA"/>
    <w:rsid w:val="005D6ED4"/>
    <w:rsid w:val="005E120E"/>
    <w:rsid w:val="005E17DF"/>
    <w:rsid w:val="005E1BF5"/>
    <w:rsid w:val="005E6250"/>
    <w:rsid w:val="005E6607"/>
    <w:rsid w:val="005F184F"/>
    <w:rsid w:val="005F1A69"/>
    <w:rsid w:val="005F23A2"/>
    <w:rsid w:val="005F23FC"/>
    <w:rsid w:val="005F35AC"/>
    <w:rsid w:val="005F4A03"/>
    <w:rsid w:val="005F5460"/>
    <w:rsid w:val="005F57CA"/>
    <w:rsid w:val="005F6C47"/>
    <w:rsid w:val="005F76B3"/>
    <w:rsid w:val="005F78CA"/>
    <w:rsid w:val="00600973"/>
    <w:rsid w:val="00601F30"/>
    <w:rsid w:val="00602ABB"/>
    <w:rsid w:val="00602F9B"/>
    <w:rsid w:val="0060316F"/>
    <w:rsid w:val="006049D7"/>
    <w:rsid w:val="00607052"/>
    <w:rsid w:val="00610C66"/>
    <w:rsid w:val="0061256F"/>
    <w:rsid w:val="006134DF"/>
    <w:rsid w:val="0061368C"/>
    <w:rsid w:val="00614F33"/>
    <w:rsid w:val="006152D5"/>
    <w:rsid w:val="00615DBA"/>
    <w:rsid w:val="006162AA"/>
    <w:rsid w:val="00620300"/>
    <w:rsid w:val="00622833"/>
    <w:rsid w:val="00622A78"/>
    <w:rsid w:val="00624F3F"/>
    <w:rsid w:val="0062600C"/>
    <w:rsid w:val="00626249"/>
    <w:rsid w:val="00626DB5"/>
    <w:rsid w:val="00627552"/>
    <w:rsid w:val="00627E63"/>
    <w:rsid w:val="00630E28"/>
    <w:rsid w:val="006319AC"/>
    <w:rsid w:val="00632C4F"/>
    <w:rsid w:val="00635009"/>
    <w:rsid w:val="0063555A"/>
    <w:rsid w:val="00635F93"/>
    <w:rsid w:val="006408DE"/>
    <w:rsid w:val="006408F2"/>
    <w:rsid w:val="00641993"/>
    <w:rsid w:val="00645346"/>
    <w:rsid w:val="006463BF"/>
    <w:rsid w:val="0065029D"/>
    <w:rsid w:val="00650632"/>
    <w:rsid w:val="00652AB3"/>
    <w:rsid w:val="0065345E"/>
    <w:rsid w:val="00655105"/>
    <w:rsid w:val="00656521"/>
    <w:rsid w:val="006650F4"/>
    <w:rsid w:val="006652A1"/>
    <w:rsid w:val="00665AD7"/>
    <w:rsid w:val="00667110"/>
    <w:rsid w:val="0066765E"/>
    <w:rsid w:val="00670727"/>
    <w:rsid w:val="006710E6"/>
    <w:rsid w:val="00672D38"/>
    <w:rsid w:val="006748F7"/>
    <w:rsid w:val="0067587B"/>
    <w:rsid w:val="00675A66"/>
    <w:rsid w:val="00675C89"/>
    <w:rsid w:val="00676024"/>
    <w:rsid w:val="00676DB9"/>
    <w:rsid w:val="0068062D"/>
    <w:rsid w:val="00680B60"/>
    <w:rsid w:val="00681074"/>
    <w:rsid w:val="006824CA"/>
    <w:rsid w:val="00683B04"/>
    <w:rsid w:val="00683E5D"/>
    <w:rsid w:val="00684632"/>
    <w:rsid w:val="00686D11"/>
    <w:rsid w:val="00686E21"/>
    <w:rsid w:val="0069114D"/>
    <w:rsid w:val="00692E38"/>
    <w:rsid w:val="006940CC"/>
    <w:rsid w:val="006941B7"/>
    <w:rsid w:val="00694267"/>
    <w:rsid w:val="00694416"/>
    <w:rsid w:val="006958BE"/>
    <w:rsid w:val="006966DE"/>
    <w:rsid w:val="00696A20"/>
    <w:rsid w:val="006979D2"/>
    <w:rsid w:val="006A018B"/>
    <w:rsid w:val="006A0554"/>
    <w:rsid w:val="006A3131"/>
    <w:rsid w:val="006A3439"/>
    <w:rsid w:val="006A35A5"/>
    <w:rsid w:val="006A3D4A"/>
    <w:rsid w:val="006A6017"/>
    <w:rsid w:val="006B2501"/>
    <w:rsid w:val="006B2507"/>
    <w:rsid w:val="006B3009"/>
    <w:rsid w:val="006B30F7"/>
    <w:rsid w:val="006B474C"/>
    <w:rsid w:val="006B4DE1"/>
    <w:rsid w:val="006B65B5"/>
    <w:rsid w:val="006B7B51"/>
    <w:rsid w:val="006C17A9"/>
    <w:rsid w:val="006C27C9"/>
    <w:rsid w:val="006C2B35"/>
    <w:rsid w:val="006D0CC5"/>
    <w:rsid w:val="006D1815"/>
    <w:rsid w:val="006D199B"/>
    <w:rsid w:val="006D1BAC"/>
    <w:rsid w:val="006D7B4A"/>
    <w:rsid w:val="006E04C2"/>
    <w:rsid w:val="006E0E51"/>
    <w:rsid w:val="006E1566"/>
    <w:rsid w:val="006E212D"/>
    <w:rsid w:val="006E2DEC"/>
    <w:rsid w:val="006E4264"/>
    <w:rsid w:val="006E4516"/>
    <w:rsid w:val="006E4883"/>
    <w:rsid w:val="006E52D8"/>
    <w:rsid w:val="006E57E4"/>
    <w:rsid w:val="006E63DE"/>
    <w:rsid w:val="006E6E98"/>
    <w:rsid w:val="006F0A03"/>
    <w:rsid w:val="00701EC8"/>
    <w:rsid w:val="007020B8"/>
    <w:rsid w:val="00703206"/>
    <w:rsid w:val="00704343"/>
    <w:rsid w:val="0070517B"/>
    <w:rsid w:val="0070561F"/>
    <w:rsid w:val="00707C8A"/>
    <w:rsid w:val="0071181E"/>
    <w:rsid w:val="007119ED"/>
    <w:rsid w:val="00714CE2"/>
    <w:rsid w:val="00715743"/>
    <w:rsid w:val="00715E65"/>
    <w:rsid w:val="007161F1"/>
    <w:rsid w:val="007171FB"/>
    <w:rsid w:val="00720871"/>
    <w:rsid w:val="00723651"/>
    <w:rsid w:val="00725875"/>
    <w:rsid w:val="00725E7E"/>
    <w:rsid w:val="007274B2"/>
    <w:rsid w:val="00731B25"/>
    <w:rsid w:val="00731EBD"/>
    <w:rsid w:val="00733752"/>
    <w:rsid w:val="00734144"/>
    <w:rsid w:val="007402B2"/>
    <w:rsid w:val="00744BB2"/>
    <w:rsid w:val="007467EA"/>
    <w:rsid w:val="00747300"/>
    <w:rsid w:val="0075011E"/>
    <w:rsid w:val="00751522"/>
    <w:rsid w:val="0075330D"/>
    <w:rsid w:val="00757C81"/>
    <w:rsid w:val="00757D0E"/>
    <w:rsid w:val="00760304"/>
    <w:rsid w:val="00760FBF"/>
    <w:rsid w:val="007630B2"/>
    <w:rsid w:val="007635D0"/>
    <w:rsid w:val="00764CA3"/>
    <w:rsid w:val="0076540D"/>
    <w:rsid w:val="00766823"/>
    <w:rsid w:val="007722F4"/>
    <w:rsid w:val="00775A77"/>
    <w:rsid w:val="007764DF"/>
    <w:rsid w:val="00777A12"/>
    <w:rsid w:val="007817BA"/>
    <w:rsid w:val="00782725"/>
    <w:rsid w:val="007835AB"/>
    <w:rsid w:val="007848C2"/>
    <w:rsid w:val="00790CD4"/>
    <w:rsid w:val="00791476"/>
    <w:rsid w:val="007928CB"/>
    <w:rsid w:val="00794003"/>
    <w:rsid w:val="007944BC"/>
    <w:rsid w:val="00794C5F"/>
    <w:rsid w:val="0079521F"/>
    <w:rsid w:val="00795B56"/>
    <w:rsid w:val="007A0029"/>
    <w:rsid w:val="007A0695"/>
    <w:rsid w:val="007A0770"/>
    <w:rsid w:val="007A138B"/>
    <w:rsid w:val="007A27AD"/>
    <w:rsid w:val="007A337E"/>
    <w:rsid w:val="007A4FA0"/>
    <w:rsid w:val="007A50D0"/>
    <w:rsid w:val="007A65D9"/>
    <w:rsid w:val="007B1236"/>
    <w:rsid w:val="007B215A"/>
    <w:rsid w:val="007B4D55"/>
    <w:rsid w:val="007B6F0F"/>
    <w:rsid w:val="007B7778"/>
    <w:rsid w:val="007C233D"/>
    <w:rsid w:val="007C2D52"/>
    <w:rsid w:val="007C35E1"/>
    <w:rsid w:val="007C3D04"/>
    <w:rsid w:val="007C472E"/>
    <w:rsid w:val="007C6D39"/>
    <w:rsid w:val="007D1F8C"/>
    <w:rsid w:val="007D4BCE"/>
    <w:rsid w:val="007D4DDD"/>
    <w:rsid w:val="007D55FF"/>
    <w:rsid w:val="007E0312"/>
    <w:rsid w:val="007E0EA4"/>
    <w:rsid w:val="007E0FAA"/>
    <w:rsid w:val="007E1141"/>
    <w:rsid w:val="007E1C21"/>
    <w:rsid w:val="007E5EEB"/>
    <w:rsid w:val="007E6605"/>
    <w:rsid w:val="007F15C4"/>
    <w:rsid w:val="007F1EC2"/>
    <w:rsid w:val="007F2902"/>
    <w:rsid w:val="007F302B"/>
    <w:rsid w:val="007F7805"/>
    <w:rsid w:val="00800CAE"/>
    <w:rsid w:val="00804C15"/>
    <w:rsid w:val="00805196"/>
    <w:rsid w:val="0080749D"/>
    <w:rsid w:val="008121EB"/>
    <w:rsid w:val="00812274"/>
    <w:rsid w:val="00814670"/>
    <w:rsid w:val="00815918"/>
    <w:rsid w:val="00816ABA"/>
    <w:rsid w:val="00822539"/>
    <w:rsid w:val="0082344A"/>
    <w:rsid w:val="0082407B"/>
    <w:rsid w:val="008240F2"/>
    <w:rsid w:val="008273C9"/>
    <w:rsid w:val="008307BB"/>
    <w:rsid w:val="00830905"/>
    <w:rsid w:val="008320DC"/>
    <w:rsid w:val="00832F72"/>
    <w:rsid w:val="00833A2A"/>
    <w:rsid w:val="00835312"/>
    <w:rsid w:val="00836DC0"/>
    <w:rsid w:val="0083732C"/>
    <w:rsid w:val="008378FD"/>
    <w:rsid w:val="0084374F"/>
    <w:rsid w:val="008437BB"/>
    <w:rsid w:val="00843D41"/>
    <w:rsid w:val="00845C0D"/>
    <w:rsid w:val="00845F31"/>
    <w:rsid w:val="0084620E"/>
    <w:rsid w:val="00846A0A"/>
    <w:rsid w:val="00850EAB"/>
    <w:rsid w:val="00851C11"/>
    <w:rsid w:val="00852688"/>
    <w:rsid w:val="008534DD"/>
    <w:rsid w:val="00853891"/>
    <w:rsid w:val="008558B0"/>
    <w:rsid w:val="008565BD"/>
    <w:rsid w:val="00857A17"/>
    <w:rsid w:val="0086038F"/>
    <w:rsid w:val="00860997"/>
    <w:rsid w:val="00861E7F"/>
    <w:rsid w:val="00862E23"/>
    <w:rsid w:val="00863354"/>
    <w:rsid w:val="00863B0B"/>
    <w:rsid w:val="00864612"/>
    <w:rsid w:val="00865505"/>
    <w:rsid w:val="00865B34"/>
    <w:rsid w:val="00865B5E"/>
    <w:rsid w:val="0086653A"/>
    <w:rsid w:val="00867546"/>
    <w:rsid w:val="00871AF1"/>
    <w:rsid w:val="00873BDA"/>
    <w:rsid w:val="00875E51"/>
    <w:rsid w:val="00875F7F"/>
    <w:rsid w:val="008766D6"/>
    <w:rsid w:val="00880381"/>
    <w:rsid w:val="00880827"/>
    <w:rsid w:val="00880B4D"/>
    <w:rsid w:val="00880DC3"/>
    <w:rsid w:val="008815B6"/>
    <w:rsid w:val="0088211A"/>
    <w:rsid w:val="00884047"/>
    <w:rsid w:val="008861D5"/>
    <w:rsid w:val="00887B92"/>
    <w:rsid w:val="00891119"/>
    <w:rsid w:val="008911AE"/>
    <w:rsid w:val="00892B74"/>
    <w:rsid w:val="00893FD8"/>
    <w:rsid w:val="00894B3B"/>
    <w:rsid w:val="008960DD"/>
    <w:rsid w:val="008973A9"/>
    <w:rsid w:val="008977D3"/>
    <w:rsid w:val="008A1141"/>
    <w:rsid w:val="008A11D9"/>
    <w:rsid w:val="008A424B"/>
    <w:rsid w:val="008A606B"/>
    <w:rsid w:val="008A68E0"/>
    <w:rsid w:val="008A7086"/>
    <w:rsid w:val="008A7A46"/>
    <w:rsid w:val="008B0B64"/>
    <w:rsid w:val="008B0E8F"/>
    <w:rsid w:val="008B0FE0"/>
    <w:rsid w:val="008B283B"/>
    <w:rsid w:val="008B3CDC"/>
    <w:rsid w:val="008B4413"/>
    <w:rsid w:val="008B4F84"/>
    <w:rsid w:val="008B52C6"/>
    <w:rsid w:val="008B5BCD"/>
    <w:rsid w:val="008B641C"/>
    <w:rsid w:val="008B76BA"/>
    <w:rsid w:val="008C0FAC"/>
    <w:rsid w:val="008C2168"/>
    <w:rsid w:val="008C3DC1"/>
    <w:rsid w:val="008C5985"/>
    <w:rsid w:val="008D0257"/>
    <w:rsid w:val="008D0704"/>
    <w:rsid w:val="008D2A71"/>
    <w:rsid w:val="008D328C"/>
    <w:rsid w:val="008D7007"/>
    <w:rsid w:val="008D7C3A"/>
    <w:rsid w:val="008E00A6"/>
    <w:rsid w:val="008E1738"/>
    <w:rsid w:val="008E1D66"/>
    <w:rsid w:val="008E250D"/>
    <w:rsid w:val="008E34F6"/>
    <w:rsid w:val="008E524E"/>
    <w:rsid w:val="008E5762"/>
    <w:rsid w:val="008E6178"/>
    <w:rsid w:val="008E75FA"/>
    <w:rsid w:val="008E7B49"/>
    <w:rsid w:val="008F16CE"/>
    <w:rsid w:val="008F170F"/>
    <w:rsid w:val="008F43F7"/>
    <w:rsid w:val="008F5633"/>
    <w:rsid w:val="008F6B38"/>
    <w:rsid w:val="00900C47"/>
    <w:rsid w:val="00901A16"/>
    <w:rsid w:val="00904D6C"/>
    <w:rsid w:val="009065EC"/>
    <w:rsid w:val="00906DF9"/>
    <w:rsid w:val="00907A96"/>
    <w:rsid w:val="0091147F"/>
    <w:rsid w:val="00912491"/>
    <w:rsid w:val="00912E09"/>
    <w:rsid w:val="009143FC"/>
    <w:rsid w:val="00916D20"/>
    <w:rsid w:val="00917A07"/>
    <w:rsid w:val="00921161"/>
    <w:rsid w:val="0092253D"/>
    <w:rsid w:val="00924312"/>
    <w:rsid w:val="0092564C"/>
    <w:rsid w:val="009262BD"/>
    <w:rsid w:val="00926AE4"/>
    <w:rsid w:val="00926C2E"/>
    <w:rsid w:val="00930B7D"/>
    <w:rsid w:val="009327CA"/>
    <w:rsid w:val="009379C5"/>
    <w:rsid w:val="00937B6D"/>
    <w:rsid w:val="009403F5"/>
    <w:rsid w:val="00940FA2"/>
    <w:rsid w:val="00942117"/>
    <w:rsid w:val="009424F4"/>
    <w:rsid w:val="009424FC"/>
    <w:rsid w:val="00943523"/>
    <w:rsid w:val="0094537F"/>
    <w:rsid w:val="00951196"/>
    <w:rsid w:val="00952E07"/>
    <w:rsid w:val="00952FCE"/>
    <w:rsid w:val="00953A88"/>
    <w:rsid w:val="0095530B"/>
    <w:rsid w:val="00955D76"/>
    <w:rsid w:val="009570C5"/>
    <w:rsid w:val="009634BD"/>
    <w:rsid w:val="009639A6"/>
    <w:rsid w:val="00964EF1"/>
    <w:rsid w:val="00966271"/>
    <w:rsid w:val="00967EC8"/>
    <w:rsid w:val="0097009D"/>
    <w:rsid w:val="009713F0"/>
    <w:rsid w:val="009718BB"/>
    <w:rsid w:val="00971EA7"/>
    <w:rsid w:val="00971F6A"/>
    <w:rsid w:val="009739D1"/>
    <w:rsid w:val="00975326"/>
    <w:rsid w:val="00976159"/>
    <w:rsid w:val="0097691D"/>
    <w:rsid w:val="009774AA"/>
    <w:rsid w:val="00977AAA"/>
    <w:rsid w:val="00981FA1"/>
    <w:rsid w:val="00982C6F"/>
    <w:rsid w:val="0098371C"/>
    <w:rsid w:val="00983B9E"/>
    <w:rsid w:val="00983F81"/>
    <w:rsid w:val="0098468D"/>
    <w:rsid w:val="009851C3"/>
    <w:rsid w:val="0098679E"/>
    <w:rsid w:val="00991014"/>
    <w:rsid w:val="00991A96"/>
    <w:rsid w:val="00992532"/>
    <w:rsid w:val="00992E48"/>
    <w:rsid w:val="00993156"/>
    <w:rsid w:val="00994948"/>
    <w:rsid w:val="00994F54"/>
    <w:rsid w:val="009961E4"/>
    <w:rsid w:val="00996E1C"/>
    <w:rsid w:val="0099714A"/>
    <w:rsid w:val="009A0F4D"/>
    <w:rsid w:val="009A1715"/>
    <w:rsid w:val="009A2568"/>
    <w:rsid w:val="009A3722"/>
    <w:rsid w:val="009A530F"/>
    <w:rsid w:val="009A5972"/>
    <w:rsid w:val="009A701F"/>
    <w:rsid w:val="009B1EC5"/>
    <w:rsid w:val="009B2EA2"/>
    <w:rsid w:val="009B2FEF"/>
    <w:rsid w:val="009B3418"/>
    <w:rsid w:val="009B3515"/>
    <w:rsid w:val="009B6648"/>
    <w:rsid w:val="009B6A29"/>
    <w:rsid w:val="009B7D97"/>
    <w:rsid w:val="009C4F77"/>
    <w:rsid w:val="009C757B"/>
    <w:rsid w:val="009C78FE"/>
    <w:rsid w:val="009D3519"/>
    <w:rsid w:val="009D594B"/>
    <w:rsid w:val="009D5BA4"/>
    <w:rsid w:val="009D7778"/>
    <w:rsid w:val="009D7BB8"/>
    <w:rsid w:val="009E089F"/>
    <w:rsid w:val="009E0B0E"/>
    <w:rsid w:val="009E22F6"/>
    <w:rsid w:val="009E3CA2"/>
    <w:rsid w:val="009E4A24"/>
    <w:rsid w:val="009E5746"/>
    <w:rsid w:val="009E73B5"/>
    <w:rsid w:val="009F0806"/>
    <w:rsid w:val="009F1D38"/>
    <w:rsid w:val="009F203E"/>
    <w:rsid w:val="009F3A46"/>
    <w:rsid w:val="009F53B3"/>
    <w:rsid w:val="009F6A82"/>
    <w:rsid w:val="00A00E5C"/>
    <w:rsid w:val="00A02274"/>
    <w:rsid w:val="00A02413"/>
    <w:rsid w:val="00A036B7"/>
    <w:rsid w:val="00A04399"/>
    <w:rsid w:val="00A044C9"/>
    <w:rsid w:val="00A0503E"/>
    <w:rsid w:val="00A05103"/>
    <w:rsid w:val="00A05DB9"/>
    <w:rsid w:val="00A06CA8"/>
    <w:rsid w:val="00A07946"/>
    <w:rsid w:val="00A10866"/>
    <w:rsid w:val="00A15202"/>
    <w:rsid w:val="00A1759B"/>
    <w:rsid w:val="00A178DC"/>
    <w:rsid w:val="00A2059C"/>
    <w:rsid w:val="00A20E62"/>
    <w:rsid w:val="00A21ED9"/>
    <w:rsid w:val="00A25AD8"/>
    <w:rsid w:val="00A26136"/>
    <w:rsid w:val="00A275C3"/>
    <w:rsid w:val="00A30D80"/>
    <w:rsid w:val="00A314C1"/>
    <w:rsid w:val="00A3153B"/>
    <w:rsid w:val="00A32F56"/>
    <w:rsid w:val="00A33031"/>
    <w:rsid w:val="00A33A14"/>
    <w:rsid w:val="00A34D7F"/>
    <w:rsid w:val="00A36F3D"/>
    <w:rsid w:val="00A37B93"/>
    <w:rsid w:val="00A44E17"/>
    <w:rsid w:val="00A450F0"/>
    <w:rsid w:val="00A45B34"/>
    <w:rsid w:val="00A50E79"/>
    <w:rsid w:val="00A50F39"/>
    <w:rsid w:val="00A53222"/>
    <w:rsid w:val="00A5498E"/>
    <w:rsid w:val="00A557EB"/>
    <w:rsid w:val="00A55854"/>
    <w:rsid w:val="00A56271"/>
    <w:rsid w:val="00A563B9"/>
    <w:rsid w:val="00A570D5"/>
    <w:rsid w:val="00A5719A"/>
    <w:rsid w:val="00A579FE"/>
    <w:rsid w:val="00A64182"/>
    <w:rsid w:val="00A65353"/>
    <w:rsid w:val="00A662EC"/>
    <w:rsid w:val="00A70D28"/>
    <w:rsid w:val="00A71620"/>
    <w:rsid w:val="00A741C4"/>
    <w:rsid w:val="00A746A6"/>
    <w:rsid w:val="00A80336"/>
    <w:rsid w:val="00A82946"/>
    <w:rsid w:val="00A82E05"/>
    <w:rsid w:val="00A84261"/>
    <w:rsid w:val="00A8507C"/>
    <w:rsid w:val="00A85370"/>
    <w:rsid w:val="00A85E4A"/>
    <w:rsid w:val="00A874A1"/>
    <w:rsid w:val="00A87855"/>
    <w:rsid w:val="00A87D23"/>
    <w:rsid w:val="00A918D0"/>
    <w:rsid w:val="00A923EF"/>
    <w:rsid w:val="00A92551"/>
    <w:rsid w:val="00A94D08"/>
    <w:rsid w:val="00A95D1D"/>
    <w:rsid w:val="00A9767C"/>
    <w:rsid w:val="00AA0A6F"/>
    <w:rsid w:val="00AA2B91"/>
    <w:rsid w:val="00AA2CEB"/>
    <w:rsid w:val="00AA39E1"/>
    <w:rsid w:val="00AA7EB8"/>
    <w:rsid w:val="00AB05C1"/>
    <w:rsid w:val="00AB0AFA"/>
    <w:rsid w:val="00AB19CE"/>
    <w:rsid w:val="00AB2343"/>
    <w:rsid w:val="00AB3833"/>
    <w:rsid w:val="00AB4D58"/>
    <w:rsid w:val="00AB67B8"/>
    <w:rsid w:val="00AB685E"/>
    <w:rsid w:val="00AB6AFF"/>
    <w:rsid w:val="00AC1040"/>
    <w:rsid w:val="00AC1523"/>
    <w:rsid w:val="00AC3280"/>
    <w:rsid w:val="00AC4025"/>
    <w:rsid w:val="00AC4617"/>
    <w:rsid w:val="00AC511B"/>
    <w:rsid w:val="00AC57AA"/>
    <w:rsid w:val="00AC5E9D"/>
    <w:rsid w:val="00AC6823"/>
    <w:rsid w:val="00AC6A42"/>
    <w:rsid w:val="00AC6AD9"/>
    <w:rsid w:val="00AD010E"/>
    <w:rsid w:val="00AD0412"/>
    <w:rsid w:val="00AD0F1A"/>
    <w:rsid w:val="00AD1686"/>
    <w:rsid w:val="00AD1C64"/>
    <w:rsid w:val="00AD6264"/>
    <w:rsid w:val="00AD67E8"/>
    <w:rsid w:val="00AD78B0"/>
    <w:rsid w:val="00AE0383"/>
    <w:rsid w:val="00AE0FD3"/>
    <w:rsid w:val="00AE329E"/>
    <w:rsid w:val="00AE41AE"/>
    <w:rsid w:val="00AE553F"/>
    <w:rsid w:val="00AE5C94"/>
    <w:rsid w:val="00AE6AEC"/>
    <w:rsid w:val="00AE750C"/>
    <w:rsid w:val="00AF35C4"/>
    <w:rsid w:val="00AF3800"/>
    <w:rsid w:val="00AF3FFE"/>
    <w:rsid w:val="00AF6414"/>
    <w:rsid w:val="00B019A6"/>
    <w:rsid w:val="00B0331C"/>
    <w:rsid w:val="00B06A5D"/>
    <w:rsid w:val="00B079D4"/>
    <w:rsid w:val="00B10E34"/>
    <w:rsid w:val="00B116AD"/>
    <w:rsid w:val="00B11A5A"/>
    <w:rsid w:val="00B11AEA"/>
    <w:rsid w:val="00B124F5"/>
    <w:rsid w:val="00B131E7"/>
    <w:rsid w:val="00B13615"/>
    <w:rsid w:val="00B149DA"/>
    <w:rsid w:val="00B150D3"/>
    <w:rsid w:val="00B177E9"/>
    <w:rsid w:val="00B21C71"/>
    <w:rsid w:val="00B246C8"/>
    <w:rsid w:val="00B255C2"/>
    <w:rsid w:val="00B2781B"/>
    <w:rsid w:val="00B33B6C"/>
    <w:rsid w:val="00B344B4"/>
    <w:rsid w:val="00B36C3F"/>
    <w:rsid w:val="00B37D14"/>
    <w:rsid w:val="00B425E4"/>
    <w:rsid w:val="00B44523"/>
    <w:rsid w:val="00B44677"/>
    <w:rsid w:val="00B46171"/>
    <w:rsid w:val="00B50AFD"/>
    <w:rsid w:val="00B50BD2"/>
    <w:rsid w:val="00B527C2"/>
    <w:rsid w:val="00B53BB5"/>
    <w:rsid w:val="00B553E2"/>
    <w:rsid w:val="00B57A05"/>
    <w:rsid w:val="00B617C1"/>
    <w:rsid w:val="00B63CC4"/>
    <w:rsid w:val="00B65261"/>
    <w:rsid w:val="00B652EE"/>
    <w:rsid w:val="00B65318"/>
    <w:rsid w:val="00B65707"/>
    <w:rsid w:val="00B66241"/>
    <w:rsid w:val="00B6650A"/>
    <w:rsid w:val="00B70878"/>
    <w:rsid w:val="00B70907"/>
    <w:rsid w:val="00B71495"/>
    <w:rsid w:val="00B718D4"/>
    <w:rsid w:val="00B7266C"/>
    <w:rsid w:val="00B75448"/>
    <w:rsid w:val="00B75E4D"/>
    <w:rsid w:val="00B77FDC"/>
    <w:rsid w:val="00B80604"/>
    <w:rsid w:val="00B82BE0"/>
    <w:rsid w:val="00B83DD7"/>
    <w:rsid w:val="00B85036"/>
    <w:rsid w:val="00B853D8"/>
    <w:rsid w:val="00B87078"/>
    <w:rsid w:val="00B91586"/>
    <w:rsid w:val="00B92663"/>
    <w:rsid w:val="00B941C6"/>
    <w:rsid w:val="00B955D0"/>
    <w:rsid w:val="00B958D5"/>
    <w:rsid w:val="00B967AC"/>
    <w:rsid w:val="00B97B37"/>
    <w:rsid w:val="00BA0F99"/>
    <w:rsid w:val="00BA13BB"/>
    <w:rsid w:val="00BA17BF"/>
    <w:rsid w:val="00BA1EAA"/>
    <w:rsid w:val="00BA2382"/>
    <w:rsid w:val="00BA46F0"/>
    <w:rsid w:val="00BA6346"/>
    <w:rsid w:val="00BA6CF0"/>
    <w:rsid w:val="00BA7B92"/>
    <w:rsid w:val="00BB030F"/>
    <w:rsid w:val="00BB0BC3"/>
    <w:rsid w:val="00BB10E3"/>
    <w:rsid w:val="00BB1A2D"/>
    <w:rsid w:val="00BB2A60"/>
    <w:rsid w:val="00BB3E08"/>
    <w:rsid w:val="00BB6774"/>
    <w:rsid w:val="00BB7440"/>
    <w:rsid w:val="00BC140E"/>
    <w:rsid w:val="00BC1EF6"/>
    <w:rsid w:val="00BC3151"/>
    <w:rsid w:val="00BC3A9B"/>
    <w:rsid w:val="00BC407E"/>
    <w:rsid w:val="00BC5CF9"/>
    <w:rsid w:val="00BC7D92"/>
    <w:rsid w:val="00BD06BE"/>
    <w:rsid w:val="00BD0B92"/>
    <w:rsid w:val="00BD12CD"/>
    <w:rsid w:val="00BD2FDC"/>
    <w:rsid w:val="00BD34BF"/>
    <w:rsid w:val="00BD5981"/>
    <w:rsid w:val="00BE1464"/>
    <w:rsid w:val="00BE2533"/>
    <w:rsid w:val="00BE3039"/>
    <w:rsid w:val="00BE4EDA"/>
    <w:rsid w:val="00BE6943"/>
    <w:rsid w:val="00BE6F6B"/>
    <w:rsid w:val="00BE72CD"/>
    <w:rsid w:val="00BF2289"/>
    <w:rsid w:val="00BF371D"/>
    <w:rsid w:val="00BF3C8A"/>
    <w:rsid w:val="00BF6936"/>
    <w:rsid w:val="00C00369"/>
    <w:rsid w:val="00C00663"/>
    <w:rsid w:val="00C00F40"/>
    <w:rsid w:val="00C026BE"/>
    <w:rsid w:val="00C041EC"/>
    <w:rsid w:val="00C04A7D"/>
    <w:rsid w:val="00C07D6F"/>
    <w:rsid w:val="00C101A5"/>
    <w:rsid w:val="00C12130"/>
    <w:rsid w:val="00C13998"/>
    <w:rsid w:val="00C140E6"/>
    <w:rsid w:val="00C15FCD"/>
    <w:rsid w:val="00C1750B"/>
    <w:rsid w:val="00C2195E"/>
    <w:rsid w:val="00C233C3"/>
    <w:rsid w:val="00C243C3"/>
    <w:rsid w:val="00C24645"/>
    <w:rsid w:val="00C2494C"/>
    <w:rsid w:val="00C25A34"/>
    <w:rsid w:val="00C2711C"/>
    <w:rsid w:val="00C27BB8"/>
    <w:rsid w:val="00C30CF7"/>
    <w:rsid w:val="00C31243"/>
    <w:rsid w:val="00C35DCF"/>
    <w:rsid w:val="00C36E2A"/>
    <w:rsid w:val="00C37DDC"/>
    <w:rsid w:val="00C4068B"/>
    <w:rsid w:val="00C42E15"/>
    <w:rsid w:val="00C4306C"/>
    <w:rsid w:val="00C4644B"/>
    <w:rsid w:val="00C469D3"/>
    <w:rsid w:val="00C47D93"/>
    <w:rsid w:val="00C47E54"/>
    <w:rsid w:val="00C521FB"/>
    <w:rsid w:val="00C5247B"/>
    <w:rsid w:val="00C53271"/>
    <w:rsid w:val="00C57478"/>
    <w:rsid w:val="00C578E3"/>
    <w:rsid w:val="00C61DD7"/>
    <w:rsid w:val="00C6581C"/>
    <w:rsid w:val="00C66E4E"/>
    <w:rsid w:val="00C6718C"/>
    <w:rsid w:val="00C71961"/>
    <w:rsid w:val="00C73378"/>
    <w:rsid w:val="00C74B78"/>
    <w:rsid w:val="00C74EF0"/>
    <w:rsid w:val="00C75CDF"/>
    <w:rsid w:val="00C8007C"/>
    <w:rsid w:val="00C81789"/>
    <w:rsid w:val="00C826AC"/>
    <w:rsid w:val="00C85ECC"/>
    <w:rsid w:val="00C87076"/>
    <w:rsid w:val="00C8750D"/>
    <w:rsid w:val="00C90BCF"/>
    <w:rsid w:val="00C912B4"/>
    <w:rsid w:val="00C924C9"/>
    <w:rsid w:val="00C93678"/>
    <w:rsid w:val="00C93CC4"/>
    <w:rsid w:val="00C94ABA"/>
    <w:rsid w:val="00C95445"/>
    <w:rsid w:val="00C964C7"/>
    <w:rsid w:val="00C96E59"/>
    <w:rsid w:val="00C978BA"/>
    <w:rsid w:val="00CA0EBC"/>
    <w:rsid w:val="00CA1472"/>
    <w:rsid w:val="00CA1699"/>
    <w:rsid w:val="00CA2276"/>
    <w:rsid w:val="00CA2704"/>
    <w:rsid w:val="00CA2909"/>
    <w:rsid w:val="00CA2CDC"/>
    <w:rsid w:val="00CA334B"/>
    <w:rsid w:val="00CA38B7"/>
    <w:rsid w:val="00CA60A9"/>
    <w:rsid w:val="00CA7A19"/>
    <w:rsid w:val="00CB2C13"/>
    <w:rsid w:val="00CB381E"/>
    <w:rsid w:val="00CB45AA"/>
    <w:rsid w:val="00CB5F90"/>
    <w:rsid w:val="00CC192A"/>
    <w:rsid w:val="00CC1F97"/>
    <w:rsid w:val="00CC2522"/>
    <w:rsid w:val="00CC26DC"/>
    <w:rsid w:val="00CC7F6F"/>
    <w:rsid w:val="00CD0C19"/>
    <w:rsid w:val="00CD248E"/>
    <w:rsid w:val="00CD30A8"/>
    <w:rsid w:val="00CD5F2E"/>
    <w:rsid w:val="00CD72EB"/>
    <w:rsid w:val="00CD7609"/>
    <w:rsid w:val="00CE3822"/>
    <w:rsid w:val="00CE3AB8"/>
    <w:rsid w:val="00CE4B0D"/>
    <w:rsid w:val="00CE4D2C"/>
    <w:rsid w:val="00CE5373"/>
    <w:rsid w:val="00CE5884"/>
    <w:rsid w:val="00CE74C3"/>
    <w:rsid w:val="00CE778A"/>
    <w:rsid w:val="00CF0A4A"/>
    <w:rsid w:val="00CF0F14"/>
    <w:rsid w:val="00CF4922"/>
    <w:rsid w:val="00CF4923"/>
    <w:rsid w:val="00CF4EFF"/>
    <w:rsid w:val="00CF57DE"/>
    <w:rsid w:val="00CF70CA"/>
    <w:rsid w:val="00CF7961"/>
    <w:rsid w:val="00D005F7"/>
    <w:rsid w:val="00D00AA1"/>
    <w:rsid w:val="00D01265"/>
    <w:rsid w:val="00D02B66"/>
    <w:rsid w:val="00D03D6A"/>
    <w:rsid w:val="00D03E0B"/>
    <w:rsid w:val="00D06F1E"/>
    <w:rsid w:val="00D11A8D"/>
    <w:rsid w:val="00D126A1"/>
    <w:rsid w:val="00D23EE9"/>
    <w:rsid w:val="00D264BC"/>
    <w:rsid w:val="00D26F9D"/>
    <w:rsid w:val="00D27152"/>
    <w:rsid w:val="00D3031B"/>
    <w:rsid w:val="00D303F9"/>
    <w:rsid w:val="00D30495"/>
    <w:rsid w:val="00D3069B"/>
    <w:rsid w:val="00D323F4"/>
    <w:rsid w:val="00D34196"/>
    <w:rsid w:val="00D36007"/>
    <w:rsid w:val="00D40DBA"/>
    <w:rsid w:val="00D422B0"/>
    <w:rsid w:val="00D42775"/>
    <w:rsid w:val="00D42852"/>
    <w:rsid w:val="00D42CD6"/>
    <w:rsid w:val="00D42D91"/>
    <w:rsid w:val="00D42E0B"/>
    <w:rsid w:val="00D42E67"/>
    <w:rsid w:val="00D4306A"/>
    <w:rsid w:val="00D43EF8"/>
    <w:rsid w:val="00D44194"/>
    <w:rsid w:val="00D45287"/>
    <w:rsid w:val="00D45844"/>
    <w:rsid w:val="00D460DE"/>
    <w:rsid w:val="00D509B6"/>
    <w:rsid w:val="00D510D9"/>
    <w:rsid w:val="00D51864"/>
    <w:rsid w:val="00D51E10"/>
    <w:rsid w:val="00D54317"/>
    <w:rsid w:val="00D559E2"/>
    <w:rsid w:val="00D55E70"/>
    <w:rsid w:val="00D604B2"/>
    <w:rsid w:val="00D607D3"/>
    <w:rsid w:val="00D60A9D"/>
    <w:rsid w:val="00D60C18"/>
    <w:rsid w:val="00D6127D"/>
    <w:rsid w:val="00D70339"/>
    <w:rsid w:val="00D70FD3"/>
    <w:rsid w:val="00D717A7"/>
    <w:rsid w:val="00D71EDA"/>
    <w:rsid w:val="00D72190"/>
    <w:rsid w:val="00D7227A"/>
    <w:rsid w:val="00D72B9C"/>
    <w:rsid w:val="00D731F6"/>
    <w:rsid w:val="00D7366C"/>
    <w:rsid w:val="00D73FA9"/>
    <w:rsid w:val="00D7471D"/>
    <w:rsid w:val="00D74A01"/>
    <w:rsid w:val="00D764F5"/>
    <w:rsid w:val="00D802B3"/>
    <w:rsid w:val="00D85034"/>
    <w:rsid w:val="00D86C31"/>
    <w:rsid w:val="00D877E1"/>
    <w:rsid w:val="00D87E61"/>
    <w:rsid w:val="00D913FE"/>
    <w:rsid w:val="00D92A05"/>
    <w:rsid w:val="00D976B3"/>
    <w:rsid w:val="00D9797A"/>
    <w:rsid w:val="00D97D79"/>
    <w:rsid w:val="00D97F2E"/>
    <w:rsid w:val="00DA0621"/>
    <w:rsid w:val="00DA0AD7"/>
    <w:rsid w:val="00DA1842"/>
    <w:rsid w:val="00DA5064"/>
    <w:rsid w:val="00DA521B"/>
    <w:rsid w:val="00DA6693"/>
    <w:rsid w:val="00DB0156"/>
    <w:rsid w:val="00DB1050"/>
    <w:rsid w:val="00DB17E1"/>
    <w:rsid w:val="00DB1F46"/>
    <w:rsid w:val="00DB21BF"/>
    <w:rsid w:val="00DB50C2"/>
    <w:rsid w:val="00DB5E5E"/>
    <w:rsid w:val="00DB60B1"/>
    <w:rsid w:val="00DB61E4"/>
    <w:rsid w:val="00DB6757"/>
    <w:rsid w:val="00DB6DE7"/>
    <w:rsid w:val="00DB722E"/>
    <w:rsid w:val="00DC0C9C"/>
    <w:rsid w:val="00DC1FAC"/>
    <w:rsid w:val="00DC3144"/>
    <w:rsid w:val="00DC5849"/>
    <w:rsid w:val="00DC60BD"/>
    <w:rsid w:val="00DC67E0"/>
    <w:rsid w:val="00DC6B65"/>
    <w:rsid w:val="00DC6E6A"/>
    <w:rsid w:val="00DC7332"/>
    <w:rsid w:val="00DC7EC1"/>
    <w:rsid w:val="00DD0759"/>
    <w:rsid w:val="00DD1434"/>
    <w:rsid w:val="00DD167D"/>
    <w:rsid w:val="00DD227F"/>
    <w:rsid w:val="00DD27E3"/>
    <w:rsid w:val="00DD37CE"/>
    <w:rsid w:val="00DD69C3"/>
    <w:rsid w:val="00DD6FB1"/>
    <w:rsid w:val="00DE012A"/>
    <w:rsid w:val="00DE08AA"/>
    <w:rsid w:val="00DE1696"/>
    <w:rsid w:val="00DE197F"/>
    <w:rsid w:val="00DE4CFB"/>
    <w:rsid w:val="00DE7539"/>
    <w:rsid w:val="00DE77BC"/>
    <w:rsid w:val="00DF3B0A"/>
    <w:rsid w:val="00DF4478"/>
    <w:rsid w:val="00DF5B77"/>
    <w:rsid w:val="00DF5EAA"/>
    <w:rsid w:val="00DF5FD3"/>
    <w:rsid w:val="00DF6252"/>
    <w:rsid w:val="00DF64F8"/>
    <w:rsid w:val="00E00157"/>
    <w:rsid w:val="00E01D25"/>
    <w:rsid w:val="00E03585"/>
    <w:rsid w:val="00E04ED2"/>
    <w:rsid w:val="00E06BF3"/>
    <w:rsid w:val="00E16691"/>
    <w:rsid w:val="00E166ED"/>
    <w:rsid w:val="00E16C32"/>
    <w:rsid w:val="00E16F50"/>
    <w:rsid w:val="00E170BC"/>
    <w:rsid w:val="00E17175"/>
    <w:rsid w:val="00E201B9"/>
    <w:rsid w:val="00E20E70"/>
    <w:rsid w:val="00E2100A"/>
    <w:rsid w:val="00E2212F"/>
    <w:rsid w:val="00E229BE"/>
    <w:rsid w:val="00E23D21"/>
    <w:rsid w:val="00E23FBF"/>
    <w:rsid w:val="00E24CBE"/>
    <w:rsid w:val="00E25146"/>
    <w:rsid w:val="00E2595B"/>
    <w:rsid w:val="00E25C7F"/>
    <w:rsid w:val="00E26887"/>
    <w:rsid w:val="00E2753A"/>
    <w:rsid w:val="00E303DE"/>
    <w:rsid w:val="00E30B79"/>
    <w:rsid w:val="00E32A43"/>
    <w:rsid w:val="00E33757"/>
    <w:rsid w:val="00E349D3"/>
    <w:rsid w:val="00E34EBF"/>
    <w:rsid w:val="00E36FEC"/>
    <w:rsid w:val="00E40C89"/>
    <w:rsid w:val="00E410A6"/>
    <w:rsid w:val="00E416C8"/>
    <w:rsid w:val="00E4343E"/>
    <w:rsid w:val="00E447AA"/>
    <w:rsid w:val="00E44CBD"/>
    <w:rsid w:val="00E46645"/>
    <w:rsid w:val="00E46A4E"/>
    <w:rsid w:val="00E51D6F"/>
    <w:rsid w:val="00E51D8C"/>
    <w:rsid w:val="00E52312"/>
    <w:rsid w:val="00E53C4B"/>
    <w:rsid w:val="00E55780"/>
    <w:rsid w:val="00E558C3"/>
    <w:rsid w:val="00E55FA3"/>
    <w:rsid w:val="00E573A9"/>
    <w:rsid w:val="00E57B74"/>
    <w:rsid w:val="00E57BE7"/>
    <w:rsid w:val="00E60B5F"/>
    <w:rsid w:val="00E622B1"/>
    <w:rsid w:val="00E624E5"/>
    <w:rsid w:val="00E637A5"/>
    <w:rsid w:val="00E63B14"/>
    <w:rsid w:val="00E65077"/>
    <w:rsid w:val="00E661B6"/>
    <w:rsid w:val="00E71212"/>
    <w:rsid w:val="00E72121"/>
    <w:rsid w:val="00E7221E"/>
    <w:rsid w:val="00E722B6"/>
    <w:rsid w:val="00E743BB"/>
    <w:rsid w:val="00E76642"/>
    <w:rsid w:val="00E815CA"/>
    <w:rsid w:val="00E839CC"/>
    <w:rsid w:val="00E84762"/>
    <w:rsid w:val="00E857E4"/>
    <w:rsid w:val="00E860E3"/>
    <w:rsid w:val="00E87935"/>
    <w:rsid w:val="00E90B03"/>
    <w:rsid w:val="00E90E83"/>
    <w:rsid w:val="00E91A18"/>
    <w:rsid w:val="00E92AC1"/>
    <w:rsid w:val="00E92E9F"/>
    <w:rsid w:val="00E94094"/>
    <w:rsid w:val="00E96119"/>
    <w:rsid w:val="00E96D00"/>
    <w:rsid w:val="00E97686"/>
    <w:rsid w:val="00E97DFA"/>
    <w:rsid w:val="00EA0E1F"/>
    <w:rsid w:val="00EA1685"/>
    <w:rsid w:val="00EA253F"/>
    <w:rsid w:val="00EA32A9"/>
    <w:rsid w:val="00EA42E0"/>
    <w:rsid w:val="00EA4E07"/>
    <w:rsid w:val="00EA591C"/>
    <w:rsid w:val="00EB0ADF"/>
    <w:rsid w:val="00EB38DF"/>
    <w:rsid w:val="00EB3A10"/>
    <w:rsid w:val="00EB4FBF"/>
    <w:rsid w:val="00EB5EA0"/>
    <w:rsid w:val="00EC16EA"/>
    <w:rsid w:val="00EC1E15"/>
    <w:rsid w:val="00EC3496"/>
    <w:rsid w:val="00EC3850"/>
    <w:rsid w:val="00EC478A"/>
    <w:rsid w:val="00EC6BF3"/>
    <w:rsid w:val="00EC75DD"/>
    <w:rsid w:val="00ED0EC7"/>
    <w:rsid w:val="00ED7200"/>
    <w:rsid w:val="00EE059A"/>
    <w:rsid w:val="00EE0902"/>
    <w:rsid w:val="00EE1423"/>
    <w:rsid w:val="00EE2C96"/>
    <w:rsid w:val="00EE3565"/>
    <w:rsid w:val="00EE399C"/>
    <w:rsid w:val="00EE4ABE"/>
    <w:rsid w:val="00EE5354"/>
    <w:rsid w:val="00EE55F8"/>
    <w:rsid w:val="00EE5808"/>
    <w:rsid w:val="00EE5CB1"/>
    <w:rsid w:val="00EF044F"/>
    <w:rsid w:val="00EF05E7"/>
    <w:rsid w:val="00EF07DC"/>
    <w:rsid w:val="00EF1AB0"/>
    <w:rsid w:val="00EF2BF3"/>
    <w:rsid w:val="00EF2CCE"/>
    <w:rsid w:val="00EF3D18"/>
    <w:rsid w:val="00EF4543"/>
    <w:rsid w:val="00EF5454"/>
    <w:rsid w:val="00EF57DA"/>
    <w:rsid w:val="00EF644D"/>
    <w:rsid w:val="00EF6638"/>
    <w:rsid w:val="00F006C3"/>
    <w:rsid w:val="00F01828"/>
    <w:rsid w:val="00F01890"/>
    <w:rsid w:val="00F023A9"/>
    <w:rsid w:val="00F047AA"/>
    <w:rsid w:val="00F0690F"/>
    <w:rsid w:val="00F10204"/>
    <w:rsid w:val="00F146F8"/>
    <w:rsid w:val="00F15281"/>
    <w:rsid w:val="00F15989"/>
    <w:rsid w:val="00F17F44"/>
    <w:rsid w:val="00F2071E"/>
    <w:rsid w:val="00F2395A"/>
    <w:rsid w:val="00F24322"/>
    <w:rsid w:val="00F24998"/>
    <w:rsid w:val="00F30017"/>
    <w:rsid w:val="00F328D6"/>
    <w:rsid w:val="00F32B20"/>
    <w:rsid w:val="00F331B6"/>
    <w:rsid w:val="00F33EA2"/>
    <w:rsid w:val="00F35940"/>
    <w:rsid w:val="00F37226"/>
    <w:rsid w:val="00F37EEA"/>
    <w:rsid w:val="00F40AAC"/>
    <w:rsid w:val="00F42666"/>
    <w:rsid w:val="00F43D99"/>
    <w:rsid w:val="00F43E3F"/>
    <w:rsid w:val="00F43F59"/>
    <w:rsid w:val="00F451FE"/>
    <w:rsid w:val="00F45E25"/>
    <w:rsid w:val="00F4690E"/>
    <w:rsid w:val="00F46D04"/>
    <w:rsid w:val="00F46F45"/>
    <w:rsid w:val="00F47BE5"/>
    <w:rsid w:val="00F52152"/>
    <w:rsid w:val="00F52622"/>
    <w:rsid w:val="00F531D9"/>
    <w:rsid w:val="00F53362"/>
    <w:rsid w:val="00F537B0"/>
    <w:rsid w:val="00F53A97"/>
    <w:rsid w:val="00F53FEE"/>
    <w:rsid w:val="00F543D7"/>
    <w:rsid w:val="00F547E8"/>
    <w:rsid w:val="00F56B25"/>
    <w:rsid w:val="00F5717C"/>
    <w:rsid w:val="00F602FB"/>
    <w:rsid w:val="00F61F12"/>
    <w:rsid w:val="00F61F82"/>
    <w:rsid w:val="00F635A3"/>
    <w:rsid w:val="00F64A70"/>
    <w:rsid w:val="00F66E14"/>
    <w:rsid w:val="00F679A6"/>
    <w:rsid w:val="00F7015E"/>
    <w:rsid w:val="00F714E4"/>
    <w:rsid w:val="00F71955"/>
    <w:rsid w:val="00F72BDA"/>
    <w:rsid w:val="00F75C0F"/>
    <w:rsid w:val="00F76351"/>
    <w:rsid w:val="00F7636D"/>
    <w:rsid w:val="00F7699E"/>
    <w:rsid w:val="00F76E16"/>
    <w:rsid w:val="00F77EC7"/>
    <w:rsid w:val="00F82651"/>
    <w:rsid w:val="00F8281C"/>
    <w:rsid w:val="00F835D2"/>
    <w:rsid w:val="00F83756"/>
    <w:rsid w:val="00F83EC0"/>
    <w:rsid w:val="00F841EA"/>
    <w:rsid w:val="00F843E4"/>
    <w:rsid w:val="00F85206"/>
    <w:rsid w:val="00F85920"/>
    <w:rsid w:val="00F8632C"/>
    <w:rsid w:val="00F86D0D"/>
    <w:rsid w:val="00F87CDB"/>
    <w:rsid w:val="00F94838"/>
    <w:rsid w:val="00F97733"/>
    <w:rsid w:val="00FA0977"/>
    <w:rsid w:val="00FA2306"/>
    <w:rsid w:val="00FA2BC8"/>
    <w:rsid w:val="00FA3338"/>
    <w:rsid w:val="00FA4415"/>
    <w:rsid w:val="00FA4FD4"/>
    <w:rsid w:val="00FA6DFC"/>
    <w:rsid w:val="00FB3397"/>
    <w:rsid w:val="00FB3702"/>
    <w:rsid w:val="00FB5119"/>
    <w:rsid w:val="00FB5B0A"/>
    <w:rsid w:val="00FB5B80"/>
    <w:rsid w:val="00FB69D9"/>
    <w:rsid w:val="00FB765E"/>
    <w:rsid w:val="00FC043C"/>
    <w:rsid w:val="00FC2B72"/>
    <w:rsid w:val="00FC3D09"/>
    <w:rsid w:val="00FC4087"/>
    <w:rsid w:val="00FC4292"/>
    <w:rsid w:val="00FC66AF"/>
    <w:rsid w:val="00FD4B7E"/>
    <w:rsid w:val="00FD5743"/>
    <w:rsid w:val="00FD68C7"/>
    <w:rsid w:val="00FD6F5D"/>
    <w:rsid w:val="00FE0292"/>
    <w:rsid w:val="00FE2917"/>
    <w:rsid w:val="00FE2C0A"/>
    <w:rsid w:val="00FE2E1F"/>
    <w:rsid w:val="00FE30CF"/>
    <w:rsid w:val="00FE3DD6"/>
    <w:rsid w:val="00FE3E29"/>
    <w:rsid w:val="00FE48E6"/>
    <w:rsid w:val="00FE4CA9"/>
    <w:rsid w:val="00FE579F"/>
    <w:rsid w:val="00FE7890"/>
    <w:rsid w:val="00FF0F1F"/>
    <w:rsid w:val="00FF1A9E"/>
    <w:rsid w:val="00FF3A59"/>
    <w:rsid w:val="00FF4CD5"/>
    <w:rsid w:val="00FF5129"/>
    <w:rsid w:val="00FF689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561"/>
    <o:shapelayout v:ext="edit">
      <o:idmap v:ext="edit" data="1,3"/>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Title" w:semiHidden="0" w:uiPriority="0" w:unhideWhenUsed="0" w:qFormat="1"/>
    <w:lsdException w:name="Default Paragraph Font" w:uiPriority="1"/>
    <w:lsdException w:name="Body Text" w:qFormat="1"/>
    <w:lsdException w:name="Body Text Indent" w:uiPriority="0"/>
    <w:lsdException w:name="Subtitle" w:semiHidden="0" w:unhideWhenUsed="0" w:qFormat="1"/>
    <w:lsdException w:name="Hyperlink" w:uiPriority="0"/>
    <w:lsdException w:name="Strong" w:semiHidden="0" w:uiPriority="22" w:unhideWhenUsed="0" w:qFormat="1"/>
    <w:lsdException w:name="Emphasis" w:semiHidden="0" w:uiPriority="20" w:unhideWhenUsed="0" w:qFormat="1"/>
    <w:lsdException w:name="HTML Top of Form" w:uiPriority="0"/>
    <w:lsdException w:name="HTML Bottom of Form"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2BF2"/>
    <w:pPr>
      <w:spacing w:after="200" w:line="276" w:lineRule="auto"/>
    </w:pPr>
    <w:rPr>
      <w:sz w:val="22"/>
      <w:szCs w:val="22"/>
    </w:rPr>
  </w:style>
  <w:style w:type="paragraph" w:styleId="1">
    <w:name w:val="heading 1"/>
    <w:basedOn w:val="a"/>
    <w:link w:val="10"/>
    <w:qFormat/>
    <w:rsid w:val="00E349D3"/>
    <w:pPr>
      <w:spacing w:before="100" w:beforeAutospacing="1" w:after="100" w:afterAutospacing="1" w:line="240" w:lineRule="auto"/>
      <w:outlineLvl w:val="0"/>
    </w:pPr>
    <w:rPr>
      <w:rFonts w:ascii="Times New Roman" w:hAnsi="Times New Roman"/>
      <w:b/>
      <w:bCs/>
      <w:kern w:val="36"/>
      <w:sz w:val="48"/>
      <w:szCs w:val="48"/>
    </w:rPr>
  </w:style>
  <w:style w:type="paragraph" w:styleId="2">
    <w:name w:val="heading 2"/>
    <w:basedOn w:val="a"/>
    <w:next w:val="a"/>
    <w:link w:val="20"/>
    <w:semiHidden/>
    <w:unhideWhenUsed/>
    <w:qFormat/>
    <w:rsid w:val="00924312"/>
    <w:pPr>
      <w:keepNext/>
      <w:keepLines/>
      <w:spacing w:before="200" w:after="0"/>
      <w:outlineLvl w:val="1"/>
    </w:pPr>
    <w:rPr>
      <w:rFonts w:ascii="Cambria" w:hAnsi="Cambria"/>
      <w:b/>
      <w:bCs/>
      <w:color w:val="4F81BD"/>
      <w:sz w:val="26"/>
      <w:szCs w:val="26"/>
    </w:rPr>
  </w:style>
  <w:style w:type="paragraph" w:styleId="3">
    <w:name w:val="heading 3"/>
    <w:basedOn w:val="a"/>
    <w:next w:val="a"/>
    <w:link w:val="30"/>
    <w:unhideWhenUsed/>
    <w:qFormat/>
    <w:rsid w:val="004B3C0D"/>
    <w:pPr>
      <w:keepNext/>
      <w:keepLines/>
      <w:spacing w:before="200" w:after="0"/>
      <w:outlineLvl w:val="2"/>
    </w:pPr>
    <w:rPr>
      <w:rFonts w:ascii="Cambria" w:hAnsi="Cambria"/>
      <w:b/>
      <w:bCs/>
      <w:color w:val="4F81BD"/>
    </w:rPr>
  </w:style>
  <w:style w:type="paragraph" w:styleId="4">
    <w:name w:val="heading 4"/>
    <w:basedOn w:val="a"/>
    <w:next w:val="a"/>
    <w:link w:val="40"/>
    <w:unhideWhenUsed/>
    <w:qFormat/>
    <w:rsid w:val="004B3C0D"/>
    <w:pPr>
      <w:keepNext/>
      <w:keepLines/>
      <w:spacing w:before="200" w:after="0"/>
      <w:outlineLvl w:val="3"/>
    </w:pPr>
    <w:rPr>
      <w:rFonts w:ascii="Cambria" w:hAnsi="Cambria"/>
      <w:b/>
      <w:bCs/>
      <w:i/>
      <w:iCs/>
      <w:color w:val="4F81BD"/>
    </w:rPr>
  </w:style>
  <w:style w:type="paragraph" w:styleId="5">
    <w:name w:val="heading 5"/>
    <w:basedOn w:val="a"/>
    <w:next w:val="a"/>
    <w:link w:val="50"/>
    <w:semiHidden/>
    <w:unhideWhenUsed/>
    <w:qFormat/>
    <w:rsid w:val="00924312"/>
    <w:pPr>
      <w:spacing w:before="240" w:after="60" w:line="240" w:lineRule="auto"/>
      <w:outlineLvl w:val="4"/>
    </w:pPr>
    <w:rPr>
      <w:rFonts w:ascii="Times New Roman" w:hAnsi="Times New Roman"/>
      <w:b/>
      <w:bCs/>
      <w:i/>
      <w:iCs/>
      <w:sz w:val="26"/>
      <w:szCs w:val="26"/>
      <w:lang w:val="uk-UA"/>
    </w:rPr>
  </w:style>
  <w:style w:type="paragraph" w:styleId="6">
    <w:name w:val="heading 6"/>
    <w:basedOn w:val="a"/>
    <w:next w:val="a"/>
    <w:link w:val="60"/>
    <w:semiHidden/>
    <w:unhideWhenUsed/>
    <w:qFormat/>
    <w:rsid w:val="00924312"/>
    <w:pPr>
      <w:keepNext/>
      <w:spacing w:before="60" w:after="60" w:line="240" w:lineRule="auto"/>
      <w:ind w:firstLine="215"/>
      <w:jc w:val="both"/>
      <w:outlineLvl w:val="5"/>
    </w:pPr>
    <w:rPr>
      <w:rFonts w:ascii="Times New Roman" w:hAnsi="Times New Roman"/>
      <w:b/>
      <w:szCs w:val="20"/>
      <w:lang w:val="uk-UA"/>
    </w:rPr>
  </w:style>
  <w:style w:type="paragraph" w:styleId="8">
    <w:name w:val="heading 8"/>
    <w:basedOn w:val="a"/>
    <w:next w:val="a"/>
    <w:link w:val="80"/>
    <w:uiPriority w:val="99"/>
    <w:semiHidden/>
    <w:unhideWhenUsed/>
    <w:qFormat/>
    <w:rsid w:val="00924312"/>
    <w:pPr>
      <w:spacing w:before="240" w:after="60" w:line="240" w:lineRule="auto"/>
      <w:outlineLvl w:val="7"/>
    </w:pPr>
    <w:rPr>
      <w:rFonts w:ascii="Times New Roman" w:hAnsi="Times New Roman"/>
      <w:i/>
      <w:iCs/>
      <w:sz w:val="24"/>
      <w:szCs w:val="24"/>
      <w:lang w:val="uk-UA"/>
    </w:rPr>
  </w:style>
  <w:style w:type="paragraph" w:styleId="9">
    <w:name w:val="heading 9"/>
    <w:basedOn w:val="a"/>
    <w:next w:val="a"/>
    <w:link w:val="90"/>
    <w:uiPriority w:val="9"/>
    <w:semiHidden/>
    <w:unhideWhenUsed/>
    <w:qFormat/>
    <w:rsid w:val="00924312"/>
    <w:pPr>
      <w:spacing w:before="240" w:after="60" w:line="240" w:lineRule="auto"/>
      <w:outlineLvl w:val="8"/>
    </w:pPr>
    <w:rPr>
      <w:rFonts w:ascii="Cambria" w:hAnsi="Cambria"/>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349D3"/>
    <w:rPr>
      <w:rFonts w:ascii="Times New Roman" w:eastAsia="Times New Roman" w:hAnsi="Times New Roman" w:cs="Times New Roman"/>
      <w:b/>
      <w:bCs/>
      <w:kern w:val="36"/>
      <w:sz w:val="48"/>
      <w:szCs w:val="48"/>
    </w:rPr>
  </w:style>
  <w:style w:type="character" w:customStyle="1" w:styleId="20">
    <w:name w:val="Заголовок 2 Знак"/>
    <w:basedOn w:val="a0"/>
    <w:link w:val="2"/>
    <w:semiHidden/>
    <w:rsid w:val="00924312"/>
    <w:rPr>
      <w:rFonts w:ascii="Cambria" w:hAnsi="Cambria"/>
      <w:b/>
      <w:bCs/>
      <w:color w:val="4F81BD"/>
      <w:sz w:val="26"/>
      <w:szCs w:val="26"/>
    </w:rPr>
  </w:style>
  <w:style w:type="character" w:customStyle="1" w:styleId="30">
    <w:name w:val="Заголовок 3 Знак"/>
    <w:basedOn w:val="a0"/>
    <w:link w:val="3"/>
    <w:rsid w:val="004B3C0D"/>
    <w:rPr>
      <w:rFonts w:ascii="Cambria" w:eastAsia="Times New Roman" w:hAnsi="Cambria" w:cs="Times New Roman"/>
      <w:b/>
      <w:bCs/>
      <w:color w:val="4F81BD"/>
      <w:sz w:val="22"/>
      <w:szCs w:val="22"/>
    </w:rPr>
  </w:style>
  <w:style w:type="character" w:customStyle="1" w:styleId="40">
    <w:name w:val="Заголовок 4 Знак"/>
    <w:basedOn w:val="a0"/>
    <w:link w:val="4"/>
    <w:rsid w:val="004B3C0D"/>
    <w:rPr>
      <w:rFonts w:ascii="Cambria" w:eastAsia="Times New Roman" w:hAnsi="Cambria" w:cs="Times New Roman"/>
      <w:b/>
      <w:bCs/>
      <w:i/>
      <w:iCs/>
      <w:color w:val="4F81BD"/>
      <w:sz w:val="22"/>
      <w:szCs w:val="22"/>
    </w:rPr>
  </w:style>
  <w:style w:type="character" w:customStyle="1" w:styleId="50">
    <w:name w:val="Заголовок 5 Знак"/>
    <w:basedOn w:val="a0"/>
    <w:link w:val="5"/>
    <w:semiHidden/>
    <w:rsid w:val="00924312"/>
    <w:rPr>
      <w:rFonts w:ascii="Times New Roman" w:hAnsi="Times New Roman"/>
      <w:b/>
      <w:bCs/>
      <w:i/>
      <w:iCs/>
      <w:sz w:val="26"/>
      <w:szCs w:val="26"/>
      <w:lang w:val="uk-UA"/>
    </w:rPr>
  </w:style>
  <w:style w:type="character" w:customStyle="1" w:styleId="60">
    <w:name w:val="Заголовок 6 Знак"/>
    <w:basedOn w:val="a0"/>
    <w:link w:val="6"/>
    <w:semiHidden/>
    <w:rsid w:val="00924312"/>
    <w:rPr>
      <w:rFonts w:ascii="Times New Roman" w:hAnsi="Times New Roman"/>
      <w:b/>
      <w:sz w:val="22"/>
      <w:lang w:val="uk-UA"/>
    </w:rPr>
  </w:style>
  <w:style w:type="character" w:customStyle="1" w:styleId="80">
    <w:name w:val="Заголовок 8 Знак"/>
    <w:basedOn w:val="a0"/>
    <w:link w:val="8"/>
    <w:uiPriority w:val="99"/>
    <w:semiHidden/>
    <w:rsid w:val="00924312"/>
    <w:rPr>
      <w:rFonts w:ascii="Times New Roman" w:hAnsi="Times New Roman"/>
      <w:i/>
      <w:iCs/>
      <w:sz w:val="24"/>
      <w:szCs w:val="24"/>
      <w:lang w:val="uk-UA"/>
    </w:rPr>
  </w:style>
  <w:style w:type="character" w:customStyle="1" w:styleId="90">
    <w:name w:val="Заголовок 9 Знак"/>
    <w:basedOn w:val="a0"/>
    <w:link w:val="9"/>
    <w:uiPriority w:val="9"/>
    <w:semiHidden/>
    <w:rsid w:val="00924312"/>
    <w:rPr>
      <w:rFonts w:ascii="Cambria" w:hAnsi="Cambria"/>
      <w:sz w:val="22"/>
      <w:szCs w:val="22"/>
      <w:lang w:val="uk-UA"/>
    </w:rPr>
  </w:style>
  <w:style w:type="character" w:customStyle="1" w:styleId="11">
    <w:name w:val="Дата1"/>
    <w:basedOn w:val="a0"/>
    <w:rsid w:val="00E349D3"/>
  </w:style>
  <w:style w:type="character" w:styleId="a3">
    <w:name w:val="Hyperlink"/>
    <w:basedOn w:val="a0"/>
    <w:unhideWhenUsed/>
    <w:rsid w:val="00E349D3"/>
    <w:rPr>
      <w:color w:val="0000FF"/>
      <w:u w:val="single"/>
    </w:rPr>
  </w:style>
  <w:style w:type="paragraph" w:styleId="a4">
    <w:name w:val="Normal (Web)"/>
    <w:basedOn w:val="a"/>
    <w:uiPriority w:val="99"/>
    <w:unhideWhenUsed/>
    <w:rsid w:val="007835AB"/>
    <w:pPr>
      <w:spacing w:before="100" w:beforeAutospacing="1" w:after="100" w:afterAutospacing="1" w:line="240" w:lineRule="auto"/>
    </w:pPr>
    <w:rPr>
      <w:rFonts w:ascii="Times New Roman" w:hAnsi="Times New Roman"/>
      <w:sz w:val="24"/>
      <w:szCs w:val="24"/>
    </w:rPr>
  </w:style>
  <w:style w:type="paragraph" w:styleId="a5">
    <w:name w:val="Balloon Text"/>
    <w:basedOn w:val="a"/>
    <w:link w:val="a6"/>
    <w:uiPriority w:val="99"/>
    <w:semiHidden/>
    <w:unhideWhenUsed/>
    <w:rsid w:val="007835A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835AB"/>
    <w:rPr>
      <w:rFonts w:ascii="Tahoma" w:hAnsi="Tahoma" w:cs="Tahoma"/>
      <w:sz w:val="16"/>
      <w:szCs w:val="16"/>
    </w:rPr>
  </w:style>
  <w:style w:type="character" w:customStyle="1" w:styleId="apple-converted-space">
    <w:name w:val="apple-converted-space"/>
    <w:basedOn w:val="a0"/>
    <w:rsid w:val="0063555A"/>
  </w:style>
  <w:style w:type="paragraph" w:styleId="a7">
    <w:name w:val="List Paragraph"/>
    <w:basedOn w:val="a"/>
    <w:link w:val="a8"/>
    <w:uiPriority w:val="34"/>
    <w:qFormat/>
    <w:rsid w:val="0082407B"/>
    <w:pPr>
      <w:ind w:left="720"/>
      <w:contextualSpacing/>
    </w:pPr>
  </w:style>
  <w:style w:type="character" w:customStyle="1" w:styleId="a8">
    <w:name w:val="Абзац списка Знак"/>
    <w:link w:val="a7"/>
    <w:uiPriority w:val="34"/>
    <w:locked/>
    <w:rsid w:val="0082344A"/>
    <w:rPr>
      <w:sz w:val="22"/>
      <w:szCs w:val="22"/>
    </w:rPr>
  </w:style>
  <w:style w:type="paragraph" w:styleId="a9">
    <w:name w:val="header"/>
    <w:basedOn w:val="a"/>
    <w:link w:val="aa"/>
    <w:uiPriority w:val="99"/>
    <w:unhideWhenUsed/>
    <w:rsid w:val="003C42E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C42EB"/>
  </w:style>
  <w:style w:type="paragraph" w:styleId="ab">
    <w:name w:val="footer"/>
    <w:basedOn w:val="a"/>
    <w:link w:val="ac"/>
    <w:uiPriority w:val="99"/>
    <w:unhideWhenUsed/>
    <w:rsid w:val="003C42E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C42EB"/>
  </w:style>
  <w:style w:type="table" w:styleId="ad">
    <w:name w:val="Table Grid"/>
    <w:basedOn w:val="a1"/>
    <w:rsid w:val="001706B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ntstyle01">
    <w:name w:val="fontstyle01"/>
    <w:basedOn w:val="a0"/>
    <w:rsid w:val="00D73FA9"/>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E2753A"/>
    <w:rPr>
      <w:rFonts w:ascii="Times New Roman" w:hAnsi="Times New Roman" w:cs="Times New Roman" w:hint="default"/>
      <w:b/>
      <w:bCs/>
      <w:i/>
      <w:iCs/>
      <w:color w:val="000000"/>
      <w:sz w:val="24"/>
      <w:szCs w:val="24"/>
    </w:rPr>
  </w:style>
  <w:style w:type="character" w:styleId="ae">
    <w:name w:val="FollowedHyperlink"/>
    <w:basedOn w:val="a0"/>
    <w:uiPriority w:val="99"/>
    <w:semiHidden/>
    <w:unhideWhenUsed/>
    <w:rsid w:val="00516AE9"/>
    <w:rPr>
      <w:color w:val="800080"/>
      <w:u w:val="single"/>
    </w:rPr>
  </w:style>
  <w:style w:type="character" w:styleId="af">
    <w:name w:val="Emphasis"/>
    <w:basedOn w:val="a0"/>
    <w:uiPriority w:val="20"/>
    <w:qFormat/>
    <w:rsid w:val="00065B3F"/>
    <w:rPr>
      <w:i/>
      <w:iCs/>
    </w:rPr>
  </w:style>
  <w:style w:type="character" w:styleId="af0">
    <w:name w:val="Strong"/>
    <w:basedOn w:val="a0"/>
    <w:uiPriority w:val="22"/>
    <w:qFormat/>
    <w:rsid w:val="00065B3F"/>
    <w:rPr>
      <w:b/>
      <w:bCs/>
    </w:rPr>
  </w:style>
  <w:style w:type="character" w:customStyle="1" w:styleId="texttop">
    <w:name w:val="text_top"/>
    <w:basedOn w:val="a0"/>
    <w:rsid w:val="009739D1"/>
  </w:style>
  <w:style w:type="character" w:customStyle="1" w:styleId="af1">
    <w:name w:val="Основной текст с отступом Знак"/>
    <w:aliases w:val="Знак Знак,Знак Знак Знак Знак Знак Знак Знак,Знак Знак Знак Знак Знак Знак1,Подпись к рис. Знак,Ïîäïèñü ê ðèñ. Знак1,Ïîäïèñü ê ðèñ. Знак Знак"/>
    <w:basedOn w:val="a0"/>
    <w:link w:val="af2"/>
    <w:locked/>
    <w:rsid w:val="00FF4CD5"/>
    <w:rPr>
      <w:rFonts w:ascii="Times New Roman" w:hAnsi="Times New Roman"/>
      <w:snapToGrid w:val="0"/>
      <w:sz w:val="28"/>
      <w:lang w:val="uk-UA"/>
    </w:rPr>
  </w:style>
  <w:style w:type="paragraph" w:styleId="af2">
    <w:name w:val="Body Text Indent"/>
    <w:aliases w:val="Знак,Знак Знак Знак Знак Знак Знак,Знак Знак Знак Знак Знак,Подпись к рис.,Ïîäïèñü ê ðèñ.,Ïîäïèñü ê ðèñ. Знак"/>
    <w:basedOn w:val="a"/>
    <w:link w:val="af1"/>
    <w:unhideWhenUsed/>
    <w:rsid w:val="00FF4CD5"/>
    <w:pPr>
      <w:widowControl w:val="0"/>
      <w:snapToGrid w:val="0"/>
      <w:spacing w:after="0" w:line="360" w:lineRule="auto"/>
      <w:ind w:firstLine="720"/>
      <w:jc w:val="both"/>
    </w:pPr>
    <w:rPr>
      <w:rFonts w:ascii="Times New Roman" w:hAnsi="Times New Roman"/>
      <w:snapToGrid w:val="0"/>
      <w:sz w:val="28"/>
      <w:lang w:val="uk-UA"/>
    </w:rPr>
  </w:style>
  <w:style w:type="character" w:customStyle="1" w:styleId="12">
    <w:name w:val="Основной текст с отступом Знак1"/>
    <w:aliases w:val="Знак Знак1,Знак Знак Знак Знак Знак Знак Знак1,Знак Знак Знак Знак Знак Знак2,Подпись к рис. Знак1,Ïîäïèñü ê ðèñ. Знак2,Ïîäïèñü ê ðèñ. Знак Знак1"/>
    <w:basedOn w:val="a0"/>
    <w:semiHidden/>
    <w:rsid w:val="00FF4CD5"/>
  </w:style>
  <w:style w:type="paragraph" w:styleId="af3">
    <w:name w:val="Title"/>
    <w:aliases w:val="Номер таблиці"/>
    <w:basedOn w:val="a"/>
    <w:link w:val="af4"/>
    <w:qFormat/>
    <w:rsid w:val="00FF4CD5"/>
    <w:pPr>
      <w:spacing w:after="0" w:line="240" w:lineRule="auto"/>
      <w:jc w:val="center"/>
    </w:pPr>
    <w:rPr>
      <w:rFonts w:ascii="Times New Roman" w:hAnsi="Times New Roman"/>
      <w:b/>
      <w:bCs/>
      <w:sz w:val="28"/>
      <w:szCs w:val="20"/>
      <w:lang w:val="uk-UA"/>
    </w:rPr>
  </w:style>
  <w:style w:type="character" w:customStyle="1" w:styleId="af4">
    <w:name w:val="Название Знак"/>
    <w:aliases w:val="Номер таблиці Знак"/>
    <w:basedOn w:val="a0"/>
    <w:link w:val="af3"/>
    <w:rsid w:val="00FF4CD5"/>
    <w:rPr>
      <w:rFonts w:ascii="Times New Roman" w:eastAsia="Times New Roman" w:hAnsi="Times New Roman" w:cs="Times New Roman"/>
      <w:b/>
      <w:bCs/>
      <w:sz w:val="28"/>
      <w:szCs w:val="20"/>
      <w:lang w:val="uk-UA"/>
    </w:rPr>
  </w:style>
  <w:style w:type="character" w:customStyle="1" w:styleId="fontstyle31">
    <w:name w:val="fontstyle31"/>
    <w:basedOn w:val="a0"/>
    <w:rsid w:val="00043746"/>
    <w:rPr>
      <w:rFonts w:ascii="TimesNewRomanPS-ItalicMT" w:hAnsi="TimesNewRomanPS-ItalicMT" w:hint="default"/>
      <w:b w:val="0"/>
      <w:bCs w:val="0"/>
      <w:i/>
      <w:iCs/>
      <w:color w:val="000000"/>
      <w:sz w:val="20"/>
      <w:szCs w:val="20"/>
    </w:rPr>
  </w:style>
  <w:style w:type="character" w:customStyle="1" w:styleId="fontstyle11">
    <w:name w:val="fontstyle11"/>
    <w:basedOn w:val="a0"/>
    <w:rsid w:val="00CA38B7"/>
    <w:rPr>
      <w:rFonts w:ascii="Times New Roman" w:hAnsi="Times New Roman" w:cs="Times New Roman" w:hint="default"/>
      <w:b w:val="0"/>
      <w:bCs w:val="0"/>
      <w:i w:val="0"/>
      <w:iCs w:val="0"/>
      <w:color w:val="000000"/>
      <w:sz w:val="28"/>
      <w:szCs w:val="28"/>
    </w:rPr>
  </w:style>
  <w:style w:type="paragraph" w:styleId="af5">
    <w:name w:val="Body Text"/>
    <w:basedOn w:val="a"/>
    <w:link w:val="af6"/>
    <w:uiPriority w:val="99"/>
    <w:unhideWhenUsed/>
    <w:qFormat/>
    <w:rsid w:val="00574C2D"/>
    <w:pPr>
      <w:spacing w:after="120"/>
    </w:pPr>
  </w:style>
  <w:style w:type="character" w:customStyle="1" w:styleId="af6">
    <w:name w:val="Основной текст Знак"/>
    <w:basedOn w:val="a0"/>
    <w:link w:val="af5"/>
    <w:uiPriority w:val="99"/>
    <w:rsid w:val="00574C2D"/>
    <w:rPr>
      <w:sz w:val="22"/>
      <w:szCs w:val="22"/>
    </w:rPr>
  </w:style>
  <w:style w:type="character" w:customStyle="1" w:styleId="13">
    <w:name w:val="Основной текст Знак1"/>
    <w:uiPriority w:val="99"/>
    <w:semiHidden/>
    <w:locked/>
    <w:rsid w:val="00EB4FBF"/>
    <w:rPr>
      <w:rFonts w:ascii="Microsoft Sans Serif" w:eastAsia="Arial Unicode MS" w:hAnsi="Microsoft Sans Serif" w:cs="Microsoft Sans Serif" w:hint="default"/>
      <w:sz w:val="17"/>
      <w:szCs w:val="17"/>
      <w:shd w:val="clear" w:color="auto" w:fill="FFFFFF"/>
    </w:rPr>
  </w:style>
  <w:style w:type="character" w:customStyle="1" w:styleId="longtext">
    <w:name w:val="long_text"/>
    <w:basedOn w:val="a0"/>
    <w:rsid w:val="00C2711C"/>
  </w:style>
  <w:style w:type="character" w:customStyle="1" w:styleId="21">
    <w:name w:val="Основной текст (2)_"/>
    <w:basedOn w:val="a0"/>
    <w:link w:val="22"/>
    <w:uiPriority w:val="99"/>
    <w:locked/>
    <w:rsid w:val="00CC7F6F"/>
    <w:rPr>
      <w:rFonts w:ascii="Times New Roman" w:hAnsi="Times New Roman"/>
      <w:shd w:val="clear" w:color="auto" w:fill="FFFFFF"/>
    </w:rPr>
  </w:style>
  <w:style w:type="paragraph" w:customStyle="1" w:styleId="22">
    <w:name w:val="Основной текст (2)"/>
    <w:basedOn w:val="a"/>
    <w:link w:val="21"/>
    <w:uiPriority w:val="99"/>
    <w:rsid w:val="00CC7F6F"/>
    <w:pPr>
      <w:shd w:val="clear" w:color="auto" w:fill="FFFFFF"/>
      <w:spacing w:after="0" w:line="355" w:lineRule="exact"/>
    </w:pPr>
    <w:rPr>
      <w:rFonts w:ascii="Times New Roman" w:hAnsi="Times New Roman"/>
      <w:sz w:val="20"/>
      <w:szCs w:val="20"/>
    </w:rPr>
  </w:style>
  <w:style w:type="character" w:customStyle="1" w:styleId="st">
    <w:name w:val="st"/>
    <w:basedOn w:val="a0"/>
    <w:rsid w:val="00CC7F6F"/>
  </w:style>
  <w:style w:type="character" w:customStyle="1" w:styleId="2Georgia">
    <w:name w:val="Основной текст (2) + Georgia"/>
    <w:aliases w:val="11 pt,Полужирный,Основной текст (2) + 8 pt,Малые прописные,Основной текст (2) + 12 pt,Не курсив"/>
    <w:basedOn w:val="21"/>
    <w:uiPriority w:val="99"/>
    <w:rsid w:val="00CC7F6F"/>
    <w:rPr>
      <w:rFonts w:ascii="Georgia" w:hAnsi="Georgia" w:cs="Georgia"/>
      <w:b/>
      <w:bCs/>
      <w:spacing w:val="0"/>
      <w:sz w:val="22"/>
      <w:szCs w:val="22"/>
      <w:shd w:val="clear" w:color="auto" w:fill="FFFFFF"/>
    </w:rPr>
  </w:style>
  <w:style w:type="character" w:customStyle="1" w:styleId="fontstyle41">
    <w:name w:val="fontstyle41"/>
    <w:basedOn w:val="a0"/>
    <w:rsid w:val="00CC7F6F"/>
    <w:rPr>
      <w:rFonts w:ascii="Times-Italic" w:hAnsi="Times-Italic" w:hint="default"/>
      <w:b w:val="0"/>
      <w:bCs w:val="0"/>
      <w:i/>
      <w:iCs/>
      <w:color w:val="000000"/>
      <w:sz w:val="20"/>
      <w:szCs w:val="20"/>
    </w:rPr>
  </w:style>
  <w:style w:type="character" w:customStyle="1" w:styleId="fontstyle51">
    <w:name w:val="fontstyle51"/>
    <w:basedOn w:val="a0"/>
    <w:rsid w:val="00C47E54"/>
    <w:rPr>
      <w:rFonts w:ascii="SymbolProportionalBT-Regular" w:hAnsi="SymbolProportionalBT-Regular" w:hint="default"/>
      <w:b w:val="0"/>
      <w:bCs w:val="0"/>
      <w:i w:val="0"/>
      <w:iCs w:val="0"/>
      <w:color w:val="000000"/>
      <w:sz w:val="16"/>
      <w:szCs w:val="16"/>
    </w:rPr>
  </w:style>
  <w:style w:type="character" w:customStyle="1" w:styleId="HTML">
    <w:name w:val="Стандартный HTML Знак"/>
    <w:basedOn w:val="a0"/>
    <w:link w:val="HTML0"/>
    <w:uiPriority w:val="99"/>
    <w:rsid w:val="00C47E54"/>
    <w:rPr>
      <w:rFonts w:ascii="Courier New" w:hAnsi="Courier New"/>
    </w:rPr>
  </w:style>
  <w:style w:type="paragraph" w:styleId="HTML0">
    <w:name w:val="HTML Preformatted"/>
    <w:basedOn w:val="a"/>
    <w:link w:val="HTML"/>
    <w:uiPriority w:val="99"/>
    <w:unhideWhenUsed/>
    <w:rsid w:val="00C47E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51">
    <w:name w:val="Основной текст (5)_"/>
    <w:link w:val="52"/>
    <w:uiPriority w:val="99"/>
    <w:locked/>
    <w:rsid w:val="00C47E54"/>
    <w:rPr>
      <w:rFonts w:ascii="Microsoft Sans Serif" w:hAnsi="Microsoft Sans Serif" w:cs="Microsoft Sans Serif"/>
      <w:sz w:val="17"/>
      <w:szCs w:val="17"/>
      <w:shd w:val="clear" w:color="auto" w:fill="FFFFFF"/>
    </w:rPr>
  </w:style>
  <w:style w:type="paragraph" w:customStyle="1" w:styleId="52">
    <w:name w:val="Основной текст (5)"/>
    <w:basedOn w:val="a"/>
    <w:link w:val="51"/>
    <w:uiPriority w:val="99"/>
    <w:rsid w:val="00C47E54"/>
    <w:pPr>
      <w:shd w:val="clear" w:color="auto" w:fill="FFFFFF"/>
      <w:spacing w:after="0" w:line="187" w:lineRule="exact"/>
      <w:jc w:val="both"/>
    </w:pPr>
    <w:rPr>
      <w:rFonts w:ascii="Microsoft Sans Serif" w:hAnsi="Microsoft Sans Serif"/>
      <w:sz w:val="17"/>
      <w:szCs w:val="17"/>
    </w:rPr>
  </w:style>
  <w:style w:type="character" w:customStyle="1" w:styleId="5BookAntiqua">
    <w:name w:val="Основной текст (5) + Book Antiqua"/>
    <w:aliases w:val="7,5 pt Exact,Курсив,Интервал 0 pt Exact"/>
    <w:rsid w:val="00C47E54"/>
    <w:rPr>
      <w:rFonts w:ascii="Book Antiqua" w:eastAsia="Book Antiqua" w:hAnsi="Book Antiqua" w:cs="Book Antiqua" w:hint="default"/>
      <w:color w:val="000000"/>
      <w:spacing w:val="0"/>
      <w:w w:val="100"/>
      <w:position w:val="0"/>
      <w:sz w:val="15"/>
      <w:szCs w:val="15"/>
      <w:shd w:val="clear" w:color="auto" w:fill="FFFFFF"/>
      <w:lang w:val="uk-UA" w:eastAsia="uk-UA" w:bidi="uk-UA"/>
    </w:rPr>
  </w:style>
  <w:style w:type="character" w:customStyle="1" w:styleId="5Exact">
    <w:name w:val="Основной текст (5) + Малые прописные Exact"/>
    <w:rsid w:val="00C47E54"/>
    <w:rPr>
      <w:rFonts w:ascii="Microsoft Sans Serif" w:eastAsia="Microsoft Sans Serif" w:hAnsi="Microsoft Sans Serif" w:cs="Microsoft Sans Serif" w:hint="default"/>
      <w:smallCaps/>
      <w:color w:val="000000"/>
      <w:w w:val="100"/>
      <w:position w:val="0"/>
      <w:sz w:val="14"/>
      <w:szCs w:val="14"/>
      <w:shd w:val="clear" w:color="auto" w:fill="FFFFFF"/>
      <w:lang w:val="uk-UA" w:eastAsia="uk-UA" w:bidi="uk-UA"/>
    </w:rPr>
  </w:style>
  <w:style w:type="character" w:customStyle="1" w:styleId="2MicrosoftSansSerifExact">
    <w:name w:val="Основной текст (2) + Microsoft Sans Serif Exact"/>
    <w:rsid w:val="00C47E54"/>
    <w:rPr>
      <w:rFonts w:ascii="Microsoft Sans Serif" w:eastAsia="Microsoft Sans Serif" w:hAnsi="Microsoft Sans Serif" w:cs="Microsoft Sans Serif" w:hint="default"/>
      <w:color w:val="000000"/>
      <w:spacing w:val="0"/>
      <w:w w:val="100"/>
      <w:position w:val="0"/>
      <w:sz w:val="14"/>
      <w:szCs w:val="14"/>
      <w:shd w:val="clear" w:color="auto" w:fill="FFFFFF"/>
      <w:lang w:val="uk-UA" w:eastAsia="uk-UA" w:bidi="uk-UA"/>
    </w:rPr>
  </w:style>
  <w:style w:type="paragraph" w:customStyle="1" w:styleId="aaaperedtabl">
    <w:name w:val="aaa_pered tabl"/>
    <w:basedOn w:val="a"/>
    <w:uiPriority w:val="99"/>
    <w:rsid w:val="004B3C0D"/>
    <w:pPr>
      <w:spacing w:after="60" w:line="240" w:lineRule="auto"/>
      <w:jc w:val="right"/>
    </w:pPr>
    <w:rPr>
      <w:rFonts w:ascii="Times New Roman" w:hAnsi="Times New Roman"/>
      <w:i/>
      <w:sz w:val="16"/>
      <w:szCs w:val="20"/>
      <w:lang w:val="uk-UA"/>
    </w:rPr>
  </w:style>
  <w:style w:type="paragraph" w:customStyle="1" w:styleId="aaagolovkatabl">
    <w:name w:val="aaa_golovka tabl"/>
    <w:basedOn w:val="a"/>
    <w:uiPriority w:val="99"/>
    <w:rsid w:val="004B3C0D"/>
    <w:pPr>
      <w:spacing w:before="40" w:after="40" w:line="240" w:lineRule="auto"/>
      <w:jc w:val="center"/>
    </w:pPr>
    <w:rPr>
      <w:rFonts w:ascii="Times New Roman" w:hAnsi="Times New Roman"/>
      <w:b/>
      <w:bCs/>
      <w:sz w:val="14"/>
      <w:szCs w:val="20"/>
      <w:lang w:val="uk-UA"/>
    </w:rPr>
  </w:style>
  <w:style w:type="paragraph" w:styleId="af7">
    <w:name w:val="caption"/>
    <w:basedOn w:val="a"/>
    <w:next w:val="a"/>
    <w:uiPriority w:val="99"/>
    <w:unhideWhenUsed/>
    <w:qFormat/>
    <w:rsid w:val="004B3C0D"/>
    <w:pPr>
      <w:spacing w:after="0" w:line="240" w:lineRule="auto"/>
    </w:pPr>
    <w:rPr>
      <w:rFonts w:ascii="Times New Roman" w:hAnsi="Times New Roman"/>
      <w:b/>
      <w:caps/>
      <w:sz w:val="24"/>
      <w:szCs w:val="20"/>
    </w:rPr>
  </w:style>
  <w:style w:type="character" w:customStyle="1" w:styleId="HTML1">
    <w:name w:val="Стандартный HTML Знак1"/>
    <w:basedOn w:val="a0"/>
    <w:uiPriority w:val="99"/>
    <w:semiHidden/>
    <w:locked/>
    <w:rsid w:val="00921161"/>
    <w:rPr>
      <w:rFonts w:ascii="Courier New" w:hAnsi="Courier New"/>
    </w:rPr>
  </w:style>
  <w:style w:type="character" w:customStyle="1" w:styleId="3NAMEUKR">
    <w:name w:val="3_NAME_UKR Знак"/>
    <w:link w:val="3NAMEUKR0"/>
    <w:locked/>
    <w:rsid w:val="00555CF8"/>
    <w:rPr>
      <w:rFonts w:ascii="Times New Roman" w:eastAsia="SimSun" w:hAnsi="Times New Roman"/>
      <w:i/>
      <w:szCs w:val="24"/>
      <w:lang w:val="uk-UA" w:eastAsia="zh-CN"/>
    </w:rPr>
  </w:style>
  <w:style w:type="paragraph" w:customStyle="1" w:styleId="3NAMEUKR0">
    <w:name w:val="3_NAME_UKR"/>
    <w:basedOn w:val="23"/>
    <w:link w:val="3NAMEUKR"/>
    <w:rsid w:val="00555CF8"/>
    <w:pPr>
      <w:spacing w:after="0" w:line="240" w:lineRule="auto"/>
      <w:ind w:left="240"/>
      <w:jc w:val="center"/>
    </w:pPr>
    <w:rPr>
      <w:rFonts w:ascii="Times New Roman" w:eastAsia="SimSun" w:hAnsi="Times New Roman"/>
      <w:i/>
      <w:sz w:val="20"/>
      <w:szCs w:val="24"/>
      <w:lang w:val="uk-UA" w:eastAsia="zh-CN"/>
    </w:rPr>
  </w:style>
  <w:style w:type="paragraph" w:styleId="23">
    <w:name w:val="toc 2"/>
    <w:basedOn w:val="a"/>
    <w:next w:val="a"/>
    <w:autoRedefine/>
    <w:uiPriority w:val="39"/>
    <w:semiHidden/>
    <w:unhideWhenUsed/>
    <w:rsid w:val="00555CF8"/>
    <w:pPr>
      <w:ind w:left="220"/>
    </w:pPr>
  </w:style>
  <w:style w:type="character" w:customStyle="1" w:styleId="hps">
    <w:name w:val="hps"/>
    <w:basedOn w:val="a0"/>
    <w:rsid w:val="00555CF8"/>
  </w:style>
  <w:style w:type="character" w:customStyle="1" w:styleId="alt-edited">
    <w:name w:val="alt-edited"/>
    <w:basedOn w:val="a0"/>
    <w:rsid w:val="006A018B"/>
  </w:style>
  <w:style w:type="character" w:customStyle="1" w:styleId="af8">
    <w:name w:val="Текст сноски Знак"/>
    <w:aliases w:val="Текст сноски-FN Знак,ft Знак"/>
    <w:link w:val="af9"/>
    <w:semiHidden/>
    <w:locked/>
    <w:rsid w:val="00924312"/>
    <w:rPr>
      <w:rFonts w:ascii="Times New Roman" w:hAnsi="Times New Roman"/>
      <w:lang w:val="fr-FR"/>
    </w:rPr>
  </w:style>
  <w:style w:type="paragraph" w:styleId="af9">
    <w:name w:val="footnote text"/>
    <w:aliases w:val="Текст сноски-FN,ft"/>
    <w:basedOn w:val="a"/>
    <w:link w:val="af8"/>
    <w:semiHidden/>
    <w:unhideWhenUsed/>
    <w:rsid w:val="00924312"/>
    <w:pPr>
      <w:spacing w:after="0" w:line="240" w:lineRule="auto"/>
      <w:jc w:val="both"/>
    </w:pPr>
    <w:rPr>
      <w:rFonts w:ascii="Times New Roman" w:hAnsi="Times New Roman"/>
      <w:sz w:val="20"/>
      <w:szCs w:val="20"/>
      <w:lang w:val="fr-FR"/>
    </w:rPr>
  </w:style>
  <w:style w:type="character" w:customStyle="1" w:styleId="14">
    <w:name w:val="Текст сноски Знак1"/>
    <w:aliases w:val="Текст сноски-FN Знак1,ft Знак1"/>
    <w:basedOn w:val="a0"/>
    <w:uiPriority w:val="99"/>
    <w:semiHidden/>
    <w:rsid w:val="00924312"/>
  </w:style>
  <w:style w:type="character" w:customStyle="1" w:styleId="afa">
    <w:name w:val="Текст концевой сноски Знак"/>
    <w:basedOn w:val="a0"/>
    <w:link w:val="afb"/>
    <w:uiPriority w:val="99"/>
    <w:semiHidden/>
    <w:rsid w:val="00924312"/>
  </w:style>
  <w:style w:type="paragraph" w:styleId="afb">
    <w:name w:val="endnote text"/>
    <w:basedOn w:val="a"/>
    <w:link w:val="afa"/>
    <w:uiPriority w:val="99"/>
    <w:semiHidden/>
    <w:unhideWhenUsed/>
    <w:rsid w:val="00924312"/>
    <w:pPr>
      <w:spacing w:after="0" w:line="240" w:lineRule="auto"/>
    </w:pPr>
    <w:rPr>
      <w:sz w:val="20"/>
      <w:szCs w:val="20"/>
    </w:rPr>
  </w:style>
  <w:style w:type="paragraph" w:styleId="afc">
    <w:name w:val="List Bullet"/>
    <w:basedOn w:val="a"/>
    <w:uiPriority w:val="99"/>
    <w:semiHidden/>
    <w:unhideWhenUsed/>
    <w:rsid w:val="00924312"/>
    <w:pPr>
      <w:tabs>
        <w:tab w:val="num" w:pos="720"/>
      </w:tabs>
      <w:spacing w:after="0" w:line="360" w:lineRule="auto"/>
      <w:ind w:left="720" w:hanging="360"/>
      <w:jc w:val="both"/>
    </w:pPr>
    <w:rPr>
      <w:rFonts w:ascii="Times New Roman" w:hAnsi="Times New Roman"/>
      <w:sz w:val="28"/>
      <w:szCs w:val="20"/>
      <w:lang w:val="uk-UA"/>
    </w:rPr>
  </w:style>
  <w:style w:type="paragraph" w:styleId="afd">
    <w:name w:val="List Number"/>
    <w:basedOn w:val="a"/>
    <w:uiPriority w:val="99"/>
    <w:semiHidden/>
    <w:unhideWhenUsed/>
    <w:rsid w:val="00924312"/>
    <w:pPr>
      <w:tabs>
        <w:tab w:val="num" w:pos="850"/>
      </w:tabs>
      <w:spacing w:after="0" w:line="360" w:lineRule="auto"/>
      <w:ind w:left="850" w:hanging="567"/>
      <w:jc w:val="both"/>
    </w:pPr>
    <w:rPr>
      <w:rFonts w:ascii="Times New Roman" w:hAnsi="Times New Roman"/>
      <w:sz w:val="28"/>
      <w:szCs w:val="20"/>
      <w:lang w:val="uk-UA"/>
    </w:rPr>
  </w:style>
  <w:style w:type="character" w:customStyle="1" w:styleId="15">
    <w:name w:val="Название Знак1"/>
    <w:aliases w:val="Номер таблиці Знак1,Заголовок Знак1"/>
    <w:basedOn w:val="a0"/>
    <w:uiPriority w:val="10"/>
    <w:rsid w:val="00924312"/>
    <w:rPr>
      <w:rFonts w:asciiTheme="majorHAnsi" w:eastAsiaTheme="majorEastAsia" w:hAnsiTheme="majorHAnsi" w:cstheme="majorBidi"/>
      <w:color w:val="17365D" w:themeColor="text2" w:themeShade="BF"/>
      <w:spacing w:val="5"/>
      <w:kern w:val="28"/>
      <w:sz w:val="52"/>
      <w:szCs w:val="52"/>
    </w:rPr>
  </w:style>
  <w:style w:type="paragraph" w:styleId="afe">
    <w:name w:val="Subtitle"/>
    <w:basedOn w:val="a"/>
    <w:next w:val="a"/>
    <w:link w:val="16"/>
    <w:uiPriority w:val="99"/>
    <w:qFormat/>
    <w:rsid w:val="00924312"/>
    <w:pPr>
      <w:autoSpaceDE w:val="0"/>
      <w:autoSpaceDN w:val="0"/>
      <w:adjustRightInd w:val="0"/>
      <w:spacing w:after="0" w:line="240" w:lineRule="auto"/>
      <w:jc w:val="center"/>
    </w:pPr>
    <w:rPr>
      <w:rFonts w:ascii="Arial" w:hAnsi="Arial" w:cs="Arial"/>
      <w:sz w:val="36"/>
      <w:szCs w:val="36"/>
    </w:rPr>
  </w:style>
  <w:style w:type="character" w:customStyle="1" w:styleId="16">
    <w:name w:val="Подзаголовок Знак1"/>
    <w:basedOn w:val="a0"/>
    <w:link w:val="afe"/>
    <w:uiPriority w:val="99"/>
    <w:locked/>
    <w:rsid w:val="00924312"/>
    <w:rPr>
      <w:rFonts w:ascii="Arial" w:hAnsi="Arial" w:cs="Arial"/>
      <w:sz w:val="36"/>
      <w:szCs w:val="36"/>
    </w:rPr>
  </w:style>
  <w:style w:type="character" w:customStyle="1" w:styleId="aff">
    <w:name w:val="Подзаголовок Знак"/>
    <w:basedOn w:val="a0"/>
    <w:uiPriority w:val="99"/>
    <w:rsid w:val="00924312"/>
    <w:rPr>
      <w:rFonts w:asciiTheme="majorHAnsi" w:eastAsiaTheme="majorEastAsia" w:hAnsiTheme="majorHAnsi" w:cstheme="majorBidi"/>
      <w:i/>
      <w:iCs/>
      <w:color w:val="4F81BD" w:themeColor="accent1"/>
      <w:spacing w:val="15"/>
      <w:sz w:val="24"/>
      <w:szCs w:val="24"/>
    </w:rPr>
  </w:style>
  <w:style w:type="paragraph" w:styleId="24">
    <w:name w:val="Body Text 2"/>
    <w:basedOn w:val="a"/>
    <w:link w:val="210"/>
    <w:uiPriority w:val="99"/>
    <w:semiHidden/>
    <w:unhideWhenUsed/>
    <w:rsid w:val="00924312"/>
    <w:pPr>
      <w:spacing w:after="120" w:line="480" w:lineRule="auto"/>
    </w:pPr>
    <w:rPr>
      <w:rFonts w:ascii="Times New Roman" w:hAnsi="Times New Roman"/>
      <w:sz w:val="24"/>
      <w:szCs w:val="24"/>
    </w:rPr>
  </w:style>
  <w:style w:type="character" w:customStyle="1" w:styleId="210">
    <w:name w:val="Основной текст 2 Знак1"/>
    <w:link w:val="24"/>
    <w:uiPriority w:val="99"/>
    <w:semiHidden/>
    <w:locked/>
    <w:rsid w:val="00924312"/>
    <w:rPr>
      <w:rFonts w:ascii="Times New Roman" w:hAnsi="Times New Roman"/>
      <w:sz w:val="24"/>
      <w:szCs w:val="24"/>
    </w:rPr>
  </w:style>
  <w:style w:type="character" w:customStyle="1" w:styleId="25">
    <w:name w:val="Основной текст 2 Знак"/>
    <w:basedOn w:val="a0"/>
    <w:uiPriority w:val="99"/>
    <w:semiHidden/>
    <w:rsid w:val="00924312"/>
    <w:rPr>
      <w:sz w:val="22"/>
      <w:szCs w:val="22"/>
    </w:rPr>
  </w:style>
  <w:style w:type="paragraph" w:styleId="26">
    <w:name w:val="Body Text Indent 2"/>
    <w:basedOn w:val="a"/>
    <w:link w:val="211"/>
    <w:uiPriority w:val="99"/>
    <w:semiHidden/>
    <w:unhideWhenUsed/>
    <w:rsid w:val="00924312"/>
    <w:pPr>
      <w:spacing w:after="120" w:line="480" w:lineRule="auto"/>
      <w:ind w:left="283"/>
    </w:pPr>
    <w:rPr>
      <w:rFonts w:ascii="Times New Roman" w:hAnsi="Times New Roman"/>
      <w:sz w:val="24"/>
      <w:szCs w:val="24"/>
    </w:rPr>
  </w:style>
  <w:style w:type="character" w:customStyle="1" w:styleId="211">
    <w:name w:val="Основной текст с отступом 2 Знак1"/>
    <w:link w:val="26"/>
    <w:uiPriority w:val="99"/>
    <w:semiHidden/>
    <w:locked/>
    <w:rsid w:val="00924312"/>
    <w:rPr>
      <w:rFonts w:ascii="Times New Roman" w:hAnsi="Times New Roman"/>
      <w:sz w:val="24"/>
      <w:szCs w:val="24"/>
    </w:rPr>
  </w:style>
  <w:style w:type="character" w:customStyle="1" w:styleId="27">
    <w:name w:val="Основной текст с отступом 2 Знак"/>
    <w:basedOn w:val="a0"/>
    <w:uiPriority w:val="99"/>
    <w:semiHidden/>
    <w:rsid w:val="00924312"/>
    <w:rPr>
      <w:sz w:val="22"/>
      <w:szCs w:val="22"/>
    </w:rPr>
  </w:style>
  <w:style w:type="paragraph" w:styleId="31">
    <w:name w:val="Body Text Indent 3"/>
    <w:basedOn w:val="a"/>
    <w:link w:val="310"/>
    <w:uiPriority w:val="99"/>
    <w:semiHidden/>
    <w:unhideWhenUsed/>
    <w:rsid w:val="00924312"/>
    <w:pPr>
      <w:spacing w:after="120" w:line="240" w:lineRule="auto"/>
      <w:ind w:left="283"/>
    </w:pPr>
    <w:rPr>
      <w:rFonts w:ascii="Times New Roman" w:hAnsi="Times New Roman"/>
      <w:sz w:val="16"/>
      <w:szCs w:val="16"/>
    </w:rPr>
  </w:style>
  <w:style w:type="character" w:customStyle="1" w:styleId="310">
    <w:name w:val="Основной текст с отступом 3 Знак1"/>
    <w:link w:val="31"/>
    <w:uiPriority w:val="99"/>
    <w:semiHidden/>
    <w:locked/>
    <w:rsid w:val="00924312"/>
    <w:rPr>
      <w:rFonts w:ascii="Times New Roman" w:hAnsi="Times New Roman"/>
      <w:sz w:val="16"/>
      <w:szCs w:val="16"/>
    </w:rPr>
  </w:style>
  <w:style w:type="character" w:customStyle="1" w:styleId="32">
    <w:name w:val="Основной текст с отступом 3 Знак"/>
    <w:basedOn w:val="a0"/>
    <w:uiPriority w:val="99"/>
    <w:semiHidden/>
    <w:rsid w:val="00924312"/>
    <w:rPr>
      <w:sz w:val="16"/>
      <w:szCs w:val="16"/>
    </w:rPr>
  </w:style>
  <w:style w:type="paragraph" w:styleId="aff0">
    <w:name w:val="Plain Text"/>
    <w:basedOn w:val="a"/>
    <w:link w:val="17"/>
    <w:uiPriority w:val="99"/>
    <w:semiHidden/>
    <w:unhideWhenUsed/>
    <w:rsid w:val="00924312"/>
    <w:pPr>
      <w:spacing w:after="0" w:line="240" w:lineRule="auto"/>
    </w:pPr>
    <w:rPr>
      <w:rFonts w:ascii="Courier New" w:hAnsi="Courier New"/>
      <w:sz w:val="20"/>
      <w:szCs w:val="20"/>
      <w:lang w:val="uk-UA" w:eastAsia="uk-UA"/>
    </w:rPr>
  </w:style>
  <w:style w:type="character" w:customStyle="1" w:styleId="17">
    <w:name w:val="Текст Знак1"/>
    <w:link w:val="aff0"/>
    <w:uiPriority w:val="99"/>
    <w:semiHidden/>
    <w:locked/>
    <w:rsid w:val="00924312"/>
    <w:rPr>
      <w:rFonts w:ascii="Courier New" w:hAnsi="Courier New"/>
      <w:lang w:val="uk-UA" w:eastAsia="uk-UA"/>
    </w:rPr>
  </w:style>
  <w:style w:type="character" w:customStyle="1" w:styleId="aff1">
    <w:name w:val="Текст Знак"/>
    <w:basedOn w:val="a0"/>
    <w:uiPriority w:val="99"/>
    <w:semiHidden/>
    <w:rsid w:val="00924312"/>
    <w:rPr>
      <w:rFonts w:ascii="Consolas" w:hAnsi="Consolas"/>
      <w:sz w:val="21"/>
      <w:szCs w:val="21"/>
    </w:rPr>
  </w:style>
  <w:style w:type="character" w:customStyle="1" w:styleId="aff2">
    <w:name w:val="Без интервала Знак"/>
    <w:link w:val="aff3"/>
    <w:locked/>
    <w:rsid w:val="00924312"/>
    <w:rPr>
      <w:sz w:val="28"/>
      <w:szCs w:val="28"/>
      <w:lang w:val="uk-UA" w:eastAsia="en-US"/>
    </w:rPr>
  </w:style>
  <w:style w:type="paragraph" w:styleId="aff3">
    <w:name w:val="No Spacing"/>
    <w:link w:val="aff2"/>
    <w:qFormat/>
    <w:rsid w:val="00924312"/>
    <w:rPr>
      <w:sz w:val="28"/>
      <w:szCs w:val="28"/>
      <w:lang w:val="uk-UA" w:eastAsia="en-US"/>
    </w:rPr>
  </w:style>
  <w:style w:type="character" w:customStyle="1" w:styleId="aff4">
    <w:name w:val="Подзаголовок Моно Знак"/>
    <w:link w:val="aff5"/>
    <w:semiHidden/>
    <w:locked/>
    <w:rsid w:val="00924312"/>
    <w:rPr>
      <w:b/>
      <w:sz w:val="30"/>
      <w:szCs w:val="30"/>
      <w:lang w:val="uk-UA"/>
    </w:rPr>
  </w:style>
  <w:style w:type="paragraph" w:customStyle="1" w:styleId="aff5">
    <w:name w:val="Подзаголовок Моно"/>
    <w:basedOn w:val="a"/>
    <w:link w:val="aff4"/>
    <w:semiHidden/>
    <w:qFormat/>
    <w:rsid w:val="00924312"/>
    <w:pPr>
      <w:spacing w:after="0"/>
      <w:ind w:firstLine="709"/>
      <w:jc w:val="both"/>
    </w:pPr>
    <w:rPr>
      <w:b/>
      <w:sz w:val="30"/>
      <w:szCs w:val="30"/>
      <w:lang w:val="uk-UA"/>
    </w:rPr>
  </w:style>
  <w:style w:type="character" w:customStyle="1" w:styleId="aff6">
    <w:name w:val="Основной текст_"/>
    <w:link w:val="33"/>
    <w:semiHidden/>
    <w:locked/>
    <w:rsid w:val="00924312"/>
    <w:rPr>
      <w:rFonts w:ascii="Times New Roman" w:hAnsi="Times New Roman"/>
      <w:sz w:val="17"/>
      <w:szCs w:val="17"/>
      <w:shd w:val="clear" w:color="auto" w:fill="FFFFFF"/>
    </w:rPr>
  </w:style>
  <w:style w:type="paragraph" w:customStyle="1" w:styleId="33">
    <w:name w:val="Основной текст3"/>
    <w:basedOn w:val="a"/>
    <w:link w:val="aff6"/>
    <w:semiHidden/>
    <w:rsid w:val="00924312"/>
    <w:pPr>
      <w:shd w:val="clear" w:color="auto" w:fill="FFFFFF"/>
      <w:spacing w:before="180" w:after="0" w:line="216" w:lineRule="exact"/>
      <w:jc w:val="both"/>
    </w:pPr>
    <w:rPr>
      <w:rFonts w:ascii="Times New Roman" w:hAnsi="Times New Roman"/>
      <w:sz w:val="17"/>
      <w:szCs w:val="17"/>
    </w:rPr>
  </w:style>
  <w:style w:type="character" w:customStyle="1" w:styleId="34">
    <w:name w:val="Основной текст (3)_"/>
    <w:link w:val="35"/>
    <w:uiPriority w:val="99"/>
    <w:semiHidden/>
    <w:locked/>
    <w:rsid w:val="00924312"/>
    <w:rPr>
      <w:rFonts w:ascii="Times New Roman" w:hAnsi="Times New Roman"/>
      <w:sz w:val="14"/>
      <w:szCs w:val="14"/>
      <w:shd w:val="clear" w:color="auto" w:fill="FFFFFF"/>
    </w:rPr>
  </w:style>
  <w:style w:type="paragraph" w:customStyle="1" w:styleId="35">
    <w:name w:val="Основной текст (3)"/>
    <w:basedOn w:val="a"/>
    <w:link w:val="34"/>
    <w:uiPriority w:val="99"/>
    <w:semiHidden/>
    <w:rsid w:val="00924312"/>
    <w:pPr>
      <w:shd w:val="clear" w:color="auto" w:fill="FFFFFF"/>
      <w:spacing w:after="0" w:line="0" w:lineRule="atLeast"/>
    </w:pPr>
    <w:rPr>
      <w:rFonts w:ascii="Times New Roman" w:hAnsi="Times New Roman"/>
      <w:sz w:val="14"/>
      <w:szCs w:val="14"/>
    </w:rPr>
  </w:style>
  <w:style w:type="character" w:customStyle="1" w:styleId="18">
    <w:name w:val="Заголовок №1_"/>
    <w:link w:val="19"/>
    <w:uiPriority w:val="99"/>
    <w:semiHidden/>
    <w:locked/>
    <w:rsid w:val="00924312"/>
    <w:rPr>
      <w:rFonts w:ascii="Arial" w:hAnsi="Arial" w:cs="Arial"/>
      <w:sz w:val="21"/>
      <w:szCs w:val="21"/>
      <w:shd w:val="clear" w:color="auto" w:fill="FFFFFF"/>
    </w:rPr>
  </w:style>
  <w:style w:type="paragraph" w:customStyle="1" w:styleId="19">
    <w:name w:val="Заголовок №1"/>
    <w:basedOn w:val="a"/>
    <w:link w:val="18"/>
    <w:uiPriority w:val="99"/>
    <w:semiHidden/>
    <w:rsid w:val="00924312"/>
    <w:pPr>
      <w:shd w:val="clear" w:color="auto" w:fill="FFFFFF"/>
      <w:spacing w:before="120" w:after="0" w:line="240" w:lineRule="atLeast"/>
      <w:outlineLvl w:val="0"/>
    </w:pPr>
    <w:rPr>
      <w:rFonts w:ascii="Arial" w:hAnsi="Arial" w:cs="Arial"/>
      <w:sz w:val="21"/>
      <w:szCs w:val="21"/>
    </w:rPr>
  </w:style>
  <w:style w:type="character" w:customStyle="1" w:styleId="41">
    <w:name w:val="Основной текст (4)_"/>
    <w:link w:val="410"/>
    <w:uiPriority w:val="99"/>
    <w:semiHidden/>
    <w:locked/>
    <w:rsid w:val="00924312"/>
    <w:rPr>
      <w:rFonts w:ascii="Microsoft Sans Serif" w:hAnsi="Microsoft Sans Serif" w:cs="Microsoft Sans Serif"/>
      <w:sz w:val="13"/>
      <w:szCs w:val="13"/>
      <w:shd w:val="clear" w:color="auto" w:fill="FFFFFF"/>
    </w:rPr>
  </w:style>
  <w:style w:type="paragraph" w:customStyle="1" w:styleId="410">
    <w:name w:val="Основной текст (4)1"/>
    <w:basedOn w:val="a"/>
    <w:link w:val="41"/>
    <w:uiPriority w:val="99"/>
    <w:semiHidden/>
    <w:rsid w:val="00924312"/>
    <w:pPr>
      <w:shd w:val="clear" w:color="auto" w:fill="FFFFFF"/>
      <w:spacing w:after="0" w:line="240" w:lineRule="atLeast"/>
    </w:pPr>
    <w:rPr>
      <w:rFonts w:ascii="Microsoft Sans Serif" w:hAnsi="Microsoft Sans Serif" w:cs="Microsoft Sans Serif"/>
      <w:sz w:val="13"/>
      <w:szCs w:val="13"/>
    </w:rPr>
  </w:style>
  <w:style w:type="character" w:customStyle="1" w:styleId="aff7">
    <w:name w:val="Сноска_"/>
    <w:link w:val="aff8"/>
    <w:uiPriority w:val="99"/>
    <w:semiHidden/>
    <w:locked/>
    <w:rsid w:val="00924312"/>
    <w:rPr>
      <w:rFonts w:ascii="Times New Roman" w:hAnsi="Times New Roman"/>
      <w:b/>
      <w:bCs/>
      <w:shd w:val="clear" w:color="auto" w:fill="FFFFFF"/>
    </w:rPr>
  </w:style>
  <w:style w:type="paragraph" w:customStyle="1" w:styleId="aff8">
    <w:name w:val="Сноска"/>
    <w:basedOn w:val="a"/>
    <w:link w:val="aff7"/>
    <w:uiPriority w:val="99"/>
    <w:semiHidden/>
    <w:rsid w:val="00924312"/>
    <w:pPr>
      <w:widowControl w:val="0"/>
      <w:shd w:val="clear" w:color="auto" w:fill="FFFFFF"/>
      <w:spacing w:after="0" w:line="293" w:lineRule="exact"/>
      <w:jc w:val="both"/>
    </w:pPr>
    <w:rPr>
      <w:rFonts w:ascii="Times New Roman" w:hAnsi="Times New Roman"/>
      <w:b/>
      <w:bCs/>
      <w:sz w:val="20"/>
      <w:szCs w:val="20"/>
    </w:rPr>
  </w:style>
  <w:style w:type="character" w:customStyle="1" w:styleId="54">
    <w:name w:val="Основной текст (54)_"/>
    <w:link w:val="541"/>
    <w:uiPriority w:val="99"/>
    <w:semiHidden/>
    <w:locked/>
    <w:rsid w:val="00924312"/>
    <w:rPr>
      <w:rFonts w:ascii="Times New Roman" w:hAnsi="Times New Roman"/>
      <w:b/>
      <w:bCs/>
      <w:sz w:val="15"/>
      <w:szCs w:val="15"/>
      <w:shd w:val="clear" w:color="auto" w:fill="FFFFFF"/>
    </w:rPr>
  </w:style>
  <w:style w:type="paragraph" w:customStyle="1" w:styleId="541">
    <w:name w:val="Основной текст (54)1"/>
    <w:basedOn w:val="a"/>
    <w:link w:val="54"/>
    <w:uiPriority w:val="99"/>
    <w:semiHidden/>
    <w:rsid w:val="00924312"/>
    <w:pPr>
      <w:shd w:val="clear" w:color="auto" w:fill="FFFFFF"/>
      <w:spacing w:after="0" w:line="240" w:lineRule="atLeast"/>
    </w:pPr>
    <w:rPr>
      <w:rFonts w:ascii="Times New Roman" w:hAnsi="Times New Roman"/>
      <w:b/>
      <w:bCs/>
      <w:sz w:val="15"/>
      <w:szCs w:val="15"/>
    </w:rPr>
  </w:style>
  <w:style w:type="character" w:customStyle="1" w:styleId="aff9">
    <w:name w:val="назв табл Знак Знак"/>
    <w:link w:val="affa"/>
    <w:semiHidden/>
    <w:locked/>
    <w:rsid w:val="00924312"/>
    <w:rPr>
      <w:b/>
      <w:sz w:val="30"/>
      <w:szCs w:val="30"/>
      <w:lang w:val="uk-UA"/>
    </w:rPr>
  </w:style>
  <w:style w:type="paragraph" w:customStyle="1" w:styleId="affa">
    <w:name w:val="назв табл Знак"/>
    <w:basedOn w:val="a"/>
    <w:link w:val="aff9"/>
    <w:semiHidden/>
    <w:rsid w:val="00924312"/>
    <w:pPr>
      <w:spacing w:after="120" w:line="240" w:lineRule="auto"/>
      <w:jc w:val="center"/>
    </w:pPr>
    <w:rPr>
      <w:b/>
      <w:sz w:val="30"/>
      <w:szCs w:val="30"/>
      <w:lang w:val="uk-UA"/>
    </w:rPr>
  </w:style>
  <w:style w:type="character" w:customStyle="1" w:styleId="affb">
    <w:name w:val="основной текст Знак"/>
    <w:link w:val="affc"/>
    <w:semiHidden/>
    <w:locked/>
    <w:rsid w:val="00924312"/>
    <w:rPr>
      <w:rFonts w:ascii="Arial" w:hAnsi="Arial" w:cs="Arial"/>
      <w:sz w:val="28"/>
      <w:szCs w:val="28"/>
      <w:lang w:val="uk-UA" w:eastAsia="uk-UA"/>
    </w:rPr>
  </w:style>
  <w:style w:type="paragraph" w:customStyle="1" w:styleId="affc">
    <w:name w:val="основной текст"/>
    <w:basedOn w:val="a"/>
    <w:link w:val="affb"/>
    <w:semiHidden/>
    <w:qFormat/>
    <w:rsid w:val="00924312"/>
    <w:pPr>
      <w:autoSpaceDE w:val="0"/>
      <w:autoSpaceDN w:val="0"/>
      <w:adjustRightInd w:val="0"/>
      <w:spacing w:after="0"/>
      <w:ind w:firstLine="567"/>
      <w:jc w:val="both"/>
    </w:pPr>
    <w:rPr>
      <w:rFonts w:ascii="Arial" w:hAnsi="Arial" w:cs="Arial"/>
      <w:sz w:val="28"/>
      <w:szCs w:val="28"/>
      <w:lang w:val="uk-UA" w:eastAsia="uk-UA"/>
    </w:rPr>
  </w:style>
  <w:style w:type="paragraph" w:customStyle="1" w:styleId="affd">
    <w:name w:val="Обычный (веб) + полужирный"/>
    <w:aliases w:val="подчеркивание"/>
    <w:basedOn w:val="a4"/>
    <w:uiPriority w:val="99"/>
    <w:semiHidden/>
    <w:rsid w:val="00924312"/>
  </w:style>
  <w:style w:type="paragraph" w:customStyle="1" w:styleId="1a">
    <w:name w:val="Обычный (веб) + Первая строка:  1"/>
    <w:aliases w:val="25 см + Arial,10 pt + Arial,..."/>
    <w:basedOn w:val="a4"/>
    <w:uiPriority w:val="99"/>
    <w:semiHidden/>
    <w:rsid w:val="00924312"/>
  </w:style>
  <w:style w:type="character" w:customStyle="1" w:styleId="affe">
    <w:name w:val="Назва документа Знак"/>
    <w:link w:val="afff"/>
    <w:uiPriority w:val="99"/>
    <w:semiHidden/>
    <w:locked/>
    <w:rsid w:val="00924312"/>
    <w:rPr>
      <w:rFonts w:ascii="Antiqua" w:hAnsi="Antiqua"/>
      <w:b/>
      <w:bCs/>
      <w:sz w:val="26"/>
      <w:szCs w:val="26"/>
      <w:lang w:val="uk-UA"/>
    </w:rPr>
  </w:style>
  <w:style w:type="paragraph" w:customStyle="1" w:styleId="afff">
    <w:name w:val="Назва документа"/>
    <w:basedOn w:val="a"/>
    <w:next w:val="a"/>
    <w:link w:val="affe"/>
    <w:uiPriority w:val="99"/>
    <w:semiHidden/>
    <w:rsid w:val="00924312"/>
    <w:pPr>
      <w:keepNext/>
      <w:keepLines/>
      <w:spacing w:before="240" w:after="240" w:line="240" w:lineRule="auto"/>
      <w:jc w:val="center"/>
    </w:pPr>
    <w:rPr>
      <w:rFonts w:ascii="Antiqua" w:hAnsi="Antiqua"/>
      <w:b/>
      <w:bCs/>
      <w:sz w:val="26"/>
      <w:szCs w:val="26"/>
      <w:lang w:val="uk-UA"/>
    </w:rPr>
  </w:style>
  <w:style w:type="character" w:customStyle="1" w:styleId="FontStyle109">
    <w:name w:val="Font Style109"/>
    <w:rsid w:val="00924312"/>
    <w:rPr>
      <w:rFonts w:ascii="Times New Roman" w:hAnsi="Times New Roman" w:cs="Times New Roman" w:hint="default"/>
      <w:sz w:val="24"/>
      <w:szCs w:val="24"/>
    </w:rPr>
  </w:style>
  <w:style w:type="character" w:customStyle="1" w:styleId="3pt">
    <w:name w:val="Основной текст + Интервал 3 pt"/>
    <w:uiPriority w:val="99"/>
    <w:rsid w:val="00924312"/>
    <w:rPr>
      <w:rFonts w:ascii="Times New Roman" w:hAnsi="Times New Roman" w:cs="Times New Roman" w:hint="default"/>
      <w:spacing w:val="70"/>
      <w:sz w:val="26"/>
      <w:szCs w:val="26"/>
    </w:rPr>
  </w:style>
  <w:style w:type="character" w:customStyle="1" w:styleId="28">
    <w:name w:val="Основной текст (2) + Полужирный"/>
    <w:uiPriority w:val="99"/>
    <w:rsid w:val="00924312"/>
    <w:rPr>
      <w:rFonts w:ascii="Times New Roman" w:hAnsi="Times New Roman" w:cs="Times New Roman" w:hint="default"/>
      <w:b/>
      <w:bCs/>
      <w:sz w:val="20"/>
      <w:szCs w:val="20"/>
      <w:shd w:val="clear" w:color="auto" w:fill="FFFFFF"/>
    </w:rPr>
  </w:style>
  <w:style w:type="character" w:customStyle="1" w:styleId="29">
    <w:name w:val="Основной текст (2) + Курсив"/>
    <w:uiPriority w:val="99"/>
    <w:rsid w:val="00924312"/>
    <w:rPr>
      <w:rFonts w:ascii="Times New Roman" w:hAnsi="Times New Roman" w:cs="Times New Roman" w:hint="default"/>
      <w:i/>
      <w:iCs/>
      <w:sz w:val="20"/>
      <w:szCs w:val="20"/>
      <w:shd w:val="clear" w:color="auto" w:fill="FFFFFF"/>
    </w:rPr>
  </w:style>
  <w:style w:type="character" w:customStyle="1" w:styleId="212">
    <w:name w:val="Основной текст (2) + Курсив1"/>
    <w:uiPriority w:val="99"/>
    <w:rsid w:val="00924312"/>
    <w:rPr>
      <w:rFonts w:ascii="Times New Roman" w:hAnsi="Times New Roman" w:cs="Times New Roman" w:hint="default"/>
      <w:i/>
      <w:iCs/>
      <w:sz w:val="20"/>
      <w:szCs w:val="20"/>
      <w:shd w:val="clear" w:color="auto" w:fill="FFFFFF"/>
    </w:rPr>
  </w:style>
  <w:style w:type="character" w:customStyle="1" w:styleId="2a">
    <w:name w:val="Основной текст2"/>
    <w:rsid w:val="00924312"/>
    <w:rPr>
      <w:rFonts w:ascii="Times New Roman" w:eastAsia="Times New Roman" w:hAnsi="Times New Roman" w:cs="Times New Roman" w:hint="default"/>
      <w:b w:val="0"/>
      <w:bCs w:val="0"/>
      <w:i w:val="0"/>
      <w:iCs w:val="0"/>
      <w:smallCaps w:val="0"/>
      <w:strike w:val="0"/>
      <w:dstrike w:val="0"/>
      <w:spacing w:val="0"/>
      <w:sz w:val="17"/>
      <w:szCs w:val="17"/>
      <w:u w:val="none"/>
      <w:effect w:val="none"/>
    </w:rPr>
  </w:style>
  <w:style w:type="character" w:customStyle="1" w:styleId="30pt">
    <w:name w:val="Основной текст (3) + Интервал 0 pt"/>
    <w:rsid w:val="00924312"/>
    <w:rPr>
      <w:rFonts w:ascii="Times New Roman" w:eastAsia="Times New Roman" w:hAnsi="Times New Roman" w:cs="Times New Roman" w:hint="default"/>
      <w:spacing w:val="-10"/>
      <w:sz w:val="14"/>
      <w:szCs w:val="14"/>
      <w:shd w:val="clear" w:color="auto" w:fill="FFFFFF"/>
    </w:rPr>
  </w:style>
  <w:style w:type="character" w:customStyle="1" w:styleId="61">
    <w:name w:val="Основной текст + 6"/>
    <w:aliases w:val="5 pt"/>
    <w:uiPriority w:val="99"/>
    <w:rsid w:val="00924312"/>
    <w:rPr>
      <w:rFonts w:ascii="Microsoft Sans Serif" w:eastAsia="Arial Unicode MS" w:hAnsi="Microsoft Sans Serif" w:cs="Microsoft Sans Serif" w:hint="default"/>
      <w:sz w:val="13"/>
      <w:szCs w:val="13"/>
      <w:shd w:val="clear" w:color="auto" w:fill="FFFFFF"/>
    </w:rPr>
  </w:style>
  <w:style w:type="character" w:customStyle="1" w:styleId="1b">
    <w:name w:val="Основной текст + Полужирный1"/>
    <w:uiPriority w:val="99"/>
    <w:rsid w:val="00924312"/>
    <w:rPr>
      <w:rFonts w:ascii="Microsoft Sans Serif" w:eastAsia="Arial Unicode MS" w:hAnsi="Microsoft Sans Serif" w:cs="Microsoft Sans Serif" w:hint="default"/>
      <w:b/>
      <w:bCs/>
      <w:sz w:val="17"/>
      <w:szCs w:val="17"/>
      <w:shd w:val="clear" w:color="auto" w:fill="FFFFFF"/>
    </w:rPr>
  </w:style>
  <w:style w:type="character" w:customStyle="1" w:styleId="42">
    <w:name w:val="Основной текст (4)"/>
    <w:basedOn w:val="41"/>
    <w:uiPriority w:val="99"/>
    <w:rsid w:val="00924312"/>
    <w:rPr>
      <w:rFonts w:ascii="Microsoft Sans Serif" w:hAnsi="Microsoft Sans Serif" w:cs="Microsoft Sans Serif"/>
      <w:sz w:val="13"/>
      <w:szCs w:val="13"/>
      <w:shd w:val="clear" w:color="auto" w:fill="FFFFFF"/>
    </w:rPr>
  </w:style>
  <w:style w:type="character" w:customStyle="1" w:styleId="48">
    <w:name w:val="Основной текст (4) + 8"/>
    <w:aliases w:val="5 pt1"/>
    <w:uiPriority w:val="99"/>
    <w:rsid w:val="00924312"/>
    <w:rPr>
      <w:rFonts w:ascii="Microsoft Sans Serif" w:hAnsi="Microsoft Sans Serif" w:cs="Microsoft Sans Serif" w:hint="default"/>
      <w:sz w:val="17"/>
      <w:szCs w:val="17"/>
      <w:shd w:val="clear" w:color="auto" w:fill="FFFFFF"/>
    </w:rPr>
  </w:style>
  <w:style w:type="character" w:customStyle="1" w:styleId="shorttext">
    <w:name w:val="short_text"/>
    <w:basedOn w:val="a0"/>
    <w:rsid w:val="00924312"/>
  </w:style>
  <w:style w:type="character" w:customStyle="1" w:styleId="rvts44">
    <w:name w:val="rvts44"/>
    <w:basedOn w:val="a0"/>
    <w:rsid w:val="00924312"/>
  </w:style>
  <w:style w:type="character" w:customStyle="1" w:styleId="rvts0">
    <w:name w:val="rvts0"/>
    <w:basedOn w:val="a0"/>
    <w:rsid w:val="00924312"/>
  </w:style>
  <w:style w:type="character" w:customStyle="1" w:styleId="w">
    <w:name w:val="w"/>
    <w:basedOn w:val="a0"/>
    <w:rsid w:val="00924312"/>
  </w:style>
  <w:style w:type="character" w:customStyle="1" w:styleId="citation">
    <w:name w:val="citation"/>
    <w:basedOn w:val="a0"/>
    <w:rsid w:val="00924312"/>
  </w:style>
  <w:style w:type="character" w:customStyle="1" w:styleId="atn">
    <w:name w:val="atn"/>
    <w:basedOn w:val="a0"/>
    <w:rsid w:val="00924312"/>
  </w:style>
  <w:style w:type="character" w:customStyle="1" w:styleId="FontStyle16">
    <w:name w:val="Font Style16"/>
    <w:rsid w:val="00924312"/>
    <w:rPr>
      <w:rFonts w:ascii="Times New Roman" w:hAnsi="Times New Roman" w:cs="Times New Roman" w:hint="default"/>
      <w:b/>
      <w:bCs/>
      <w:i/>
      <w:iCs/>
      <w:sz w:val="12"/>
      <w:szCs w:val="12"/>
    </w:rPr>
  </w:style>
  <w:style w:type="character" w:customStyle="1" w:styleId="FontStyle25">
    <w:name w:val="Font Style25"/>
    <w:rsid w:val="00924312"/>
    <w:rPr>
      <w:rFonts w:ascii="Times New Roman" w:hAnsi="Times New Roman" w:cs="Times New Roman" w:hint="default"/>
      <w:b/>
      <w:bCs/>
      <w:i/>
      <w:iCs/>
      <w:spacing w:val="-20"/>
      <w:sz w:val="18"/>
      <w:szCs w:val="18"/>
    </w:rPr>
  </w:style>
  <w:style w:type="character" w:customStyle="1" w:styleId="FontStyle24">
    <w:name w:val="Font Style24"/>
    <w:rsid w:val="00924312"/>
    <w:rPr>
      <w:rFonts w:ascii="Times New Roman" w:hAnsi="Times New Roman" w:cs="Times New Roman" w:hint="default"/>
      <w:b/>
      <w:bCs/>
      <w:i/>
      <w:iCs/>
      <w:spacing w:val="-20"/>
      <w:sz w:val="20"/>
      <w:szCs w:val="20"/>
    </w:rPr>
  </w:style>
  <w:style w:type="character" w:customStyle="1" w:styleId="FontStyle12">
    <w:name w:val="Font Style12"/>
    <w:rsid w:val="00924312"/>
    <w:rPr>
      <w:rFonts w:ascii="Times New Roman" w:hAnsi="Times New Roman" w:cs="Times New Roman" w:hint="default"/>
      <w:i/>
      <w:iCs/>
      <w:sz w:val="16"/>
      <w:szCs w:val="16"/>
    </w:rPr>
  </w:style>
  <w:style w:type="character" w:customStyle="1" w:styleId="FontStyle18">
    <w:name w:val="Font Style18"/>
    <w:rsid w:val="00924312"/>
    <w:rPr>
      <w:rFonts w:ascii="Times New Roman" w:hAnsi="Times New Roman" w:cs="Times New Roman" w:hint="default"/>
      <w:i/>
      <w:iCs/>
      <w:spacing w:val="10"/>
      <w:sz w:val="16"/>
      <w:szCs w:val="16"/>
    </w:rPr>
  </w:style>
  <w:style w:type="character" w:customStyle="1" w:styleId="FontStyle14">
    <w:name w:val="Font Style14"/>
    <w:rsid w:val="00924312"/>
    <w:rPr>
      <w:rFonts w:ascii="Times New Roman" w:hAnsi="Times New Roman" w:cs="Times New Roman" w:hint="default"/>
      <w:b/>
      <w:bCs/>
      <w:sz w:val="16"/>
      <w:szCs w:val="16"/>
    </w:rPr>
  </w:style>
  <w:style w:type="character" w:customStyle="1" w:styleId="FontStyle17">
    <w:name w:val="Font Style17"/>
    <w:rsid w:val="00924312"/>
    <w:rPr>
      <w:rFonts w:ascii="Times New Roman" w:hAnsi="Times New Roman" w:cs="Times New Roman" w:hint="default"/>
      <w:sz w:val="16"/>
      <w:szCs w:val="16"/>
    </w:rPr>
  </w:style>
  <w:style w:type="character" w:customStyle="1" w:styleId="311">
    <w:name w:val="31"/>
    <w:basedOn w:val="a0"/>
    <w:rsid w:val="00924312"/>
  </w:style>
  <w:style w:type="character" w:customStyle="1" w:styleId="firstletter">
    <w:name w:val="firstletter"/>
    <w:basedOn w:val="a0"/>
    <w:rsid w:val="00924312"/>
  </w:style>
  <w:style w:type="character" w:customStyle="1" w:styleId="5Exact0">
    <w:name w:val="Основной текст (5) Exact"/>
    <w:rsid w:val="00924312"/>
    <w:rPr>
      <w:rFonts w:ascii="Microsoft Sans Serif" w:eastAsia="Microsoft Sans Serif" w:hAnsi="Microsoft Sans Serif" w:cs="Microsoft Sans Serif" w:hint="default"/>
      <w:sz w:val="14"/>
      <w:szCs w:val="14"/>
      <w:shd w:val="clear" w:color="auto" w:fill="FFFFFF"/>
    </w:rPr>
  </w:style>
  <w:style w:type="character" w:customStyle="1" w:styleId="2Exact">
    <w:name w:val="Основной текст (2) Exact"/>
    <w:rsid w:val="00924312"/>
    <w:rPr>
      <w:rFonts w:ascii="Book Antiqua" w:eastAsia="Book Antiqua" w:hAnsi="Book Antiqua" w:cs="Book Antiqua" w:hint="default"/>
      <w:sz w:val="14"/>
      <w:szCs w:val="14"/>
      <w:shd w:val="clear" w:color="auto" w:fill="FFFFFF"/>
    </w:rPr>
  </w:style>
  <w:style w:type="character" w:customStyle="1" w:styleId="2Exact0">
    <w:name w:val="Основной текст (2) + Малые прописные Exact"/>
    <w:rsid w:val="00924312"/>
    <w:rPr>
      <w:rFonts w:ascii="Book Antiqua" w:eastAsia="Book Antiqua" w:hAnsi="Book Antiqua" w:cs="Book Antiqua" w:hint="default"/>
      <w:smallCaps/>
      <w:color w:val="000000"/>
      <w:spacing w:val="0"/>
      <w:w w:val="100"/>
      <w:position w:val="0"/>
      <w:sz w:val="14"/>
      <w:szCs w:val="14"/>
      <w:shd w:val="clear" w:color="auto" w:fill="FFFFFF"/>
      <w:lang w:val="uk-UA" w:eastAsia="uk-UA" w:bidi="uk-UA"/>
    </w:rPr>
  </w:style>
  <w:style w:type="character" w:customStyle="1" w:styleId="5BookAntiquaExact">
    <w:name w:val="Основной текст (5) + Book Antiqua Exact"/>
    <w:rsid w:val="00924312"/>
    <w:rPr>
      <w:rFonts w:ascii="Book Antiqua" w:eastAsia="Book Antiqua" w:hAnsi="Book Antiqua" w:cs="Book Antiqua" w:hint="default"/>
      <w:color w:val="000000"/>
      <w:w w:val="100"/>
      <w:position w:val="0"/>
      <w:sz w:val="14"/>
      <w:szCs w:val="14"/>
      <w:shd w:val="clear" w:color="auto" w:fill="FFFFFF"/>
      <w:lang w:val="uk-UA" w:eastAsia="uk-UA" w:bidi="uk-UA"/>
    </w:rPr>
  </w:style>
  <w:style w:type="character" w:customStyle="1" w:styleId="5Constantia">
    <w:name w:val="Основной текст (5) + Constantia"/>
    <w:aliases w:val="8 pt Exact"/>
    <w:rsid w:val="00924312"/>
    <w:rPr>
      <w:rFonts w:ascii="Constantia" w:eastAsia="Constantia" w:hAnsi="Constantia" w:cs="Constantia" w:hint="default"/>
      <w:color w:val="000000"/>
      <w:w w:val="100"/>
      <w:position w:val="0"/>
      <w:sz w:val="16"/>
      <w:szCs w:val="16"/>
      <w:shd w:val="clear" w:color="auto" w:fill="FFFFFF"/>
      <w:lang w:val="uk-UA" w:eastAsia="uk-UA" w:bidi="uk-UA"/>
    </w:rPr>
  </w:style>
  <w:style w:type="character" w:customStyle="1" w:styleId="spelle">
    <w:name w:val="spelle"/>
    <w:basedOn w:val="a0"/>
    <w:rsid w:val="00924312"/>
  </w:style>
  <w:style w:type="character" w:customStyle="1" w:styleId="hl">
    <w:name w:val="hl"/>
    <w:basedOn w:val="a0"/>
    <w:rsid w:val="00924312"/>
  </w:style>
  <w:style w:type="character" w:customStyle="1" w:styleId="rvts7">
    <w:name w:val="rvts7"/>
    <w:rsid w:val="00924312"/>
    <w:rPr>
      <w:rFonts w:ascii="Times New Roman" w:hAnsi="Times New Roman" w:cs="Times New Roman" w:hint="default"/>
    </w:rPr>
  </w:style>
  <w:style w:type="character" w:customStyle="1" w:styleId="apple-style-span">
    <w:name w:val="apple-style-span"/>
    <w:basedOn w:val="a0"/>
    <w:rsid w:val="00924312"/>
  </w:style>
  <w:style w:type="character" w:customStyle="1" w:styleId="alc2">
    <w:name w:val="alc2"/>
    <w:basedOn w:val="a0"/>
    <w:rsid w:val="00924312"/>
  </w:style>
  <w:style w:type="character" w:customStyle="1" w:styleId="tocnumber">
    <w:name w:val="tocnumber"/>
    <w:basedOn w:val="a0"/>
    <w:rsid w:val="00924312"/>
  </w:style>
  <w:style w:type="character" w:customStyle="1" w:styleId="toctext">
    <w:name w:val="toctext"/>
    <w:basedOn w:val="a0"/>
    <w:rsid w:val="00924312"/>
  </w:style>
  <w:style w:type="character" w:customStyle="1" w:styleId="mw-headline">
    <w:name w:val="mw-headline"/>
    <w:basedOn w:val="a0"/>
    <w:rsid w:val="00924312"/>
  </w:style>
  <w:style w:type="character" w:customStyle="1" w:styleId="mbox-text-span">
    <w:name w:val="mbox-text-span"/>
    <w:basedOn w:val="a0"/>
    <w:rsid w:val="00924312"/>
  </w:style>
  <w:style w:type="character" w:customStyle="1" w:styleId="itemdatemodified">
    <w:name w:val="itemdatemodified"/>
    <w:basedOn w:val="a0"/>
    <w:rsid w:val="00924312"/>
  </w:style>
  <w:style w:type="character" w:customStyle="1" w:styleId="fs4">
    <w:name w:val="fs4"/>
    <w:basedOn w:val="a0"/>
    <w:rsid w:val="00924312"/>
  </w:style>
  <w:style w:type="character" w:customStyle="1" w:styleId="butback">
    <w:name w:val="butback"/>
    <w:basedOn w:val="a0"/>
    <w:rsid w:val="00924312"/>
  </w:style>
  <w:style w:type="character" w:customStyle="1" w:styleId="submenu-table">
    <w:name w:val="submenu-table"/>
    <w:basedOn w:val="a0"/>
    <w:rsid w:val="00924312"/>
  </w:style>
  <w:style w:type="character" w:customStyle="1" w:styleId="afff0">
    <w:name w:val="Печатная машинка"/>
    <w:rsid w:val="00924312"/>
    <w:rPr>
      <w:rFonts w:ascii="Courier New" w:hAnsi="Courier New" w:cs="Courier New" w:hint="default"/>
      <w:sz w:val="20"/>
    </w:rPr>
  </w:style>
  <w:style w:type="paragraph" w:styleId="z-">
    <w:name w:val="HTML Top of Form"/>
    <w:basedOn w:val="a"/>
    <w:next w:val="a"/>
    <w:link w:val="z-1"/>
    <w:hidden/>
    <w:semiHidden/>
    <w:unhideWhenUsed/>
    <w:rsid w:val="00924312"/>
    <w:pPr>
      <w:pBdr>
        <w:bottom w:val="single" w:sz="6" w:space="1" w:color="auto"/>
      </w:pBdr>
      <w:spacing w:after="0"/>
      <w:jc w:val="center"/>
    </w:pPr>
    <w:rPr>
      <w:rFonts w:ascii="Arial" w:eastAsiaTheme="minorEastAsia" w:hAnsi="Arial" w:cs="Arial"/>
      <w:vanish/>
      <w:sz w:val="16"/>
      <w:szCs w:val="16"/>
    </w:rPr>
  </w:style>
  <w:style w:type="character" w:customStyle="1" w:styleId="z-1">
    <w:name w:val="z-Начало формы Знак1"/>
    <w:link w:val="z-"/>
    <w:semiHidden/>
    <w:locked/>
    <w:rsid w:val="00924312"/>
    <w:rPr>
      <w:rFonts w:ascii="Arial" w:eastAsiaTheme="minorEastAsia" w:hAnsi="Arial" w:cs="Arial"/>
      <w:vanish/>
      <w:sz w:val="16"/>
      <w:szCs w:val="16"/>
    </w:rPr>
  </w:style>
  <w:style w:type="character" w:customStyle="1" w:styleId="z-0">
    <w:name w:val="z-Начало формы Знак"/>
    <w:basedOn w:val="a0"/>
    <w:semiHidden/>
    <w:rsid w:val="00924312"/>
    <w:rPr>
      <w:rFonts w:ascii="Arial" w:hAnsi="Arial" w:cs="Arial"/>
      <w:vanish/>
      <w:sz w:val="16"/>
      <w:szCs w:val="16"/>
    </w:rPr>
  </w:style>
  <w:style w:type="paragraph" w:styleId="z-2">
    <w:name w:val="HTML Bottom of Form"/>
    <w:basedOn w:val="a"/>
    <w:next w:val="a"/>
    <w:link w:val="z-10"/>
    <w:hidden/>
    <w:semiHidden/>
    <w:unhideWhenUsed/>
    <w:rsid w:val="00924312"/>
    <w:pPr>
      <w:pBdr>
        <w:top w:val="single" w:sz="6" w:space="1" w:color="auto"/>
      </w:pBdr>
      <w:spacing w:after="0"/>
      <w:jc w:val="center"/>
    </w:pPr>
    <w:rPr>
      <w:rFonts w:ascii="Arial" w:eastAsiaTheme="minorEastAsia" w:hAnsi="Arial" w:cs="Arial"/>
      <w:vanish/>
      <w:sz w:val="16"/>
      <w:szCs w:val="16"/>
    </w:rPr>
  </w:style>
  <w:style w:type="character" w:customStyle="1" w:styleId="z-10">
    <w:name w:val="z-Конец формы Знак1"/>
    <w:link w:val="z-2"/>
    <w:semiHidden/>
    <w:locked/>
    <w:rsid w:val="00924312"/>
    <w:rPr>
      <w:rFonts w:ascii="Arial" w:eastAsiaTheme="minorEastAsia" w:hAnsi="Arial" w:cs="Arial"/>
      <w:vanish/>
      <w:sz w:val="16"/>
      <w:szCs w:val="16"/>
    </w:rPr>
  </w:style>
  <w:style w:type="character" w:customStyle="1" w:styleId="z-3">
    <w:name w:val="z-Конец формы Знак"/>
    <w:basedOn w:val="a0"/>
    <w:semiHidden/>
    <w:rsid w:val="00924312"/>
    <w:rPr>
      <w:rFonts w:ascii="Arial" w:hAnsi="Arial" w:cs="Arial"/>
      <w:vanish/>
      <w:sz w:val="16"/>
      <w:szCs w:val="16"/>
    </w:rPr>
  </w:style>
  <w:style w:type="character" w:customStyle="1" w:styleId="mw-cite-backlink">
    <w:name w:val="mw-cite-backlink"/>
    <w:basedOn w:val="a0"/>
    <w:rsid w:val="00924312"/>
  </w:style>
  <w:style w:type="character" w:customStyle="1" w:styleId="reference-text">
    <w:name w:val="reference-text"/>
    <w:basedOn w:val="a0"/>
    <w:rsid w:val="00924312"/>
  </w:style>
  <w:style w:type="character" w:customStyle="1" w:styleId="xfmb">
    <w:name w:val="xfmb"/>
    <w:basedOn w:val="a0"/>
    <w:rsid w:val="00924312"/>
  </w:style>
  <w:style w:type="character" w:customStyle="1" w:styleId="ndate">
    <w:name w:val="n_date"/>
    <w:basedOn w:val="a0"/>
    <w:rsid w:val="00924312"/>
  </w:style>
  <w:style w:type="character" w:customStyle="1" w:styleId="avt2">
    <w:name w:val="avt2"/>
    <w:basedOn w:val="a0"/>
    <w:rsid w:val="00924312"/>
  </w:style>
  <w:style w:type="character" w:customStyle="1" w:styleId="spec1">
    <w:name w:val="spec1"/>
    <w:basedOn w:val="a0"/>
    <w:rsid w:val="00924312"/>
  </w:style>
  <w:style w:type="character" w:customStyle="1" w:styleId="avt1">
    <w:name w:val="avt1"/>
    <w:basedOn w:val="a0"/>
    <w:rsid w:val="00924312"/>
  </w:style>
  <w:style w:type="character" w:customStyle="1" w:styleId="xfm2098403453">
    <w:name w:val="xfm_2098403453"/>
    <w:basedOn w:val="a0"/>
    <w:rsid w:val="00924312"/>
  </w:style>
  <w:style w:type="character" w:customStyle="1" w:styleId="fn">
    <w:name w:val="fn"/>
    <w:basedOn w:val="a0"/>
    <w:rsid w:val="00924312"/>
  </w:style>
  <w:style w:type="character" w:customStyle="1" w:styleId="addmd">
    <w:name w:val="addmd"/>
    <w:basedOn w:val="a0"/>
    <w:rsid w:val="00924312"/>
  </w:style>
  <w:style w:type="character" w:customStyle="1" w:styleId="rvts64">
    <w:name w:val="rvts64"/>
    <w:basedOn w:val="a0"/>
    <w:rsid w:val="00924312"/>
  </w:style>
  <w:style w:type="character" w:customStyle="1" w:styleId="xfm89119813">
    <w:name w:val="xfm_89119813"/>
    <w:basedOn w:val="a0"/>
    <w:rsid w:val="00DC6E6A"/>
  </w:style>
  <w:style w:type="character" w:customStyle="1" w:styleId="212pt1">
    <w:name w:val="Основной текст (2) + 12 pt1"/>
    <w:aliases w:val="Не курсив6"/>
    <w:basedOn w:val="a0"/>
    <w:uiPriority w:val="99"/>
    <w:rsid w:val="00B177E9"/>
    <w:rPr>
      <w:rFonts w:ascii="Times New Roman" w:hAnsi="Times New Roman" w:cs="Times New Roman" w:hint="default"/>
      <w:strike w:val="0"/>
      <w:dstrike w:val="0"/>
      <w:sz w:val="24"/>
      <w:szCs w:val="24"/>
      <w:u w:val="none"/>
      <w:effect w:val="none"/>
    </w:rPr>
  </w:style>
  <w:style w:type="paragraph" w:customStyle="1" w:styleId="rvps6">
    <w:name w:val="rvps6"/>
    <w:basedOn w:val="a"/>
    <w:uiPriority w:val="99"/>
    <w:rsid w:val="00225671"/>
    <w:pPr>
      <w:spacing w:before="100" w:beforeAutospacing="1" w:after="100" w:afterAutospacing="1" w:line="240" w:lineRule="auto"/>
    </w:pPr>
    <w:rPr>
      <w:rFonts w:ascii="Times New Roman" w:hAnsi="Times New Roman"/>
      <w:sz w:val="24"/>
      <w:szCs w:val="24"/>
    </w:rPr>
  </w:style>
  <w:style w:type="paragraph" w:customStyle="1" w:styleId="a40">
    <w:name w:val="a4"/>
    <w:basedOn w:val="a"/>
    <w:uiPriority w:val="99"/>
    <w:rsid w:val="00225671"/>
    <w:pPr>
      <w:spacing w:before="100" w:beforeAutospacing="1" w:after="100" w:afterAutospacing="1" w:line="240" w:lineRule="auto"/>
    </w:pPr>
    <w:rPr>
      <w:rFonts w:ascii="Times New Roman" w:hAnsi="Times New Roman"/>
      <w:sz w:val="24"/>
      <w:szCs w:val="24"/>
    </w:rPr>
  </w:style>
  <w:style w:type="character" w:customStyle="1" w:styleId="rvts23">
    <w:name w:val="rvts23"/>
    <w:basedOn w:val="a0"/>
    <w:rsid w:val="00225671"/>
  </w:style>
  <w:style w:type="paragraph" w:customStyle="1" w:styleId="msonormal0">
    <w:name w:val="msonormal"/>
    <w:basedOn w:val="a"/>
    <w:uiPriority w:val="99"/>
    <w:rsid w:val="00EE399C"/>
    <w:pPr>
      <w:spacing w:before="100" w:beforeAutospacing="1" w:after="100" w:afterAutospacing="1" w:line="240" w:lineRule="auto"/>
    </w:pPr>
    <w:rPr>
      <w:rFonts w:ascii="Times New Roman" w:hAnsi="Times New Roman"/>
      <w:sz w:val="24"/>
      <w:szCs w:val="24"/>
    </w:rPr>
  </w:style>
  <w:style w:type="character" w:customStyle="1" w:styleId="xfm61868418">
    <w:name w:val="xfm_61868418"/>
    <w:rsid w:val="00992E4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Title" w:semiHidden="0" w:uiPriority="0" w:unhideWhenUsed="0" w:qFormat="1"/>
    <w:lsdException w:name="Default Paragraph Font" w:uiPriority="1"/>
    <w:lsdException w:name="Body Text" w:qFormat="1"/>
    <w:lsdException w:name="Body Text Indent" w:uiPriority="0"/>
    <w:lsdException w:name="Subtitle" w:semiHidden="0" w:unhideWhenUsed="0" w:qFormat="1"/>
    <w:lsdException w:name="Hyperlink" w:uiPriority="0"/>
    <w:lsdException w:name="Strong" w:semiHidden="0" w:uiPriority="22" w:unhideWhenUsed="0" w:qFormat="1"/>
    <w:lsdException w:name="Emphasis" w:semiHidden="0" w:uiPriority="20" w:unhideWhenUsed="0" w:qFormat="1"/>
    <w:lsdException w:name="HTML Top of Form" w:uiPriority="0"/>
    <w:lsdException w:name="HTML Bottom of Form"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2BF2"/>
    <w:pPr>
      <w:spacing w:after="200" w:line="276" w:lineRule="auto"/>
    </w:pPr>
    <w:rPr>
      <w:sz w:val="22"/>
      <w:szCs w:val="22"/>
    </w:rPr>
  </w:style>
  <w:style w:type="paragraph" w:styleId="1">
    <w:name w:val="heading 1"/>
    <w:basedOn w:val="a"/>
    <w:link w:val="10"/>
    <w:qFormat/>
    <w:rsid w:val="00E349D3"/>
    <w:pPr>
      <w:spacing w:before="100" w:beforeAutospacing="1" w:after="100" w:afterAutospacing="1" w:line="240" w:lineRule="auto"/>
      <w:outlineLvl w:val="0"/>
    </w:pPr>
    <w:rPr>
      <w:rFonts w:ascii="Times New Roman" w:hAnsi="Times New Roman"/>
      <w:b/>
      <w:bCs/>
      <w:kern w:val="36"/>
      <w:sz w:val="48"/>
      <w:szCs w:val="48"/>
    </w:rPr>
  </w:style>
  <w:style w:type="paragraph" w:styleId="2">
    <w:name w:val="heading 2"/>
    <w:basedOn w:val="a"/>
    <w:next w:val="a"/>
    <w:link w:val="20"/>
    <w:semiHidden/>
    <w:unhideWhenUsed/>
    <w:qFormat/>
    <w:rsid w:val="00924312"/>
    <w:pPr>
      <w:keepNext/>
      <w:keepLines/>
      <w:spacing w:before="200" w:after="0"/>
      <w:outlineLvl w:val="1"/>
    </w:pPr>
    <w:rPr>
      <w:rFonts w:ascii="Cambria" w:hAnsi="Cambria"/>
      <w:b/>
      <w:bCs/>
      <w:color w:val="4F81BD"/>
      <w:sz w:val="26"/>
      <w:szCs w:val="26"/>
    </w:rPr>
  </w:style>
  <w:style w:type="paragraph" w:styleId="3">
    <w:name w:val="heading 3"/>
    <w:basedOn w:val="a"/>
    <w:next w:val="a"/>
    <w:link w:val="30"/>
    <w:unhideWhenUsed/>
    <w:qFormat/>
    <w:rsid w:val="004B3C0D"/>
    <w:pPr>
      <w:keepNext/>
      <w:keepLines/>
      <w:spacing w:before="200" w:after="0"/>
      <w:outlineLvl w:val="2"/>
    </w:pPr>
    <w:rPr>
      <w:rFonts w:ascii="Cambria" w:hAnsi="Cambria"/>
      <w:b/>
      <w:bCs/>
      <w:color w:val="4F81BD"/>
    </w:rPr>
  </w:style>
  <w:style w:type="paragraph" w:styleId="4">
    <w:name w:val="heading 4"/>
    <w:basedOn w:val="a"/>
    <w:next w:val="a"/>
    <w:link w:val="40"/>
    <w:unhideWhenUsed/>
    <w:qFormat/>
    <w:rsid w:val="004B3C0D"/>
    <w:pPr>
      <w:keepNext/>
      <w:keepLines/>
      <w:spacing w:before="200" w:after="0"/>
      <w:outlineLvl w:val="3"/>
    </w:pPr>
    <w:rPr>
      <w:rFonts w:ascii="Cambria" w:hAnsi="Cambria"/>
      <w:b/>
      <w:bCs/>
      <w:i/>
      <w:iCs/>
      <w:color w:val="4F81BD"/>
    </w:rPr>
  </w:style>
  <w:style w:type="paragraph" w:styleId="5">
    <w:name w:val="heading 5"/>
    <w:basedOn w:val="a"/>
    <w:next w:val="a"/>
    <w:link w:val="50"/>
    <w:semiHidden/>
    <w:unhideWhenUsed/>
    <w:qFormat/>
    <w:rsid w:val="00924312"/>
    <w:pPr>
      <w:spacing w:before="240" w:after="60" w:line="240" w:lineRule="auto"/>
      <w:outlineLvl w:val="4"/>
    </w:pPr>
    <w:rPr>
      <w:rFonts w:ascii="Times New Roman" w:hAnsi="Times New Roman"/>
      <w:b/>
      <w:bCs/>
      <w:i/>
      <w:iCs/>
      <w:sz w:val="26"/>
      <w:szCs w:val="26"/>
      <w:lang w:val="uk-UA"/>
    </w:rPr>
  </w:style>
  <w:style w:type="paragraph" w:styleId="6">
    <w:name w:val="heading 6"/>
    <w:basedOn w:val="a"/>
    <w:next w:val="a"/>
    <w:link w:val="60"/>
    <w:semiHidden/>
    <w:unhideWhenUsed/>
    <w:qFormat/>
    <w:rsid w:val="00924312"/>
    <w:pPr>
      <w:keepNext/>
      <w:spacing w:before="60" w:after="60" w:line="240" w:lineRule="auto"/>
      <w:ind w:firstLine="215"/>
      <w:jc w:val="both"/>
      <w:outlineLvl w:val="5"/>
    </w:pPr>
    <w:rPr>
      <w:rFonts w:ascii="Times New Roman" w:hAnsi="Times New Roman"/>
      <w:b/>
      <w:szCs w:val="20"/>
      <w:lang w:val="uk-UA"/>
    </w:rPr>
  </w:style>
  <w:style w:type="paragraph" w:styleId="8">
    <w:name w:val="heading 8"/>
    <w:basedOn w:val="a"/>
    <w:next w:val="a"/>
    <w:link w:val="80"/>
    <w:uiPriority w:val="99"/>
    <w:semiHidden/>
    <w:unhideWhenUsed/>
    <w:qFormat/>
    <w:rsid w:val="00924312"/>
    <w:pPr>
      <w:spacing w:before="240" w:after="60" w:line="240" w:lineRule="auto"/>
      <w:outlineLvl w:val="7"/>
    </w:pPr>
    <w:rPr>
      <w:rFonts w:ascii="Times New Roman" w:hAnsi="Times New Roman"/>
      <w:i/>
      <w:iCs/>
      <w:sz w:val="24"/>
      <w:szCs w:val="24"/>
      <w:lang w:val="uk-UA"/>
    </w:rPr>
  </w:style>
  <w:style w:type="paragraph" w:styleId="9">
    <w:name w:val="heading 9"/>
    <w:basedOn w:val="a"/>
    <w:next w:val="a"/>
    <w:link w:val="90"/>
    <w:uiPriority w:val="9"/>
    <w:semiHidden/>
    <w:unhideWhenUsed/>
    <w:qFormat/>
    <w:rsid w:val="00924312"/>
    <w:pPr>
      <w:spacing w:before="240" w:after="60" w:line="240" w:lineRule="auto"/>
      <w:outlineLvl w:val="8"/>
    </w:pPr>
    <w:rPr>
      <w:rFonts w:ascii="Cambria" w:hAnsi="Cambria"/>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E349D3"/>
    <w:rPr>
      <w:rFonts w:ascii="Times New Roman" w:eastAsia="Times New Roman" w:hAnsi="Times New Roman" w:cs="Times New Roman"/>
      <w:b/>
      <w:bCs/>
      <w:kern w:val="36"/>
      <w:sz w:val="48"/>
      <w:szCs w:val="48"/>
    </w:rPr>
  </w:style>
  <w:style w:type="character" w:customStyle="1" w:styleId="20">
    <w:name w:val="Заголовок 2 Знак"/>
    <w:basedOn w:val="a0"/>
    <w:link w:val="2"/>
    <w:semiHidden/>
    <w:rsid w:val="00924312"/>
    <w:rPr>
      <w:rFonts w:ascii="Cambria" w:hAnsi="Cambria"/>
      <w:b/>
      <w:bCs/>
      <w:color w:val="4F81BD"/>
      <w:sz w:val="26"/>
      <w:szCs w:val="26"/>
    </w:rPr>
  </w:style>
  <w:style w:type="character" w:customStyle="1" w:styleId="30">
    <w:name w:val="Заголовок 3 Знак"/>
    <w:basedOn w:val="a0"/>
    <w:link w:val="3"/>
    <w:rsid w:val="004B3C0D"/>
    <w:rPr>
      <w:rFonts w:ascii="Cambria" w:eastAsia="Times New Roman" w:hAnsi="Cambria" w:cs="Times New Roman"/>
      <w:b/>
      <w:bCs/>
      <w:color w:val="4F81BD"/>
      <w:sz w:val="22"/>
      <w:szCs w:val="22"/>
    </w:rPr>
  </w:style>
  <w:style w:type="character" w:customStyle="1" w:styleId="40">
    <w:name w:val="Заголовок 4 Знак"/>
    <w:basedOn w:val="a0"/>
    <w:link w:val="4"/>
    <w:rsid w:val="004B3C0D"/>
    <w:rPr>
      <w:rFonts w:ascii="Cambria" w:eastAsia="Times New Roman" w:hAnsi="Cambria" w:cs="Times New Roman"/>
      <w:b/>
      <w:bCs/>
      <w:i/>
      <w:iCs/>
      <w:color w:val="4F81BD"/>
      <w:sz w:val="22"/>
      <w:szCs w:val="22"/>
    </w:rPr>
  </w:style>
  <w:style w:type="character" w:customStyle="1" w:styleId="50">
    <w:name w:val="Заголовок 5 Знак"/>
    <w:basedOn w:val="a0"/>
    <w:link w:val="5"/>
    <w:semiHidden/>
    <w:rsid w:val="00924312"/>
    <w:rPr>
      <w:rFonts w:ascii="Times New Roman" w:hAnsi="Times New Roman"/>
      <w:b/>
      <w:bCs/>
      <w:i/>
      <w:iCs/>
      <w:sz w:val="26"/>
      <w:szCs w:val="26"/>
      <w:lang w:val="uk-UA"/>
    </w:rPr>
  </w:style>
  <w:style w:type="character" w:customStyle="1" w:styleId="60">
    <w:name w:val="Заголовок 6 Знак"/>
    <w:basedOn w:val="a0"/>
    <w:link w:val="6"/>
    <w:semiHidden/>
    <w:rsid w:val="00924312"/>
    <w:rPr>
      <w:rFonts w:ascii="Times New Roman" w:hAnsi="Times New Roman"/>
      <w:b/>
      <w:sz w:val="22"/>
      <w:lang w:val="uk-UA"/>
    </w:rPr>
  </w:style>
  <w:style w:type="character" w:customStyle="1" w:styleId="80">
    <w:name w:val="Заголовок 8 Знак"/>
    <w:basedOn w:val="a0"/>
    <w:link w:val="8"/>
    <w:uiPriority w:val="99"/>
    <w:semiHidden/>
    <w:rsid w:val="00924312"/>
    <w:rPr>
      <w:rFonts w:ascii="Times New Roman" w:hAnsi="Times New Roman"/>
      <w:i/>
      <w:iCs/>
      <w:sz w:val="24"/>
      <w:szCs w:val="24"/>
      <w:lang w:val="uk-UA"/>
    </w:rPr>
  </w:style>
  <w:style w:type="character" w:customStyle="1" w:styleId="90">
    <w:name w:val="Заголовок 9 Знак"/>
    <w:basedOn w:val="a0"/>
    <w:link w:val="9"/>
    <w:uiPriority w:val="9"/>
    <w:semiHidden/>
    <w:rsid w:val="00924312"/>
    <w:rPr>
      <w:rFonts w:ascii="Cambria" w:hAnsi="Cambria"/>
      <w:sz w:val="22"/>
      <w:szCs w:val="22"/>
      <w:lang w:val="uk-UA"/>
    </w:rPr>
  </w:style>
  <w:style w:type="character" w:customStyle="1" w:styleId="11">
    <w:name w:val="Дата1"/>
    <w:basedOn w:val="a0"/>
    <w:rsid w:val="00E349D3"/>
  </w:style>
  <w:style w:type="character" w:styleId="a3">
    <w:name w:val="Hyperlink"/>
    <w:basedOn w:val="a0"/>
    <w:unhideWhenUsed/>
    <w:rsid w:val="00E349D3"/>
    <w:rPr>
      <w:color w:val="0000FF"/>
      <w:u w:val="single"/>
    </w:rPr>
  </w:style>
  <w:style w:type="paragraph" w:styleId="a4">
    <w:name w:val="Normal (Web)"/>
    <w:basedOn w:val="a"/>
    <w:uiPriority w:val="99"/>
    <w:unhideWhenUsed/>
    <w:rsid w:val="007835AB"/>
    <w:pPr>
      <w:spacing w:before="100" w:beforeAutospacing="1" w:after="100" w:afterAutospacing="1" w:line="240" w:lineRule="auto"/>
    </w:pPr>
    <w:rPr>
      <w:rFonts w:ascii="Times New Roman" w:hAnsi="Times New Roman"/>
      <w:sz w:val="24"/>
      <w:szCs w:val="24"/>
    </w:rPr>
  </w:style>
  <w:style w:type="paragraph" w:styleId="a5">
    <w:name w:val="Balloon Text"/>
    <w:basedOn w:val="a"/>
    <w:link w:val="a6"/>
    <w:uiPriority w:val="99"/>
    <w:semiHidden/>
    <w:unhideWhenUsed/>
    <w:rsid w:val="007835A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835AB"/>
    <w:rPr>
      <w:rFonts w:ascii="Tahoma" w:hAnsi="Tahoma" w:cs="Tahoma"/>
      <w:sz w:val="16"/>
      <w:szCs w:val="16"/>
    </w:rPr>
  </w:style>
  <w:style w:type="character" w:customStyle="1" w:styleId="apple-converted-space">
    <w:name w:val="apple-converted-space"/>
    <w:basedOn w:val="a0"/>
    <w:rsid w:val="0063555A"/>
  </w:style>
  <w:style w:type="paragraph" w:styleId="a7">
    <w:name w:val="List Paragraph"/>
    <w:basedOn w:val="a"/>
    <w:link w:val="a8"/>
    <w:uiPriority w:val="34"/>
    <w:qFormat/>
    <w:rsid w:val="0082407B"/>
    <w:pPr>
      <w:ind w:left="720"/>
      <w:contextualSpacing/>
    </w:pPr>
  </w:style>
  <w:style w:type="character" w:customStyle="1" w:styleId="a8">
    <w:name w:val="Абзац списка Знак"/>
    <w:link w:val="a7"/>
    <w:uiPriority w:val="34"/>
    <w:locked/>
    <w:rsid w:val="0082344A"/>
    <w:rPr>
      <w:sz w:val="22"/>
      <w:szCs w:val="22"/>
    </w:rPr>
  </w:style>
  <w:style w:type="paragraph" w:styleId="a9">
    <w:name w:val="header"/>
    <w:basedOn w:val="a"/>
    <w:link w:val="aa"/>
    <w:uiPriority w:val="99"/>
    <w:unhideWhenUsed/>
    <w:rsid w:val="003C42E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3C42EB"/>
  </w:style>
  <w:style w:type="paragraph" w:styleId="ab">
    <w:name w:val="footer"/>
    <w:basedOn w:val="a"/>
    <w:link w:val="ac"/>
    <w:uiPriority w:val="99"/>
    <w:unhideWhenUsed/>
    <w:rsid w:val="003C42E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3C42EB"/>
  </w:style>
  <w:style w:type="table" w:styleId="ad">
    <w:name w:val="Table Grid"/>
    <w:basedOn w:val="a1"/>
    <w:rsid w:val="001706B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ntstyle01">
    <w:name w:val="fontstyle01"/>
    <w:basedOn w:val="a0"/>
    <w:rsid w:val="00D73FA9"/>
    <w:rPr>
      <w:rFonts w:ascii="Times New Roman" w:hAnsi="Times New Roman" w:cs="Times New Roman" w:hint="default"/>
      <w:b w:val="0"/>
      <w:bCs w:val="0"/>
      <w:i w:val="0"/>
      <w:iCs w:val="0"/>
      <w:color w:val="000000"/>
      <w:sz w:val="28"/>
      <w:szCs w:val="28"/>
    </w:rPr>
  </w:style>
  <w:style w:type="character" w:customStyle="1" w:styleId="fontstyle21">
    <w:name w:val="fontstyle21"/>
    <w:basedOn w:val="a0"/>
    <w:rsid w:val="00E2753A"/>
    <w:rPr>
      <w:rFonts w:ascii="Times New Roman" w:hAnsi="Times New Roman" w:cs="Times New Roman" w:hint="default"/>
      <w:b/>
      <w:bCs/>
      <w:i/>
      <w:iCs/>
      <w:color w:val="000000"/>
      <w:sz w:val="24"/>
      <w:szCs w:val="24"/>
    </w:rPr>
  </w:style>
  <w:style w:type="character" w:styleId="ae">
    <w:name w:val="FollowedHyperlink"/>
    <w:basedOn w:val="a0"/>
    <w:uiPriority w:val="99"/>
    <w:semiHidden/>
    <w:unhideWhenUsed/>
    <w:rsid w:val="00516AE9"/>
    <w:rPr>
      <w:color w:val="800080"/>
      <w:u w:val="single"/>
    </w:rPr>
  </w:style>
  <w:style w:type="character" w:styleId="af">
    <w:name w:val="Emphasis"/>
    <w:basedOn w:val="a0"/>
    <w:uiPriority w:val="20"/>
    <w:qFormat/>
    <w:rsid w:val="00065B3F"/>
    <w:rPr>
      <w:i/>
      <w:iCs/>
    </w:rPr>
  </w:style>
  <w:style w:type="character" w:styleId="af0">
    <w:name w:val="Strong"/>
    <w:basedOn w:val="a0"/>
    <w:uiPriority w:val="22"/>
    <w:qFormat/>
    <w:rsid w:val="00065B3F"/>
    <w:rPr>
      <w:b/>
      <w:bCs/>
    </w:rPr>
  </w:style>
  <w:style w:type="character" w:customStyle="1" w:styleId="texttop">
    <w:name w:val="text_top"/>
    <w:basedOn w:val="a0"/>
    <w:rsid w:val="009739D1"/>
  </w:style>
  <w:style w:type="character" w:customStyle="1" w:styleId="af1">
    <w:name w:val="Основной текст с отступом Знак"/>
    <w:aliases w:val="Знак Знак,Знак Знак Знак Знак Знак Знак Знак,Знак Знак Знак Знак Знак Знак1,Подпись к рис. Знак,Ïîäïèñü ê ðèñ. Знак1,Ïîäïèñü ê ðèñ. Знак Знак"/>
    <w:basedOn w:val="a0"/>
    <w:link w:val="af2"/>
    <w:locked/>
    <w:rsid w:val="00FF4CD5"/>
    <w:rPr>
      <w:rFonts w:ascii="Times New Roman" w:hAnsi="Times New Roman"/>
      <w:snapToGrid w:val="0"/>
      <w:sz w:val="28"/>
      <w:lang w:val="uk-UA"/>
    </w:rPr>
  </w:style>
  <w:style w:type="paragraph" w:styleId="af2">
    <w:name w:val="Body Text Indent"/>
    <w:aliases w:val="Знак,Знак Знак Знак Знак Знак Знак,Знак Знак Знак Знак Знак,Подпись к рис.,Ïîäïèñü ê ðèñ.,Ïîäïèñü ê ðèñ. Знак"/>
    <w:basedOn w:val="a"/>
    <w:link w:val="af1"/>
    <w:unhideWhenUsed/>
    <w:rsid w:val="00FF4CD5"/>
    <w:pPr>
      <w:widowControl w:val="0"/>
      <w:snapToGrid w:val="0"/>
      <w:spacing w:after="0" w:line="360" w:lineRule="auto"/>
      <w:ind w:firstLine="720"/>
      <w:jc w:val="both"/>
    </w:pPr>
    <w:rPr>
      <w:rFonts w:ascii="Times New Roman" w:hAnsi="Times New Roman"/>
      <w:snapToGrid w:val="0"/>
      <w:sz w:val="28"/>
      <w:lang w:val="uk-UA"/>
    </w:rPr>
  </w:style>
  <w:style w:type="character" w:customStyle="1" w:styleId="12">
    <w:name w:val="Основной текст с отступом Знак1"/>
    <w:aliases w:val="Знак Знак1,Знак Знак Знак Знак Знак Знак Знак1,Знак Знак Знак Знак Знак Знак2,Подпись к рис. Знак1,Ïîäïèñü ê ðèñ. Знак2,Ïîäïèñü ê ðèñ. Знак Знак1"/>
    <w:basedOn w:val="a0"/>
    <w:semiHidden/>
    <w:rsid w:val="00FF4CD5"/>
  </w:style>
  <w:style w:type="paragraph" w:styleId="af3">
    <w:name w:val="Title"/>
    <w:aliases w:val="Номер таблиці"/>
    <w:basedOn w:val="a"/>
    <w:link w:val="af4"/>
    <w:qFormat/>
    <w:rsid w:val="00FF4CD5"/>
    <w:pPr>
      <w:spacing w:after="0" w:line="240" w:lineRule="auto"/>
      <w:jc w:val="center"/>
    </w:pPr>
    <w:rPr>
      <w:rFonts w:ascii="Times New Roman" w:hAnsi="Times New Roman"/>
      <w:b/>
      <w:bCs/>
      <w:sz w:val="28"/>
      <w:szCs w:val="20"/>
      <w:lang w:val="uk-UA"/>
    </w:rPr>
  </w:style>
  <w:style w:type="character" w:customStyle="1" w:styleId="af4">
    <w:name w:val="Название Знак"/>
    <w:aliases w:val="Номер таблиці Знак"/>
    <w:basedOn w:val="a0"/>
    <w:link w:val="af3"/>
    <w:rsid w:val="00FF4CD5"/>
    <w:rPr>
      <w:rFonts w:ascii="Times New Roman" w:eastAsia="Times New Roman" w:hAnsi="Times New Roman" w:cs="Times New Roman"/>
      <w:b/>
      <w:bCs/>
      <w:sz w:val="28"/>
      <w:szCs w:val="20"/>
      <w:lang w:val="uk-UA"/>
    </w:rPr>
  </w:style>
  <w:style w:type="character" w:customStyle="1" w:styleId="fontstyle31">
    <w:name w:val="fontstyle31"/>
    <w:basedOn w:val="a0"/>
    <w:rsid w:val="00043746"/>
    <w:rPr>
      <w:rFonts w:ascii="TimesNewRomanPS-ItalicMT" w:hAnsi="TimesNewRomanPS-ItalicMT" w:hint="default"/>
      <w:b w:val="0"/>
      <w:bCs w:val="0"/>
      <w:i/>
      <w:iCs/>
      <w:color w:val="000000"/>
      <w:sz w:val="20"/>
      <w:szCs w:val="20"/>
    </w:rPr>
  </w:style>
  <w:style w:type="character" w:customStyle="1" w:styleId="fontstyle11">
    <w:name w:val="fontstyle11"/>
    <w:basedOn w:val="a0"/>
    <w:rsid w:val="00CA38B7"/>
    <w:rPr>
      <w:rFonts w:ascii="Times New Roman" w:hAnsi="Times New Roman" w:cs="Times New Roman" w:hint="default"/>
      <w:b w:val="0"/>
      <w:bCs w:val="0"/>
      <w:i w:val="0"/>
      <w:iCs w:val="0"/>
      <w:color w:val="000000"/>
      <w:sz w:val="28"/>
      <w:szCs w:val="28"/>
    </w:rPr>
  </w:style>
  <w:style w:type="paragraph" w:styleId="af5">
    <w:name w:val="Body Text"/>
    <w:basedOn w:val="a"/>
    <w:link w:val="af6"/>
    <w:uiPriority w:val="99"/>
    <w:unhideWhenUsed/>
    <w:qFormat/>
    <w:rsid w:val="00574C2D"/>
    <w:pPr>
      <w:spacing w:after="120"/>
    </w:pPr>
  </w:style>
  <w:style w:type="character" w:customStyle="1" w:styleId="af6">
    <w:name w:val="Основной текст Знак"/>
    <w:basedOn w:val="a0"/>
    <w:link w:val="af5"/>
    <w:uiPriority w:val="99"/>
    <w:rsid w:val="00574C2D"/>
    <w:rPr>
      <w:sz w:val="22"/>
      <w:szCs w:val="22"/>
    </w:rPr>
  </w:style>
  <w:style w:type="character" w:customStyle="1" w:styleId="13">
    <w:name w:val="Основной текст Знак1"/>
    <w:uiPriority w:val="99"/>
    <w:semiHidden/>
    <w:locked/>
    <w:rsid w:val="00EB4FBF"/>
    <w:rPr>
      <w:rFonts w:ascii="Microsoft Sans Serif" w:eastAsia="Arial Unicode MS" w:hAnsi="Microsoft Sans Serif" w:cs="Microsoft Sans Serif" w:hint="default"/>
      <w:sz w:val="17"/>
      <w:szCs w:val="17"/>
      <w:shd w:val="clear" w:color="auto" w:fill="FFFFFF"/>
    </w:rPr>
  </w:style>
  <w:style w:type="character" w:customStyle="1" w:styleId="longtext">
    <w:name w:val="long_text"/>
    <w:basedOn w:val="a0"/>
    <w:rsid w:val="00C2711C"/>
  </w:style>
  <w:style w:type="character" w:customStyle="1" w:styleId="21">
    <w:name w:val="Основной текст (2)_"/>
    <w:basedOn w:val="a0"/>
    <w:link w:val="22"/>
    <w:uiPriority w:val="99"/>
    <w:locked/>
    <w:rsid w:val="00CC7F6F"/>
    <w:rPr>
      <w:rFonts w:ascii="Times New Roman" w:hAnsi="Times New Roman"/>
      <w:shd w:val="clear" w:color="auto" w:fill="FFFFFF"/>
    </w:rPr>
  </w:style>
  <w:style w:type="paragraph" w:customStyle="1" w:styleId="22">
    <w:name w:val="Основной текст (2)"/>
    <w:basedOn w:val="a"/>
    <w:link w:val="21"/>
    <w:uiPriority w:val="99"/>
    <w:rsid w:val="00CC7F6F"/>
    <w:pPr>
      <w:shd w:val="clear" w:color="auto" w:fill="FFFFFF"/>
      <w:spacing w:after="0" w:line="355" w:lineRule="exact"/>
    </w:pPr>
    <w:rPr>
      <w:rFonts w:ascii="Times New Roman" w:hAnsi="Times New Roman"/>
      <w:sz w:val="20"/>
      <w:szCs w:val="20"/>
    </w:rPr>
  </w:style>
  <w:style w:type="character" w:customStyle="1" w:styleId="st">
    <w:name w:val="st"/>
    <w:basedOn w:val="a0"/>
    <w:rsid w:val="00CC7F6F"/>
  </w:style>
  <w:style w:type="character" w:customStyle="1" w:styleId="2Georgia">
    <w:name w:val="Основной текст (2) + Georgia"/>
    <w:aliases w:val="11 pt,Полужирный,Основной текст (2) + 8 pt,Малые прописные,Основной текст (2) + 12 pt,Не курсив"/>
    <w:basedOn w:val="21"/>
    <w:uiPriority w:val="99"/>
    <w:rsid w:val="00CC7F6F"/>
    <w:rPr>
      <w:rFonts w:ascii="Georgia" w:hAnsi="Georgia" w:cs="Georgia"/>
      <w:b/>
      <w:bCs/>
      <w:spacing w:val="0"/>
      <w:sz w:val="22"/>
      <w:szCs w:val="22"/>
      <w:shd w:val="clear" w:color="auto" w:fill="FFFFFF"/>
    </w:rPr>
  </w:style>
  <w:style w:type="character" w:customStyle="1" w:styleId="fontstyle41">
    <w:name w:val="fontstyle41"/>
    <w:basedOn w:val="a0"/>
    <w:rsid w:val="00CC7F6F"/>
    <w:rPr>
      <w:rFonts w:ascii="Times-Italic" w:hAnsi="Times-Italic" w:hint="default"/>
      <w:b w:val="0"/>
      <w:bCs w:val="0"/>
      <w:i/>
      <w:iCs/>
      <w:color w:val="000000"/>
      <w:sz w:val="20"/>
      <w:szCs w:val="20"/>
    </w:rPr>
  </w:style>
  <w:style w:type="character" w:customStyle="1" w:styleId="fontstyle51">
    <w:name w:val="fontstyle51"/>
    <w:basedOn w:val="a0"/>
    <w:rsid w:val="00C47E54"/>
    <w:rPr>
      <w:rFonts w:ascii="SymbolProportionalBT-Regular" w:hAnsi="SymbolProportionalBT-Regular" w:hint="default"/>
      <w:b w:val="0"/>
      <w:bCs w:val="0"/>
      <w:i w:val="0"/>
      <w:iCs w:val="0"/>
      <w:color w:val="000000"/>
      <w:sz w:val="16"/>
      <w:szCs w:val="16"/>
    </w:rPr>
  </w:style>
  <w:style w:type="character" w:customStyle="1" w:styleId="HTML">
    <w:name w:val="Стандартный HTML Знак"/>
    <w:basedOn w:val="a0"/>
    <w:link w:val="HTML0"/>
    <w:uiPriority w:val="99"/>
    <w:rsid w:val="00C47E54"/>
    <w:rPr>
      <w:rFonts w:ascii="Courier New" w:hAnsi="Courier New"/>
    </w:rPr>
  </w:style>
  <w:style w:type="paragraph" w:styleId="HTML0">
    <w:name w:val="HTML Preformatted"/>
    <w:basedOn w:val="a"/>
    <w:link w:val="HTML"/>
    <w:uiPriority w:val="99"/>
    <w:unhideWhenUsed/>
    <w:rsid w:val="00C47E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51">
    <w:name w:val="Основной текст (5)_"/>
    <w:link w:val="52"/>
    <w:uiPriority w:val="99"/>
    <w:locked/>
    <w:rsid w:val="00C47E54"/>
    <w:rPr>
      <w:rFonts w:ascii="Microsoft Sans Serif" w:hAnsi="Microsoft Sans Serif" w:cs="Microsoft Sans Serif"/>
      <w:sz w:val="17"/>
      <w:szCs w:val="17"/>
      <w:shd w:val="clear" w:color="auto" w:fill="FFFFFF"/>
    </w:rPr>
  </w:style>
  <w:style w:type="paragraph" w:customStyle="1" w:styleId="52">
    <w:name w:val="Основной текст (5)"/>
    <w:basedOn w:val="a"/>
    <w:link w:val="51"/>
    <w:uiPriority w:val="99"/>
    <w:rsid w:val="00C47E54"/>
    <w:pPr>
      <w:shd w:val="clear" w:color="auto" w:fill="FFFFFF"/>
      <w:spacing w:after="0" w:line="187" w:lineRule="exact"/>
      <w:jc w:val="both"/>
    </w:pPr>
    <w:rPr>
      <w:rFonts w:ascii="Microsoft Sans Serif" w:hAnsi="Microsoft Sans Serif"/>
      <w:sz w:val="17"/>
      <w:szCs w:val="17"/>
    </w:rPr>
  </w:style>
  <w:style w:type="character" w:customStyle="1" w:styleId="5BookAntiqua">
    <w:name w:val="Основной текст (5) + Book Antiqua"/>
    <w:aliases w:val="7,5 pt Exact,Курсив,Интервал 0 pt Exact"/>
    <w:rsid w:val="00C47E54"/>
    <w:rPr>
      <w:rFonts w:ascii="Book Antiqua" w:eastAsia="Book Antiqua" w:hAnsi="Book Antiqua" w:cs="Book Antiqua" w:hint="default"/>
      <w:color w:val="000000"/>
      <w:spacing w:val="0"/>
      <w:w w:val="100"/>
      <w:position w:val="0"/>
      <w:sz w:val="15"/>
      <w:szCs w:val="15"/>
      <w:shd w:val="clear" w:color="auto" w:fill="FFFFFF"/>
      <w:lang w:val="uk-UA" w:eastAsia="uk-UA" w:bidi="uk-UA"/>
    </w:rPr>
  </w:style>
  <w:style w:type="character" w:customStyle="1" w:styleId="5Exact">
    <w:name w:val="Основной текст (5) + Малые прописные Exact"/>
    <w:rsid w:val="00C47E54"/>
    <w:rPr>
      <w:rFonts w:ascii="Microsoft Sans Serif" w:eastAsia="Microsoft Sans Serif" w:hAnsi="Microsoft Sans Serif" w:cs="Microsoft Sans Serif" w:hint="default"/>
      <w:smallCaps/>
      <w:color w:val="000000"/>
      <w:w w:val="100"/>
      <w:position w:val="0"/>
      <w:sz w:val="14"/>
      <w:szCs w:val="14"/>
      <w:shd w:val="clear" w:color="auto" w:fill="FFFFFF"/>
      <w:lang w:val="uk-UA" w:eastAsia="uk-UA" w:bidi="uk-UA"/>
    </w:rPr>
  </w:style>
  <w:style w:type="character" w:customStyle="1" w:styleId="2MicrosoftSansSerifExact">
    <w:name w:val="Основной текст (2) + Microsoft Sans Serif Exact"/>
    <w:rsid w:val="00C47E54"/>
    <w:rPr>
      <w:rFonts w:ascii="Microsoft Sans Serif" w:eastAsia="Microsoft Sans Serif" w:hAnsi="Microsoft Sans Serif" w:cs="Microsoft Sans Serif" w:hint="default"/>
      <w:color w:val="000000"/>
      <w:spacing w:val="0"/>
      <w:w w:val="100"/>
      <w:position w:val="0"/>
      <w:sz w:val="14"/>
      <w:szCs w:val="14"/>
      <w:shd w:val="clear" w:color="auto" w:fill="FFFFFF"/>
      <w:lang w:val="uk-UA" w:eastAsia="uk-UA" w:bidi="uk-UA"/>
    </w:rPr>
  </w:style>
  <w:style w:type="paragraph" w:customStyle="1" w:styleId="aaaperedtabl">
    <w:name w:val="aaa_pered tabl"/>
    <w:basedOn w:val="a"/>
    <w:uiPriority w:val="99"/>
    <w:rsid w:val="004B3C0D"/>
    <w:pPr>
      <w:spacing w:after="60" w:line="240" w:lineRule="auto"/>
      <w:jc w:val="right"/>
    </w:pPr>
    <w:rPr>
      <w:rFonts w:ascii="Times New Roman" w:hAnsi="Times New Roman"/>
      <w:i/>
      <w:sz w:val="16"/>
      <w:szCs w:val="20"/>
      <w:lang w:val="uk-UA"/>
    </w:rPr>
  </w:style>
  <w:style w:type="paragraph" w:customStyle="1" w:styleId="aaagolovkatabl">
    <w:name w:val="aaa_golovka tabl"/>
    <w:basedOn w:val="a"/>
    <w:uiPriority w:val="99"/>
    <w:rsid w:val="004B3C0D"/>
    <w:pPr>
      <w:spacing w:before="40" w:after="40" w:line="240" w:lineRule="auto"/>
      <w:jc w:val="center"/>
    </w:pPr>
    <w:rPr>
      <w:rFonts w:ascii="Times New Roman" w:hAnsi="Times New Roman"/>
      <w:b/>
      <w:bCs/>
      <w:sz w:val="14"/>
      <w:szCs w:val="20"/>
      <w:lang w:val="uk-UA"/>
    </w:rPr>
  </w:style>
  <w:style w:type="paragraph" w:styleId="af7">
    <w:name w:val="caption"/>
    <w:basedOn w:val="a"/>
    <w:next w:val="a"/>
    <w:uiPriority w:val="99"/>
    <w:unhideWhenUsed/>
    <w:qFormat/>
    <w:rsid w:val="004B3C0D"/>
    <w:pPr>
      <w:spacing w:after="0" w:line="240" w:lineRule="auto"/>
    </w:pPr>
    <w:rPr>
      <w:rFonts w:ascii="Times New Roman" w:hAnsi="Times New Roman"/>
      <w:b/>
      <w:caps/>
      <w:sz w:val="24"/>
      <w:szCs w:val="20"/>
    </w:rPr>
  </w:style>
  <w:style w:type="character" w:customStyle="1" w:styleId="HTML1">
    <w:name w:val="Стандартный HTML Знак1"/>
    <w:basedOn w:val="a0"/>
    <w:uiPriority w:val="99"/>
    <w:semiHidden/>
    <w:locked/>
    <w:rsid w:val="00921161"/>
    <w:rPr>
      <w:rFonts w:ascii="Courier New" w:hAnsi="Courier New"/>
    </w:rPr>
  </w:style>
  <w:style w:type="character" w:customStyle="1" w:styleId="3NAMEUKR">
    <w:name w:val="3_NAME_UKR Знак"/>
    <w:link w:val="3NAMEUKR0"/>
    <w:locked/>
    <w:rsid w:val="00555CF8"/>
    <w:rPr>
      <w:rFonts w:ascii="Times New Roman" w:eastAsia="SimSun" w:hAnsi="Times New Roman"/>
      <w:i/>
      <w:szCs w:val="24"/>
      <w:lang w:val="uk-UA" w:eastAsia="zh-CN"/>
    </w:rPr>
  </w:style>
  <w:style w:type="paragraph" w:customStyle="1" w:styleId="3NAMEUKR0">
    <w:name w:val="3_NAME_UKR"/>
    <w:basedOn w:val="23"/>
    <w:link w:val="3NAMEUKR"/>
    <w:rsid w:val="00555CF8"/>
    <w:pPr>
      <w:spacing w:after="0" w:line="240" w:lineRule="auto"/>
      <w:ind w:left="240"/>
      <w:jc w:val="center"/>
    </w:pPr>
    <w:rPr>
      <w:rFonts w:ascii="Times New Roman" w:eastAsia="SimSun" w:hAnsi="Times New Roman"/>
      <w:i/>
      <w:sz w:val="20"/>
      <w:szCs w:val="24"/>
      <w:lang w:val="uk-UA" w:eastAsia="zh-CN"/>
    </w:rPr>
  </w:style>
  <w:style w:type="paragraph" w:styleId="23">
    <w:name w:val="toc 2"/>
    <w:basedOn w:val="a"/>
    <w:next w:val="a"/>
    <w:autoRedefine/>
    <w:uiPriority w:val="39"/>
    <w:semiHidden/>
    <w:unhideWhenUsed/>
    <w:rsid w:val="00555CF8"/>
    <w:pPr>
      <w:ind w:left="220"/>
    </w:pPr>
  </w:style>
  <w:style w:type="character" w:customStyle="1" w:styleId="hps">
    <w:name w:val="hps"/>
    <w:basedOn w:val="a0"/>
    <w:rsid w:val="00555CF8"/>
  </w:style>
  <w:style w:type="character" w:customStyle="1" w:styleId="alt-edited">
    <w:name w:val="alt-edited"/>
    <w:basedOn w:val="a0"/>
    <w:rsid w:val="006A018B"/>
  </w:style>
  <w:style w:type="character" w:customStyle="1" w:styleId="af8">
    <w:name w:val="Текст сноски Знак"/>
    <w:aliases w:val="Текст сноски-FN Знак,ft Знак"/>
    <w:link w:val="af9"/>
    <w:semiHidden/>
    <w:locked/>
    <w:rsid w:val="00924312"/>
    <w:rPr>
      <w:rFonts w:ascii="Times New Roman" w:hAnsi="Times New Roman"/>
      <w:lang w:val="fr-FR"/>
    </w:rPr>
  </w:style>
  <w:style w:type="paragraph" w:styleId="af9">
    <w:name w:val="footnote text"/>
    <w:aliases w:val="Текст сноски-FN,ft"/>
    <w:basedOn w:val="a"/>
    <w:link w:val="af8"/>
    <w:semiHidden/>
    <w:unhideWhenUsed/>
    <w:rsid w:val="00924312"/>
    <w:pPr>
      <w:spacing w:after="0" w:line="240" w:lineRule="auto"/>
      <w:jc w:val="both"/>
    </w:pPr>
    <w:rPr>
      <w:rFonts w:ascii="Times New Roman" w:hAnsi="Times New Roman"/>
      <w:sz w:val="20"/>
      <w:szCs w:val="20"/>
      <w:lang w:val="fr-FR"/>
    </w:rPr>
  </w:style>
  <w:style w:type="character" w:customStyle="1" w:styleId="14">
    <w:name w:val="Текст сноски Знак1"/>
    <w:aliases w:val="Текст сноски-FN Знак1,ft Знак1"/>
    <w:basedOn w:val="a0"/>
    <w:uiPriority w:val="99"/>
    <w:semiHidden/>
    <w:rsid w:val="00924312"/>
  </w:style>
  <w:style w:type="character" w:customStyle="1" w:styleId="afa">
    <w:name w:val="Текст концевой сноски Знак"/>
    <w:basedOn w:val="a0"/>
    <w:link w:val="afb"/>
    <w:uiPriority w:val="99"/>
    <w:semiHidden/>
    <w:rsid w:val="00924312"/>
  </w:style>
  <w:style w:type="paragraph" w:styleId="afb">
    <w:name w:val="endnote text"/>
    <w:basedOn w:val="a"/>
    <w:link w:val="afa"/>
    <w:uiPriority w:val="99"/>
    <w:semiHidden/>
    <w:unhideWhenUsed/>
    <w:rsid w:val="00924312"/>
    <w:pPr>
      <w:spacing w:after="0" w:line="240" w:lineRule="auto"/>
    </w:pPr>
    <w:rPr>
      <w:sz w:val="20"/>
      <w:szCs w:val="20"/>
    </w:rPr>
  </w:style>
  <w:style w:type="paragraph" w:styleId="afc">
    <w:name w:val="List Bullet"/>
    <w:basedOn w:val="a"/>
    <w:uiPriority w:val="99"/>
    <w:semiHidden/>
    <w:unhideWhenUsed/>
    <w:rsid w:val="00924312"/>
    <w:pPr>
      <w:tabs>
        <w:tab w:val="num" w:pos="720"/>
      </w:tabs>
      <w:spacing w:after="0" w:line="360" w:lineRule="auto"/>
      <w:ind w:left="720" w:hanging="360"/>
      <w:jc w:val="both"/>
    </w:pPr>
    <w:rPr>
      <w:rFonts w:ascii="Times New Roman" w:hAnsi="Times New Roman"/>
      <w:sz w:val="28"/>
      <w:szCs w:val="20"/>
      <w:lang w:val="uk-UA"/>
    </w:rPr>
  </w:style>
  <w:style w:type="paragraph" w:styleId="afd">
    <w:name w:val="List Number"/>
    <w:basedOn w:val="a"/>
    <w:uiPriority w:val="99"/>
    <w:semiHidden/>
    <w:unhideWhenUsed/>
    <w:rsid w:val="00924312"/>
    <w:pPr>
      <w:tabs>
        <w:tab w:val="num" w:pos="850"/>
      </w:tabs>
      <w:spacing w:after="0" w:line="360" w:lineRule="auto"/>
      <w:ind w:left="850" w:hanging="567"/>
      <w:jc w:val="both"/>
    </w:pPr>
    <w:rPr>
      <w:rFonts w:ascii="Times New Roman" w:hAnsi="Times New Roman"/>
      <w:sz w:val="28"/>
      <w:szCs w:val="20"/>
      <w:lang w:val="uk-UA"/>
    </w:rPr>
  </w:style>
  <w:style w:type="character" w:customStyle="1" w:styleId="15">
    <w:name w:val="Название Знак1"/>
    <w:aliases w:val="Номер таблиці Знак1,Заголовок Знак1"/>
    <w:basedOn w:val="a0"/>
    <w:uiPriority w:val="10"/>
    <w:rsid w:val="00924312"/>
    <w:rPr>
      <w:rFonts w:asciiTheme="majorHAnsi" w:eastAsiaTheme="majorEastAsia" w:hAnsiTheme="majorHAnsi" w:cstheme="majorBidi"/>
      <w:color w:val="17365D" w:themeColor="text2" w:themeShade="BF"/>
      <w:spacing w:val="5"/>
      <w:kern w:val="28"/>
      <w:sz w:val="52"/>
      <w:szCs w:val="52"/>
    </w:rPr>
  </w:style>
  <w:style w:type="paragraph" w:styleId="afe">
    <w:name w:val="Subtitle"/>
    <w:basedOn w:val="a"/>
    <w:next w:val="a"/>
    <w:link w:val="16"/>
    <w:uiPriority w:val="99"/>
    <w:qFormat/>
    <w:rsid w:val="00924312"/>
    <w:pPr>
      <w:autoSpaceDE w:val="0"/>
      <w:autoSpaceDN w:val="0"/>
      <w:adjustRightInd w:val="0"/>
      <w:spacing w:after="0" w:line="240" w:lineRule="auto"/>
      <w:jc w:val="center"/>
    </w:pPr>
    <w:rPr>
      <w:rFonts w:ascii="Arial" w:hAnsi="Arial" w:cs="Arial"/>
      <w:sz w:val="36"/>
      <w:szCs w:val="36"/>
    </w:rPr>
  </w:style>
  <w:style w:type="character" w:customStyle="1" w:styleId="16">
    <w:name w:val="Подзаголовок Знак1"/>
    <w:basedOn w:val="a0"/>
    <w:link w:val="afe"/>
    <w:uiPriority w:val="99"/>
    <w:locked/>
    <w:rsid w:val="00924312"/>
    <w:rPr>
      <w:rFonts w:ascii="Arial" w:hAnsi="Arial" w:cs="Arial"/>
      <w:sz w:val="36"/>
      <w:szCs w:val="36"/>
    </w:rPr>
  </w:style>
  <w:style w:type="character" w:customStyle="1" w:styleId="aff">
    <w:name w:val="Подзаголовок Знак"/>
    <w:basedOn w:val="a0"/>
    <w:uiPriority w:val="99"/>
    <w:rsid w:val="00924312"/>
    <w:rPr>
      <w:rFonts w:asciiTheme="majorHAnsi" w:eastAsiaTheme="majorEastAsia" w:hAnsiTheme="majorHAnsi" w:cstheme="majorBidi"/>
      <w:i/>
      <w:iCs/>
      <w:color w:val="4F81BD" w:themeColor="accent1"/>
      <w:spacing w:val="15"/>
      <w:sz w:val="24"/>
      <w:szCs w:val="24"/>
    </w:rPr>
  </w:style>
  <w:style w:type="paragraph" w:styleId="24">
    <w:name w:val="Body Text 2"/>
    <w:basedOn w:val="a"/>
    <w:link w:val="210"/>
    <w:uiPriority w:val="99"/>
    <w:semiHidden/>
    <w:unhideWhenUsed/>
    <w:rsid w:val="00924312"/>
    <w:pPr>
      <w:spacing w:after="120" w:line="480" w:lineRule="auto"/>
    </w:pPr>
    <w:rPr>
      <w:rFonts w:ascii="Times New Roman" w:hAnsi="Times New Roman"/>
      <w:sz w:val="24"/>
      <w:szCs w:val="24"/>
    </w:rPr>
  </w:style>
  <w:style w:type="character" w:customStyle="1" w:styleId="210">
    <w:name w:val="Основной текст 2 Знак1"/>
    <w:link w:val="24"/>
    <w:uiPriority w:val="99"/>
    <w:semiHidden/>
    <w:locked/>
    <w:rsid w:val="00924312"/>
    <w:rPr>
      <w:rFonts w:ascii="Times New Roman" w:hAnsi="Times New Roman"/>
      <w:sz w:val="24"/>
      <w:szCs w:val="24"/>
    </w:rPr>
  </w:style>
  <w:style w:type="character" w:customStyle="1" w:styleId="25">
    <w:name w:val="Основной текст 2 Знак"/>
    <w:basedOn w:val="a0"/>
    <w:uiPriority w:val="99"/>
    <w:semiHidden/>
    <w:rsid w:val="00924312"/>
    <w:rPr>
      <w:sz w:val="22"/>
      <w:szCs w:val="22"/>
    </w:rPr>
  </w:style>
  <w:style w:type="paragraph" w:styleId="26">
    <w:name w:val="Body Text Indent 2"/>
    <w:basedOn w:val="a"/>
    <w:link w:val="211"/>
    <w:uiPriority w:val="99"/>
    <w:semiHidden/>
    <w:unhideWhenUsed/>
    <w:rsid w:val="00924312"/>
    <w:pPr>
      <w:spacing w:after="120" w:line="480" w:lineRule="auto"/>
      <w:ind w:left="283"/>
    </w:pPr>
    <w:rPr>
      <w:rFonts w:ascii="Times New Roman" w:hAnsi="Times New Roman"/>
      <w:sz w:val="24"/>
      <w:szCs w:val="24"/>
    </w:rPr>
  </w:style>
  <w:style w:type="character" w:customStyle="1" w:styleId="211">
    <w:name w:val="Основной текст с отступом 2 Знак1"/>
    <w:link w:val="26"/>
    <w:uiPriority w:val="99"/>
    <w:semiHidden/>
    <w:locked/>
    <w:rsid w:val="00924312"/>
    <w:rPr>
      <w:rFonts w:ascii="Times New Roman" w:hAnsi="Times New Roman"/>
      <w:sz w:val="24"/>
      <w:szCs w:val="24"/>
    </w:rPr>
  </w:style>
  <w:style w:type="character" w:customStyle="1" w:styleId="27">
    <w:name w:val="Основной текст с отступом 2 Знак"/>
    <w:basedOn w:val="a0"/>
    <w:uiPriority w:val="99"/>
    <w:semiHidden/>
    <w:rsid w:val="00924312"/>
    <w:rPr>
      <w:sz w:val="22"/>
      <w:szCs w:val="22"/>
    </w:rPr>
  </w:style>
  <w:style w:type="paragraph" w:styleId="31">
    <w:name w:val="Body Text Indent 3"/>
    <w:basedOn w:val="a"/>
    <w:link w:val="310"/>
    <w:uiPriority w:val="99"/>
    <w:semiHidden/>
    <w:unhideWhenUsed/>
    <w:rsid w:val="00924312"/>
    <w:pPr>
      <w:spacing w:after="120" w:line="240" w:lineRule="auto"/>
      <w:ind w:left="283"/>
    </w:pPr>
    <w:rPr>
      <w:rFonts w:ascii="Times New Roman" w:hAnsi="Times New Roman"/>
      <w:sz w:val="16"/>
      <w:szCs w:val="16"/>
    </w:rPr>
  </w:style>
  <w:style w:type="character" w:customStyle="1" w:styleId="310">
    <w:name w:val="Основной текст с отступом 3 Знак1"/>
    <w:link w:val="31"/>
    <w:uiPriority w:val="99"/>
    <w:semiHidden/>
    <w:locked/>
    <w:rsid w:val="00924312"/>
    <w:rPr>
      <w:rFonts w:ascii="Times New Roman" w:hAnsi="Times New Roman"/>
      <w:sz w:val="16"/>
      <w:szCs w:val="16"/>
    </w:rPr>
  </w:style>
  <w:style w:type="character" w:customStyle="1" w:styleId="32">
    <w:name w:val="Основной текст с отступом 3 Знак"/>
    <w:basedOn w:val="a0"/>
    <w:uiPriority w:val="99"/>
    <w:semiHidden/>
    <w:rsid w:val="00924312"/>
    <w:rPr>
      <w:sz w:val="16"/>
      <w:szCs w:val="16"/>
    </w:rPr>
  </w:style>
  <w:style w:type="paragraph" w:styleId="aff0">
    <w:name w:val="Plain Text"/>
    <w:basedOn w:val="a"/>
    <w:link w:val="17"/>
    <w:uiPriority w:val="99"/>
    <w:semiHidden/>
    <w:unhideWhenUsed/>
    <w:rsid w:val="00924312"/>
    <w:pPr>
      <w:spacing w:after="0" w:line="240" w:lineRule="auto"/>
    </w:pPr>
    <w:rPr>
      <w:rFonts w:ascii="Courier New" w:hAnsi="Courier New"/>
      <w:sz w:val="20"/>
      <w:szCs w:val="20"/>
      <w:lang w:val="uk-UA" w:eastAsia="uk-UA"/>
    </w:rPr>
  </w:style>
  <w:style w:type="character" w:customStyle="1" w:styleId="17">
    <w:name w:val="Текст Знак1"/>
    <w:link w:val="aff0"/>
    <w:uiPriority w:val="99"/>
    <w:semiHidden/>
    <w:locked/>
    <w:rsid w:val="00924312"/>
    <w:rPr>
      <w:rFonts w:ascii="Courier New" w:hAnsi="Courier New"/>
      <w:lang w:val="uk-UA" w:eastAsia="uk-UA"/>
    </w:rPr>
  </w:style>
  <w:style w:type="character" w:customStyle="1" w:styleId="aff1">
    <w:name w:val="Текст Знак"/>
    <w:basedOn w:val="a0"/>
    <w:uiPriority w:val="99"/>
    <w:semiHidden/>
    <w:rsid w:val="00924312"/>
    <w:rPr>
      <w:rFonts w:ascii="Consolas" w:hAnsi="Consolas"/>
      <w:sz w:val="21"/>
      <w:szCs w:val="21"/>
    </w:rPr>
  </w:style>
  <w:style w:type="character" w:customStyle="1" w:styleId="aff2">
    <w:name w:val="Без интервала Знак"/>
    <w:link w:val="aff3"/>
    <w:locked/>
    <w:rsid w:val="00924312"/>
    <w:rPr>
      <w:sz w:val="28"/>
      <w:szCs w:val="28"/>
      <w:lang w:val="uk-UA" w:eastAsia="en-US"/>
    </w:rPr>
  </w:style>
  <w:style w:type="paragraph" w:styleId="aff3">
    <w:name w:val="No Spacing"/>
    <w:link w:val="aff2"/>
    <w:qFormat/>
    <w:rsid w:val="00924312"/>
    <w:rPr>
      <w:sz w:val="28"/>
      <w:szCs w:val="28"/>
      <w:lang w:val="uk-UA" w:eastAsia="en-US"/>
    </w:rPr>
  </w:style>
  <w:style w:type="character" w:customStyle="1" w:styleId="aff4">
    <w:name w:val="Подзаголовок Моно Знак"/>
    <w:link w:val="aff5"/>
    <w:semiHidden/>
    <w:locked/>
    <w:rsid w:val="00924312"/>
    <w:rPr>
      <w:b/>
      <w:sz w:val="30"/>
      <w:szCs w:val="30"/>
      <w:lang w:val="uk-UA"/>
    </w:rPr>
  </w:style>
  <w:style w:type="paragraph" w:customStyle="1" w:styleId="aff5">
    <w:name w:val="Подзаголовок Моно"/>
    <w:basedOn w:val="a"/>
    <w:link w:val="aff4"/>
    <w:semiHidden/>
    <w:qFormat/>
    <w:rsid w:val="00924312"/>
    <w:pPr>
      <w:spacing w:after="0"/>
      <w:ind w:firstLine="709"/>
      <w:jc w:val="both"/>
    </w:pPr>
    <w:rPr>
      <w:b/>
      <w:sz w:val="30"/>
      <w:szCs w:val="30"/>
      <w:lang w:val="uk-UA"/>
    </w:rPr>
  </w:style>
  <w:style w:type="character" w:customStyle="1" w:styleId="aff6">
    <w:name w:val="Основной текст_"/>
    <w:link w:val="33"/>
    <w:semiHidden/>
    <w:locked/>
    <w:rsid w:val="00924312"/>
    <w:rPr>
      <w:rFonts w:ascii="Times New Roman" w:hAnsi="Times New Roman"/>
      <w:sz w:val="17"/>
      <w:szCs w:val="17"/>
      <w:shd w:val="clear" w:color="auto" w:fill="FFFFFF"/>
    </w:rPr>
  </w:style>
  <w:style w:type="paragraph" w:customStyle="1" w:styleId="33">
    <w:name w:val="Основной текст3"/>
    <w:basedOn w:val="a"/>
    <w:link w:val="aff6"/>
    <w:semiHidden/>
    <w:rsid w:val="00924312"/>
    <w:pPr>
      <w:shd w:val="clear" w:color="auto" w:fill="FFFFFF"/>
      <w:spacing w:before="180" w:after="0" w:line="216" w:lineRule="exact"/>
      <w:jc w:val="both"/>
    </w:pPr>
    <w:rPr>
      <w:rFonts w:ascii="Times New Roman" w:hAnsi="Times New Roman"/>
      <w:sz w:val="17"/>
      <w:szCs w:val="17"/>
    </w:rPr>
  </w:style>
  <w:style w:type="character" w:customStyle="1" w:styleId="34">
    <w:name w:val="Основной текст (3)_"/>
    <w:link w:val="35"/>
    <w:uiPriority w:val="99"/>
    <w:semiHidden/>
    <w:locked/>
    <w:rsid w:val="00924312"/>
    <w:rPr>
      <w:rFonts w:ascii="Times New Roman" w:hAnsi="Times New Roman"/>
      <w:sz w:val="14"/>
      <w:szCs w:val="14"/>
      <w:shd w:val="clear" w:color="auto" w:fill="FFFFFF"/>
    </w:rPr>
  </w:style>
  <w:style w:type="paragraph" w:customStyle="1" w:styleId="35">
    <w:name w:val="Основной текст (3)"/>
    <w:basedOn w:val="a"/>
    <w:link w:val="34"/>
    <w:uiPriority w:val="99"/>
    <w:semiHidden/>
    <w:rsid w:val="00924312"/>
    <w:pPr>
      <w:shd w:val="clear" w:color="auto" w:fill="FFFFFF"/>
      <w:spacing w:after="0" w:line="0" w:lineRule="atLeast"/>
    </w:pPr>
    <w:rPr>
      <w:rFonts w:ascii="Times New Roman" w:hAnsi="Times New Roman"/>
      <w:sz w:val="14"/>
      <w:szCs w:val="14"/>
    </w:rPr>
  </w:style>
  <w:style w:type="character" w:customStyle="1" w:styleId="18">
    <w:name w:val="Заголовок №1_"/>
    <w:link w:val="19"/>
    <w:uiPriority w:val="99"/>
    <w:semiHidden/>
    <w:locked/>
    <w:rsid w:val="00924312"/>
    <w:rPr>
      <w:rFonts w:ascii="Arial" w:hAnsi="Arial" w:cs="Arial"/>
      <w:sz w:val="21"/>
      <w:szCs w:val="21"/>
      <w:shd w:val="clear" w:color="auto" w:fill="FFFFFF"/>
    </w:rPr>
  </w:style>
  <w:style w:type="paragraph" w:customStyle="1" w:styleId="19">
    <w:name w:val="Заголовок №1"/>
    <w:basedOn w:val="a"/>
    <w:link w:val="18"/>
    <w:uiPriority w:val="99"/>
    <w:semiHidden/>
    <w:rsid w:val="00924312"/>
    <w:pPr>
      <w:shd w:val="clear" w:color="auto" w:fill="FFFFFF"/>
      <w:spacing w:before="120" w:after="0" w:line="240" w:lineRule="atLeast"/>
      <w:outlineLvl w:val="0"/>
    </w:pPr>
    <w:rPr>
      <w:rFonts w:ascii="Arial" w:hAnsi="Arial" w:cs="Arial"/>
      <w:sz w:val="21"/>
      <w:szCs w:val="21"/>
    </w:rPr>
  </w:style>
  <w:style w:type="character" w:customStyle="1" w:styleId="41">
    <w:name w:val="Основной текст (4)_"/>
    <w:link w:val="410"/>
    <w:uiPriority w:val="99"/>
    <w:semiHidden/>
    <w:locked/>
    <w:rsid w:val="00924312"/>
    <w:rPr>
      <w:rFonts w:ascii="Microsoft Sans Serif" w:hAnsi="Microsoft Sans Serif" w:cs="Microsoft Sans Serif"/>
      <w:sz w:val="13"/>
      <w:szCs w:val="13"/>
      <w:shd w:val="clear" w:color="auto" w:fill="FFFFFF"/>
    </w:rPr>
  </w:style>
  <w:style w:type="paragraph" w:customStyle="1" w:styleId="410">
    <w:name w:val="Основной текст (4)1"/>
    <w:basedOn w:val="a"/>
    <w:link w:val="41"/>
    <w:uiPriority w:val="99"/>
    <w:semiHidden/>
    <w:rsid w:val="00924312"/>
    <w:pPr>
      <w:shd w:val="clear" w:color="auto" w:fill="FFFFFF"/>
      <w:spacing w:after="0" w:line="240" w:lineRule="atLeast"/>
    </w:pPr>
    <w:rPr>
      <w:rFonts w:ascii="Microsoft Sans Serif" w:hAnsi="Microsoft Sans Serif" w:cs="Microsoft Sans Serif"/>
      <w:sz w:val="13"/>
      <w:szCs w:val="13"/>
    </w:rPr>
  </w:style>
  <w:style w:type="character" w:customStyle="1" w:styleId="aff7">
    <w:name w:val="Сноска_"/>
    <w:link w:val="aff8"/>
    <w:uiPriority w:val="99"/>
    <w:semiHidden/>
    <w:locked/>
    <w:rsid w:val="00924312"/>
    <w:rPr>
      <w:rFonts w:ascii="Times New Roman" w:hAnsi="Times New Roman"/>
      <w:b/>
      <w:bCs/>
      <w:shd w:val="clear" w:color="auto" w:fill="FFFFFF"/>
    </w:rPr>
  </w:style>
  <w:style w:type="paragraph" w:customStyle="1" w:styleId="aff8">
    <w:name w:val="Сноска"/>
    <w:basedOn w:val="a"/>
    <w:link w:val="aff7"/>
    <w:uiPriority w:val="99"/>
    <w:semiHidden/>
    <w:rsid w:val="00924312"/>
    <w:pPr>
      <w:widowControl w:val="0"/>
      <w:shd w:val="clear" w:color="auto" w:fill="FFFFFF"/>
      <w:spacing w:after="0" w:line="293" w:lineRule="exact"/>
      <w:jc w:val="both"/>
    </w:pPr>
    <w:rPr>
      <w:rFonts w:ascii="Times New Roman" w:hAnsi="Times New Roman"/>
      <w:b/>
      <w:bCs/>
      <w:sz w:val="20"/>
      <w:szCs w:val="20"/>
    </w:rPr>
  </w:style>
  <w:style w:type="character" w:customStyle="1" w:styleId="54">
    <w:name w:val="Основной текст (54)_"/>
    <w:link w:val="541"/>
    <w:uiPriority w:val="99"/>
    <w:semiHidden/>
    <w:locked/>
    <w:rsid w:val="00924312"/>
    <w:rPr>
      <w:rFonts w:ascii="Times New Roman" w:hAnsi="Times New Roman"/>
      <w:b/>
      <w:bCs/>
      <w:sz w:val="15"/>
      <w:szCs w:val="15"/>
      <w:shd w:val="clear" w:color="auto" w:fill="FFFFFF"/>
    </w:rPr>
  </w:style>
  <w:style w:type="paragraph" w:customStyle="1" w:styleId="541">
    <w:name w:val="Основной текст (54)1"/>
    <w:basedOn w:val="a"/>
    <w:link w:val="54"/>
    <w:uiPriority w:val="99"/>
    <w:semiHidden/>
    <w:rsid w:val="00924312"/>
    <w:pPr>
      <w:shd w:val="clear" w:color="auto" w:fill="FFFFFF"/>
      <w:spacing w:after="0" w:line="240" w:lineRule="atLeast"/>
    </w:pPr>
    <w:rPr>
      <w:rFonts w:ascii="Times New Roman" w:hAnsi="Times New Roman"/>
      <w:b/>
      <w:bCs/>
      <w:sz w:val="15"/>
      <w:szCs w:val="15"/>
    </w:rPr>
  </w:style>
  <w:style w:type="character" w:customStyle="1" w:styleId="aff9">
    <w:name w:val="назв табл Знак Знак"/>
    <w:link w:val="affa"/>
    <w:semiHidden/>
    <w:locked/>
    <w:rsid w:val="00924312"/>
    <w:rPr>
      <w:b/>
      <w:sz w:val="30"/>
      <w:szCs w:val="30"/>
      <w:lang w:val="uk-UA"/>
    </w:rPr>
  </w:style>
  <w:style w:type="paragraph" w:customStyle="1" w:styleId="affa">
    <w:name w:val="назв табл Знак"/>
    <w:basedOn w:val="a"/>
    <w:link w:val="aff9"/>
    <w:semiHidden/>
    <w:rsid w:val="00924312"/>
    <w:pPr>
      <w:spacing w:after="120" w:line="240" w:lineRule="auto"/>
      <w:jc w:val="center"/>
    </w:pPr>
    <w:rPr>
      <w:b/>
      <w:sz w:val="30"/>
      <w:szCs w:val="30"/>
      <w:lang w:val="uk-UA"/>
    </w:rPr>
  </w:style>
  <w:style w:type="character" w:customStyle="1" w:styleId="affb">
    <w:name w:val="основной текст Знак"/>
    <w:link w:val="affc"/>
    <w:semiHidden/>
    <w:locked/>
    <w:rsid w:val="00924312"/>
    <w:rPr>
      <w:rFonts w:ascii="Arial" w:hAnsi="Arial" w:cs="Arial"/>
      <w:sz w:val="28"/>
      <w:szCs w:val="28"/>
      <w:lang w:val="uk-UA" w:eastAsia="uk-UA"/>
    </w:rPr>
  </w:style>
  <w:style w:type="paragraph" w:customStyle="1" w:styleId="affc">
    <w:name w:val="основной текст"/>
    <w:basedOn w:val="a"/>
    <w:link w:val="affb"/>
    <w:semiHidden/>
    <w:qFormat/>
    <w:rsid w:val="00924312"/>
    <w:pPr>
      <w:autoSpaceDE w:val="0"/>
      <w:autoSpaceDN w:val="0"/>
      <w:adjustRightInd w:val="0"/>
      <w:spacing w:after="0"/>
      <w:ind w:firstLine="567"/>
      <w:jc w:val="both"/>
    </w:pPr>
    <w:rPr>
      <w:rFonts w:ascii="Arial" w:hAnsi="Arial" w:cs="Arial"/>
      <w:sz w:val="28"/>
      <w:szCs w:val="28"/>
      <w:lang w:val="uk-UA" w:eastAsia="uk-UA"/>
    </w:rPr>
  </w:style>
  <w:style w:type="paragraph" w:customStyle="1" w:styleId="affd">
    <w:name w:val="Обычный (веб) + полужирный"/>
    <w:aliases w:val="подчеркивание"/>
    <w:basedOn w:val="a4"/>
    <w:uiPriority w:val="99"/>
    <w:semiHidden/>
    <w:rsid w:val="00924312"/>
  </w:style>
  <w:style w:type="paragraph" w:customStyle="1" w:styleId="1a">
    <w:name w:val="Обычный (веб) + Первая строка:  1"/>
    <w:aliases w:val="25 см + Arial,10 pt + Arial,..."/>
    <w:basedOn w:val="a4"/>
    <w:uiPriority w:val="99"/>
    <w:semiHidden/>
    <w:rsid w:val="00924312"/>
  </w:style>
  <w:style w:type="character" w:customStyle="1" w:styleId="affe">
    <w:name w:val="Назва документа Знак"/>
    <w:link w:val="afff"/>
    <w:uiPriority w:val="99"/>
    <w:semiHidden/>
    <w:locked/>
    <w:rsid w:val="00924312"/>
    <w:rPr>
      <w:rFonts w:ascii="Antiqua" w:hAnsi="Antiqua"/>
      <w:b/>
      <w:bCs/>
      <w:sz w:val="26"/>
      <w:szCs w:val="26"/>
      <w:lang w:val="uk-UA"/>
    </w:rPr>
  </w:style>
  <w:style w:type="paragraph" w:customStyle="1" w:styleId="afff">
    <w:name w:val="Назва документа"/>
    <w:basedOn w:val="a"/>
    <w:next w:val="a"/>
    <w:link w:val="affe"/>
    <w:uiPriority w:val="99"/>
    <w:semiHidden/>
    <w:rsid w:val="00924312"/>
    <w:pPr>
      <w:keepNext/>
      <w:keepLines/>
      <w:spacing w:before="240" w:after="240" w:line="240" w:lineRule="auto"/>
      <w:jc w:val="center"/>
    </w:pPr>
    <w:rPr>
      <w:rFonts w:ascii="Antiqua" w:hAnsi="Antiqua"/>
      <w:b/>
      <w:bCs/>
      <w:sz w:val="26"/>
      <w:szCs w:val="26"/>
      <w:lang w:val="uk-UA"/>
    </w:rPr>
  </w:style>
  <w:style w:type="character" w:customStyle="1" w:styleId="FontStyle109">
    <w:name w:val="Font Style109"/>
    <w:rsid w:val="00924312"/>
    <w:rPr>
      <w:rFonts w:ascii="Times New Roman" w:hAnsi="Times New Roman" w:cs="Times New Roman" w:hint="default"/>
      <w:sz w:val="24"/>
      <w:szCs w:val="24"/>
    </w:rPr>
  </w:style>
  <w:style w:type="character" w:customStyle="1" w:styleId="3pt">
    <w:name w:val="Основной текст + Интервал 3 pt"/>
    <w:uiPriority w:val="99"/>
    <w:rsid w:val="00924312"/>
    <w:rPr>
      <w:rFonts w:ascii="Times New Roman" w:hAnsi="Times New Roman" w:cs="Times New Roman" w:hint="default"/>
      <w:spacing w:val="70"/>
      <w:sz w:val="26"/>
      <w:szCs w:val="26"/>
    </w:rPr>
  </w:style>
  <w:style w:type="character" w:customStyle="1" w:styleId="28">
    <w:name w:val="Основной текст (2) + Полужирный"/>
    <w:uiPriority w:val="99"/>
    <w:rsid w:val="00924312"/>
    <w:rPr>
      <w:rFonts w:ascii="Times New Roman" w:hAnsi="Times New Roman" w:cs="Times New Roman" w:hint="default"/>
      <w:b/>
      <w:bCs/>
      <w:sz w:val="20"/>
      <w:szCs w:val="20"/>
      <w:shd w:val="clear" w:color="auto" w:fill="FFFFFF"/>
    </w:rPr>
  </w:style>
  <w:style w:type="character" w:customStyle="1" w:styleId="29">
    <w:name w:val="Основной текст (2) + Курсив"/>
    <w:uiPriority w:val="99"/>
    <w:rsid w:val="00924312"/>
    <w:rPr>
      <w:rFonts w:ascii="Times New Roman" w:hAnsi="Times New Roman" w:cs="Times New Roman" w:hint="default"/>
      <w:i/>
      <w:iCs/>
      <w:sz w:val="20"/>
      <w:szCs w:val="20"/>
      <w:shd w:val="clear" w:color="auto" w:fill="FFFFFF"/>
    </w:rPr>
  </w:style>
  <w:style w:type="character" w:customStyle="1" w:styleId="212">
    <w:name w:val="Основной текст (2) + Курсив1"/>
    <w:uiPriority w:val="99"/>
    <w:rsid w:val="00924312"/>
    <w:rPr>
      <w:rFonts w:ascii="Times New Roman" w:hAnsi="Times New Roman" w:cs="Times New Roman" w:hint="default"/>
      <w:i/>
      <w:iCs/>
      <w:sz w:val="20"/>
      <w:szCs w:val="20"/>
      <w:shd w:val="clear" w:color="auto" w:fill="FFFFFF"/>
    </w:rPr>
  </w:style>
  <w:style w:type="character" w:customStyle="1" w:styleId="2a">
    <w:name w:val="Основной текст2"/>
    <w:rsid w:val="00924312"/>
    <w:rPr>
      <w:rFonts w:ascii="Times New Roman" w:eastAsia="Times New Roman" w:hAnsi="Times New Roman" w:cs="Times New Roman" w:hint="default"/>
      <w:b w:val="0"/>
      <w:bCs w:val="0"/>
      <w:i w:val="0"/>
      <w:iCs w:val="0"/>
      <w:smallCaps w:val="0"/>
      <w:strike w:val="0"/>
      <w:dstrike w:val="0"/>
      <w:spacing w:val="0"/>
      <w:sz w:val="17"/>
      <w:szCs w:val="17"/>
      <w:u w:val="none"/>
      <w:effect w:val="none"/>
    </w:rPr>
  </w:style>
  <w:style w:type="character" w:customStyle="1" w:styleId="30pt">
    <w:name w:val="Основной текст (3) + Интервал 0 pt"/>
    <w:rsid w:val="00924312"/>
    <w:rPr>
      <w:rFonts w:ascii="Times New Roman" w:eastAsia="Times New Roman" w:hAnsi="Times New Roman" w:cs="Times New Roman" w:hint="default"/>
      <w:spacing w:val="-10"/>
      <w:sz w:val="14"/>
      <w:szCs w:val="14"/>
      <w:shd w:val="clear" w:color="auto" w:fill="FFFFFF"/>
    </w:rPr>
  </w:style>
  <w:style w:type="character" w:customStyle="1" w:styleId="61">
    <w:name w:val="Основной текст + 6"/>
    <w:aliases w:val="5 pt"/>
    <w:uiPriority w:val="99"/>
    <w:rsid w:val="00924312"/>
    <w:rPr>
      <w:rFonts w:ascii="Microsoft Sans Serif" w:eastAsia="Arial Unicode MS" w:hAnsi="Microsoft Sans Serif" w:cs="Microsoft Sans Serif" w:hint="default"/>
      <w:sz w:val="13"/>
      <w:szCs w:val="13"/>
      <w:shd w:val="clear" w:color="auto" w:fill="FFFFFF"/>
    </w:rPr>
  </w:style>
  <w:style w:type="character" w:customStyle="1" w:styleId="1b">
    <w:name w:val="Основной текст + Полужирный1"/>
    <w:uiPriority w:val="99"/>
    <w:rsid w:val="00924312"/>
    <w:rPr>
      <w:rFonts w:ascii="Microsoft Sans Serif" w:eastAsia="Arial Unicode MS" w:hAnsi="Microsoft Sans Serif" w:cs="Microsoft Sans Serif" w:hint="default"/>
      <w:b/>
      <w:bCs/>
      <w:sz w:val="17"/>
      <w:szCs w:val="17"/>
      <w:shd w:val="clear" w:color="auto" w:fill="FFFFFF"/>
    </w:rPr>
  </w:style>
  <w:style w:type="character" w:customStyle="1" w:styleId="42">
    <w:name w:val="Основной текст (4)"/>
    <w:basedOn w:val="41"/>
    <w:uiPriority w:val="99"/>
    <w:rsid w:val="00924312"/>
    <w:rPr>
      <w:rFonts w:ascii="Microsoft Sans Serif" w:hAnsi="Microsoft Sans Serif" w:cs="Microsoft Sans Serif"/>
      <w:sz w:val="13"/>
      <w:szCs w:val="13"/>
      <w:shd w:val="clear" w:color="auto" w:fill="FFFFFF"/>
    </w:rPr>
  </w:style>
  <w:style w:type="character" w:customStyle="1" w:styleId="48">
    <w:name w:val="Основной текст (4) + 8"/>
    <w:aliases w:val="5 pt1"/>
    <w:uiPriority w:val="99"/>
    <w:rsid w:val="00924312"/>
    <w:rPr>
      <w:rFonts w:ascii="Microsoft Sans Serif" w:hAnsi="Microsoft Sans Serif" w:cs="Microsoft Sans Serif" w:hint="default"/>
      <w:sz w:val="17"/>
      <w:szCs w:val="17"/>
      <w:shd w:val="clear" w:color="auto" w:fill="FFFFFF"/>
    </w:rPr>
  </w:style>
  <w:style w:type="character" w:customStyle="1" w:styleId="shorttext">
    <w:name w:val="short_text"/>
    <w:basedOn w:val="a0"/>
    <w:rsid w:val="00924312"/>
  </w:style>
  <w:style w:type="character" w:customStyle="1" w:styleId="rvts44">
    <w:name w:val="rvts44"/>
    <w:basedOn w:val="a0"/>
    <w:rsid w:val="00924312"/>
  </w:style>
  <w:style w:type="character" w:customStyle="1" w:styleId="rvts0">
    <w:name w:val="rvts0"/>
    <w:basedOn w:val="a0"/>
    <w:rsid w:val="00924312"/>
  </w:style>
  <w:style w:type="character" w:customStyle="1" w:styleId="w">
    <w:name w:val="w"/>
    <w:basedOn w:val="a0"/>
    <w:rsid w:val="00924312"/>
  </w:style>
  <w:style w:type="character" w:customStyle="1" w:styleId="citation">
    <w:name w:val="citation"/>
    <w:basedOn w:val="a0"/>
    <w:rsid w:val="00924312"/>
  </w:style>
  <w:style w:type="character" w:customStyle="1" w:styleId="atn">
    <w:name w:val="atn"/>
    <w:basedOn w:val="a0"/>
    <w:rsid w:val="00924312"/>
  </w:style>
  <w:style w:type="character" w:customStyle="1" w:styleId="FontStyle16">
    <w:name w:val="Font Style16"/>
    <w:rsid w:val="00924312"/>
    <w:rPr>
      <w:rFonts w:ascii="Times New Roman" w:hAnsi="Times New Roman" w:cs="Times New Roman" w:hint="default"/>
      <w:b/>
      <w:bCs/>
      <w:i/>
      <w:iCs/>
      <w:sz w:val="12"/>
      <w:szCs w:val="12"/>
    </w:rPr>
  </w:style>
  <w:style w:type="character" w:customStyle="1" w:styleId="FontStyle25">
    <w:name w:val="Font Style25"/>
    <w:rsid w:val="00924312"/>
    <w:rPr>
      <w:rFonts w:ascii="Times New Roman" w:hAnsi="Times New Roman" w:cs="Times New Roman" w:hint="default"/>
      <w:b/>
      <w:bCs/>
      <w:i/>
      <w:iCs/>
      <w:spacing w:val="-20"/>
      <w:sz w:val="18"/>
      <w:szCs w:val="18"/>
    </w:rPr>
  </w:style>
  <w:style w:type="character" w:customStyle="1" w:styleId="FontStyle24">
    <w:name w:val="Font Style24"/>
    <w:rsid w:val="00924312"/>
    <w:rPr>
      <w:rFonts w:ascii="Times New Roman" w:hAnsi="Times New Roman" w:cs="Times New Roman" w:hint="default"/>
      <w:b/>
      <w:bCs/>
      <w:i/>
      <w:iCs/>
      <w:spacing w:val="-20"/>
      <w:sz w:val="20"/>
      <w:szCs w:val="20"/>
    </w:rPr>
  </w:style>
  <w:style w:type="character" w:customStyle="1" w:styleId="FontStyle12">
    <w:name w:val="Font Style12"/>
    <w:rsid w:val="00924312"/>
    <w:rPr>
      <w:rFonts w:ascii="Times New Roman" w:hAnsi="Times New Roman" w:cs="Times New Roman" w:hint="default"/>
      <w:i/>
      <w:iCs/>
      <w:sz w:val="16"/>
      <w:szCs w:val="16"/>
    </w:rPr>
  </w:style>
  <w:style w:type="character" w:customStyle="1" w:styleId="FontStyle18">
    <w:name w:val="Font Style18"/>
    <w:rsid w:val="00924312"/>
    <w:rPr>
      <w:rFonts w:ascii="Times New Roman" w:hAnsi="Times New Roman" w:cs="Times New Roman" w:hint="default"/>
      <w:i/>
      <w:iCs/>
      <w:spacing w:val="10"/>
      <w:sz w:val="16"/>
      <w:szCs w:val="16"/>
    </w:rPr>
  </w:style>
  <w:style w:type="character" w:customStyle="1" w:styleId="FontStyle14">
    <w:name w:val="Font Style14"/>
    <w:rsid w:val="00924312"/>
    <w:rPr>
      <w:rFonts w:ascii="Times New Roman" w:hAnsi="Times New Roman" w:cs="Times New Roman" w:hint="default"/>
      <w:b/>
      <w:bCs/>
      <w:sz w:val="16"/>
      <w:szCs w:val="16"/>
    </w:rPr>
  </w:style>
  <w:style w:type="character" w:customStyle="1" w:styleId="FontStyle17">
    <w:name w:val="Font Style17"/>
    <w:rsid w:val="00924312"/>
    <w:rPr>
      <w:rFonts w:ascii="Times New Roman" w:hAnsi="Times New Roman" w:cs="Times New Roman" w:hint="default"/>
      <w:sz w:val="16"/>
      <w:szCs w:val="16"/>
    </w:rPr>
  </w:style>
  <w:style w:type="character" w:customStyle="1" w:styleId="311">
    <w:name w:val="31"/>
    <w:basedOn w:val="a0"/>
    <w:rsid w:val="00924312"/>
  </w:style>
  <w:style w:type="character" w:customStyle="1" w:styleId="firstletter">
    <w:name w:val="firstletter"/>
    <w:basedOn w:val="a0"/>
    <w:rsid w:val="00924312"/>
  </w:style>
  <w:style w:type="character" w:customStyle="1" w:styleId="5Exact0">
    <w:name w:val="Основной текст (5) Exact"/>
    <w:rsid w:val="00924312"/>
    <w:rPr>
      <w:rFonts w:ascii="Microsoft Sans Serif" w:eastAsia="Microsoft Sans Serif" w:hAnsi="Microsoft Sans Serif" w:cs="Microsoft Sans Serif" w:hint="default"/>
      <w:sz w:val="14"/>
      <w:szCs w:val="14"/>
      <w:shd w:val="clear" w:color="auto" w:fill="FFFFFF"/>
    </w:rPr>
  </w:style>
  <w:style w:type="character" w:customStyle="1" w:styleId="2Exact">
    <w:name w:val="Основной текст (2) Exact"/>
    <w:rsid w:val="00924312"/>
    <w:rPr>
      <w:rFonts w:ascii="Book Antiqua" w:eastAsia="Book Antiqua" w:hAnsi="Book Antiqua" w:cs="Book Antiqua" w:hint="default"/>
      <w:sz w:val="14"/>
      <w:szCs w:val="14"/>
      <w:shd w:val="clear" w:color="auto" w:fill="FFFFFF"/>
    </w:rPr>
  </w:style>
  <w:style w:type="character" w:customStyle="1" w:styleId="2Exact0">
    <w:name w:val="Основной текст (2) + Малые прописные Exact"/>
    <w:rsid w:val="00924312"/>
    <w:rPr>
      <w:rFonts w:ascii="Book Antiqua" w:eastAsia="Book Antiqua" w:hAnsi="Book Antiqua" w:cs="Book Antiqua" w:hint="default"/>
      <w:smallCaps/>
      <w:color w:val="000000"/>
      <w:spacing w:val="0"/>
      <w:w w:val="100"/>
      <w:position w:val="0"/>
      <w:sz w:val="14"/>
      <w:szCs w:val="14"/>
      <w:shd w:val="clear" w:color="auto" w:fill="FFFFFF"/>
      <w:lang w:val="uk-UA" w:eastAsia="uk-UA" w:bidi="uk-UA"/>
    </w:rPr>
  </w:style>
  <w:style w:type="character" w:customStyle="1" w:styleId="5BookAntiquaExact">
    <w:name w:val="Основной текст (5) + Book Antiqua Exact"/>
    <w:rsid w:val="00924312"/>
    <w:rPr>
      <w:rFonts w:ascii="Book Antiqua" w:eastAsia="Book Antiqua" w:hAnsi="Book Antiqua" w:cs="Book Antiqua" w:hint="default"/>
      <w:color w:val="000000"/>
      <w:w w:val="100"/>
      <w:position w:val="0"/>
      <w:sz w:val="14"/>
      <w:szCs w:val="14"/>
      <w:shd w:val="clear" w:color="auto" w:fill="FFFFFF"/>
      <w:lang w:val="uk-UA" w:eastAsia="uk-UA" w:bidi="uk-UA"/>
    </w:rPr>
  </w:style>
  <w:style w:type="character" w:customStyle="1" w:styleId="5Constantia">
    <w:name w:val="Основной текст (5) + Constantia"/>
    <w:aliases w:val="8 pt Exact"/>
    <w:rsid w:val="00924312"/>
    <w:rPr>
      <w:rFonts w:ascii="Constantia" w:eastAsia="Constantia" w:hAnsi="Constantia" w:cs="Constantia" w:hint="default"/>
      <w:color w:val="000000"/>
      <w:w w:val="100"/>
      <w:position w:val="0"/>
      <w:sz w:val="16"/>
      <w:szCs w:val="16"/>
      <w:shd w:val="clear" w:color="auto" w:fill="FFFFFF"/>
      <w:lang w:val="uk-UA" w:eastAsia="uk-UA" w:bidi="uk-UA"/>
    </w:rPr>
  </w:style>
  <w:style w:type="character" w:customStyle="1" w:styleId="spelle">
    <w:name w:val="spelle"/>
    <w:basedOn w:val="a0"/>
    <w:rsid w:val="00924312"/>
  </w:style>
  <w:style w:type="character" w:customStyle="1" w:styleId="hl">
    <w:name w:val="hl"/>
    <w:basedOn w:val="a0"/>
    <w:rsid w:val="00924312"/>
  </w:style>
  <w:style w:type="character" w:customStyle="1" w:styleId="rvts7">
    <w:name w:val="rvts7"/>
    <w:rsid w:val="00924312"/>
    <w:rPr>
      <w:rFonts w:ascii="Times New Roman" w:hAnsi="Times New Roman" w:cs="Times New Roman" w:hint="default"/>
    </w:rPr>
  </w:style>
  <w:style w:type="character" w:customStyle="1" w:styleId="apple-style-span">
    <w:name w:val="apple-style-span"/>
    <w:basedOn w:val="a0"/>
    <w:rsid w:val="00924312"/>
  </w:style>
  <w:style w:type="character" w:customStyle="1" w:styleId="alc2">
    <w:name w:val="alc2"/>
    <w:basedOn w:val="a0"/>
    <w:rsid w:val="00924312"/>
  </w:style>
  <w:style w:type="character" w:customStyle="1" w:styleId="tocnumber">
    <w:name w:val="tocnumber"/>
    <w:basedOn w:val="a0"/>
    <w:rsid w:val="00924312"/>
  </w:style>
  <w:style w:type="character" w:customStyle="1" w:styleId="toctext">
    <w:name w:val="toctext"/>
    <w:basedOn w:val="a0"/>
    <w:rsid w:val="00924312"/>
  </w:style>
  <w:style w:type="character" w:customStyle="1" w:styleId="mw-headline">
    <w:name w:val="mw-headline"/>
    <w:basedOn w:val="a0"/>
    <w:rsid w:val="00924312"/>
  </w:style>
  <w:style w:type="character" w:customStyle="1" w:styleId="mbox-text-span">
    <w:name w:val="mbox-text-span"/>
    <w:basedOn w:val="a0"/>
    <w:rsid w:val="00924312"/>
  </w:style>
  <w:style w:type="character" w:customStyle="1" w:styleId="itemdatemodified">
    <w:name w:val="itemdatemodified"/>
    <w:basedOn w:val="a0"/>
    <w:rsid w:val="00924312"/>
  </w:style>
  <w:style w:type="character" w:customStyle="1" w:styleId="fs4">
    <w:name w:val="fs4"/>
    <w:basedOn w:val="a0"/>
    <w:rsid w:val="00924312"/>
  </w:style>
  <w:style w:type="character" w:customStyle="1" w:styleId="butback">
    <w:name w:val="butback"/>
    <w:basedOn w:val="a0"/>
    <w:rsid w:val="00924312"/>
  </w:style>
  <w:style w:type="character" w:customStyle="1" w:styleId="submenu-table">
    <w:name w:val="submenu-table"/>
    <w:basedOn w:val="a0"/>
    <w:rsid w:val="00924312"/>
  </w:style>
  <w:style w:type="character" w:customStyle="1" w:styleId="afff0">
    <w:name w:val="Печатная машинка"/>
    <w:rsid w:val="00924312"/>
    <w:rPr>
      <w:rFonts w:ascii="Courier New" w:hAnsi="Courier New" w:cs="Courier New" w:hint="default"/>
      <w:sz w:val="20"/>
    </w:rPr>
  </w:style>
  <w:style w:type="paragraph" w:styleId="z-">
    <w:name w:val="HTML Top of Form"/>
    <w:basedOn w:val="a"/>
    <w:next w:val="a"/>
    <w:link w:val="z-1"/>
    <w:hidden/>
    <w:semiHidden/>
    <w:unhideWhenUsed/>
    <w:rsid w:val="00924312"/>
    <w:pPr>
      <w:pBdr>
        <w:bottom w:val="single" w:sz="6" w:space="1" w:color="auto"/>
      </w:pBdr>
      <w:spacing w:after="0"/>
      <w:jc w:val="center"/>
    </w:pPr>
    <w:rPr>
      <w:rFonts w:ascii="Arial" w:eastAsiaTheme="minorEastAsia" w:hAnsi="Arial" w:cs="Arial"/>
      <w:vanish/>
      <w:sz w:val="16"/>
      <w:szCs w:val="16"/>
    </w:rPr>
  </w:style>
  <w:style w:type="character" w:customStyle="1" w:styleId="z-1">
    <w:name w:val="z-Начало формы Знак1"/>
    <w:link w:val="z-"/>
    <w:semiHidden/>
    <w:locked/>
    <w:rsid w:val="00924312"/>
    <w:rPr>
      <w:rFonts w:ascii="Arial" w:eastAsiaTheme="minorEastAsia" w:hAnsi="Arial" w:cs="Arial"/>
      <w:vanish/>
      <w:sz w:val="16"/>
      <w:szCs w:val="16"/>
    </w:rPr>
  </w:style>
  <w:style w:type="character" w:customStyle="1" w:styleId="z-0">
    <w:name w:val="z-Начало формы Знак"/>
    <w:basedOn w:val="a0"/>
    <w:semiHidden/>
    <w:rsid w:val="00924312"/>
    <w:rPr>
      <w:rFonts w:ascii="Arial" w:hAnsi="Arial" w:cs="Arial"/>
      <w:vanish/>
      <w:sz w:val="16"/>
      <w:szCs w:val="16"/>
    </w:rPr>
  </w:style>
  <w:style w:type="paragraph" w:styleId="z-2">
    <w:name w:val="HTML Bottom of Form"/>
    <w:basedOn w:val="a"/>
    <w:next w:val="a"/>
    <w:link w:val="z-10"/>
    <w:hidden/>
    <w:semiHidden/>
    <w:unhideWhenUsed/>
    <w:rsid w:val="00924312"/>
    <w:pPr>
      <w:pBdr>
        <w:top w:val="single" w:sz="6" w:space="1" w:color="auto"/>
      </w:pBdr>
      <w:spacing w:after="0"/>
      <w:jc w:val="center"/>
    </w:pPr>
    <w:rPr>
      <w:rFonts w:ascii="Arial" w:eastAsiaTheme="minorEastAsia" w:hAnsi="Arial" w:cs="Arial"/>
      <w:vanish/>
      <w:sz w:val="16"/>
      <w:szCs w:val="16"/>
    </w:rPr>
  </w:style>
  <w:style w:type="character" w:customStyle="1" w:styleId="z-10">
    <w:name w:val="z-Конец формы Знак1"/>
    <w:link w:val="z-2"/>
    <w:semiHidden/>
    <w:locked/>
    <w:rsid w:val="00924312"/>
    <w:rPr>
      <w:rFonts w:ascii="Arial" w:eastAsiaTheme="minorEastAsia" w:hAnsi="Arial" w:cs="Arial"/>
      <w:vanish/>
      <w:sz w:val="16"/>
      <w:szCs w:val="16"/>
    </w:rPr>
  </w:style>
  <w:style w:type="character" w:customStyle="1" w:styleId="z-3">
    <w:name w:val="z-Конец формы Знак"/>
    <w:basedOn w:val="a0"/>
    <w:semiHidden/>
    <w:rsid w:val="00924312"/>
    <w:rPr>
      <w:rFonts w:ascii="Arial" w:hAnsi="Arial" w:cs="Arial"/>
      <w:vanish/>
      <w:sz w:val="16"/>
      <w:szCs w:val="16"/>
    </w:rPr>
  </w:style>
  <w:style w:type="character" w:customStyle="1" w:styleId="mw-cite-backlink">
    <w:name w:val="mw-cite-backlink"/>
    <w:basedOn w:val="a0"/>
    <w:rsid w:val="00924312"/>
  </w:style>
  <w:style w:type="character" w:customStyle="1" w:styleId="reference-text">
    <w:name w:val="reference-text"/>
    <w:basedOn w:val="a0"/>
    <w:rsid w:val="00924312"/>
  </w:style>
  <w:style w:type="character" w:customStyle="1" w:styleId="xfmb">
    <w:name w:val="xfmb"/>
    <w:basedOn w:val="a0"/>
    <w:rsid w:val="00924312"/>
  </w:style>
  <w:style w:type="character" w:customStyle="1" w:styleId="ndate">
    <w:name w:val="n_date"/>
    <w:basedOn w:val="a0"/>
    <w:rsid w:val="00924312"/>
  </w:style>
  <w:style w:type="character" w:customStyle="1" w:styleId="avt2">
    <w:name w:val="avt2"/>
    <w:basedOn w:val="a0"/>
    <w:rsid w:val="00924312"/>
  </w:style>
  <w:style w:type="character" w:customStyle="1" w:styleId="spec1">
    <w:name w:val="spec1"/>
    <w:basedOn w:val="a0"/>
    <w:rsid w:val="00924312"/>
  </w:style>
  <w:style w:type="character" w:customStyle="1" w:styleId="avt1">
    <w:name w:val="avt1"/>
    <w:basedOn w:val="a0"/>
    <w:rsid w:val="00924312"/>
  </w:style>
  <w:style w:type="character" w:customStyle="1" w:styleId="xfm2098403453">
    <w:name w:val="xfm_2098403453"/>
    <w:basedOn w:val="a0"/>
    <w:rsid w:val="00924312"/>
  </w:style>
  <w:style w:type="character" w:customStyle="1" w:styleId="fn">
    <w:name w:val="fn"/>
    <w:basedOn w:val="a0"/>
    <w:rsid w:val="00924312"/>
  </w:style>
  <w:style w:type="character" w:customStyle="1" w:styleId="addmd">
    <w:name w:val="addmd"/>
    <w:basedOn w:val="a0"/>
    <w:rsid w:val="00924312"/>
  </w:style>
  <w:style w:type="character" w:customStyle="1" w:styleId="rvts64">
    <w:name w:val="rvts64"/>
    <w:basedOn w:val="a0"/>
    <w:rsid w:val="00924312"/>
  </w:style>
  <w:style w:type="character" w:customStyle="1" w:styleId="xfm89119813">
    <w:name w:val="xfm_89119813"/>
    <w:basedOn w:val="a0"/>
    <w:rsid w:val="00DC6E6A"/>
  </w:style>
  <w:style w:type="character" w:customStyle="1" w:styleId="212pt1">
    <w:name w:val="Основной текст (2) + 12 pt1"/>
    <w:aliases w:val="Не курсив6"/>
    <w:basedOn w:val="a0"/>
    <w:uiPriority w:val="99"/>
    <w:rsid w:val="00B177E9"/>
    <w:rPr>
      <w:rFonts w:ascii="Times New Roman" w:hAnsi="Times New Roman" w:cs="Times New Roman" w:hint="default"/>
      <w:strike w:val="0"/>
      <w:dstrike w:val="0"/>
      <w:sz w:val="24"/>
      <w:szCs w:val="24"/>
      <w:u w:val="none"/>
      <w:effect w:val="none"/>
    </w:rPr>
  </w:style>
  <w:style w:type="paragraph" w:customStyle="1" w:styleId="rvps6">
    <w:name w:val="rvps6"/>
    <w:basedOn w:val="a"/>
    <w:uiPriority w:val="99"/>
    <w:rsid w:val="00225671"/>
    <w:pPr>
      <w:spacing w:before="100" w:beforeAutospacing="1" w:after="100" w:afterAutospacing="1" w:line="240" w:lineRule="auto"/>
    </w:pPr>
    <w:rPr>
      <w:rFonts w:ascii="Times New Roman" w:hAnsi="Times New Roman"/>
      <w:sz w:val="24"/>
      <w:szCs w:val="24"/>
    </w:rPr>
  </w:style>
  <w:style w:type="paragraph" w:customStyle="1" w:styleId="a40">
    <w:name w:val="a4"/>
    <w:basedOn w:val="a"/>
    <w:uiPriority w:val="99"/>
    <w:rsid w:val="00225671"/>
    <w:pPr>
      <w:spacing w:before="100" w:beforeAutospacing="1" w:after="100" w:afterAutospacing="1" w:line="240" w:lineRule="auto"/>
    </w:pPr>
    <w:rPr>
      <w:rFonts w:ascii="Times New Roman" w:hAnsi="Times New Roman"/>
      <w:sz w:val="24"/>
      <w:szCs w:val="24"/>
    </w:rPr>
  </w:style>
  <w:style w:type="character" w:customStyle="1" w:styleId="rvts23">
    <w:name w:val="rvts23"/>
    <w:basedOn w:val="a0"/>
    <w:rsid w:val="00225671"/>
  </w:style>
  <w:style w:type="paragraph" w:customStyle="1" w:styleId="msonormal0">
    <w:name w:val="msonormal"/>
    <w:basedOn w:val="a"/>
    <w:uiPriority w:val="99"/>
    <w:rsid w:val="00EE399C"/>
    <w:pPr>
      <w:spacing w:before="100" w:beforeAutospacing="1" w:after="100" w:afterAutospacing="1" w:line="240" w:lineRule="auto"/>
    </w:pPr>
    <w:rPr>
      <w:rFonts w:ascii="Times New Roman" w:hAnsi="Times New Roman"/>
      <w:sz w:val="24"/>
      <w:szCs w:val="24"/>
    </w:rPr>
  </w:style>
  <w:style w:type="character" w:customStyle="1" w:styleId="xfm61868418">
    <w:name w:val="xfm_61868418"/>
    <w:rsid w:val="00992E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98817">
      <w:bodyDiv w:val="1"/>
      <w:marLeft w:val="0"/>
      <w:marRight w:val="0"/>
      <w:marTop w:val="0"/>
      <w:marBottom w:val="0"/>
      <w:divBdr>
        <w:top w:val="none" w:sz="0" w:space="0" w:color="auto"/>
        <w:left w:val="none" w:sz="0" w:space="0" w:color="auto"/>
        <w:bottom w:val="none" w:sz="0" w:space="0" w:color="auto"/>
        <w:right w:val="none" w:sz="0" w:space="0" w:color="auto"/>
      </w:divBdr>
    </w:div>
    <w:div w:id="3436302">
      <w:bodyDiv w:val="1"/>
      <w:marLeft w:val="0"/>
      <w:marRight w:val="0"/>
      <w:marTop w:val="0"/>
      <w:marBottom w:val="0"/>
      <w:divBdr>
        <w:top w:val="none" w:sz="0" w:space="0" w:color="auto"/>
        <w:left w:val="none" w:sz="0" w:space="0" w:color="auto"/>
        <w:bottom w:val="none" w:sz="0" w:space="0" w:color="auto"/>
        <w:right w:val="none" w:sz="0" w:space="0" w:color="auto"/>
      </w:divBdr>
    </w:div>
    <w:div w:id="5255361">
      <w:bodyDiv w:val="1"/>
      <w:marLeft w:val="0"/>
      <w:marRight w:val="0"/>
      <w:marTop w:val="0"/>
      <w:marBottom w:val="0"/>
      <w:divBdr>
        <w:top w:val="none" w:sz="0" w:space="0" w:color="auto"/>
        <w:left w:val="none" w:sz="0" w:space="0" w:color="auto"/>
        <w:bottom w:val="none" w:sz="0" w:space="0" w:color="auto"/>
        <w:right w:val="none" w:sz="0" w:space="0" w:color="auto"/>
      </w:divBdr>
    </w:div>
    <w:div w:id="5984664">
      <w:bodyDiv w:val="1"/>
      <w:marLeft w:val="0"/>
      <w:marRight w:val="0"/>
      <w:marTop w:val="0"/>
      <w:marBottom w:val="0"/>
      <w:divBdr>
        <w:top w:val="none" w:sz="0" w:space="0" w:color="auto"/>
        <w:left w:val="none" w:sz="0" w:space="0" w:color="auto"/>
        <w:bottom w:val="none" w:sz="0" w:space="0" w:color="auto"/>
        <w:right w:val="none" w:sz="0" w:space="0" w:color="auto"/>
      </w:divBdr>
    </w:div>
    <w:div w:id="6490216">
      <w:bodyDiv w:val="1"/>
      <w:marLeft w:val="0"/>
      <w:marRight w:val="0"/>
      <w:marTop w:val="0"/>
      <w:marBottom w:val="0"/>
      <w:divBdr>
        <w:top w:val="none" w:sz="0" w:space="0" w:color="auto"/>
        <w:left w:val="none" w:sz="0" w:space="0" w:color="auto"/>
        <w:bottom w:val="none" w:sz="0" w:space="0" w:color="auto"/>
        <w:right w:val="none" w:sz="0" w:space="0" w:color="auto"/>
      </w:divBdr>
    </w:div>
    <w:div w:id="8143059">
      <w:bodyDiv w:val="1"/>
      <w:marLeft w:val="0"/>
      <w:marRight w:val="0"/>
      <w:marTop w:val="0"/>
      <w:marBottom w:val="0"/>
      <w:divBdr>
        <w:top w:val="none" w:sz="0" w:space="0" w:color="auto"/>
        <w:left w:val="none" w:sz="0" w:space="0" w:color="auto"/>
        <w:bottom w:val="none" w:sz="0" w:space="0" w:color="auto"/>
        <w:right w:val="none" w:sz="0" w:space="0" w:color="auto"/>
      </w:divBdr>
    </w:div>
    <w:div w:id="8223152">
      <w:bodyDiv w:val="1"/>
      <w:marLeft w:val="0"/>
      <w:marRight w:val="0"/>
      <w:marTop w:val="0"/>
      <w:marBottom w:val="0"/>
      <w:divBdr>
        <w:top w:val="none" w:sz="0" w:space="0" w:color="auto"/>
        <w:left w:val="none" w:sz="0" w:space="0" w:color="auto"/>
        <w:bottom w:val="none" w:sz="0" w:space="0" w:color="auto"/>
        <w:right w:val="none" w:sz="0" w:space="0" w:color="auto"/>
      </w:divBdr>
    </w:div>
    <w:div w:id="11030344">
      <w:bodyDiv w:val="1"/>
      <w:marLeft w:val="0"/>
      <w:marRight w:val="0"/>
      <w:marTop w:val="0"/>
      <w:marBottom w:val="0"/>
      <w:divBdr>
        <w:top w:val="none" w:sz="0" w:space="0" w:color="auto"/>
        <w:left w:val="none" w:sz="0" w:space="0" w:color="auto"/>
        <w:bottom w:val="none" w:sz="0" w:space="0" w:color="auto"/>
        <w:right w:val="none" w:sz="0" w:space="0" w:color="auto"/>
      </w:divBdr>
    </w:div>
    <w:div w:id="12155477">
      <w:bodyDiv w:val="1"/>
      <w:marLeft w:val="0"/>
      <w:marRight w:val="0"/>
      <w:marTop w:val="0"/>
      <w:marBottom w:val="0"/>
      <w:divBdr>
        <w:top w:val="none" w:sz="0" w:space="0" w:color="auto"/>
        <w:left w:val="none" w:sz="0" w:space="0" w:color="auto"/>
        <w:bottom w:val="none" w:sz="0" w:space="0" w:color="auto"/>
        <w:right w:val="none" w:sz="0" w:space="0" w:color="auto"/>
      </w:divBdr>
    </w:div>
    <w:div w:id="14768674">
      <w:bodyDiv w:val="1"/>
      <w:marLeft w:val="0"/>
      <w:marRight w:val="0"/>
      <w:marTop w:val="0"/>
      <w:marBottom w:val="0"/>
      <w:divBdr>
        <w:top w:val="none" w:sz="0" w:space="0" w:color="auto"/>
        <w:left w:val="none" w:sz="0" w:space="0" w:color="auto"/>
        <w:bottom w:val="none" w:sz="0" w:space="0" w:color="auto"/>
        <w:right w:val="none" w:sz="0" w:space="0" w:color="auto"/>
      </w:divBdr>
    </w:div>
    <w:div w:id="15620623">
      <w:bodyDiv w:val="1"/>
      <w:marLeft w:val="0"/>
      <w:marRight w:val="0"/>
      <w:marTop w:val="0"/>
      <w:marBottom w:val="0"/>
      <w:divBdr>
        <w:top w:val="none" w:sz="0" w:space="0" w:color="auto"/>
        <w:left w:val="none" w:sz="0" w:space="0" w:color="auto"/>
        <w:bottom w:val="none" w:sz="0" w:space="0" w:color="auto"/>
        <w:right w:val="none" w:sz="0" w:space="0" w:color="auto"/>
      </w:divBdr>
    </w:div>
    <w:div w:id="24795223">
      <w:bodyDiv w:val="1"/>
      <w:marLeft w:val="0"/>
      <w:marRight w:val="0"/>
      <w:marTop w:val="0"/>
      <w:marBottom w:val="0"/>
      <w:divBdr>
        <w:top w:val="none" w:sz="0" w:space="0" w:color="auto"/>
        <w:left w:val="none" w:sz="0" w:space="0" w:color="auto"/>
        <w:bottom w:val="none" w:sz="0" w:space="0" w:color="auto"/>
        <w:right w:val="none" w:sz="0" w:space="0" w:color="auto"/>
      </w:divBdr>
    </w:div>
    <w:div w:id="28606394">
      <w:bodyDiv w:val="1"/>
      <w:marLeft w:val="0"/>
      <w:marRight w:val="0"/>
      <w:marTop w:val="0"/>
      <w:marBottom w:val="0"/>
      <w:divBdr>
        <w:top w:val="none" w:sz="0" w:space="0" w:color="auto"/>
        <w:left w:val="none" w:sz="0" w:space="0" w:color="auto"/>
        <w:bottom w:val="none" w:sz="0" w:space="0" w:color="auto"/>
        <w:right w:val="none" w:sz="0" w:space="0" w:color="auto"/>
      </w:divBdr>
    </w:div>
    <w:div w:id="33622437">
      <w:bodyDiv w:val="1"/>
      <w:marLeft w:val="0"/>
      <w:marRight w:val="0"/>
      <w:marTop w:val="0"/>
      <w:marBottom w:val="0"/>
      <w:divBdr>
        <w:top w:val="none" w:sz="0" w:space="0" w:color="auto"/>
        <w:left w:val="none" w:sz="0" w:space="0" w:color="auto"/>
        <w:bottom w:val="none" w:sz="0" w:space="0" w:color="auto"/>
        <w:right w:val="none" w:sz="0" w:space="0" w:color="auto"/>
      </w:divBdr>
    </w:div>
    <w:div w:id="33704089">
      <w:bodyDiv w:val="1"/>
      <w:marLeft w:val="0"/>
      <w:marRight w:val="0"/>
      <w:marTop w:val="0"/>
      <w:marBottom w:val="0"/>
      <w:divBdr>
        <w:top w:val="none" w:sz="0" w:space="0" w:color="auto"/>
        <w:left w:val="none" w:sz="0" w:space="0" w:color="auto"/>
        <w:bottom w:val="none" w:sz="0" w:space="0" w:color="auto"/>
        <w:right w:val="none" w:sz="0" w:space="0" w:color="auto"/>
      </w:divBdr>
    </w:div>
    <w:div w:id="35740888">
      <w:bodyDiv w:val="1"/>
      <w:marLeft w:val="0"/>
      <w:marRight w:val="0"/>
      <w:marTop w:val="0"/>
      <w:marBottom w:val="0"/>
      <w:divBdr>
        <w:top w:val="none" w:sz="0" w:space="0" w:color="auto"/>
        <w:left w:val="none" w:sz="0" w:space="0" w:color="auto"/>
        <w:bottom w:val="none" w:sz="0" w:space="0" w:color="auto"/>
        <w:right w:val="none" w:sz="0" w:space="0" w:color="auto"/>
      </w:divBdr>
    </w:div>
    <w:div w:id="36395403">
      <w:bodyDiv w:val="1"/>
      <w:marLeft w:val="0"/>
      <w:marRight w:val="0"/>
      <w:marTop w:val="0"/>
      <w:marBottom w:val="0"/>
      <w:divBdr>
        <w:top w:val="none" w:sz="0" w:space="0" w:color="auto"/>
        <w:left w:val="none" w:sz="0" w:space="0" w:color="auto"/>
        <w:bottom w:val="none" w:sz="0" w:space="0" w:color="auto"/>
        <w:right w:val="none" w:sz="0" w:space="0" w:color="auto"/>
      </w:divBdr>
    </w:div>
    <w:div w:id="36468994">
      <w:bodyDiv w:val="1"/>
      <w:marLeft w:val="0"/>
      <w:marRight w:val="0"/>
      <w:marTop w:val="0"/>
      <w:marBottom w:val="0"/>
      <w:divBdr>
        <w:top w:val="none" w:sz="0" w:space="0" w:color="auto"/>
        <w:left w:val="none" w:sz="0" w:space="0" w:color="auto"/>
        <w:bottom w:val="none" w:sz="0" w:space="0" w:color="auto"/>
        <w:right w:val="none" w:sz="0" w:space="0" w:color="auto"/>
      </w:divBdr>
    </w:div>
    <w:div w:id="39674833">
      <w:bodyDiv w:val="1"/>
      <w:marLeft w:val="0"/>
      <w:marRight w:val="0"/>
      <w:marTop w:val="0"/>
      <w:marBottom w:val="0"/>
      <w:divBdr>
        <w:top w:val="none" w:sz="0" w:space="0" w:color="auto"/>
        <w:left w:val="none" w:sz="0" w:space="0" w:color="auto"/>
        <w:bottom w:val="none" w:sz="0" w:space="0" w:color="auto"/>
        <w:right w:val="none" w:sz="0" w:space="0" w:color="auto"/>
      </w:divBdr>
    </w:div>
    <w:div w:id="42145442">
      <w:bodyDiv w:val="1"/>
      <w:marLeft w:val="0"/>
      <w:marRight w:val="0"/>
      <w:marTop w:val="0"/>
      <w:marBottom w:val="0"/>
      <w:divBdr>
        <w:top w:val="none" w:sz="0" w:space="0" w:color="auto"/>
        <w:left w:val="none" w:sz="0" w:space="0" w:color="auto"/>
        <w:bottom w:val="none" w:sz="0" w:space="0" w:color="auto"/>
        <w:right w:val="none" w:sz="0" w:space="0" w:color="auto"/>
      </w:divBdr>
    </w:div>
    <w:div w:id="42801158">
      <w:bodyDiv w:val="1"/>
      <w:marLeft w:val="0"/>
      <w:marRight w:val="0"/>
      <w:marTop w:val="0"/>
      <w:marBottom w:val="0"/>
      <w:divBdr>
        <w:top w:val="none" w:sz="0" w:space="0" w:color="auto"/>
        <w:left w:val="none" w:sz="0" w:space="0" w:color="auto"/>
        <w:bottom w:val="none" w:sz="0" w:space="0" w:color="auto"/>
        <w:right w:val="none" w:sz="0" w:space="0" w:color="auto"/>
      </w:divBdr>
    </w:div>
    <w:div w:id="44456615">
      <w:bodyDiv w:val="1"/>
      <w:marLeft w:val="0"/>
      <w:marRight w:val="0"/>
      <w:marTop w:val="0"/>
      <w:marBottom w:val="0"/>
      <w:divBdr>
        <w:top w:val="none" w:sz="0" w:space="0" w:color="auto"/>
        <w:left w:val="none" w:sz="0" w:space="0" w:color="auto"/>
        <w:bottom w:val="none" w:sz="0" w:space="0" w:color="auto"/>
        <w:right w:val="none" w:sz="0" w:space="0" w:color="auto"/>
      </w:divBdr>
    </w:div>
    <w:div w:id="45569425">
      <w:bodyDiv w:val="1"/>
      <w:marLeft w:val="0"/>
      <w:marRight w:val="0"/>
      <w:marTop w:val="0"/>
      <w:marBottom w:val="0"/>
      <w:divBdr>
        <w:top w:val="none" w:sz="0" w:space="0" w:color="auto"/>
        <w:left w:val="none" w:sz="0" w:space="0" w:color="auto"/>
        <w:bottom w:val="none" w:sz="0" w:space="0" w:color="auto"/>
        <w:right w:val="none" w:sz="0" w:space="0" w:color="auto"/>
      </w:divBdr>
    </w:div>
    <w:div w:id="45759453">
      <w:bodyDiv w:val="1"/>
      <w:marLeft w:val="0"/>
      <w:marRight w:val="0"/>
      <w:marTop w:val="0"/>
      <w:marBottom w:val="0"/>
      <w:divBdr>
        <w:top w:val="none" w:sz="0" w:space="0" w:color="auto"/>
        <w:left w:val="none" w:sz="0" w:space="0" w:color="auto"/>
        <w:bottom w:val="none" w:sz="0" w:space="0" w:color="auto"/>
        <w:right w:val="none" w:sz="0" w:space="0" w:color="auto"/>
      </w:divBdr>
    </w:div>
    <w:div w:id="53938290">
      <w:bodyDiv w:val="1"/>
      <w:marLeft w:val="0"/>
      <w:marRight w:val="0"/>
      <w:marTop w:val="0"/>
      <w:marBottom w:val="0"/>
      <w:divBdr>
        <w:top w:val="none" w:sz="0" w:space="0" w:color="auto"/>
        <w:left w:val="none" w:sz="0" w:space="0" w:color="auto"/>
        <w:bottom w:val="none" w:sz="0" w:space="0" w:color="auto"/>
        <w:right w:val="none" w:sz="0" w:space="0" w:color="auto"/>
      </w:divBdr>
      <w:divsChild>
        <w:div w:id="320697035">
          <w:marLeft w:val="0"/>
          <w:marRight w:val="0"/>
          <w:marTop w:val="0"/>
          <w:marBottom w:val="0"/>
          <w:divBdr>
            <w:top w:val="none" w:sz="0" w:space="0" w:color="auto"/>
            <w:left w:val="none" w:sz="0" w:space="0" w:color="auto"/>
            <w:bottom w:val="none" w:sz="0" w:space="0" w:color="auto"/>
            <w:right w:val="none" w:sz="0" w:space="0" w:color="auto"/>
          </w:divBdr>
        </w:div>
        <w:div w:id="2029941585">
          <w:marLeft w:val="0"/>
          <w:marRight w:val="0"/>
          <w:marTop w:val="0"/>
          <w:marBottom w:val="0"/>
          <w:divBdr>
            <w:top w:val="none" w:sz="0" w:space="0" w:color="auto"/>
            <w:left w:val="none" w:sz="0" w:space="0" w:color="auto"/>
            <w:bottom w:val="none" w:sz="0" w:space="0" w:color="auto"/>
            <w:right w:val="none" w:sz="0" w:space="0" w:color="auto"/>
          </w:divBdr>
        </w:div>
      </w:divsChild>
    </w:div>
    <w:div w:id="54361214">
      <w:bodyDiv w:val="1"/>
      <w:marLeft w:val="0"/>
      <w:marRight w:val="0"/>
      <w:marTop w:val="0"/>
      <w:marBottom w:val="0"/>
      <w:divBdr>
        <w:top w:val="none" w:sz="0" w:space="0" w:color="auto"/>
        <w:left w:val="none" w:sz="0" w:space="0" w:color="auto"/>
        <w:bottom w:val="none" w:sz="0" w:space="0" w:color="auto"/>
        <w:right w:val="none" w:sz="0" w:space="0" w:color="auto"/>
      </w:divBdr>
    </w:div>
    <w:div w:id="57748324">
      <w:bodyDiv w:val="1"/>
      <w:marLeft w:val="0"/>
      <w:marRight w:val="0"/>
      <w:marTop w:val="0"/>
      <w:marBottom w:val="0"/>
      <w:divBdr>
        <w:top w:val="none" w:sz="0" w:space="0" w:color="auto"/>
        <w:left w:val="none" w:sz="0" w:space="0" w:color="auto"/>
        <w:bottom w:val="none" w:sz="0" w:space="0" w:color="auto"/>
        <w:right w:val="none" w:sz="0" w:space="0" w:color="auto"/>
      </w:divBdr>
    </w:div>
    <w:div w:id="57940793">
      <w:bodyDiv w:val="1"/>
      <w:marLeft w:val="0"/>
      <w:marRight w:val="0"/>
      <w:marTop w:val="0"/>
      <w:marBottom w:val="0"/>
      <w:divBdr>
        <w:top w:val="none" w:sz="0" w:space="0" w:color="auto"/>
        <w:left w:val="none" w:sz="0" w:space="0" w:color="auto"/>
        <w:bottom w:val="none" w:sz="0" w:space="0" w:color="auto"/>
        <w:right w:val="none" w:sz="0" w:space="0" w:color="auto"/>
      </w:divBdr>
    </w:div>
    <w:div w:id="62653035">
      <w:bodyDiv w:val="1"/>
      <w:marLeft w:val="0"/>
      <w:marRight w:val="0"/>
      <w:marTop w:val="0"/>
      <w:marBottom w:val="0"/>
      <w:divBdr>
        <w:top w:val="none" w:sz="0" w:space="0" w:color="auto"/>
        <w:left w:val="none" w:sz="0" w:space="0" w:color="auto"/>
        <w:bottom w:val="none" w:sz="0" w:space="0" w:color="auto"/>
        <w:right w:val="none" w:sz="0" w:space="0" w:color="auto"/>
      </w:divBdr>
    </w:div>
    <w:div w:id="63574437">
      <w:bodyDiv w:val="1"/>
      <w:marLeft w:val="0"/>
      <w:marRight w:val="0"/>
      <w:marTop w:val="0"/>
      <w:marBottom w:val="0"/>
      <w:divBdr>
        <w:top w:val="none" w:sz="0" w:space="0" w:color="auto"/>
        <w:left w:val="none" w:sz="0" w:space="0" w:color="auto"/>
        <w:bottom w:val="none" w:sz="0" w:space="0" w:color="auto"/>
        <w:right w:val="none" w:sz="0" w:space="0" w:color="auto"/>
      </w:divBdr>
    </w:div>
    <w:div w:id="66074680">
      <w:bodyDiv w:val="1"/>
      <w:marLeft w:val="0"/>
      <w:marRight w:val="0"/>
      <w:marTop w:val="0"/>
      <w:marBottom w:val="0"/>
      <w:divBdr>
        <w:top w:val="none" w:sz="0" w:space="0" w:color="auto"/>
        <w:left w:val="none" w:sz="0" w:space="0" w:color="auto"/>
        <w:bottom w:val="none" w:sz="0" w:space="0" w:color="auto"/>
        <w:right w:val="none" w:sz="0" w:space="0" w:color="auto"/>
      </w:divBdr>
    </w:div>
    <w:div w:id="66270695">
      <w:bodyDiv w:val="1"/>
      <w:marLeft w:val="0"/>
      <w:marRight w:val="0"/>
      <w:marTop w:val="0"/>
      <w:marBottom w:val="0"/>
      <w:divBdr>
        <w:top w:val="none" w:sz="0" w:space="0" w:color="auto"/>
        <w:left w:val="none" w:sz="0" w:space="0" w:color="auto"/>
        <w:bottom w:val="none" w:sz="0" w:space="0" w:color="auto"/>
        <w:right w:val="none" w:sz="0" w:space="0" w:color="auto"/>
      </w:divBdr>
    </w:div>
    <w:div w:id="72900330">
      <w:bodyDiv w:val="1"/>
      <w:marLeft w:val="0"/>
      <w:marRight w:val="0"/>
      <w:marTop w:val="0"/>
      <w:marBottom w:val="0"/>
      <w:divBdr>
        <w:top w:val="none" w:sz="0" w:space="0" w:color="auto"/>
        <w:left w:val="none" w:sz="0" w:space="0" w:color="auto"/>
        <w:bottom w:val="none" w:sz="0" w:space="0" w:color="auto"/>
        <w:right w:val="none" w:sz="0" w:space="0" w:color="auto"/>
      </w:divBdr>
    </w:div>
    <w:div w:id="76561235">
      <w:bodyDiv w:val="1"/>
      <w:marLeft w:val="0"/>
      <w:marRight w:val="0"/>
      <w:marTop w:val="0"/>
      <w:marBottom w:val="0"/>
      <w:divBdr>
        <w:top w:val="none" w:sz="0" w:space="0" w:color="auto"/>
        <w:left w:val="none" w:sz="0" w:space="0" w:color="auto"/>
        <w:bottom w:val="none" w:sz="0" w:space="0" w:color="auto"/>
        <w:right w:val="none" w:sz="0" w:space="0" w:color="auto"/>
      </w:divBdr>
      <w:divsChild>
        <w:div w:id="158466336">
          <w:marLeft w:val="0"/>
          <w:marRight w:val="0"/>
          <w:marTop w:val="0"/>
          <w:marBottom w:val="0"/>
          <w:divBdr>
            <w:top w:val="none" w:sz="0" w:space="0" w:color="auto"/>
            <w:left w:val="none" w:sz="0" w:space="0" w:color="auto"/>
            <w:bottom w:val="none" w:sz="0" w:space="0" w:color="auto"/>
            <w:right w:val="none" w:sz="0" w:space="0" w:color="auto"/>
          </w:divBdr>
        </w:div>
        <w:div w:id="391007023">
          <w:marLeft w:val="0"/>
          <w:marRight w:val="0"/>
          <w:marTop w:val="0"/>
          <w:marBottom w:val="0"/>
          <w:divBdr>
            <w:top w:val="none" w:sz="0" w:space="0" w:color="auto"/>
            <w:left w:val="none" w:sz="0" w:space="0" w:color="auto"/>
            <w:bottom w:val="none" w:sz="0" w:space="0" w:color="auto"/>
            <w:right w:val="none" w:sz="0" w:space="0" w:color="auto"/>
          </w:divBdr>
        </w:div>
        <w:div w:id="568613686">
          <w:marLeft w:val="0"/>
          <w:marRight w:val="0"/>
          <w:marTop w:val="0"/>
          <w:marBottom w:val="0"/>
          <w:divBdr>
            <w:top w:val="none" w:sz="0" w:space="0" w:color="auto"/>
            <w:left w:val="none" w:sz="0" w:space="0" w:color="auto"/>
            <w:bottom w:val="none" w:sz="0" w:space="0" w:color="auto"/>
            <w:right w:val="none" w:sz="0" w:space="0" w:color="auto"/>
          </w:divBdr>
        </w:div>
        <w:div w:id="740368719">
          <w:marLeft w:val="0"/>
          <w:marRight w:val="0"/>
          <w:marTop w:val="0"/>
          <w:marBottom w:val="0"/>
          <w:divBdr>
            <w:top w:val="none" w:sz="0" w:space="0" w:color="auto"/>
            <w:left w:val="none" w:sz="0" w:space="0" w:color="auto"/>
            <w:bottom w:val="none" w:sz="0" w:space="0" w:color="auto"/>
            <w:right w:val="none" w:sz="0" w:space="0" w:color="auto"/>
          </w:divBdr>
        </w:div>
        <w:div w:id="740447202">
          <w:marLeft w:val="0"/>
          <w:marRight w:val="0"/>
          <w:marTop w:val="0"/>
          <w:marBottom w:val="0"/>
          <w:divBdr>
            <w:top w:val="none" w:sz="0" w:space="0" w:color="auto"/>
            <w:left w:val="none" w:sz="0" w:space="0" w:color="auto"/>
            <w:bottom w:val="none" w:sz="0" w:space="0" w:color="auto"/>
            <w:right w:val="none" w:sz="0" w:space="0" w:color="auto"/>
          </w:divBdr>
        </w:div>
        <w:div w:id="789127589">
          <w:marLeft w:val="0"/>
          <w:marRight w:val="0"/>
          <w:marTop w:val="0"/>
          <w:marBottom w:val="0"/>
          <w:divBdr>
            <w:top w:val="none" w:sz="0" w:space="0" w:color="auto"/>
            <w:left w:val="none" w:sz="0" w:space="0" w:color="auto"/>
            <w:bottom w:val="none" w:sz="0" w:space="0" w:color="auto"/>
            <w:right w:val="none" w:sz="0" w:space="0" w:color="auto"/>
          </w:divBdr>
        </w:div>
        <w:div w:id="855733468">
          <w:marLeft w:val="0"/>
          <w:marRight w:val="0"/>
          <w:marTop w:val="0"/>
          <w:marBottom w:val="0"/>
          <w:divBdr>
            <w:top w:val="none" w:sz="0" w:space="0" w:color="auto"/>
            <w:left w:val="none" w:sz="0" w:space="0" w:color="auto"/>
            <w:bottom w:val="none" w:sz="0" w:space="0" w:color="auto"/>
            <w:right w:val="none" w:sz="0" w:space="0" w:color="auto"/>
          </w:divBdr>
        </w:div>
        <w:div w:id="919022794">
          <w:marLeft w:val="0"/>
          <w:marRight w:val="0"/>
          <w:marTop w:val="0"/>
          <w:marBottom w:val="0"/>
          <w:divBdr>
            <w:top w:val="none" w:sz="0" w:space="0" w:color="auto"/>
            <w:left w:val="none" w:sz="0" w:space="0" w:color="auto"/>
            <w:bottom w:val="none" w:sz="0" w:space="0" w:color="auto"/>
            <w:right w:val="none" w:sz="0" w:space="0" w:color="auto"/>
          </w:divBdr>
        </w:div>
        <w:div w:id="1031420450">
          <w:marLeft w:val="0"/>
          <w:marRight w:val="0"/>
          <w:marTop w:val="0"/>
          <w:marBottom w:val="0"/>
          <w:divBdr>
            <w:top w:val="none" w:sz="0" w:space="0" w:color="auto"/>
            <w:left w:val="none" w:sz="0" w:space="0" w:color="auto"/>
            <w:bottom w:val="none" w:sz="0" w:space="0" w:color="auto"/>
            <w:right w:val="none" w:sz="0" w:space="0" w:color="auto"/>
          </w:divBdr>
        </w:div>
        <w:div w:id="1074157828">
          <w:marLeft w:val="0"/>
          <w:marRight w:val="0"/>
          <w:marTop w:val="0"/>
          <w:marBottom w:val="0"/>
          <w:divBdr>
            <w:top w:val="none" w:sz="0" w:space="0" w:color="auto"/>
            <w:left w:val="none" w:sz="0" w:space="0" w:color="auto"/>
            <w:bottom w:val="none" w:sz="0" w:space="0" w:color="auto"/>
            <w:right w:val="none" w:sz="0" w:space="0" w:color="auto"/>
          </w:divBdr>
        </w:div>
        <w:div w:id="1089273980">
          <w:marLeft w:val="0"/>
          <w:marRight w:val="0"/>
          <w:marTop w:val="0"/>
          <w:marBottom w:val="0"/>
          <w:divBdr>
            <w:top w:val="none" w:sz="0" w:space="0" w:color="auto"/>
            <w:left w:val="none" w:sz="0" w:space="0" w:color="auto"/>
            <w:bottom w:val="none" w:sz="0" w:space="0" w:color="auto"/>
            <w:right w:val="none" w:sz="0" w:space="0" w:color="auto"/>
          </w:divBdr>
        </w:div>
        <w:div w:id="1110005341">
          <w:marLeft w:val="0"/>
          <w:marRight w:val="0"/>
          <w:marTop w:val="0"/>
          <w:marBottom w:val="0"/>
          <w:divBdr>
            <w:top w:val="none" w:sz="0" w:space="0" w:color="auto"/>
            <w:left w:val="none" w:sz="0" w:space="0" w:color="auto"/>
            <w:bottom w:val="none" w:sz="0" w:space="0" w:color="auto"/>
            <w:right w:val="none" w:sz="0" w:space="0" w:color="auto"/>
          </w:divBdr>
        </w:div>
        <w:div w:id="1452867655">
          <w:marLeft w:val="0"/>
          <w:marRight w:val="0"/>
          <w:marTop w:val="0"/>
          <w:marBottom w:val="0"/>
          <w:divBdr>
            <w:top w:val="none" w:sz="0" w:space="0" w:color="auto"/>
            <w:left w:val="none" w:sz="0" w:space="0" w:color="auto"/>
            <w:bottom w:val="none" w:sz="0" w:space="0" w:color="auto"/>
            <w:right w:val="none" w:sz="0" w:space="0" w:color="auto"/>
          </w:divBdr>
        </w:div>
        <w:div w:id="1599756973">
          <w:marLeft w:val="0"/>
          <w:marRight w:val="0"/>
          <w:marTop w:val="0"/>
          <w:marBottom w:val="0"/>
          <w:divBdr>
            <w:top w:val="none" w:sz="0" w:space="0" w:color="auto"/>
            <w:left w:val="none" w:sz="0" w:space="0" w:color="auto"/>
            <w:bottom w:val="none" w:sz="0" w:space="0" w:color="auto"/>
            <w:right w:val="none" w:sz="0" w:space="0" w:color="auto"/>
          </w:divBdr>
        </w:div>
        <w:div w:id="1652521793">
          <w:marLeft w:val="0"/>
          <w:marRight w:val="0"/>
          <w:marTop w:val="0"/>
          <w:marBottom w:val="0"/>
          <w:divBdr>
            <w:top w:val="none" w:sz="0" w:space="0" w:color="auto"/>
            <w:left w:val="none" w:sz="0" w:space="0" w:color="auto"/>
            <w:bottom w:val="none" w:sz="0" w:space="0" w:color="auto"/>
            <w:right w:val="none" w:sz="0" w:space="0" w:color="auto"/>
          </w:divBdr>
        </w:div>
        <w:div w:id="1845319926">
          <w:marLeft w:val="0"/>
          <w:marRight w:val="0"/>
          <w:marTop w:val="0"/>
          <w:marBottom w:val="0"/>
          <w:divBdr>
            <w:top w:val="none" w:sz="0" w:space="0" w:color="auto"/>
            <w:left w:val="none" w:sz="0" w:space="0" w:color="auto"/>
            <w:bottom w:val="none" w:sz="0" w:space="0" w:color="auto"/>
            <w:right w:val="none" w:sz="0" w:space="0" w:color="auto"/>
          </w:divBdr>
        </w:div>
      </w:divsChild>
    </w:div>
    <w:div w:id="76756652">
      <w:bodyDiv w:val="1"/>
      <w:marLeft w:val="0"/>
      <w:marRight w:val="0"/>
      <w:marTop w:val="0"/>
      <w:marBottom w:val="0"/>
      <w:divBdr>
        <w:top w:val="none" w:sz="0" w:space="0" w:color="auto"/>
        <w:left w:val="none" w:sz="0" w:space="0" w:color="auto"/>
        <w:bottom w:val="none" w:sz="0" w:space="0" w:color="auto"/>
        <w:right w:val="none" w:sz="0" w:space="0" w:color="auto"/>
      </w:divBdr>
    </w:div>
    <w:div w:id="77137616">
      <w:bodyDiv w:val="1"/>
      <w:marLeft w:val="0"/>
      <w:marRight w:val="0"/>
      <w:marTop w:val="0"/>
      <w:marBottom w:val="0"/>
      <w:divBdr>
        <w:top w:val="none" w:sz="0" w:space="0" w:color="auto"/>
        <w:left w:val="none" w:sz="0" w:space="0" w:color="auto"/>
        <w:bottom w:val="none" w:sz="0" w:space="0" w:color="auto"/>
        <w:right w:val="none" w:sz="0" w:space="0" w:color="auto"/>
      </w:divBdr>
    </w:div>
    <w:div w:id="77795243">
      <w:bodyDiv w:val="1"/>
      <w:marLeft w:val="0"/>
      <w:marRight w:val="0"/>
      <w:marTop w:val="0"/>
      <w:marBottom w:val="0"/>
      <w:divBdr>
        <w:top w:val="none" w:sz="0" w:space="0" w:color="auto"/>
        <w:left w:val="none" w:sz="0" w:space="0" w:color="auto"/>
        <w:bottom w:val="none" w:sz="0" w:space="0" w:color="auto"/>
        <w:right w:val="none" w:sz="0" w:space="0" w:color="auto"/>
      </w:divBdr>
    </w:div>
    <w:div w:id="86460859">
      <w:bodyDiv w:val="1"/>
      <w:marLeft w:val="0"/>
      <w:marRight w:val="0"/>
      <w:marTop w:val="0"/>
      <w:marBottom w:val="0"/>
      <w:divBdr>
        <w:top w:val="none" w:sz="0" w:space="0" w:color="auto"/>
        <w:left w:val="none" w:sz="0" w:space="0" w:color="auto"/>
        <w:bottom w:val="none" w:sz="0" w:space="0" w:color="auto"/>
        <w:right w:val="none" w:sz="0" w:space="0" w:color="auto"/>
      </w:divBdr>
    </w:div>
    <w:div w:id="91246030">
      <w:bodyDiv w:val="1"/>
      <w:marLeft w:val="0"/>
      <w:marRight w:val="0"/>
      <w:marTop w:val="0"/>
      <w:marBottom w:val="0"/>
      <w:divBdr>
        <w:top w:val="none" w:sz="0" w:space="0" w:color="auto"/>
        <w:left w:val="none" w:sz="0" w:space="0" w:color="auto"/>
        <w:bottom w:val="none" w:sz="0" w:space="0" w:color="auto"/>
        <w:right w:val="none" w:sz="0" w:space="0" w:color="auto"/>
      </w:divBdr>
    </w:div>
    <w:div w:id="96146896">
      <w:bodyDiv w:val="1"/>
      <w:marLeft w:val="0"/>
      <w:marRight w:val="0"/>
      <w:marTop w:val="0"/>
      <w:marBottom w:val="0"/>
      <w:divBdr>
        <w:top w:val="none" w:sz="0" w:space="0" w:color="auto"/>
        <w:left w:val="none" w:sz="0" w:space="0" w:color="auto"/>
        <w:bottom w:val="none" w:sz="0" w:space="0" w:color="auto"/>
        <w:right w:val="none" w:sz="0" w:space="0" w:color="auto"/>
      </w:divBdr>
    </w:div>
    <w:div w:id="98721452">
      <w:bodyDiv w:val="1"/>
      <w:marLeft w:val="0"/>
      <w:marRight w:val="0"/>
      <w:marTop w:val="0"/>
      <w:marBottom w:val="0"/>
      <w:divBdr>
        <w:top w:val="none" w:sz="0" w:space="0" w:color="auto"/>
        <w:left w:val="none" w:sz="0" w:space="0" w:color="auto"/>
        <w:bottom w:val="none" w:sz="0" w:space="0" w:color="auto"/>
        <w:right w:val="none" w:sz="0" w:space="0" w:color="auto"/>
      </w:divBdr>
    </w:div>
    <w:div w:id="102656170">
      <w:bodyDiv w:val="1"/>
      <w:marLeft w:val="0"/>
      <w:marRight w:val="0"/>
      <w:marTop w:val="0"/>
      <w:marBottom w:val="0"/>
      <w:divBdr>
        <w:top w:val="none" w:sz="0" w:space="0" w:color="auto"/>
        <w:left w:val="none" w:sz="0" w:space="0" w:color="auto"/>
        <w:bottom w:val="none" w:sz="0" w:space="0" w:color="auto"/>
        <w:right w:val="none" w:sz="0" w:space="0" w:color="auto"/>
      </w:divBdr>
    </w:div>
    <w:div w:id="102917234">
      <w:bodyDiv w:val="1"/>
      <w:marLeft w:val="0"/>
      <w:marRight w:val="0"/>
      <w:marTop w:val="0"/>
      <w:marBottom w:val="0"/>
      <w:divBdr>
        <w:top w:val="none" w:sz="0" w:space="0" w:color="auto"/>
        <w:left w:val="none" w:sz="0" w:space="0" w:color="auto"/>
        <w:bottom w:val="none" w:sz="0" w:space="0" w:color="auto"/>
        <w:right w:val="none" w:sz="0" w:space="0" w:color="auto"/>
      </w:divBdr>
    </w:div>
    <w:div w:id="105200494">
      <w:bodyDiv w:val="1"/>
      <w:marLeft w:val="0"/>
      <w:marRight w:val="0"/>
      <w:marTop w:val="0"/>
      <w:marBottom w:val="0"/>
      <w:divBdr>
        <w:top w:val="none" w:sz="0" w:space="0" w:color="auto"/>
        <w:left w:val="none" w:sz="0" w:space="0" w:color="auto"/>
        <w:bottom w:val="none" w:sz="0" w:space="0" w:color="auto"/>
        <w:right w:val="none" w:sz="0" w:space="0" w:color="auto"/>
      </w:divBdr>
    </w:div>
    <w:div w:id="106193499">
      <w:bodyDiv w:val="1"/>
      <w:marLeft w:val="0"/>
      <w:marRight w:val="0"/>
      <w:marTop w:val="0"/>
      <w:marBottom w:val="0"/>
      <w:divBdr>
        <w:top w:val="none" w:sz="0" w:space="0" w:color="auto"/>
        <w:left w:val="none" w:sz="0" w:space="0" w:color="auto"/>
        <w:bottom w:val="none" w:sz="0" w:space="0" w:color="auto"/>
        <w:right w:val="none" w:sz="0" w:space="0" w:color="auto"/>
      </w:divBdr>
    </w:div>
    <w:div w:id="106894407">
      <w:bodyDiv w:val="1"/>
      <w:marLeft w:val="0"/>
      <w:marRight w:val="0"/>
      <w:marTop w:val="0"/>
      <w:marBottom w:val="0"/>
      <w:divBdr>
        <w:top w:val="none" w:sz="0" w:space="0" w:color="auto"/>
        <w:left w:val="none" w:sz="0" w:space="0" w:color="auto"/>
        <w:bottom w:val="none" w:sz="0" w:space="0" w:color="auto"/>
        <w:right w:val="none" w:sz="0" w:space="0" w:color="auto"/>
      </w:divBdr>
    </w:div>
    <w:div w:id="108477705">
      <w:bodyDiv w:val="1"/>
      <w:marLeft w:val="0"/>
      <w:marRight w:val="0"/>
      <w:marTop w:val="0"/>
      <w:marBottom w:val="0"/>
      <w:divBdr>
        <w:top w:val="none" w:sz="0" w:space="0" w:color="auto"/>
        <w:left w:val="none" w:sz="0" w:space="0" w:color="auto"/>
        <w:bottom w:val="none" w:sz="0" w:space="0" w:color="auto"/>
        <w:right w:val="none" w:sz="0" w:space="0" w:color="auto"/>
      </w:divBdr>
    </w:div>
    <w:div w:id="109711482">
      <w:bodyDiv w:val="1"/>
      <w:marLeft w:val="0"/>
      <w:marRight w:val="0"/>
      <w:marTop w:val="0"/>
      <w:marBottom w:val="0"/>
      <w:divBdr>
        <w:top w:val="none" w:sz="0" w:space="0" w:color="auto"/>
        <w:left w:val="none" w:sz="0" w:space="0" w:color="auto"/>
        <w:bottom w:val="none" w:sz="0" w:space="0" w:color="auto"/>
        <w:right w:val="none" w:sz="0" w:space="0" w:color="auto"/>
      </w:divBdr>
    </w:div>
    <w:div w:id="109907206">
      <w:bodyDiv w:val="1"/>
      <w:marLeft w:val="0"/>
      <w:marRight w:val="0"/>
      <w:marTop w:val="0"/>
      <w:marBottom w:val="0"/>
      <w:divBdr>
        <w:top w:val="none" w:sz="0" w:space="0" w:color="auto"/>
        <w:left w:val="none" w:sz="0" w:space="0" w:color="auto"/>
        <w:bottom w:val="none" w:sz="0" w:space="0" w:color="auto"/>
        <w:right w:val="none" w:sz="0" w:space="0" w:color="auto"/>
      </w:divBdr>
    </w:div>
    <w:div w:id="112555948">
      <w:bodyDiv w:val="1"/>
      <w:marLeft w:val="0"/>
      <w:marRight w:val="0"/>
      <w:marTop w:val="0"/>
      <w:marBottom w:val="0"/>
      <w:divBdr>
        <w:top w:val="none" w:sz="0" w:space="0" w:color="auto"/>
        <w:left w:val="none" w:sz="0" w:space="0" w:color="auto"/>
        <w:bottom w:val="none" w:sz="0" w:space="0" w:color="auto"/>
        <w:right w:val="none" w:sz="0" w:space="0" w:color="auto"/>
      </w:divBdr>
    </w:div>
    <w:div w:id="115953177">
      <w:bodyDiv w:val="1"/>
      <w:marLeft w:val="0"/>
      <w:marRight w:val="0"/>
      <w:marTop w:val="0"/>
      <w:marBottom w:val="0"/>
      <w:divBdr>
        <w:top w:val="none" w:sz="0" w:space="0" w:color="auto"/>
        <w:left w:val="none" w:sz="0" w:space="0" w:color="auto"/>
        <w:bottom w:val="none" w:sz="0" w:space="0" w:color="auto"/>
        <w:right w:val="none" w:sz="0" w:space="0" w:color="auto"/>
      </w:divBdr>
    </w:div>
    <w:div w:id="117337546">
      <w:bodyDiv w:val="1"/>
      <w:marLeft w:val="0"/>
      <w:marRight w:val="0"/>
      <w:marTop w:val="0"/>
      <w:marBottom w:val="0"/>
      <w:divBdr>
        <w:top w:val="none" w:sz="0" w:space="0" w:color="auto"/>
        <w:left w:val="none" w:sz="0" w:space="0" w:color="auto"/>
        <w:bottom w:val="none" w:sz="0" w:space="0" w:color="auto"/>
        <w:right w:val="none" w:sz="0" w:space="0" w:color="auto"/>
      </w:divBdr>
    </w:div>
    <w:div w:id="121000240">
      <w:bodyDiv w:val="1"/>
      <w:marLeft w:val="0"/>
      <w:marRight w:val="0"/>
      <w:marTop w:val="0"/>
      <w:marBottom w:val="0"/>
      <w:divBdr>
        <w:top w:val="none" w:sz="0" w:space="0" w:color="auto"/>
        <w:left w:val="none" w:sz="0" w:space="0" w:color="auto"/>
        <w:bottom w:val="none" w:sz="0" w:space="0" w:color="auto"/>
        <w:right w:val="none" w:sz="0" w:space="0" w:color="auto"/>
      </w:divBdr>
    </w:div>
    <w:div w:id="124125495">
      <w:bodyDiv w:val="1"/>
      <w:marLeft w:val="0"/>
      <w:marRight w:val="0"/>
      <w:marTop w:val="0"/>
      <w:marBottom w:val="0"/>
      <w:divBdr>
        <w:top w:val="none" w:sz="0" w:space="0" w:color="auto"/>
        <w:left w:val="none" w:sz="0" w:space="0" w:color="auto"/>
        <w:bottom w:val="none" w:sz="0" w:space="0" w:color="auto"/>
        <w:right w:val="none" w:sz="0" w:space="0" w:color="auto"/>
      </w:divBdr>
    </w:div>
    <w:div w:id="125389503">
      <w:bodyDiv w:val="1"/>
      <w:marLeft w:val="0"/>
      <w:marRight w:val="0"/>
      <w:marTop w:val="0"/>
      <w:marBottom w:val="0"/>
      <w:divBdr>
        <w:top w:val="none" w:sz="0" w:space="0" w:color="auto"/>
        <w:left w:val="none" w:sz="0" w:space="0" w:color="auto"/>
        <w:bottom w:val="none" w:sz="0" w:space="0" w:color="auto"/>
        <w:right w:val="none" w:sz="0" w:space="0" w:color="auto"/>
      </w:divBdr>
    </w:div>
    <w:div w:id="127825519">
      <w:bodyDiv w:val="1"/>
      <w:marLeft w:val="0"/>
      <w:marRight w:val="0"/>
      <w:marTop w:val="0"/>
      <w:marBottom w:val="0"/>
      <w:divBdr>
        <w:top w:val="none" w:sz="0" w:space="0" w:color="auto"/>
        <w:left w:val="none" w:sz="0" w:space="0" w:color="auto"/>
        <w:bottom w:val="none" w:sz="0" w:space="0" w:color="auto"/>
        <w:right w:val="none" w:sz="0" w:space="0" w:color="auto"/>
      </w:divBdr>
    </w:div>
    <w:div w:id="130440412">
      <w:bodyDiv w:val="1"/>
      <w:marLeft w:val="0"/>
      <w:marRight w:val="0"/>
      <w:marTop w:val="0"/>
      <w:marBottom w:val="0"/>
      <w:divBdr>
        <w:top w:val="none" w:sz="0" w:space="0" w:color="auto"/>
        <w:left w:val="none" w:sz="0" w:space="0" w:color="auto"/>
        <w:bottom w:val="none" w:sz="0" w:space="0" w:color="auto"/>
        <w:right w:val="none" w:sz="0" w:space="0" w:color="auto"/>
      </w:divBdr>
    </w:div>
    <w:div w:id="134564593">
      <w:bodyDiv w:val="1"/>
      <w:marLeft w:val="0"/>
      <w:marRight w:val="0"/>
      <w:marTop w:val="0"/>
      <w:marBottom w:val="0"/>
      <w:divBdr>
        <w:top w:val="none" w:sz="0" w:space="0" w:color="auto"/>
        <w:left w:val="none" w:sz="0" w:space="0" w:color="auto"/>
        <w:bottom w:val="none" w:sz="0" w:space="0" w:color="auto"/>
        <w:right w:val="none" w:sz="0" w:space="0" w:color="auto"/>
      </w:divBdr>
    </w:div>
    <w:div w:id="134757382">
      <w:bodyDiv w:val="1"/>
      <w:marLeft w:val="0"/>
      <w:marRight w:val="0"/>
      <w:marTop w:val="0"/>
      <w:marBottom w:val="0"/>
      <w:divBdr>
        <w:top w:val="none" w:sz="0" w:space="0" w:color="auto"/>
        <w:left w:val="none" w:sz="0" w:space="0" w:color="auto"/>
        <w:bottom w:val="none" w:sz="0" w:space="0" w:color="auto"/>
        <w:right w:val="none" w:sz="0" w:space="0" w:color="auto"/>
      </w:divBdr>
    </w:div>
    <w:div w:id="137109737">
      <w:bodyDiv w:val="1"/>
      <w:marLeft w:val="0"/>
      <w:marRight w:val="0"/>
      <w:marTop w:val="0"/>
      <w:marBottom w:val="0"/>
      <w:divBdr>
        <w:top w:val="none" w:sz="0" w:space="0" w:color="auto"/>
        <w:left w:val="none" w:sz="0" w:space="0" w:color="auto"/>
        <w:bottom w:val="none" w:sz="0" w:space="0" w:color="auto"/>
        <w:right w:val="none" w:sz="0" w:space="0" w:color="auto"/>
      </w:divBdr>
    </w:div>
    <w:div w:id="141890243">
      <w:bodyDiv w:val="1"/>
      <w:marLeft w:val="0"/>
      <w:marRight w:val="0"/>
      <w:marTop w:val="0"/>
      <w:marBottom w:val="0"/>
      <w:divBdr>
        <w:top w:val="none" w:sz="0" w:space="0" w:color="auto"/>
        <w:left w:val="none" w:sz="0" w:space="0" w:color="auto"/>
        <w:bottom w:val="none" w:sz="0" w:space="0" w:color="auto"/>
        <w:right w:val="none" w:sz="0" w:space="0" w:color="auto"/>
      </w:divBdr>
    </w:div>
    <w:div w:id="145780092">
      <w:bodyDiv w:val="1"/>
      <w:marLeft w:val="0"/>
      <w:marRight w:val="0"/>
      <w:marTop w:val="0"/>
      <w:marBottom w:val="0"/>
      <w:divBdr>
        <w:top w:val="none" w:sz="0" w:space="0" w:color="auto"/>
        <w:left w:val="none" w:sz="0" w:space="0" w:color="auto"/>
        <w:bottom w:val="none" w:sz="0" w:space="0" w:color="auto"/>
        <w:right w:val="none" w:sz="0" w:space="0" w:color="auto"/>
      </w:divBdr>
    </w:div>
    <w:div w:id="147673584">
      <w:bodyDiv w:val="1"/>
      <w:marLeft w:val="0"/>
      <w:marRight w:val="0"/>
      <w:marTop w:val="0"/>
      <w:marBottom w:val="0"/>
      <w:divBdr>
        <w:top w:val="none" w:sz="0" w:space="0" w:color="auto"/>
        <w:left w:val="none" w:sz="0" w:space="0" w:color="auto"/>
        <w:bottom w:val="none" w:sz="0" w:space="0" w:color="auto"/>
        <w:right w:val="none" w:sz="0" w:space="0" w:color="auto"/>
      </w:divBdr>
    </w:div>
    <w:div w:id="147868016">
      <w:bodyDiv w:val="1"/>
      <w:marLeft w:val="0"/>
      <w:marRight w:val="0"/>
      <w:marTop w:val="0"/>
      <w:marBottom w:val="0"/>
      <w:divBdr>
        <w:top w:val="none" w:sz="0" w:space="0" w:color="auto"/>
        <w:left w:val="none" w:sz="0" w:space="0" w:color="auto"/>
        <w:bottom w:val="none" w:sz="0" w:space="0" w:color="auto"/>
        <w:right w:val="none" w:sz="0" w:space="0" w:color="auto"/>
      </w:divBdr>
    </w:div>
    <w:div w:id="152458231">
      <w:bodyDiv w:val="1"/>
      <w:marLeft w:val="0"/>
      <w:marRight w:val="0"/>
      <w:marTop w:val="0"/>
      <w:marBottom w:val="0"/>
      <w:divBdr>
        <w:top w:val="none" w:sz="0" w:space="0" w:color="auto"/>
        <w:left w:val="none" w:sz="0" w:space="0" w:color="auto"/>
        <w:bottom w:val="none" w:sz="0" w:space="0" w:color="auto"/>
        <w:right w:val="none" w:sz="0" w:space="0" w:color="auto"/>
      </w:divBdr>
    </w:div>
    <w:div w:id="154304383">
      <w:bodyDiv w:val="1"/>
      <w:marLeft w:val="0"/>
      <w:marRight w:val="0"/>
      <w:marTop w:val="0"/>
      <w:marBottom w:val="0"/>
      <w:divBdr>
        <w:top w:val="none" w:sz="0" w:space="0" w:color="auto"/>
        <w:left w:val="none" w:sz="0" w:space="0" w:color="auto"/>
        <w:bottom w:val="none" w:sz="0" w:space="0" w:color="auto"/>
        <w:right w:val="none" w:sz="0" w:space="0" w:color="auto"/>
      </w:divBdr>
    </w:div>
    <w:div w:id="158154855">
      <w:bodyDiv w:val="1"/>
      <w:marLeft w:val="0"/>
      <w:marRight w:val="0"/>
      <w:marTop w:val="0"/>
      <w:marBottom w:val="0"/>
      <w:divBdr>
        <w:top w:val="none" w:sz="0" w:space="0" w:color="auto"/>
        <w:left w:val="none" w:sz="0" w:space="0" w:color="auto"/>
        <w:bottom w:val="none" w:sz="0" w:space="0" w:color="auto"/>
        <w:right w:val="none" w:sz="0" w:space="0" w:color="auto"/>
      </w:divBdr>
    </w:div>
    <w:div w:id="160898549">
      <w:bodyDiv w:val="1"/>
      <w:marLeft w:val="0"/>
      <w:marRight w:val="0"/>
      <w:marTop w:val="0"/>
      <w:marBottom w:val="0"/>
      <w:divBdr>
        <w:top w:val="none" w:sz="0" w:space="0" w:color="auto"/>
        <w:left w:val="none" w:sz="0" w:space="0" w:color="auto"/>
        <w:bottom w:val="none" w:sz="0" w:space="0" w:color="auto"/>
        <w:right w:val="none" w:sz="0" w:space="0" w:color="auto"/>
      </w:divBdr>
    </w:div>
    <w:div w:id="165167527">
      <w:bodyDiv w:val="1"/>
      <w:marLeft w:val="0"/>
      <w:marRight w:val="0"/>
      <w:marTop w:val="0"/>
      <w:marBottom w:val="0"/>
      <w:divBdr>
        <w:top w:val="none" w:sz="0" w:space="0" w:color="auto"/>
        <w:left w:val="none" w:sz="0" w:space="0" w:color="auto"/>
        <w:bottom w:val="none" w:sz="0" w:space="0" w:color="auto"/>
        <w:right w:val="none" w:sz="0" w:space="0" w:color="auto"/>
      </w:divBdr>
    </w:div>
    <w:div w:id="166527174">
      <w:bodyDiv w:val="1"/>
      <w:marLeft w:val="0"/>
      <w:marRight w:val="0"/>
      <w:marTop w:val="0"/>
      <w:marBottom w:val="0"/>
      <w:divBdr>
        <w:top w:val="none" w:sz="0" w:space="0" w:color="auto"/>
        <w:left w:val="none" w:sz="0" w:space="0" w:color="auto"/>
        <w:bottom w:val="none" w:sz="0" w:space="0" w:color="auto"/>
        <w:right w:val="none" w:sz="0" w:space="0" w:color="auto"/>
      </w:divBdr>
    </w:div>
    <w:div w:id="169490740">
      <w:bodyDiv w:val="1"/>
      <w:marLeft w:val="0"/>
      <w:marRight w:val="0"/>
      <w:marTop w:val="0"/>
      <w:marBottom w:val="0"/>
      <w:divBdr>
        <w:top w:val="none" w:sz="0" w:space="0" w:color="auto"/>
        <w:left w:val="none" w:sz="0" w:space="0" w:color="auto"/>
        <w:bottom w:val="none" w:sz="0" w:space="0" w:color="auto"/>
        <w:right w:val="none" w:sz="0" w:space="0" w:color="auto"/>
      </w:divBdr>
    </w:div>
    <w:div w:id="169688500">
      <w:bodyDiv w:val="1"/>
      <w:marLeft w:val="0"/>
      <w:marRight w:val="0"/>
      <w:marTop w:val="0"/>
      <w:marBottom w:val="0"/>
      <w:divBdr>
        <w:top w:val="none" w:sz="0" w:space="0" w:color="auto"/>
        <w:left w:val="none" w:sz="0" w:space="0" w:color="auto"/>
        <w:bottom w:val="none" w:sz="0" w:space="0" w:color="auto"/>
        <w:right w:val="none" w:sz="0" w:space="0" w:color="auto"/>
      </w:divBdr>
    </w:div>
    <w:div w:id="176312350">
      <w:bodyDiv w:val="1"/>
      <w:marLeft w:val="0"/>
      <w:marRight w:val="0"/>
      <w:marTop w:val="0"/>
      <w:marBottom w:val="0"/>
      <w:divBdr>
        <w:top w:val="none" w:sz="0" w:space="0" w:color="auto"/>
        <w:left w:val="none" w:sz="0" w:space="0" w:color="auto"/>
        <w:bottom w:val="none" w:sz="0" w:space="0" w:color="auto"/>
        <w:right w:val="none" w:sz="0" w:space="0" w:color="auto"/>
      </w:divBdr>
    </w:div>
    <w:div w:id="177501837">
      <w:bodyDiv w:val="1"/>
      <w:marLeft w:val="0"/>
      <w:marRight w:val="0"/>
      <w:marTop w:val="0"/>
      <w:marBottom w:val="0"/>
      <w:divBdr>
        <w:top w:val="none" w:sz="0" w:space="0" w:color="auto"/>
        <w:left w:val="none" w:sz="0" w:space="0" w:color="auto"/>
        <w:bottom w:val="none" w:sz="0" w:space="0" w:color="auto"/>
        <w:right w:val="none" w:sz="0" w:space="0" w:color="auto"/>
      </w:divBdr>
    </w:div>
    <w:div w:id="183330973">
      <w:bodyDiv w:val="1"/>
      <w:marLeft w:val="0"/>
      <w:marRight w:val="0"/>
      <w:marTop w:val="0"/>
      <w:marBottom w:val="0"/>
      <w:divBdr>
        <w:top w:val="none" w:sz="0" w:space="0" w:color="auto"/>
        <w:left w:val="none" w:sz="0" w:space="0" w:color="auto"/>
        <w:bottom w:val="none" w:sz="0" w:space="0" w:color="auto"/>
        <w:right w:val="none" w:sz="0" w:space="0" w:color="auto"/>
      </w:divBdr>
    </w:div>
    <w:div w:id="183787586">
      <w:bodyDiv w:val="1"/>
      <w:marLeft w:val="0"/>
      <w:marRight w:val="0"/>
      <w:marTop w:val="0"/>
      <w:marBottom w:val="0"/>
      <w:divBdr>
        <w:top w:val="none" w:sz="0" w:space="0" w:color="auto"/>
        <w:left w:val="none" w:sz="0" w:space="0" w:color="auto"/>
        <w:bottom w:val="none" w:sz="0" w:space="0" w:color="auto"/>
        <w:right w:val="none" w:sz="0" w:space="0" w:color="auto"/>
      </w:divBdr>
    </w:div>
    <w:div w:id="184826544">
      <w:bodyDiv w:val="1"/>
      <w:marLeft w:val="0"/>
      <w:marRight w:val="0"/>
      <w:marTop w:val="0"/>
      <w:marBottom w:val="0"/>
      <w:divBdr>
        <w:top w:val="none" w:sz="0" w:space="0" w:color="auto"/>
        <w:left w:val="none" w:sz="0" w:space="0" w:color="auto"/>
        <w:bottom w:val="none" w:sz="0" w:space="0" w:color="auto"/>
        <w:right w:val="none" w:sz="0" w:space="0" w:color="auto"/>
      </w:divBdr>
    </w:div>
    <w:div w:id="192305179">
      <w:bodyDiv w:val="1"/>
      <w:marLeft w:val="0"/>
      <w:marRight w:val="0"/>
      <w:marTop w:val="0"/>
      <w:marBottom w:val="0"/>
      <w:divBdr>
        <w:top w:val="none" w:sz="0" w:space="0" w:color="auto"/>
        <w:left w:val="none" w:sz="0" w:space="0" w:color="auto"/>
        <w:bottom w:val="none" w:sz="0" w:space="0" w:color="auto"/>
        <w:right w:val="none" w:sz="0" w:space="0" w:color="auto"/>
      </w:divBdr>
    </w:div>
    <w:div w:id="193156745">
      <w:bodyDiv w:val="1"/>
      <w:marLeft w:val="0"/>
      <w:marRight w:val="0"/>
      <w:marTop w:val="0"/>
      <w:marBottom w:val="0"/>
      <w:divBdr>
        <w:top w:val="none" w:sz="0" w:space="0" w:color="auto"/>
        <w:left w:val="none" w:sz="0" w:space="0" w:color="auto"/>
        <w:bottom w:val="none" w:sz="0" w:space="0" w:color="auto"/>
        <w:right w:val="none" w:sz="0" w:space="0" w:color="auto"/>
      </w:divBdr>
    </w:div>
    <w:div w:id="197208420">
      <w:bodyDiv w:val="1"/>
      <w:marLeft w:val="0"/>
      <w:marRight w:val="0"/>
      <w:marTop w:val="0"/>
      <w:marBottom w:val="0"/>
      <w:divBdr>
        <w:top w:val="none" w:sz="0" w:space="0" w:color="auto"/>
        <w:left w:val="none" w:sz="0" w:space="0" w:color="auto"/>
        <w:bottom w:val="none" w:sz="0" w:space="0" w:color="auto"/>
        <w:right w:val="none" w:sz="0" w:space="0" w:color="auto"/>
      </w:divBdr>
    </w:div>
    <w:div w:id="202182698">
      <w:bodyDiv w:val="1"/>
      <w:marLeft w:val="0"/>
      <w:marRight w:val="0"/>
      <w:marTop w:val="0"/>
      <w:marBottom w:val="0"/>
      <w:divBdr>
        <w:top w:val="none" w:sz="0" w:space="0" w:color="auto"/>
        <w:left w:val="none" w:sz="0" w:space="0" w:color="auto"/>
        <w:bottom w:val="none" w:sz="0" w:space="0" w:color="auto"/>
        <w:right w:val="none" w:sz="0" w:space="0" w:color="auto"/>
      </w:divBdr>
    </w:div>
    <w:div w:id="206841824">
      <w:bodyDiv w:val="1"/>
      <w:marLeft w:val="0"/>
      <w:marRight w:val="0"/>
      <w:marTop w:val="0"/>
      <w:marBottom w:val="0"/>
      <w:divBdr>
        <w:top w:val="none" w:sz="0" w:space="0" w:color="auto"/>
        <w:left w:val="none" w:sz="0" w:space="0" w:color="auto"/>
        <w:bottom w:val="none" w:sz="0" w:space="0" w:color="auto"/>
        <w:right w:val="none" w:sz="0" w:space="0" w:color="auto"/>
      </w:divBdr>
    </w:div>
    <w:div w:id="208415556">
      <w:bodyDiv w:val="1"/>
      <w:marLeft w:val="0"/>
      <w:marRight w:val="0"/>
      <w:marTop w:val="0"/>
      <w:marBottom w:val="0"/>
      <w:divBdr>
        <w:top w:val="none" w:sz="0" w:space="0" w:color="auto"/>
        <w:left w:val="none" w:sz="0" w:space="0" w:color="auto"/>
        <w:bottom w:val="none" w:sz="0" w:space="0" w:color="auto"/>
        <w:right w:val="none" w:sz="0" w:space="0" w:color="auto"/>
      </w:divBdr>
    </w:div>
    <w:div w:id="209735576">
      <w:bodyDiv w:val="1"/>
      <w:marLeft w:val="0"/>
      <w:marRight w:val="0"/>
      <w:marTop w:val="0"/>
      <w:marBottom w:val="0"/>
      <w:divBdr>
        <w:top w:val="none" w:sz="0" w:space="0" w:color="auto"/>
        <w:left w:val="none" w:sz="0" w:space="0" w:color="auto"/>
        <w:bottom w:val="none" w:sz="0" w:space="0" w:color="auto"/>
        <w:right w:val="none" w:sz="0" w:space="0" w:color="auto"/>
      </w:divBdr>
    </w:div>
    <w:div w:id="210070068">
      <w:bodyDiv w:val="1"/>
      <w:marLeft w:val="0"/>
      <w:marRight w:val="0"/>
      <w:marTop w:val="0"/>
      <w:marBottom w:val="0"/>
      <w:divBdr>
        <w:top w:val="none" w:sz="0" w:space="0" w:color="auto"/>
        <w:left w:val="none" w:sz="0" w:space="0" w:color="auto"/>
        <w:bottom w:val="none" w:sz="0" w:space="0" w:color="auto"/>
        <w:right w:val="none" w:sz="0" w:space="0" w:color="auto"/>
      </w:divBdr>
    </w:div>
    <w:div w:id="217520734">
      <w:bodyDiv w:val="1"/>
      <w:marLeft w:val="0"/>
      <w:marRight w:val="0"/>
      <w:marTop w:val="0"/>
      <w:marBottom w:val="0"/>
      <w:divBdr>
        <w:top w:val="none" w:sz="0" w:space="0" w:color="auto"/>
        <w:left w:val="none" w:sz="0" w:space="0" w:color="auto"/>
        <w:bottom w:val="none" w:sz="0" w:space="0" w:color="auto"/>
        <w:right w:val="none" w:sz="0" w:space="0" w:color="auto"/>
      </w:divBdr>
    </w:div>
    <w:div w:id="224880217">
      <w:bodyDiv w:val="1"/>
      <w:marLeft w:val="0"/>
      <w:marRight w:val="0"/>
      <w:marTop w:val="0"/>
      <w:marBottom w:val="0"/>
      <w:divBdr>
        <w:top w:val="none" w:sz="0" w:space="0" w:color="auto"/>
        <w:left w:val="none" w:sz="0" w:space="0" w:color="auto"/>
        <w:bottom w:val="none" w:sz="0" w:space="0" w:color="auto"/>
        <w:right w:val="none" w:sz="0" w:space="0" w:color="auto"/>
      </w:divBdr>
    </w:div>
    <w:div w:id="226035333">
      <w:bodyDiv w:val="1"/>
      <w:marLeft w:val="0"/>
      <w:marRight w:val="0"/>
      <w:marTop w:val="0"/>
      <w:marBottom w:val="0"/>
      <w:divBdr>
        <w:top w:val="none" w:sz="0" w:space="0" w:color="auto"/>
        <w:left w:val="none" w:sz="0" w:space="0" w:color="auto"/>
        <w:bottom w:val="none" w:sz="0" w:space="0" w:color="auto"/>
        <w:right w:val="none" w:sz="0" w:space="0" w:color="auto"/>
      </w:divBdr>
    </w:div>
    <w:div w:id="228729737">
      <w:bodyDiv w:val="1"/>
      <w:marLeft w:val="0"/>
      <w:marRight w:val="0"/>
      <w:marTop w:val="0"/>
      <w:marBottom w:val="0"/>
      <w:divBdr>
        <w:top w:val="none" w:sz="0" w:space="0" w:color="auto"/>
        <w:left w:val="none" w:sz="0" w:space="0" w:color="auto"/>
        <w:bottom w:val="none" w:sz="0" w:space="0" w:color="auto"/>
        <w:right w:val="none" w:sz="0" w:space="0" w:color="auto"/>
      </w:divBdr>
    </w:div>
    <w:div w:id="236787683">
      <w:bodyDiv w:val="1"/>
      <w:marLeft w:val="0"/>
      <w:marRight w:val="0"/>
      <w:marTop w:val="0"/>
      <w:marBottom w:val="0"/>
      <w:divBdr>
        <w:top w:val="none" w:sz="0" w:space="0" w:color="auto"/>
        <w:left w:val="none" w:sz="0" w:space="0" w:color="auto"/>
        <w:bottom w:val="none" w:sz="0" w:space="0" w:color="auto"/>
        <w:right w:val="none" w:sz="0" w:space="0" w:color="auto"/>
      </w:divBdr>
    </w:div>
    <w:div w:id="240334919">
      <w:bodyDiv w:val="1"/>
      <w:marLeft w:val="0"/>
      <w:marRight w:val="0"/>
      <w:marTop w:val="0"/>
      <w:marBottom w:val="0"/>
      <w:divBdr>
        <w:top w:val="none" w:sz="0" w:space="0" w:color="auto"/>
        <w:left w:val="none" w:sz="0" w:space="0" w:color="auto"/>
        <w:bottom w:val="none" w:sz="0" w:space="0" w:color="auto"/>
        <w:right w:val="none" w:sz="0" w:space="0" w:color="auto"/>
      </w:divBdr>
    </w:div>
    <w:div w:id="241958970">
      <w:bodyDiv w:val="1"/>
      <w:marLeft w:val="0"/>
      <w:marRight w:val="0"/>
      <w:marTop w:val="0"/>
      <w:marBottom w:val="0"/>
      <w:divBdr>
        <w:top w:val="none" w:sz="0" w:space="0" w:color="auto"/>
        <w:left w:val="none" w:sz="0" w:space="0" w:color="auto"/>
        <w:bottom w:val="none" w:sz="0" w:space="0" w:color="auto"/>
        <w:right w:val="none" w:sz="0" w:space="0" w:color="auto"/>
      </w:divBdr>
    </w:div>
    <w:div w:id="244339440">
      <w:bodyDiv w:val="1"/>
      <w:marLeft w:val="0"/>
      <w:marRight w:val="0"/>
      <w:marTop w:val="0"/>
      <w:marBottom w:val="0"/>
      <w:divBdr>
        <w:top w:val="none" w:sz="0" w:space="0" w:color="auto"/>
        <w:left w:val="none" w:sz="0" w:space="0" w:color="auto"/>
        <w:bottom w:val="none" w:sz="0" w:space="0" w:color="auto"/>
        <w:right w:val="none" w:sz="0" w:space="0" w:color="auto"/>
      </w:divBdr>
    </w:div>
    <w:div w:id="247424306">
      <w:bodyDiv w:val="1"/>
      <w:marLeft w:val="0"/>
      <w:marRight w:val="0"/>
      <w:marTop w:val="0"/>
      <w:marBottom w:val="0"/>
      <w:divBdr>
        <w:top w:val="none" w:sz="0" w:space="0" w:color="auto"/>
        <w:left w:val="none" w:sz="0" w:space="0" w:color="auto"/>
        <w:bottom w:val="none" w:sz="0" w:space="0" w:color="auto"/>
        <w:right w:val="none" w:sz="0" w:space="0" w:color="auto"/>
      </w:divBdr>
    </w:div>
    <w:div w:id="249236852">
      <w:bodyDiv w:val="1"/>
      <w:marLeft w:val="0"/>
      <w:marRight w:val="0"/>
      <w:marTop w:val="0"/>
      <w:marBottom w:val="0"/>
      <w:divBdr>
        <w:top w:val="none" w:sz="0" w:space="0" w:color="auto"/>
        <w:left w:val="none" w:sz="0" w:space="0" w:color="auto"/>
        <w:bottom w:val="none" w:sz="0" w:space="0" w:color="auto"/>
        <w:right w:val="none" w:sz="0" w:space="0" w:color="auto"/>
      </w:divBdr>
    </w:div>
    <w:div w:id="253175506">
      <w:bodyDiv w:val="1"/>
      <w:marLeft w:val="0"/>
      <w:marRight w:val="0"/>
      <w:marTop w:val="0"/>
      <w:marBottom w:val="0"/>
      <w:divBdr>
        <w:top w:val="none" w:sz="0" w:space="0" w:color="auto"/>
        <w:left w:val="none" w:sz="0" w:space="0" w:color="auto"/>
        <w:bottom w:val="none" w:sz="0" w:space="0" w:color="auto"/>
        <w:right w:val="none" w:sz="0" w:space="0" w:color="auto"/>
      </w:divBdr>
    </w:div>
    <w:div w:id="255285241">
      <w:bodyDiv w:val="1"/>
      <w:marLeft w:val="0"/>
      <w:marRight w:val="0"/>
      <w:marTop w:val="0"/>
      <w:marBottom w:val="0"/>
      <w:divBdr>
        <w:top w:val="none" w:sz="0" w:space="0" w:color="auto"/>
        <w:left w:val="none" w:sz="0" w:space="0" w:color="auto"/>
        <w:bottom w:val="none" w:sz="0" w:space="0" w:color="auto"/>
        <w:right w:val="none" w:sz="0" w:space="0" w:color="auto"/>
      </w:divBdr>
    </w:div>
    <w:div w:id="255556488">
      <w:bodyDiv w:val="1"/>
      <w:marLeft w:val="0"/>
      <w:marRight w:val="0"/>
      <w:marTop w:val="0"/>
      <w:marBottom w:val="0"/>
      <w:divBdr>
        <w:top w:val="none" w:sz="0" w:space="0" w:color="auto"/>
        <w:left w:val="none" w:sz="0" w:space="0" w:color="auto"/>
        <w:bottom w:val="none" w:sz="0" w:space="0" w:color="auto"/>
        <w:right w:val="none" w:sz="0" w:space="0" w:color="auto"/>
      </w:divBdr>
    </w:div>
    <w:div w:id="256907491">
      <w:bodyDiv w:val="1"/>
      <w:marLeft w:val="0"/>
      <w:marRight w:val="0"/>
      <w:marTop w:val="0"/>
      <w:marBottom w:val="0"/>
      <w:divBdr>
        <w:top w:val="none" w:sz="0" w:space="0" w:color="auto"/>
        <w:left w:val="none" w:sz="0" w:space="0" w:color="auto"/>
        <w:bottom w:val="none" w:sz="0" w:space="0" w:color="auto"/>
        <w:right w:val="none" w:sz="0" w:space="0" w:color="auto"/>
      </w:divBdr>
    </w:div>
    <w:div w:id="259603543">
      <w:bodyDiv w:val="1"/>
      <w:marLeft w:val="0"/>
      <w:marRight w:val="0"/>
      <w:marTop w:val="0"/>
      <w:marBottom w:val="0"/>
      <w:divBdr>
        <w:top w:val="none" w:sz="0" w:space="0" w:color="auto"/>
        <w:left w:val="none" w:sz="0" w:space="0" w:color="auto"/>
        <w:bottom w:val="none" w:sz="0" w:space="0" w:color="auto"/>
        <w:right w:val="none" w:sz="0" w:space="0" w:color="auto"/>
      </w:divBdr>
    </w:div>
    <w:div w:id="260533446">
      <w:bodyDiv w:val="1"/>
      <w:marLeft w:val="0"/>
      <w:marRight w:val="0"/>
      <w:marTop w:val="0"/>
      <w:marBottom w:val="0"/>
      <w:divBdr>
        <w:top w:val="none" w:sz="0" w:space="0" w:color="auto"/>
        <w:left w:val="none" w:sz="0" w:space="0" w:color="auto"/>
        <w:bottom w:val="none" w:sz="0" w:space="0" w:color="auto"/>
        <w:right w:val="none" w:sz="0" w:space="0" w:color="auto"/>
      </w:divBdr>
    </w:div>
    <w:div w:id="275210171">
      <w:bodyDiv w:val="1"/>
      <w:marLeft w:val="0"/>
      <w:marRight w:val="0"/>
      <w:marTop w:val="0"/>
      <w:marBottom w:val="0"/>
      <w:divBdr>
        <w:top w:val="none" w:sz="0" w:space="0" w:color="auto"/>
        <w:left w:val="none" w:sz="0" w:space="0" w:color="auto"/>
        <w:bottom w:val="none" w:sz="0" w:space="0" w:color="auto"/>
        <w:right w:val="none" w:sz="0" w:space="0" w:color="auto"/>
      </w:divBdr>
    </w:div>
    <w:div w:id="275598367">
      <w:bodyDiv w:val="1"/>
      <w:marLeft w:val="0"/>
      <w:marRight w:val="0"/>
      <w:marTop w:val="0"/>
      <w:marBottom w:val="0"/>
      <w:divBdr>
        <w:top w:val="none" w:sz="0" w:space="0" w:color="auto"/>
        <w:left w:val="none" w:sz="0" w:space="0" w:color="auto"/>
        <w:bottom w:val="none" w:sz="0" w:space="0" w:color="auto"/>
        <w:right w:val="none" w:sz="0" w:space="0" w:color="auto"/>
      </w:divBdr>
    </w:div>
    <w:div w:id="277834092">
      <w:bodyDiv w:val="1"/>
      <w:marLeft w:val="0"/>
      <w:marRight w:val="0"/>
      <w:marTop w:val="0"/>
      <w:marBottom w:val="0"/>
      <w:divBdr>
        <w:top w:val="none" w:sz="0" w:space="0" w:color="auto"/>
        <w:left w:val="none" w:sz="0" w:space="0" w:color="auto"/>
        <w:bottom w:val="none" w:sz="0" w:space="0" w:color="auto"/>
        <w:right w:val="none" w:sz="0" w:space="0" w:color="auto"/>
      </w:divBdr>
    </w:div>
    <w:div w:id="278222254">
      <w:bodyDiv w:val="1"/>
      <w:marLeft w:val="0"/>
      <w:marRight w:val="0"/>
      <w:marTop w:val="0"/>
      <w:marBottom w:val="0"/>
      <w:divBdr>
        <w:top w:val="none" w:sz="0" w:space="0" w:color="auto"/>
        <w:left w:val="none" w:sz="0" w:space="0" w:color="auto"/>
        <w:bottom w:val="none" w:sz="0" w:space="0" w:color="auto"/>
        <w:right w:val="none" w:sz="0" w:space="0" w:color="auto"/>
      </w:divBdr>
    </w:div>
    <w:div w:id="288897328">
      <w:bodyDiv w:val="1"/>
      <w:marLeft w:val="0"/>
      <w:marRight w:val="0"/>
      <w:marTop w:val="0"/>
      <w:marBottom w:val="0"/>
      <w:divBdr>
        <w:top w:val="none" w:sz="0" w:space="0" w:color="auto"/>
        <w:left w:val="none" w:sz="0" w:space="0" w:color="auto"/>
        <w:bottom w:val="none" w:sz="0" w:space="0" w:color="auto"/>
        <w:right w:val="none" w:sz="0" w:space="0" w:color="auto"/>
      </w:divBdr>
    </w:div>
    <w:div w:id="289479444">
      <w:bodyDiv w:val="1"/>
      <w:marLeft w:val="0"/>
      <w:marRight w:val="0"/>
      <w:marTop w:val="0"/>
      <w:marBottom w:val="0"/>
      <w:divBdr>
        <w:top w:val="none" w:sz="0" w:space="0" w:color="auto"/>
        <w:left w:val="none" w:sz="0" w:space="0" w:color="auto"/>
        <w:bottom w:val="none" w:sz="0" w:space="0" w:color="auto"/>
        <w:right w:val="none" w:sz="0" w:space="0" w:color="auto"/>
      </w:divBdr>
    </w:div>
    <w:div w:id="293873407">
      <w:bodyDiv w:val="1"/>
      <w:marLeft w:val="0"/>
      <w:marRight w:val="0"/>
      <w:marTop w:val="0"/>
      <w:marBottom w:val="0"/>
      <w:divBdr>
        <w:top w:val="none" w:sz="0" w:space="0" w:color="auto"/>
        <w:left w:val="none" w:sz="0" w:space="0" w:color="auto"/>
        <w:bottom w:val="none" w:sz="0" w:space="0" w:color="auto"/>
        <w:right w:val="none" w:sz="0" w:space="0" w:color="auto"/>
      </w:divBdr>
    </w:div>
    <w:div w:id="294263684">
      <w:bodyDiv w:val="1"/>
      <w:marLeft w:val="0"/>
      <w:marRight w:val="0"/>
      <w:marTop w:val="0"/>
      <w:marBottom w:val="0"/>
      <w:divBdr>
        <w:top w:val="none" w:sz="0" w:space="0" w:color="auto"/>
        <w:left w:val="none" w:sz="0" w:space="0" w:color="auto"/>
        <w:bottom w:val="none" w:sz="0" w:space="0" w:color="auto"/>
        <w:right w:val="none" w:sz="0" w:space="0" w:color="auto"/>
      </w:divBdr>
    </w:div>
    <w:div w:id="294651266">
      <w:bodyDiv w:val="1"/>
      <w:marLeft w:val="0"/>
      <w:marRight w:val="0"/>
      <w:marTop w:val="0"/>
      <w:marBottom w:val="0"/>
      <w:divBdr>
        <w:top w:val="none" w:sz="0" w:space="0" w:color="auto"/>
        <w:left w:val="none" w:sz="0" w:space="0" w:color="auto"/>
        <w:bottom w:val="none" w:sz="0" w:space="0" w:color="auto"/>
        <w:right w:val="none" w:sz="0" w:space="0" w:color="auto"/>
      </w:divBdr>
    </w:div>
    <w:div w:id="297878256">
      <w:bodyDiv w:val="1"/>
      <w:marLeft w:val="0"/>
      <w:marRight w:val="0"/>
      <w:marTop w:val="0"/>
      <w:marBottom w:val="0"/>
      <w:divBdr>
        <w:top w:val="none" w:sz="0" w:space="0" w:color="auto"/>
        <w:left w:val="none" w:sz="0" w:space="0" w:color="auto"/>
        <w:bottom w:val="none" w:sz="0" w:space="0" w:color="auto"/>
        <w:right w:val="none" w:sz="0" w:space="0" w:color="auto"/>
      </w:divBdr>
    </w:div>
    <w:div w:id="299386764">
      <w:bodyDiv w:val="1"/>
      <w:marLeft w:val="0"/>
      <w:marRight w:val="0"/>
      <w:marTop w:val="0"/>
      <w:marBottom w:val="0"/>
      <w:divBdr>
        <w:top w:val="none" w:sz="0" w:space="0" w:color="auto"/>
        <w:left w:val="none" w:sz="0" w:space="0" w:color="auto"/>
        <w:bottom w:val="none" w:sz="0" w:space="0" w:color="auto"/>
        <w:right w:val="none" w:sz="0" w:space="0" w:color="auto"/>
      </w:divBdr>
    </w:div>
    <w:div w:id="300842256">
      <w:bodyDiv w:val="1"/>
      <w:marLeft w:val="0"/>
      <w:marRight w:val="0"/>
      <w:marTop w:val="0"/>
      <w:marBottom w:val="0"/>
      <w:divBdr>
        <w:top w:val="none" w:sz="0" w:space="0" w:color="auto"/>
        <w:left w:val="none" w:sz="0" w:space="0" w:color="auto"/>
        <w:bottom w:val="none" w:sz="0" w:space="0" w:color="auto"/>
        <w:right w:val="none" w:sz="0" w:space="0" w:color="auto"/>
      </w:divBdr>
    </w:div>
    <w:div w:id="313605820">
      <w:bodyDiv w:val="1"/>
      <w:marLeft w:val="0"/>
      <w:marRight w:val="0"/>
      <w:marTop w:val="0"/>
      <w:marBottom w:val="0"/>
      <w:divBdr>
        <w:top w:val="none" w:sz="0" w:space="0" w:color="auto"/>
        <w:left w:val="none" w:sz="0" w:space="0" w:color="auto"/>
        <w:bottom w:val="none" w:sz="0" w:space="0" w:color="auto"/>
        <w:right w:val="none" w:sz="0" w:space="0" w:color="auto"/>
      </w:divBdr>
    </w:div>
    <w:div w:id="317659952">
      <w:bodyDiv w:val="1"/>
      <w:marLeft w:val="0"/>
      <w:marRight w:val="0"/>
      <w:marTop w:val="0"/>
      <w:marBottom w:val="0"/>
      <w:divBdr>
        <w:top w:val="none" w:sz="0" w:space="0" w:color="auto"/>
        <w:left w:val="none" w:sz="0" w:space="0" w:color="auto"/>
        <w:bottom w:val="none" w:sz="0" w:space="0" w:color="auto"/>
        <w:right w:val="none" w:sz="0" w:space="0" w:color="auto"/>
      </w:divBdr>
    </w:div>
    <w:div w:id="322244388">
      <w:bodyDiv w:val="1"/>
      <w:marLeft w:val="0"/>
      <w:marRight w:val="0"/>
      <w:marTop w:val="0"/>
      <w:marBottom w:val="0"/>
      <w:divBdr>
        <w:top w:val="none" w:sz="0" w:space="0" w:color="auto"/>
        <w:left w:val="none" w:sz="0" w:space="0" w:color="auto"/>
        <w:bottom w:val="none" w:sz="0" w:space="0" w:color="auto"/>
        <w:right w:val="none" w:sz="0" w:space="0" w:color="auto"/>
      </w:divBdr>
    </w:div>
    <w:div w:id="323290159">
      <w:bodyDiv w:val="1"/>
      <w:marLeft w:val="0"/>
      <w:marRight w:val="0"/>
      <w:marTop w:val="0"/>
      <w:marBottom w:val="0"/>
      <w:divBdr>
        <w:top w:val="none" w:sz="0" w:space="0" w:color="auto"/>
        <w:left w:val="none" w:sz="0" w:space="0" w:color="auto"/>
        <w:bottom w:val="none" w:sz="0" w:space="0" w:color="auto"/>
        <w:right w:val="none" w:sz="0" w:space="0" w:color="auto"/>
      </w:divBdr>
    </w:div>
    <w:div w:id="324631921">
      <w:bodyDiv w:val="1"/>
      <w:marLeft w:val="0"/>
      <w:marRight w:val="0"/>
      <w:marTop w:val="0"/>
      <w:marBottom w:val="0"/>
      <w:divBdr>
        <w:top w:val="none" w:sz="0" w:space="0" w:color="auto"/>
        <w:left w:val="none" w:sz="0" w:space="0" w:color="auto"/>
        <w:bottom w:val="none" w:sz="0" w:space="0" w:color="auto"/>
        <w:right w:val="none" w:sz="0" w:space="0" w:color="auto"/>
      </w:divBdr>
    </w:div>
    <w:div w:id="326714980">
      <w:bodyDiv w:val="1"/>
      <w:marLeft w:val="0"/>
      <w:marRight w:val="0"/>
      <w:marTop w:val="0"/>
      <w:marBottom w:val="0"/>
      <w:divBdr>
        <w:top w:val="none" w:sz="0" w:space="0" w:color="auto"/>
        <w:left w:val="none" w:sz="0" w:space="0" w:color="auto"/>
        <w:bottom w:val="none" w:sz="0" w:space="0" w:color="auto"/>
        <w:right w:val="none" w:sz="0" w:space="0" w:color="auto"/>
      </w:divBdr>
    </w:div>
    <w:div w:id="332149427">
      <w:bodyDiv w:val="1"/>
      <w:marLeft w:val="0"/>
      <w:marRight w:val="0"/>
      <w:marTop w:val="0"/>
      <w:marBottom w:val="0"/>
      <w:divBdr>
        <w:top w:val="none" w:sz="0" w:space="0" w:color="auto"/>
        <w:left w:val="none" w:sz="0" w:space="0" w:color="auto"/>
        <w:bottom w:val="none" w:sz="0" w:space="0" w:color="auto"/>
        <w:right w:val="none" w:sz="0" w:space="0" w:color="auto"/>
      </w:divBdr>
    </w:div>
    <w:div w:id="334110775">
      <w:bodyDiv w:val="1"/>
      <w:marLeft w:val="0"/>
      <w:marRight w:val="0"/>
      <w:marTop w:val="0"/>
      <w:marBottom w:val="0"/>
      <w:divBdr>
        <w:top w:val="none" w:sz="0" w:space="0" w:color="auto"/>
        <w:left w:val="none" w:sz="0" w:space="0" w:color="auto"/>
        <w:bottom w:val="none" w:sz="0" w:space="0" w:color="auto"/>
        <w:right w:val="none" w:sz="0" w:space="0" w:color="auto"/>
      </w:divBdr>
    </w:div>
    <w:div w:id="334693132">
      <w:bodyDiv w:val="1"/>
      <w:marLeft w:val="0"/>
      <w:marRight w:val="0"/>
      <w:marTop w:val="0"/>
      <w:marBottom w:val="0"/>
      <w:divBdr>
        <w:top w:val="none" w:sz="0" w:space="0" w:color="auto"/>
        <w:left w:val="none" w:sz="0" w:space="0" w:color="auto"/>
        <w:bottom w:val="none" w:sz="0" w:space="0" w:color="auto"/>
        <w:right w:val="none" w:sz="0" w:space="0" w:color="auto"/>
      </w:divBdr>
    </w:div>
    <w:div w:id="339039843">
      <w:bodyDiv w:val="1"/>
      <w:marLeft w:val="0"/>
      <w:marRight w:val="0"/>
      <w:marTop w:val="0"/>
      <w:marBottom w:val="0"/>
      <w:divBdr>
        <w:top w:val="none" w:sz="0" w:space="0" w:color="auto"/>
        <w:left w:val="none" w:sz="0" w:space="0" w:color="auto"/>
        <w:bottom w:val="none" w:sz="0" w:space="0" w:color="auto"/>
        <w:right w:val="none" w:sz="0" w:space="0" w:color="auto"/>
      </w:divBdr>
    </w:div>
    <w:div w:id="339697523">
      <w:bodyDiv w:val="1"/>
      <w:marLeft w:val="0"/>
      <w:marRight w:val="0"/>
      <w:marTop w:val="0"/>
      <w:marBottom w:val="0"/>
      <w:divBdr>
        <w:top w:val="none" w:sz="0" w:space="0" w:color="auto"/>
        <w:left w:val="none" w:sz="0" w:space="0" w:color="auto"/>
        <w:bottom w:val="none" w:sz="0" w:space="0" w:color="auto"/>
        <w:right w:val="none" w:sz="0" w:space="0" w:color="auto"/>
      </w:divBdr>
    </w:div>
    <w:div w:id="340592458">
      <w:bodyDiv w:val="1"/>
      <w:marLeft w:val="0"/>
      <w:marRight w:val="0"/>
      <w:marTop w:val="0"/>
      <w:marBottom w:val="0"/>
      <w:divBdr>
        <w:top w:val="none" w:sz="0" w:space="0" w:color="auto"/>
        <w:left w:val="none" w:sz="0" w:space="0" w:color="auto"/>
        <w:bottom w:val="none" w:sz="0" w:space="0" w:color="auto"/>
        <w:right w:val="none" w:sz="0" w:space="0" w:color="auto"/>
      </w:divBdr>
    </w:div>
    <w:div w:id="341015132">
      <w:bodyDiv w:val="1"/>
      <w:marLeft w:val="0"/>
      <w:marRight w:val="0"/>
      <w:marTop w:val="0"/>
      <w:marBottom w:val="0"/>
      <w:divBdr>
        <w:top w:val="none" w:sz="0" w:space="0" w:color="auto"/>
        <w:left w:val="none" w:sz="0" w:space="0" w:color="auto"/>
        <w:bottom w:val="none" w:sz="0" w:space="0" w:color="auto"/>
        <w:right w:val="none" w:sz="0" w:space="0" w:color="auto"/>
      </w:divBdr>
    </w:div>
    <w:div w:id="344599395">
      <w:bodyDiv w:val="1"/>
      <w:marLeft w:val="0"/>
      <w:marRight w:val="0"/>
      <w:marTop w:val="0"/>
      <w:marBottom w:val="0"/>
      <w:divBdr>
        <w:top w:val="none" w:sz="0" w:space="0" w:color="auto"/>
        <w:left w:val="none" w:sz="0" w:space="0" w:color="auto"/>
        <w:bottom w:val="none" w:sz="0" w:space="0" w:color="auto"/>
        <w:right w:val="none" w:sz="0" w:space="0" w:color="auto"/>
      </w:divBdr>
    </w:div>
    <w:div w:id="349139270">
      <w:bodyDiv w:val="1"/>
      <w:marLeft w:val="0"/>
      <w:marRight w:val="0"/>
      <w:marTop w:val="0"/>
      <w:marBottom w:val="0"/>
      <w:divBdr>
        <w:top w:val="none" w:sz="0" w:space="0" w:color="auto"/>
        <w:left w:val="none" w:sz="0" w:space="0" w:color="auto"/>
        <w:bottom w:val="none" w:sz="0" w:space="0" w:color="auto"/>
        <w:right w:val="none" w:sz="0" w:space="0" w:color="auto"/>
      </w:divBdr>
    </w:div>
    <w:div w:id="354354049">
      <w:bodyDiv w:val="1"/>
      <w:marLeft w:val="0"/>
      <w:marRight w:val="0"/>
      <w:marTop w:val="0"/>
      <w:marBottom w:val="0"/>
      <w:divBdr>
        <w:top w:val="none" w:sz="0" w:space="0" w:color="auto"/>
        <w:left w:val="none" w:sz="0" w:space="0" w:color="auto"/>
        <w:bottom w:val="none" w:sz="0" w:space="0" w:color="auto"/>
        <w:right w:val="none" w:sz="0" w:space="0" w:color="auto"/>
      </w:divBdr>
    </w:div>
    <w:div w:id="355470944">
      <w:bodyDiv w:val="1"/>
      <w:marLeft w:val="0"/>
      <w:marRight w:val="0"/>
      <w:marTop w:val="0"/>
      <w:marBottom w:val="0"/>
      <w:divBdr>
        <w:top w:val="none" w:sz="0" w:space="0" w:color="auto"/>
        <w:left w:val="none" w:sz="0" w:space="0" w:color="auto"/>
        <w:bottom w:val="none" w:sz="0" w:space="0" w:color="auto"/>
        <w:right w:val="none" w:sz="0" w:space="0" w:color="auto"/>
      </w:divBdr>
    </w:div>
    <w:div w:id="358972249">
      <w:bodyDiv w:val="1"/>
      <w:marLeft w:val="0"/>
      <w:marRight w:val="0"/>
      <w:marTop w:val="0"/>
      <w:marBottom w:val="0"/>
      <w:divBdr>
        <w:top w:val="none" w:sz="0" w:space="0" w:color="auto"/>
        <w:left w:val="none" w:sz="0" w:space="0" w:color="auto"/>
        <w:bottom w:val="none" w:sz="0" w:space="0" w:color="auto"/>
        <w:right w:val="none" w:sz="0" w:space="0" w:color="auto"/>
      </w:divBdr>
    </w:div>
    <w:div w:id="365911164">
      <w:bodyDiv w:val="1"/>
      <w:marLeft w:val="0"/>
      <w:marRight w:val="0"/>
      <w:marTop w:val="0"/>
      <w:marBottom w:val="0"/>
      <w:divBdr>
        <w:top w:val="none" w:sz="0" w:space="0" w:color="auto"/>
        <w:left w:val="none" w:sz="0" w:space="0" w:color="auto"/>
        <w:bottom w:val="none" w:sz="0" w:space="0" w:color="auto"/>
        <w:right w:val="none" w:sz="0" w:space="0" w:color="auto"/>
      </w:divBdr>
    </w:div>
    <w:div w:id="369380310">
      <w:bodyDiv w:val="1"/>
      <w:marLeft w:val="0"/>
      <w:marRight w:val="0"/>
      <w:marTop w:val="0"/>
      <w:marBottom w:val="0"/>
      <w:divBdr>
        <w:top w:val="none" w:sz="0" w:space="0" w:color="auto"/>
        <w:left w:val="none" w:sz="0" w:space="0" w:color="auto"/>
        <w:bottom w:val="none" w:sz="0" w:space="0" w:color="auto"/>
        <w:right w:val="none" w:sz="0" w:space="0" w:color="auto"/>
      </w:divBdr>
      <w:divsChild>
        <w:div w:id="393507913">
          <w:marLeft w:val="0"/>
          <w:marRight w:val="0"/>
          <w:marTop w:val="0"/>
          <w:marBottom w:val="0"/>
          <w:divBdr>
            <w:top w:val="none" w:sz="0" w:space="0" w:color="auto"/>
            <w:left w:val="none" w:sz="0" w:space="0" w:color="auto"/>
            <w:bottom w:val="none" w:sz="0" w:space="0" w:color="auto"/>
            <w:right w:val="none" w:sz="0" w:space="0" w:color="auto"/>
          </w:divBdr>
        </w:div>
        <w:div w:id="617491175">
          <w:marLeft w:val="0"/>
          <w:marRight w:val="0"/>
          <w:marTop w:val="0"/>
          <w:marBottom w:val="0"/>
          <w:divBdr>
            <w:top w:val="none" w:sz="0" w:space="0" w:color="auto"/>
            <w:left w:val="none" w:sz="0" w:space="0" w:color="auto"/>
            <w:bottom w:val="none" w:sz="0" w:space="0" w:color="auto"/>
            <w:right w:val="none" w:sz="0" w:space="0" w:color="auto"/>
          </w:divBdr>
        </w:div>
        <w:div w:id="910041342">
          <w:marLeft w:val="0"/>
          <w:marRight w:val="0"/>
          <w:marTop w:val="0"/>
          <w:marBottom w:val="0"/>
          <w:divBdr>
            <w:top w:val="none" w:sz="0" w:space="0" w:color="auto"/>
            <w:left w:val="none" w:sz="0" w:space="0" w:color="auto"/>
            <w:bottom w:val="none" w:sz="0" w:space="0" w:color="auto"/>
            <w:right w:val="none" w:sz="0" w:space="0" w:color="auto"/>
          </w:divBdr>
        </w:div>
        <w:div w:id="927151434">
          <w:marLeft w:val="0"/>
          <w:marRight w:val="0"/>
          <w:marTop w:val="0"/>
          <w:marBottom w:val="0"/>
          <w:divBdr>
            <w:top w:val="none" w:sz="0" w:space="0" w:color="auto"/>
            <w:left w:val="none" w:sz="0" w:space="0" w:color="auto"/>
            <w:bottom w:val="none" w:sz="0" w:space="0" w:color="auto"/>
            <w:right w:val="none" w:sz="0" w:space="0" w:color="auto"/>
          </w:divBdr>
        </w:div>
        <w:div w:id="1612593317">
          <w:marLeft w:val="0"/>
          <w:marRight w:val="0"/>
          <w:marTop w:val="0"/>
          <w:marBottom w:val="0"/>
          <w:divBdr>
            <w:top w:val="none" w:sz="0" w:space="0" w:color="auto"/>
            <w:left w:val="none" w:sz="0" w:space="0" w:color="auto"/>
            <w:bottom w:val="none" w:sz="0" w:space="0" w:color="auto"/>
            <w:right w:val="none" w:sz="0" w:space="0" w:color="auto"/>
          </w:divBdr>
        </w:div>
        <w:div w:id="1817603387">
          <w:marLeft w:val="0"/>
          <w:marRight w:val="0"/>
          <w:marTop w:val="0"/>
          <w:marBottom w:val="0"/>
          <w:divBdr>
            <w:top w:val="none" w:sz="0" w:space="0" w:color="auto"/>
            <w:left w:val="none" w:sz="0" w:space="0" w:color="auto"/>
            <w:bottom w:val="none" w:sz="0" w:space="0" w:color="auto"/>
            <w:right w:val="none" w:sz="0" w:space="0" w:color="auto"/>
          </w:divBdr>
        </w:div>
      </w:divsChild>
    </w:div>
    <w:div w:id="369648790">
      <w:bodyDiv w:val="1"/>
      <w:marLeft w:val="0"/>
      <w:marRight w:val="0"/>
      <w:marTop w:val="0"/>
      <w:marBottom w:val="0"/>
      <w:divBdr>
        <w:top w:val="none" w:sz="0" w:space="0" w:color="auto"/>
        <w:left w:val="none" w:sz="0" w:space="0" w:color="auto"/>
        <w:bottom w:val="none" w:sz="0" w:space="0" w:color="auto"/>
        <w:right w:val="none" w:sz="0" w:space="0" w:color="auto"/>
      </w:divBdr>
    </w:div>
    <w:div w:id="369764484">
      <w:bodyDiv w:val="1"/>
      <w:marLeft w:val="0"/>
      <w:marRight w:val="0"/>
      <w:marTop w:val="0"/>
      <w:marBottom w:val="0"/>
      <w:divBdr>
        <w:top w:val="none" w:sz="0" w:space="0" w:color="auto"/>
        <w:left w:val="none" w:sz="0" w:space="0" w:color="auto"/>
        <w:bottom w:val="none" w:sz="0" w:space="0" w:color="auto"/>
        <w:right w:val="none" w:sz="0" w:space="0" w:color="auto"/>
      </w:divBdr>
    </w:div>
    <w:div w:id="371659070">
      <w:bodyDiv w:val="1"/>
      <w:marLeft w:val="0"/>
      <w:marRight w:val="0"/>
      <w:marTop w:val="0"/>
      <w:marBottom w:val="0"/>
      <w:divBdr>
        <w:top w:val="none" w:sz="0" w:space="0" w:color="auto"/>
        <w:left w:val="none" w:sz="0" w:space="0" w:color="auto"/>
        <w:bottom w:val="none" w:sz="0" w:space="0" w:color="auto"/>
        <w:right w:val="none" w:sz="0" w:space="0" w:color="auto"/>
      </w:divBdr>
    </w:div>
    <w:div w:id="373965237">
      <w:bodyDiv w:val="1"/>
      <w:marLeft w:val="0"/>
      <w:marRight w:val="0"/>
      <w:marTop w:val="0"/>
      <w:marBottom w:val="0"/>
      <w:divBdr>
        <w:top w:val="none" w:sz="0" w:space="0" w:color="auto"/>
        <w:left w:val="none" w:sz="0" w:space="0" w:color="auto"/>
        <w:bottom w:val="none" w:sz="0" w:space="0" w:color="auto"/>
        <w:right w:val="none" w:sz="0" w:space="0" w:color="auto"/>
      </w:divBdr>
    </w:div>
    <w:div w:id="379864883">
      <w:bodyDiv w:val="1"/>
      <w:marLeft w:val="0"/>
      <w:marRight w:val="0"/>
      <w:marTop w:val="0"/>
      <w:marBottom w:val="0"/>
      <w:divBdr>
        <w:top w:val="none" w:sz="0" w:space="0" w:color="auto"/>
        <w:left w:val="none" w:sz="0" w:space="0" w:color="auto"/>
        <w:bottom w:val="none" w:sz="0" w:space="0" w:color="auto"/>
        <w:right w:val="none" w:sz="0" w:space="0" w:color="auto"/>
      </w:divBdr>
    </w:div>
    <w:div w:id="381441182">
      <w:bodyDiv w:val="1"/>
      <w:marLeft w:val="0"/>
      <w:marRight w:val="0"/>
      <w:marTop w:val="0"/>
      <w:marBottom w:val="0"/>
      <w:divBdr>
        <w:top w:val="none" w:sz="0" w:space="0" w:color="auto"/>
        <w:left w:val="none" w:sz="0" w:space="0" w:color="auto"/>
        <w:bottom w:val="none" w:sz="0" w:space="0" w:color="auto"/>
        <w:right w:val="none" w:sz="0" w:space="0" w:color="auto"/>
      </w:divBdr>
    </w:div>
    <w:div w:id="382294545">
      <w:bodyDiv w:val="1"/>
      <w:marLeft w:val="0"/>
      <w:marRight w:val="0"/>
      <w:marTop w:val="0"/>
      <w:marBottom w:val="0"/>
      <w:divBdr>
        <w:top w:val="none" w:sz="0" w:space="0" w:color="auto"/>
        <w:left w:val="none" w:sz="0" w:space="0" w:color="auto"/>
        <w:bottom w:val="none" w:sz="0" w:space="0" w:color="auto"/>
        <w:right w:val="none" w:sz="0" w:space="0" w:color="auto"/>
      </w:divBdr>
    </w:div>
    <w:div w:id="382412473">
      <w:bodyDiv w:val="1"/>
      <w:marLeft w:val="0"/>
      <w:marRight w:val="0"/>
      <w:marTop w:val="0"/>
      <w:marBottom w:val="0"/>
      <w:divBdr>
        <w:top w:val="none" w:sz="0" w:space="0" w:color="auto"/>
        <w:left w:val="none" w:sz="0" w:space="0" w:color="auto"/>
        <w:bottom w:val="none" w:sz="0" w:space="0" w:color="auto"/>
        <w:right w:val="none" w:sz="0" w:space="0" w:color="auto"/>
      </w:divBdr>
    </w:div>
    <w:div w:id="392390475">
      <w:bodyDiv w:val="1"/>
      <w:marLeft w:val="0"/>
      <w:marRight w:val="0"/>
      <w:marTop w:val="0"/>
      <w:marBottom w:val="0"/>
      <w:divBdr>
        <w:top w:val="none" w:sz="0" w:space="0" w:color="auto"/>
        <w:left w:val="none" w:sz="0" w:space="0" w:color="auto"/>
        <w:bottom w:val="none" w:sz="0" w:space="0" w:color="auto"/>
        <w:right w:val="none" w:sz="0" w:space="0" w:color="auto"/>
      </w:divBdr>
    </w:div>
    <w:div w:id="403719935">
      <w:bodyDiv w:val="1"/>
      <w:marLeft w:val="0"/>
      <w:marRight w:val="0"/>
      <w:marTop w:val="0"/>
      <w:marBottom w:val="0"/>
      <w:divBdr>
        <w:top w:val="none" w:sz="0" w:space="0" w:color="auto"/>
        <w:left w:val="none" w:sz="0" w:space="0" w:color="auto"/>
        <w:bottom w:val="none" w:sz="0" w:space="0" w:color="auto"/>
        <w:right w:val="none" w:sz="0" w:space="0" w:color="auto"/>
      </w:divBdr>
    </w:div>
    <w:div w:id="404845204">
      <w:bodyDiv w:val="1"/>
      <w:marLeft w:val="0"/>
      <w:marRight w:val="0"/>
      <w:marTop w:val="0"/>
      <w:marBottom w:val="0"/>
      <w:divBdr>
        <w:top w:val="none" w:sz="0" w:space="0" w:color="auto"/>
        <w:left w:val="none" w:sz="0" w:space="0" w:color="auto"/>
        <w:bottom w:val="none" w:sz="0" w:space="0" w:color="auto"/>
        <w:right w:val="none" w:sz="0" w:space="0" w:color="auto"/>
      </w:divBdr>
    </w:div>
    <w:div w:id="406003134">
      <w:bodyDiv w:val="1"/>
      <w:marLeft w:val="0"/>
      <w:marRight w:val="0"/>
      <w:marTop w:val="0"/>
      <w:marBottom w:val="0"/>
      <w:divBdr>
        <w:top w:val="none" w:sz="0" w:space="0" w:color="auto"/>
        <w:left w:val="none" w:sz="0" w:space="0" w:color="auto"/>
        <w:bottom w:val="none" w:sz="0" w:space="0" w:color="auto"/>
        <w:right w:val="none" w:sz="0" w:space="0" w:color="auto"/>
      </w:divBdr>
    </w:div>
    <w:div w:id="408625875">
      <w:bodyDiv w:val="1"/>
      <w:marLeft w:val="0"/>
      <w:marRight w:val="0"/>
      <w:marTop w:val="0"/>
      <w:marBottom w:val="0"/>
      <w:divBdr>
        <w:top w:val="none" w:sz="0" w:space="0" w:color="auto"/>
        <w:left w:val="none" w:sz="0" w:space="0" w:color="auto"/>
        <w:bottom w:val="none" w:sz="0" w:space="0" w:color="auto"/>
        <w:right w:val="none" w:sz="0" w:space="0" w:color="auto"/>
      </w:divBdr>
    </w:div>
    <w:div w:id="415591425">
      <w:bodyDiv w:val="1"/>
      <w:marLeft w:val="0"/>
      <w:marRight w:val="0"/>
      <w:marTop w:val="0"/>
      <w:marBottom w:val="0"/>
      <w:divBdr>
        <w:top w:val="none" w:sz="0" w:space="0" w:color="auto"/>
        <w:left w:val="none" w:sz="0" w:space="0" w:color="auto"/>
        <w:bottom w:val="none" w:sz="0" w:space="0" w:color="auto"/>
        <w:right w:val="none" w:sz="0" w:space="0" w:color="auto"/>
      </w:divBdr>
    </w:div>
    <w:div w:id="416513569">
      <w:bodyDiv w:val="1"/>
      <w:marLeft w:val="0"/>
      <w:marRight w:val="0"/>
      <w:marTop w:val="0"/>
      <w:marBottom w:val="0"/>
      <w:divBdr>
        <w:top w:val="none" w:sz="0" w:space="0" w:color="auto"/>
        <w:left w:val="none" w:sz="0" w:space="0" w:color="auto"/>
        <w:bottom w:val="none" w:sz="0" w:space="0" w:color="auto"/>
        <w:right w:val="none" w:sz="0" w:space="0" w:color="auto"/>
      </w:divBdr>
    </w:div>
    <w:div w:id="416677979">
      <w:bodyDiv w:val="1"/>
      <w:marLeft w:val="0"/>
      <w:marRight w:val="0"/>
      <w:marTop w:val="0"/>
      <w:marBottom w:val="0"/>
      <w:divBdr>
        <w:top w:val="none" w:sz="0" w:space="0" w:color="auto"/>
        <w:left w:val="none" w:sz="0" w:space="0" w:color="auto"/>
        <w:bottom w:val="none" w:sz="0" w:space="0" w:color="auto"/>
        <w:right w:val="none" w:sz="0" w:space="0" w:color="auto"/>
      </w:divBdr>
    </w:div>
    <w:div w:id="423460225">
      <w:bodyDiv w:val="1"/>
      <w:marLeft w:val="0"/>
      <w:marRight w:val="0"/>
      <w:marTop w:val="0"/>
      <w:marBottom w:val="0"/>
      <w:divBdr>
        <w:top w:val="none" w:sz="0" w:space="0" w:color="auto"/>
        <w:left w:val="none" w:sz="0" w:space="0" w:color="auto"/>
        <w:bottom w:val="none" w:sz="0" w:space="0" w:color="auto"/>
        <w:right w:val="none" w:sz="0" w:space="0" w:color="auto"/>
      </w:divBdr>
    </w:div>
    <w:div w:id="424422495">
      <w:bodyDiv w:val="1"/>
      <w:marLeft w:val="0"/>
      <w:marRight w:val="0"/>
      <w:marTop w:val="0"/>
      <w:marBottom w:val="0"/>
      <w:divBdr>
        <w:top w:val="none" w:sz="0" w:space="0" w:color="auto"/>
        <w:left w:val="none" w:sz="0" w:space="0" w:color="auto"/>
        <w:bottom w:val="none" w:sz="0" w:space="0" w:color="auto"/>
        <w:right w:val="none" w:sz="0" w:space="0" w:color="auto"/>
      </w:divBdr>
    </w:div>
    <w:div w:id="427702076">
      <w:bodyDiv w:val="1"/>
      <w:marLeft w:val="0"/>
      <w:marRight w:val="0"/>
      <w:marTop w:val="0"/>
      <w:marBottom w:val="0"/>
      <w:divBdr>
        <w:top w:val="none" w:sz="0" w:space="0" w:color="auto"/>
        <w:left w:val="none" w:sz="0" w:space="0" w:color="auto"/>
        <w:bottom w:val="none" w:sz="0" w:space="0" w:color="auto"/>
        <w:right w:val="none" w:sz="0" w:space="0" w:color="auto"/>
      </w:divBdr>
    </w:div>
    <w:div w:id="427772456">
      <w:bodyDiv w:val="1"/>
      <w:marLeft w:val="0"/>
      <w:marRight w:val="0"/>
      <w:marTop w:val="0"/>
      <w:marBottom w:val="0"/>
      <w:divBdr>
        <w:top w:val="none" w:sz="0" w:space="0" w:color="auto"/>
        <w:left w:val="none" w:sz="0" w:space="0" w:color="auto"/>
        <w:bottom w:val="none" w:sz="0" w:space="0" w:color="auto"/>
        <w:right w:val="none" w:sz="0" w:space="0" w:color="auto"/>
      </w:divBdr>
    </w:div>
    <w:div w:id="435365553">
      <w:bodyDiv w:val="1"/>
      <w:marLeft w:val="0"/>
      <w:marRight w:val="0"/>
      <w:marTop w:val="0"/>
      <w:marBottom w:val="0"/>
      <w:divBdr>
        <w:top w:val="none" w:sz="0" w:space="0" w:color="auto"/>
        <w:left w:val="none" w:sz="0" w:space="0" w:color="auto"/>
        <w:bottom w:val="none" w:sz="0" w:space="0" w:color="auto"/>
        <w:right w:val="none" w:sz="0" w:space="0" w:color="auto"/>
      </w:divBdr>
    </w:div>
    <w:div w:id="436294807">
      <w:bodyDiv w:val="1"/>
      <w:marLeft w:val="0"/>
      <w:marRight w:val="0"/>
      <w:marTop w:val="0"/>
      <w:marBottom w:val="0"/>
      <w:divBdr>
        <w:top w:val="none" w:sz="0" w:space="0" w:color="auto"/>
        <w:left w:val="none" w:sz="0" w:space="0" w:color="auto"/>
        <w:bottom w:val="none" w:sz="0" w:space="0" w:color="auto"/>
        <w:right w:val="none" w:sz="0" w:space="0" w:color="auto"/>
      </w:divBdr>
    </w:div>
    <w:div w:id="442961739">
      <w:bodyDiv w:val="1"/>
      <w:marLeft w:val="0"/>
      <w:marRight w:val="0"/>
      <w:marTop w:val="0"/>
      <w:marBottom w:val="0"/>
      <w:divBdr>
        <w:top w:val="none" w:sz="0" w:space="0" w:color="auto"/>
        <w:left w:val="none" w:sz="0" w:space="0" w:color="auto"/>
        <w:bottom w:val="none" w:sz="0" w:space="0" w:color="auto"/>
        <w:right w:val="none" w:sz="0" w:space="0" w:color="auto"/>
      </w:divBdr>
    </w:div>
    <w:div w:id="459568983">
      <w:bodyDiv w:val="1"/>
      <w:marLeft w:val="0"/>
      <w:marRight w:val="0"/>
      <w:marTop w:val="0"/>
      <w:marBottom w:val="0"/>
      <w:divBdr>
        <w:top w:val="none" w:sz="0" w:space="0" w:color="auto"/>
        <w:left w:val="none" w:sz="0" w:space="0" w:color="auto"/>
        <w:bottom w:val="none" w:sz="0" w:space="0" w:color="auto"/>
        <w:right w:val="none" w:sz="0" w:space="0" w:color="auto"/>
      </w:divBdr>
    </w:div>
    <w:div w:id="463040037">
      <w:bodyDiv w:val="1"/>
      <w:marLeft w:val="0"/>
      <w:marRight w:val="0"/>
      <w:marTop w:val="0"/>
      <w:marBottom w:val="0"/>
      <w:divBdr>
        <w:top w:val="none" w:sz="0" w:space="0" w:color="auto"/>
        <w:left w:val="none" w:sz="0" w:space="0" w:color="auto"/>
        <w:bottom w:val="none" w:sz="0" w:space="0" w:color="auto"/>
        <w:right w:val="none" w:sz="0" w:space="0" w:color="auto"/>
      </w:divBdr>
    </w:div>
    <w:div w:id="464933063">
      <w:bodyDiv w:val="1"/>
      <w:marLeft w:val="0"/>
      <w:marRight w:val="0"/>
      <w:marTop w:val="0"/>
      <w:marBottom w:val="0"/>
      <w:divBdr>
        <w:top w:val="none" w:sz="0" w:space="0" w:color="auto"/>
        <w:left w:val="none" w:sz="0" w:space="0" w:color="auto"/>
        <w:bottom w:val="none" w:sz="0" w:space="0" w:color="auto"/>
        <w:right w:val="none" w:sz="0" w:space="0" w:color="auto"/>
      </w:divBdr>
    </w:div>
    <w:div w:id="465322353">
      <w:bodyDiv w:val="1"/>
      <w:marLeft w:val="0"/>
      <w:marRight w:val="0"/>
      <w:marTop w:val="0"/>
      <w:marBottom w:val="0"/>
      <w:divBdr>
        <w:top w:val="none" w:sz="0" w:space="0" w:color="auto"/>
        <w:left w:val="none" w:sz="0" w:space="0" w:color="auto"/>
        <w:bottom w:val="none" w:sz="0" w:space="0" w:color="auto"/>
        <w:right w:val="none" w:sz="0" w:space="0" w:color="auto"/>
      </w:divBdr>
    </w:div>
    <w:div w:id="467211363">
      <w:bodyDiv w:val="1"/>
      <w:marLeft w:val="0"/>
      <w:marRight w:val="0"/>
      <w:marTop w:val="0"/>
      <w:marBottom w:val="0"/>
      <w:divBdr>
        <w:top w:val="none" w:sz="0" w:space="0" w:color="auto"/>
        <w:left w:val="none" w:sz="0" w:space="0" w:color="auto"/>
        <w:bottom w:val="none" w:sz="0" w:space="0" w:color="auto"/>
        <w:right w:val="none" w:sz="0" w:space="0" w:color="auto"/>
      </w:divBdr>
    </w:div>
    <w:div w:id="467431178">
      <w:bodyDiv w:val="1"/>
      <w:marLeft w:val="0"/>
      <w:marRight w:val="0"/>
      <w:marTop w:val="0"/>
      <w:marBottom w:val="0"/>
      <w:divBdr>
        <w:top w:val="none" w:sz="0" w:space="0" w:color="auto"/>
        <w:left w:val="none" w:sz="0" w:space="0" w:color="auto"/>
        <w:bottom w:val="none" w:sz="0" w:space="0" w:color="auto"/>
        <w:right w:val="none" w:sz="0" w:space="0" w:color="auto"/>
      </w:divBdr>
    </w:div>
    <w:div w:id="473371862">
      <w:bodyDiv w:val="1"/>
      <w:marLeft w:val="0"/>
      <w:marRight w:val="0"/>
      <w:marTop w:val="0"/>
      <w:marBottom w:val="0"/>
      <w:divBdr>
        <w:top w:val="none" w:sz="0" w:space="0" w:color="auto"/>
        <w:left w:val="none" w:sz="0" w:space="0" w:color="auto"/>
        <w:bottom w:val="none" w:sz="0" w:space="0" w:color="auto"/>
        <w:right w:val="none" w:sz="0" w:space="0" w:color="auto"/>
      </w:divBdr>
    </w:div>
    <w:div w:id="474761676">
      <w:bodyDiv w:val="1"/>
      <w:marLeft w:val="0"/>
      <w:marRight w:val="0"/>
      <w:marTop w:val="0"/>
      <w:marBottom w:val="0"/>
      <w:divBdr>
        <w:top w:val="none" w:sz="0" w:space="0" w:color="auto"/>
        <w:left w:val="none" w:sz="0" w:space="0" w:color="auto"/>
        <w:bottom w:val="none" w:sz="0" w:space="0" w:color="auto"/>
        <w:right w:val="none" w:sz="0" w:space="0" w:color="auto"/>
      </w:divBdr>
    </w:div>
    <w:div w:id="480585491">
      <w:bodyDiv w:val="1"/>
      <w:marLeft w:val="0"/>
      <w:marRight w:val="0"/>
      <w:marTop w:val="0"/>
      <w:marBottom w:val="0"/>
      <w:divBdr>
        <w:top w:val="none" w:sz="0" w:space="0" w:color="auto"/>
        <w:left w:val="none" w:sz="0" w:space="0" w:color="auto"/>
        <w:bottom w:val="none" w:sz="0" w:space="0" w:color="auto"/>
        <w:right w:val="none" w:sz="0" w:space="0" w:color="auto"/>
      </w:divBdr>
    </w:div>
    <w:div w:id="484976510">
      <w:bodyDiv w:val="1"/>
      <w:marLeft w:val="0"/>
      <w:marRight w:val="0"/>
      <w:marTop w:val="0"/>
      <w:marBottom w:val="0"/>
      <w:divBdr>
        <w:top w:val="none" w:sz="0" w:space="0" w:color="auto"/>
        <w:left w:val="none" w:sz="0" w:space="0" w:color="auto"/>
        <w:bottom w:val="none" w:sz="0" w:space="0" w:color="auto"/>
        <w:right w:val="none" w:sz="0" w:space="0" w:color="auto"/>
      </w:divBdr>
    </w:div>
    <w:div w:id="485627271">
      <w:bodyDiv w:val="1"/>
      <w:marLeft w:val="0"/>
      <w:marRight w:val="0"/>
      <w:marTop w:val="0"/>
      <w:marBottom w:val="0"/>
      <w:divBdr>
        <w:top w:val="none" w:sz="0" w:space="0" w:color="auto"/>
        <w:left w:val="none" w:sz="0" w:space="0" w:color="auto"/>
        <w:bottom w:val="none" w:sz="0" w:space="0" w:color="auto"/>
        <w:right w:val="none" w:sz="0" w:space="0" w:color="auto"/>
      </w:divBdr>
    </w:div>
    <w:div w:id="485783682">
      <w:bodyDiv w:val="1"/>
      <w:marLeft w:val="0"/>
      <w:marRight w:val="0"/>
      <w:marTop w:val="0"/>
      <w:marBottom w:val="0"/>
      <w:divBdr>
        <w:top w:val="none" w:sz="0" w:space="0" w:color="auto"/>
        <w:left w:val="none" w:sz="0" w:space="0" w:color="auto"/>
        <w:bottom w:val="none" w:sz="0" w:space="0" w:color="auto"/>
        <w:right w:val="none" w:sz="0" w:space="0" w:color="auto"/>
      </w:divBdr>
    </w:div>
    <w:div w:id="486089930">
      <w:bodyDiv w:val="1"/>
      <w:marLeft w:val="0"/>
      <w:marRight w:val="0"/>
      <w:marTop w:val="0"/>
      <w:marBottom w:val="0"/>
      <w:divBdr>
        <w:top w:val="none" w:sz="0" w:space="0" w:color="auto"/>
        <w:left w:val="none" w:sz="0" w:space="0" w:color="auto"/>
        <w:bottom w:val="none" w:sz="0" w:space="0" w:color="auto"/>
        <w:right w:val="none" w:sz="0" w:space="0" w:color="auto"/>
      </w:divBdr>
    </w:div>
    <w:div w:id="489296241">
      <w:bodyDiv w:val="1"/>
      <w:marLeft w:val="0"/>
      <w:marRight w:val="0"/>
      <w:marTop w:val="0"/>
      <w:marBottom w:val="0"/>
      <w:divBdr>
        <w:top w:val="none" w:sz="0" w:space="0" w:color="auto"/>
        <w:left w:val="none" w:sz="0" w:space="0" w:color="auto"/>
        <w:bottom w:val="none" w:sz="0" w:space="0" w:color="auto"/>
        <w:right w:val="none" w:sz="0" w:space="0" w:color="auto"/>
      </w:divBdr>
    </w:div>
    <w:div w:id="497960574">
      <w:bodyDiv w:val="1"/>
      <w:marLeft w:val="0"/>
      <w:marRight w:val="0"/>
      <w:marTop w:val="0"/>
      <w:marBottom w:val="0"/>
      <w:divBdr>
        <w:top w:val="none" w:sz="0" w:space="0" w:color="auto"/>
        <w:left w:val="none" w:sz="0" w:space="0" w:color="auto"/>
        <w:bottom w:val="none" w:sz="0" w:space="0" w:color="auto"/>
        <w:right w:val="none" w:sz="0" w:space="0" w:color="auto"/>
      </w:divBdr>
    </w:div>
    <w:div w:id="504637256">
      <w:bodyDiv w:val="1"/>
      <w:marLeft w:val="0"/>
      <w:marRight w:val="0"/>
      <w:marTop w:val="0"/>
      <w:marBottom w:val="0"/>
      <w:divBdr>
        <w:top w:val="none" w:sz="0" w:space="0" w:color="auto"/>
        <w:left w:val="none" w:sz="0" w:space="0" w:color="auto"/>
        <w:bottom w:val="none" w:sz="0" w:space="0" w:color="auto"/>
        <w:right w:val="none" w:sz="0" w:space="0" w:color="auto"/>
      </w:divBdr>
    </w:div>
    <w:div w:id="506822464">
      <w:bodyDiv w:val="1"/>
      <w:marLeft w:val="0"/>
      <w:marRight w:val="0"/>
      <w:marTop w:val="0"/>
      <w:marBottom w:val="0"/>
      <w:divBdr>
        <w:top w:val="none" w:sz="0" w:space="0" w:color="auto"/>
        <w:left w:val="none" w:sz="0" w:space="0" w:color="auto"/>
        <w:bottom w:val="none" w:sz="0" w:space="0" w:color="auto"/>
        <w:right w:val="none" w:sz="0" w:space="0" w:color="auto"/>
      </w:divBdr>
    </w:div>
    <w:div w:id="507211030">
      <w:bodyDiv w:val="1"/>
      <w:marLeft w:val="0"/>
      <w:marRight w:val="0"/>
      <w:marTop w:val="0"/>
      <w:marBottom w:val="0"/>
      <w:divBdr>
        <w:top w:val="none" w:sz="0" w:space="0" w:color="auto"/>
        <w:left w:val="none" w:sz="0" w:space="0" w:color="auto"/>
        <w:bottom w:val="none" w:sz="0" w:space="0" w:color="auto"/>
        <w:right w:val="none" w:sz="0" w:space="0" w:color="auto"/>
      </w:divBdr>
    </w:div>
    <w:div w:id="510487337">
      <w:bodyDiv w:val="1"/>
      <w:marLeft w:val="0"/>
      <w:marRight w:val="0"/>
      <w:marTop w:val="0"/>
      <w:marBottom w:val="0"/>
      <w:divBdr>
        <w:top w:val="none" w:sz="0" w:space="0" w:color="auto"/>
        <w:left w:val="none" w:sz="0" w:space="0" w:color="auto"/>
        <w:bottom w:val="none" w:sz="0" w:space="0" w:color="auto"/>
        <w:right w:val="none" w:sz="0" w:space="0" w:color="auto"/>
      </w:divBdr>
    </w:div>
    <w:div w:id="511065006">
      <w:bodyDiv w:val="1"/>
      <w:marLeft w:val="0"/>
      <w:marRight w:val="0"/>
      <w:marTop w:val="0"/>
      <w:marBottom w:val="0"/>
      <w:divBdr>
        <w:top w:val="none" w:sz="0" w:space="0" w:color="auto"/>
        <w:left w:val="none" w:sz="0" w:space="0" w:color="auto"/>
        <w:bottom w:val="none" w:sz="0" w:space="0" w:color="auto"/>
        <w:right w:val="none" w:sz="0" w:space="0" w:color="auto"/>
      </w:divBdr>
    </w:div>
    <w:div w:id="515652361">
      <w:bodyDiv w:val="1"/>
      <w:marLeft w:val="0"/>
      <w:marRight w:val="0"/>
      <w:marTop w:val="0"/>
      <w:marBottom w:val="0"/>
      <w:divBdr>
        <w:top w:val="none" w:sz="0" w:space="0" w:color="auto"/>
        <w:left w:val="none" w:sz="0" w:space="0" w:color="auto"/>
        <w:bottom w:val="none" w:sz="0" w:space="0" w:color="auto"/>
        <w:right w:val="none" w:sz="0" w:space="0" w:color="auto"/>
      </w:divBdr>
    </w:div>
    <w:div w:id="517543326">
      <w:bodyDiv w:val="1"/>
      <w:marLeft w:val="0"/>
      <w:marRight w:val="0"/>
      <w:marTop w:val="0"/>
      <w:marBottom w:val="0"/>
      <w:divBdr>
        <w:top w:val="none" w:sz="0" w:space="0" w:color="auto"/>
        <w:left w:val="none" w:sz="0" w:space="0" w:color="auto"/>
        <w:bottom w:val="none" w:sz="0" w:space="0" w:color="auto"/>
        <w:right w:val="none" w:sz="0" w:space="0" w:color="auto"/>
      </w:divBdr>
    </w:div>
    <w:div w:id="519123207">
      <w:bodyDiv w:val="1"/>
      <w:marLeft w:val="0"/>
      <w:marRight w:val="0"/>
      <w:marTop w:val="0"/>
      <w:marBottom w:val="0"/>
      <w:divBdr>
        <w:top w:val="none" w:sz="0" w:space="0" w:color="auto"/>
        <w:left w:val="none" w:sz="0" w:space="0" w:color="auto"/>
        <w:bottom w:val="none" w:sz="0" w:space="0" w:color="auto"/>
        <w:right w:val="none" w:sz="0" w:space="0" w:color="auto"/>
      </w:divBdr>
    </w:div>
    <w:div w:id="521551553">
      <w:bodyDiv w:val="1"/>
      <w:marLeft w:val="0"/>
      <w:marRight w:val="0"/>
      <w:marTop w:val="0"/>
      <w:marBottom w:val="0"/>
      <w:divBdr>
        <w:top w:val="none" w:sz="0" w:space="0" w:color="auto"/>
        <w:left w:val="none" w:sz="0" w:space="0" w:color="auto"/>
        <w:bottom w:val="none" w:sz="0" w:space="0" w:color="auto"/>
        <w:right w:val="none" w:sz="0" w:space="0" w:color="auto"/>
      </w:divBdr>
    </w:div>
    <w:div w:id="524179108">
      <w:bodyDiv w:val="1"/>
      <w:marLeft w:val="0"/>
      <w:marRight w:val="0"/>
      <w:marTop w:val="0"/>
      <w:marBottom w:val="0"/>
      <w:divBdr>
        <w:top w:val="none" w:sz="0" w:space="0" w:color="auto"/>
        <w:left w:val="none" w:sz="0" w:space="0" w:color="auto"/>
        <w:bottom w:val="none" w:sz="0" w:space="0" w:color="auto"/>
        <w:right w:val="none" w:sz="0" w:space="0" w:color="auto"/>
      </w:divBdr>
    </w:div>
    <w:div w:id="525945181">
      <w:bodyDiv w:val="1"/>
      <w:marLeft w:val="0"/>
      <w:marRight w:val="0"/>
      <w:marTop w:val="0"/>
      <w:marBottom w:val="0"/>
      <w:divBdr>
        <w:top w:val="none" w:sz="0" w:space="0" w:color="auto"/>
        <w:left w:val="none" w:sz="0" w:space="0" w:color="auto"/>
        <w:bottom w:val="none" w:sz="0" w:space="0" w:color="auto"/>
        <w:right w:val="none" w:sz="0" w:space="0" w:color="auto"/>
      </w:divBdr>
    </w:div>
    <w:div w:id="526067726">
      <w:bodyDiv w:val="1"/>
      <w:marLeft w:val="0"/>
      <w:marRight w:val="0"/>
      <w:marTop w:val="0"/>
      <w:marBottom w:val="0"/>
      <w:divBdr>
        <w:top w:val="none" w:sz="0" w:space="0" w:color="auto"/>
        <w:left w:val="none" w:sz="0" w:space="0" w:color="auto"/>
        <w:bottom w:val="none" w:sz="0" w:space="0" w:color="auto"/>
        <w:right w:val="none" w:sz="0" w:space="0" w:color="auto"/>
      </w:divBdr>
    </w:div>
    <w:div w:id="527106605">
      <w:bodyDiv w:val="1"/>
      <w:marLeft w:val="0"/>
      <w:marRight w:val="0"/>
      <w:marTop w:val="0"/>
      <w:marBottom w:val="0"/>
      <w:divBdr>
        <w:top w:val="none" w:sz="0" w:space="0" w:color="auto"/>
        <w:left w:val="none" w:sz="0" w:space="0" w:color="auto"/>
        <w:bottom w:val="none" w:sz="0" w:space="0" w:color="auto"/>
        <w:right w:val="none" w:sz="0" w:space="0" w:color="auto"/>
      </w:divBdr>
    </w:div>
    <w:div w:id="528571438">
      <w:bodyDiv w:val="1"/>
      <w:marLeft w:val="0"/>
      <w:marRight w:val="0"/>
      <w:marTop w:val="0"/>
      <w:marBottom w:val="0"/>
      <w:divBdr>
        <w:top w:val="none" w:sz="0" w:space="0" w:color="auto"/>
        <w:left w:val="none" w:sz="0" w:space="0" w:color="auto"/>
        <w:bottom w:val="none" w:sz="0" w:space="0" w:color="auto"/>
        <w:right w:val="none" w:sz="0" w:space="0" w:color="auto"/>
      </w:divBdr>
    </w:div>
    <w:div w:id="530069141">
      <w:bodyDiv w:val="1"/>
      <w:marLeft w:val="0"/>
      <w:marRight w:val="0"/>
      <w:marTop w:val="0"/>
      <w:marBottom w:val="0"/>
      <w:divBdr>
        <w:top w:val="none" w:sz="0" w:space="0" w:color="auto"/>
        <w:left w:val="none" w:sz="0" w:space="0" w:color="auto"/>
        <w:bottom w:val="none" w:sz="0" w:space="0" w:color="auto"/>
        <w:right w:val="none" w:sz="0" w:space="0" w:color="auto"/>
      </w:divBdr>
    </w:div>
    <w:div w:id="530649587">
      <w:bodyDiv w:val="1"/>
      <w:marLeft w:val="0"/>
      <w:marRight w:val="0"/>
      <w:marTop w:val="0"/>
      <w:marBottom w:val="0"/>
      <w:divBdr>
        <w:top w:val="none" w:sz="0" w:space="0" w:color="auto"/>
        <w:left w:val="none" w:sz="0" w:space="0" w:color="auto"/>
        <w:bottom w:val="none" w:sz="0" w:space="0" w:color="auto"/>
        <w:right w:val="none" w:sz="0" w:space="0" w:color="auto"/>
      </w:divBdr>
    </w:div>
    <w:div w:id="534273190">
      <w:bodyDiv w:val="1"/>
      <w:marLeft w:val="0"/>
      <w:marRight w:val="0"/>
      <w:marTop w:val="0"/>
      <w:marBottom w:val="0"/>
      <w:divBdr>
        <w:top w:val="none" w:sz="0" w:space="0" w:color="auto"/>
        <w:left w:val="none" w:sz="0" w:space="0" w:color="auto"/>
        <w:bottom w:val="none" w:sz="0" w:space="0" w:color="auto"/>
        <w:right w:val="none" w:sz="0" w:space="0" w:color="auto"/>
      </w:divBdr>
    </w:div>
    <w:div w:id="542834938">
      <w:bodyDiv w:val="1"/>
      <w:marLeft w:val="0"/>
      <w:marRight w:val="0"/>
      <w:marTop w:val="0"/>
      <w:marBottom w:val="0"/>
      <w:divBdr>
        <w:top w:val="none" w:sz="0" w:space="0" w:color="auto"/>
        <w:left w:val="none" w:sz="0" w:space="0" w:color="auto"/>
        <w:bottom w:val="none" w:sz="0" w:space="0" w:color="auto"/>
        <w:right w:val="none" w:sz="0" w:space="0" w:color="auto"/>
      </w:divBdr>
    </w:div>
    <w:div w:id="543717072">
      <w:bodyDiv w:val="1"/>
      <w:marLeft w:val="0"/>
      <w:marRight w:val="0"/>
      <w:marTop w:val="0"/>
      <w:marBottom w:val="0"/>
      <w:divBdr>
        <w:top w:val="none" w:sz="0" w:space="0" w:color="auto"/>
        <w:left w:val="none" w:sz="0" w:space="0" w:color="auto"/>
        <w:bottom w:val="none" w:sz="0" w:space="0" w:color="auto"/>
        <w:right w:val="none" w:sz="0" w:space="0" w:color="auto"/>
      </w:divBdr>
    </w:div>
    <w:div w:id="544877383">
      <w:bodyDiv w:val="1"/>
      <w:marLeft w:val="0"/>
      <w:marRight w:val="0"/>
      <w:marTop w:val="0"/>
      <w:marBottom w:val="0"/>
      <w:divBdr>
        <w:top w:val="none" w:sz="0" w:space="0" w:color="auto"/>
        <w:left w:val="none" w:sz="0" w:space="0" w:color="auto"/>
        <w:bottom w:val="none" w:sz="0" w:space="0" w:color="auto"/>
        <w:right w:val="none" w:sz="0" w:space="0" w:color="auto"/>
      </w:divBdr>
    </w:div>
    <w:div w:id="548537926">
      <w:bodyDiv w:val="1"/>
      <w:marLeft w:val="0"/>
      <w:marRight w:val="0"/>
      <w:marTop w:val="0"/>
      <w:marBottom w:val="0"/>
      <w:divBdr>
        <w:top w:val="none" w:sz="0" w:space="0" w:color="auto"/>
        <w:left w:val="none" w:sz="0" w:space="0" w:color="auto"/>
        <w:bottom w:val="none" w:sz="0" w:space="0" w:color="auto"/>
        <w:right w:val="none" w:sz="0" w:space="0" w:color="auto"/>
      </w:divBdr>
    </w:div>
    <w:div w:id="549267457">
      <w:bodyDiv w:val="1"/>
      <w:marLeft w:val="0"/>
      <w:marRight w:val="0"/>
      <w:marTop w:val="0"/>
      <w:marBottom w:val="0"/>
      <w:divBdr>
        <w:top w:val="none" w:sz="0" w:space="0" w:color="auto"/>
        <w:left w:val="none" w:sz="0" w:space="0" w:color="auto"/>
        <w:bottom w:val="none" w:sz="0" w:space="0" w:color="auto"/>
        <w:right w:val="none" w:sz="0" w:space="0" w:color="auto"/>
      </w:divBdr>
    </w:div>
    <w:div w:id="551621157">
      <w:bodyDiv w:val="1"/>
      <w:marLeft w:val="0"/>
      <w:marRight w:val="0"/>
      <w:marTop w:val="0"/>
      <w:marBottom w:val="0"/>
      <w:divBdr>
        <w:top w:val="none" w:sz="0" w:space="0" w:color="auto"/>
        <w:left w:val="none" w:sz="0" w:space="0" w:color="auto"/>
        <w:bottom w:val="none" w:sz="0" w:space="0" w:color="auto"/>
        <w:right w:val="none" w:sz="0" w:space="0" w:color="auto"/>
      </w:divBdr>
    </w:div>
    <w:div w:id="551773629">
      <w:bodyDiv w:val="1"/>
      <w:marLeft w:val="0"/>
      <w:marRight w:val="0"/>
      <w:marTop w:val="0"/>
      <w:marBottom w:val="0"/>
      <w:divBdr>
        <w:top w:val="none" w:sz="0" w:space="0" w:color="auto"/>
        <w:left w:val="none" w:sz="0" w:space="0" w:color="auto"/>
        <w:bottom w:val="none" w:sz="0" w:space="0" w:color="auto"/>
        <w:right w:val="none" w:sz="0" w:space="0" w:color="auto"/>
      </w:divBdr>
    </w:div>
    <w:div w:id="553195565">
      <w:bodyDiv w:val="1"/>
      <w:marLeft w:val="0"/>
      <w:marRight w:val="0"/>
      <w:marTop w:val="0"/>
      <w:marBottom w:val="0"/>
      <w:divBdr>
        <w:top w:val="none" w:sz="0" w:space="0" w:color="auto"/>
        <w:left w:val="none" w:sz="0" w:space="0" w:color="auto"/>
        <w:bottom w:val="none" w:sz="0" w:space="0" w:color="auto"/>
        <w:right w:val="none" w:sz="0" w:space="0" w:color="auto"/>
      </w:divBdr>
    </w:div>
    <w:div w:id="553811325">
      <w:bodyDiv w:val="1"/>
      <w:marLeft w:val="0"/>
      <w:marRight w:val="0"/>
      <w:marTop w:val="0"/>
      <w:marBottom w:val="0"/>
      <w:divBdr>
        <w:top w:val="none" w:sz="0" w:space="0" w:color="auto"/>
        <w:left w:val="none" w:sz="0" w:space="0" w:color="auto"/>
        <w:bottom w:val="none" w:sz="0" w:space="0" w:color="auto"/>
        <w:right w:val="none" w:sz="0" w:space="0" w:color="auto"/>
      </w:divBdr>
    </w:div>
    <w:div w:id="560020573">
      <w:bodyDiv w:val="1"/>
      <w:marLeft w:val="0"/>
      <w:marRight w:val="0"/>
      <w:marTop w:val="0"/>
      <w:marBottom w:val="0"/>
      <w:divBdr>
        <w:top w:val="none" w:sz="0" w:space="0" w:color="auto"/>
        <w:left w:val="none" w:sz="0" w:space="0" w:color="auto"/>
        <w:bottom w:val="none" w:sz="0" w:space="0" w:color="auto"/>
        <w:right w:val="none" w:sz="0" w:space="0" w:color="auto"/>
      </w:divBdr>
    </w:div>
    <w:div w:id="561410376">
      <w:bodyDiv w:val="1"/>
      <w:marLeft w:val="0"/>
      <w:marRight w:val="0"/>
      <w:marTop w:val="0"/>
      <w:marBottom w:val="0"/>
      <w:divBdr>
        <w:top w:val="none" w:sz="0" w:space="0" w:color="auto"/>
        <w:left w:val="none" w:sz="0" w:space="0" w:color="auto"/>
        <w:bottom w:val="none" w:sz="0" w:space="0" w:color="auto"/>
        <w:right w:val="none" w:sz="0" w:space="0" w:color="auto"/>
      </w:divBdr>
    </w:div>
    <w:div w:id="564414447">
      <w:bodyDiv w:val="1"/>
      <w:marLeft w:val="0"/>
      <w:marRight w:val="0"/>
      <w:marTop w:val="0"/>
      <w:marBottom w:val="0"/>
      <w:divBdr>
        <w:top w:val="none" w:sz="0" w:space="0" w:color="auto"/>
        <w:left w:val="none" w:sz="0" w:space="0" w:color="auto"/>
        <w:bottom w:val="none" w:sz="0" w:space="0" w:color="auto"/>
        <w:right w:val="none" w:sz="0" w:space="0" w:color="auto"/>
      </w:divBdr>
    </w:div>
    <w:div w:id="564873526">
      <w:bodyDiv w:val="1"/>
      <w:marLeft w:val="0"/>
      <w:marRight w:val="0"/>
      <w:marTop w:val="0"/>
      <w:marBottom w:val="0"/>
      <w:divBdr>
        <w:top w:val="none" w:sz="0" w:space="0" w:color="auto"/>
        <w:left w:val="none" w:sz="0" w:space="0" w:color="auto"/>
        <w:bottom w:val="none" w:sz="0" w:space="0" w:color="auto"/>
        <w:right w:val="none" w:sz="0" w:space="0" w:color="auto"/>
      </w:divBdr>
    </w:div>
    <w:div w:id="565147488">
      <w:bodyDiv w:val="1"/>
      <w:marLeft w:val="0"/>
      <w:marRight w:val="0"/>
      <w:marTop w:val="0"/>
      <w:marBottom w:val="0"/>
      <w:divBdr>
        <w:top w:val="none" w:sz="0" w:space="0" w:color="auto"/>
        <w:left w:val="none" w:sz="0" w:space="0" w:color="auto"/>
        <w:bottom w:val="none" w:sz="0" w:space="0" w:color="auto"/>
        <w:right w:val="none" w:sz="0" w:space="0" w:color="auto"/>
      </w:divBdr>
    </w:div>
    <w:div w:id="566846112">
      <w:bodyDiv w:val="1"/>
      <w:marLeft w:val="0"/>
      <w:marRight w:val="0"/>
      <w:marTop w:val="0"/>
      <w:marBottom w:val="0"/>
      <w:divBdr>
        <w:top w:val="none" w:sz="0" w:space="0" w:color="auto"/>
        <w:left w:val="none" w:sz="0" w:space="0" w:color="auto"/>
        <w:bottom w:val="none" w:sz="0" w:space="0" w:color="auto"/>
        <w:right w:val="none" w:sz="0" w:space="0" w:color="auto"/>
      </w:divBdr>
    </w:div>
    <w:div w:id="567542490">
      <w:bodyDiv w:val="1"/>
      <w:marLeft w:val="0"/>
      <w:marRight w:val="0"/>
      <w:marTop w:val="0"/>
      <w:marBottom w:val="0"/>
      <w:divBdr>
        <w:top w:val="none" w:sz="0" w:space="0" w:color="auto"/>
        <w:left w:val="none" w:sz="0" w:space="0" w:color="auto"/>
        <w:bottom w:val="none" w:sz="0" w:space="0" w:color="auto"/>
        <w:right w:val="none" w:sz="0" w:space="0" w:color="auto"/>
      </w:divBdr>
    </w:div>
    <w:div w:id="571744982">
      <w:bodyDiv w:val="1"/>
      <w:marLeft w:val="0"/>
      <w:marRight w:val="0"/>
      <w:marTop w:val="0"/>
      <w:marBottom w:val="0"/>
      <w:divBdr>
        <w:top w:val="none" w:sz="0" w:space="0" w:color="auto"/>
        <w:left w:val="none" w:sz="0" w:space="0" w:color="auto"/>
        <w:bottom w:val="none" w:sz="0" w:space="0" w:color="auto"/>
        <w:right w:val="none" w:sz="0" w:space="0" w:color="auto"/>
      </w:divBdr>
    </w:div>
    <w:div w:id="576213193">
      <w:bodyDiv w:val="1"/>
      <w:marLeft w:val="0"/>
      <w:marRight w:val="0"/>
      <w:marTop w:val="0"/>
      <w:marBottom w:val="0"/>
      <w:divBdr>
        <w:top w:val="none" w:sz="0" w:space="0" w:color="auto"/>
        <w:left w:val="none" w:sz="0" w:space="0" w:color="auto"/>
        <w:bottom w:val="none" w:sz="0" w:space="0" w:color="auto"/>
        <w:right w:val="none" w:sz="0" w:space="0" w:color="auto"/>
      </w:divBdr>
    </w:div>
    <w:div w:id="577326175">
      <w:bodyDiv w:val="1"/>
      <w:marLeft w:val="0"/>
      <w:marRight w:val="0"/>
      <w:marTop w:val="0"/>
      <w:marBottom w:val="0"/>
      <w:divBdr>
        <w:top w:val="none" w:sz="0" w:space="0" w:color="auto"/>
        <w:left w:val="none" w:sz="0" w:space="0" w:color="auto"/>
        <w:bottom w:val="none" w:sz="0" w:space="0" w:color="auto"/>
        <w:right w:val="none" w:sz="0" w:space="0" w:color="auto"/>
      </w:divBdr>
    </w:div>
    <w:div w:id="579144967">
      <w:bodyDiv w:val="1"/>
      <w:marLeft w:val="0"/>
      <w:marRight w:val="0"/>
      <w:marTop w:val="0"/>
      <w:marBottom w:val="0"/>
      <w:divBdr>
        <w:top w:val="none" w:sz="0" w:space="0" w:color="auto"/>
        <w:left w:val="none" w:sz="0" w:space="0" w:color="auto"/>
        <w:bottom w:val="none" w:sz="0" w:space="0" w:color="auto"/>
        <w:right w:val="none" w:sz="0" w:space="0" w:color="auto"/>
      </w:divBdr>
    </w:div>
    <w:div w:id="583800147">
      <w:bodyDiv w:val="1"/>
      <w:marLeft w:val="0"/>
      <w:marRight w:val="0"/>
      <w:marTop w:val="0"/>
      <w:marBottom w:val="0"/>
      <w:divBdr>
        <w:top w:val="none" w:sz="0" w:space="0" w:color="auto"/>
        <w:left w:val="none" w:sz="0" w:space="0" w:color="auto"/>
        <w:bottom w:val="none" w:sz="0" w:space="0" w:color="auto"/>
        <w:right w:val="none" w:sz="0" w:space="0" w:color="auto"/>
      </w:divBdr>
    </w:div>
    <w:div w:id="586035757">
      <w:bodyDiv w:val="1"/>
      <w:marLeft w:val="0"/>
      <w:marRight w:val="0"/>
      <w:marTop w:val="0"/>
      <w:marBottom w:val="0"/>
      <w:divBdr>
        <w:top w:val="none" w:sz="0" w:space="0" w:color="auto"/>
        <w:left w:val="none" w:sz="0" w:space="0" w:color="auto"/>
        <w:bottom w:val="none" w:sz="0" w:space="0" w:color="auto"/>
        <w:right w:val="none" w:sz="0" w:space="0" w:color="auto"/>
      </w:divBdr>
    </w:div>
    <w:div w:id="587690103">
      <w:bodyDiv w:val="1"/>
      <w:marLeft w:val="0"/>
      <w:marRight w:val="0"/>
      <w:marTop w:val="0"/>
      <w:marBottom w:val="0"/>
      <w:divBdr>
        <w:top w:val="none" w:sz="0" w:space="0" w:color="auto"/>
        <w:left w:val="none" w:sz="0" w:space="0" w:color="auto"/>
        <w:bottom w:val="none" w:sz="0" w:space="0" w:color="auto"/>
        <w:right w:val="none" w:sz="0" w:space="0" w:color="auto"/>
      </w:divBdr>
    </w:div>
    <w:div w:id="589778375">
      <w:bodyDiv w:val="1"/>
      <w:marLeft w:val="0"/>
      <w:marRight w:val="0"/>
      <w:marTop w:val="0"/>
      <w:marBottom w:val="0"/>
      <w:divBdr>
        <w:top w:val="none" w:sz="0" w:space="0" w:color="auto"/>
        <w:left w:val="none" w:sz="0" w:space="0" w:color="auto"/>
        <w:bottom w:val="none" w:sz="0" w:space="0" w:color="auto"/>
        <w:right w:val="none" w:sz="0" w:space="0" w:color="auto"/>
      </w:divBdr>
    </w:div>
    <w:div w:id="592662564">
      <w:bodyDiv w:val="1"/>
      <w:marLeft w:val="0"/>
      <w:marRight w:val="0"/>
      <w:marTop w:val="0"/>
      <w:marBottom w:val="0"/>
      <w:divBdr>
        <w:top w:val="none" w:sz="0" w:space="0" w:color="auto"/>
        <w:left w:val="none" w:sz="0" w:space="0" w:color="auto"/>
        <w:bottom w:val="none" w:sz="0" w:space="0" w:color="auto"/>
        <w:right w:val="none" w:sz="0" w:space="0" w:color="auto"/>
      </w:divBdr>
    </w:div>
    <w:div w:id="592973216">
      <w:bodyDiv w:val="1"/>
      <w:marLeft w:val="0"/>
      <w:marRight w:val="0"/>
      <w:marTop w:val="0"/>
      <w:marBottom w:val="0"/>
      <w:divBdr>
        <w:top w:val="none" w:sz="0" w:space="0" w:color="auto"/>
        <w:left w:val="none" w:sz="0" w:space="0" w:color="auto"/>
        <w:bottom w:val="none" w:sz="0" w:space="0" w:color="auto"/>
        <w:right w:val="none" w:sz="0" w:space="0" w:color="auto"/>
      </w:divBdr>
    </w:div>
    <w:div w:id="593131610">
      <w:bodyDiv w:val="1"/>
      <w:marLeft w:val="0"/>
      <w:marRight w:val="0"/>
      <w:marTop w:val="0"/>
      <w:marBottom w:val="0"/>
      <w:divBdr>
        <w:top w:val="none" w:sz="0" w:space="0" w:color="auto"/>
        <w:left w:val="none" w:sz="0" w:space="0" w:color="auto"/>
        <w:bottom w:val="none" w:sz="0" w:space="0" w:color="auto"/>
        <w:right w:val="none" w:sz="0" w:space="0" w:color="auto"/>
      </w:divBdr>
    </w:div>
    <w:div w:id="594435402">
      <w:bodyDiv w:val="1"/>
      <w:marLeft w:val="0"/>
      <w:marRight w:val="0"/>
      <w:marTop w:val="0"/>
      <w:marBottom w:val="0"/>
      <w:divBdr>
        <w:top w:val="none" w:sz="0" w:space="0" w:color="auto"/>
        <w:left w:val="none" w:sz="0" w:space="0" w:color="auto"/>
        <w:bottom w:val="none" w:sz="0" w:space="0" w:color="auto"/>
        <w:right w:val="none" w:sz="0" w:space="0" w:color="auto"/>
      </w:divBdr>
    </w:div>
    <w:div w:id="597102865">
      <w:bodyDiv w:val="1"/>
      <w:marLeft w:val="0"/>
      <w:marRight w:val="0"/>
      <w:marTop w:val="0"/>
      <w:marBottom w:val="0"/>
      <w:divBdr>
        <w:top w:val="none" w:sz="0" w:space="0" w:color="auto"/>
        <w:left w:val="none" w:sz="0" w:space="0" w:color="auto"/>
        <w:bottom w:val="none" w:sz="0" w:space="0" w:color="auto"/>
        <w:right w:val="none" w:sz="0" w:space="0" w:color="auto"/>
      </w:divBdr>
    </w:div>
    <w:div w:id="597714041">
      <w:bodyDiv w:val="1"/>
      <w:marLeft w:val="0"/>
      <w:marRight w:val="0"/>
      <w:marTop w:val="0"/>
      <w:marBottom w:val="0"/>
      <w:divBdr>
        <w:top w:val="none" w:sz="0" w:space="0" w:color="auto"/>
        <w:left w:val="none" w:sz="0" w:space="0" w:color="auto"/>
        <w:bottom w:val="none" w:sz="0" w:space="0" w:color="auto"/>
        <w:right w:val="none" w:sz="0" w:space="0" w:color="auto"/>
      </w:divBdr>
    </w:div>
    <w:div w:id="600990986">
      <w:bodyDiv w:val="1"/>
      <w:marLeft w:val="0"/>
      <w:marRight w:val="0"/>
      <w:marTop w:val="0"/>
      <w:marBottom w:val="0"/>
      <w:divBdr>
        <w:top w:val="none" w:sz="0" w:space="0" w:color="auto"/>
        <w:left w:val="none" w:sz="0" w:space="0" w:color="auto"/>
        <w:bottom w:val="none" w:sz="0" w:space="0" w:color="auto"/>
        <w:right w:val="none" w:sz="0" w:space="0" w:color="auto"/>
      </w:divBdr>
    </w:div>
    <w:div w:id="602997263">
      <w:bodyDiv w:val="1"/>
      <w:marLeft w:val="0"/>
      <w:marRight w:val="0"/>
      <w:marTop w:val="0"/>
      <w:marBottom w:val="0"/>
      <w:divBdr>
        <w:top w:val="none" w:sz="0" w:space="0" w:color="auto"/>
        <w:left w:val="none" w:sz="0" w:space="0" w:color="auto"/>
        <w:bottom w:val="none" w:sz="0" w:space="0" w:color="auto"/>
        <w:right w:val="none" w:sz="0" w:space="0" w:color="auto"/>
      </w:divBdr>
    </w:div>
    <w:div w:id="612326202">
      <w:bodyDiv w:val="1"/>
      <w:marLeft w:val="0"/>
      <w:marRight w:val="0"/>
      <w:marTop w:val="0"/>
      <w:marBottom w:val="0"/>
      <w:divBdr>
        <w:top w:val="none" w:sz="0" w:space="0" w:color="auto"/>
        <w:left w:val="none" w:sz="0" w:space="0" w:color="auto"/>
        <w:bottom w:val="none" w:sz="0" w:space="0" w:color="auto"/>
        <w:right w:val="none" w:sz="0" w:space="0" w:color="auto"/>
      </w:divBdr>
    </w:div>
    <w:div w:id="613438312">
      <w:bodyDiv w:val="1"/>
      <w:marLeft w:val="0"/>
      <w:marRight w:val="0"/>
      <w:marTop w:val="0"/>
      <w:marBottom w:val="0"/>
      <w:divBdr>
        <w:top w:val="none" w:sz="0" w:space="0" w:color="auto"/>
        <w:left w:val="none" w:sz="0" w:space="0" w:color="auto"/>
        <w:bottom w:val="none" w:sz="0" w:space="0" w:color="auto"/>
        <w:right w:val="none" w:sz="0" w:space="0" w:color="auto"/>
      </w:divBdr>
    </w:div>
    <w:div w:id="614753214">
      <w:bodyDiv w:val="1"/>
      <w:marLeft w:val="0"/>
      <w:marRight w:val="0"/>
      <w:marTop w:val="0"/>
      <w:marBottom w:val="0"/>
      <w:divBdr>
        <w:top w:val="none" w:sz="0" w:space="0" w:color="auto"/>
        <w:left w:val="none" w:sz="0" w:space="0" w:color="auto"/>
        <w:bottom w:val="none" w:sz="0" w:space="0" w:color="auto"/>
        <w:right w:val="none" w:sz="0" w:space="0" w:color="auto"/>
      </w:divBdr>
    </w:div>
    <w:div w:id="615328167">
      <w:bodyDiv w:val="1"/>
      <w:marLeft w:val="0"/>
      <w:marRight w:val="0"/>
      <w:marTop w:val="0"/>
      <w:marBottom w:val="0"/>
      <w:divBdr>
        <w:top w:val="none" w:sz="0" w:space="0" w:color="auto"/>
        <w:left w:val="none" w:sz="0" w:space="0" w:color="auto"/>
        <w:bottom w:val="none" w:sz="0" w:space="0" w:color="auto"/>
        <w:right w:val="none" w:sz="0" w:space="0" w:color="auto"/>
      </w:divBdr>
    </w:div>
    <w:div w:id="624968077">
      <w:bodyDiv w:val="1"/>
      <w:marLeft w:val="0"/>
      <w:marRight w:val="0"/>
      <w:marTop w:val="0"/>
      <w:marBottom w:val="0"/>
      <w:divBdr>
        <w:top w:val="none" w:sz="0" w:space="0" w:color="auto"/>
        <w:left w:val="none" w:sz="0" w:space="0" w:color="auto"/>
        <w:bottom w:val="none" w:sz="0" w:space="0" w:color="auto"/>
        <w:right w:val="none" w:sz="0" w:space="0" w:color="auto"/>
      </w:divBdr>
    </w:div>
    <w:div w:id="625085317">
      <w:bodyDiv w:val="1"/>
      <w:marLeft w:val="0"/>
      <w:marRight w:val="0"/>
      <w:marTop w:val="0"/>
      <w:marBottom w:val="0"/>
      <w:divBdr>
        <w:top w:val="none" w:sz="0" w:space="0" w:color="auto"/>
        <w:left w:val="none" w:sz="0" w:space="0" w:color="auto"/>
        <w:bottom w:val="none" w:sz="0" w:space="0" w:color="auto"/>
        <w:right w:val="none" w:sz="0" w:space="0" w:color="auto"/>
      </w:divBdr>
    </w:div>
    <w:div w:id="632030045">
      <w:bodyDiv w:val="1"/>
      <w:marLeft w:val="0"/>
      <w:marRight w:val="0"/>
      <w:marTop w:val="0"/>
      <w:marBottom w:val="0"/>
      <w:divBdr>
        <w:top w:val="none" w:sz="0" w:space="0" w:color="auto"/>
        <w:left w:val="none" w:sz="0" w:space="0" w:color="auto"/>
        <w:bottom w:val="none" w:sz="0" w:space="0" w:color="auto"/>
        <w:right w:val="none" w:sz="0" w:space="0" w:color="auto"/>
      </w:divBdr>
    </w:div>
    <w:div w:id="637151606">
      <w:bodyDiv w:val="1"/>
      <w:marLeft w:val="0"/>
      <w:marRight w:val="0"/>
      <w:marTop w:val="0"/>
      <w:marBottom w:val="0"/>
      <w:divBdr>
        <w:top w:val="none" w:sz="0" w:space="0" w:color="auto"/>
        <w:left w:val="none" w:sz="0" w:space="0" w:color="auto"/>
        <w:bottom w:val="none" w:sz="0" w:space="0" w:color="auto"/>
        <w:right w:val="none" w:sz="0" w:space="0" w:color="auto"/>
      </w:divBdr>
    </w:div>
    <w:div w:id="640774540">
      <w:bodyDiv w:val="1"/>
      <w:marLeft w:val="0"/>
      <w:marRight w:val="0"/>
      <w:marTop w:val="0"/>
      <w:marBottom w:val="0"/>
      <w:divBdr>
        <w:top w:val="none" w:sz="0" w:space="0" w:color="auto"/>
        <w:left w:val="none" w:sz="0" w:space="0" w:color="auto"/>
        <w:bottom w:val="none" w:sz="0" w:space="0" w:color="auto"/>
        <w:right w:val="none" w:sz="0" w:space="0" w:color="auto"/>
      </w:divBdr>
    </w:div>
    <w:div w:id="642121920">
      <w:bodyDiv w:val="1"/>
      <w:marLeft w:val="0"/>
      <w:marRight w:val="0"/>
      <w:marTop w:val="0"/>
      <w:marBottom w:val="0"/>
      <w:divBdr>
        <w:top w:val="none" w:sz="0" w:space="0" w:color="auto"/>
        <w:left w:val="none" w:sz="0" w:space="0" w:color="auto"/>
        <w:bottom w:val="none" w:sz="0" w:space="0" w:color="auto"/>
        <w:right w:val="none" w:sz="0" w:space="0" w:color="auto"/>
      </w:divBdr>
    </w:div>
    <w:div w:id="642975503">
      <w:bodyDiv w:val="1"/>
      <w:marLeft w:val="0"/>
      <w:marRight w:val="0"/>
      <w:marTop w:val="0"/>
      <w:marBottom w:val="0"/>
      <w:divBdr>
        <w:top w:val="none" w:sz="0" w:space="0" w:color="auto"/>
        <w:left w:val="none" w:sz="0" w:space="0" w:color="auto"/>
        <w:bottom w:val="none" w:sz="0" w:space="0" w:color="auto"/>
        <w:right w:val="none" w:sz="0" w:space="0" w:color="auto"/>
      </w:divBdr>
    </w:div>
    <w:div w:id="644314090">
      <w:bodyDiv w:val="1"/>
      <w:marLeft w:val="0"/>
      <w:marRight w:val="0"/>
      <w:marTop w:val="0"/>
      <w:marBottom w:val="0"/>
      <w:divBdr>
        <w:top w:val="none" w:sz="0" w:space="0" w:color="auto"/>
        <w:left w:val="none" w:sz="0" w:space="0" w:color="auto"/>
        <w:bottom w:val="none" w:sz="0" w:space="0" w:color="auto"/>
        <w:right w:val="none" w:sz="0" w:space="0" w:color="auto"/>
      </w:divBdr>
    </w:div>
    <w:div w:id="645206016">
      <w:bodyDiv w:val="1"/>
      <w:marLeft w:val="0"/>
      <w:marRight w:val="0"/>
      <w:marTop w:val="0"/>
      <w:marBottom w:val="0"/>
      <w:divBdr>
        <w:top w:val="none" w:sz="0" w:space="0" w:color="auto"/>
        <w:left w:val="none" w:sz="0" w:space="0" w:color="auto"/>
        <w:bottom w:val="none" w:sz="0" w:space="0" w:color="auto"/>
        <w:right w:val="none" w:sz="0" w:space="0" w:color="auto"/>
      </w:divBdr>
    </w:div>
    <w:div w:id="650141780">
      <w:bodyDiv w:val="1"/>
      <w:marLeft w:val="0"/>
      <w:marRight w:val="0"/>
      <w:marTop w:val="0"/>
      <w:marBottom w:val="0"/>
      <w:divBdr>
        <w:top w:val="none" w:sz="0" w:space="0" w:color="auto"/>
        <w:left w:val="none" w:sz="0" w:space="0" w:color="auto"/>
        <w:bottom w:val="none" w:sz="0" w:space="0" w:color="auto"/>
        <w:right w:val="none" w:sz="0" w:space="0" w:color="auto"/>
      </w:divBdr>
    </w:div>
    <w:div w:id="652678439">
      <w:bodyDiv w:val="1"/>
      <w:marLeft w:val="0"/>
      <w:marRight w:val="0"/>
      <w:marTop w:val="0"/>
      <w:marBottom w:val="0"/>
      <w:divBdr>
        <w:top w:val="none" w:sz="0" w:space="0" w:color="auto"/>
        <w:left w:val="none" w:sz="0" w:space="0" w:color="auto"/>
        <w:bottom w:val="none" w:sz="0" w:space="0" w:color="auto"/>
        <w:right w:val="none" w:sz="0" w:space="0" w:color="auto"/>
      </w:divBdr>
    </w:div>
    <w:div w:id="659044870">
      <w:bodyDiv w:val="1"/>
      <w:marLeft w:val="0"/>
      <w:marRight w:val="0"/>
      <w:marTop w:val="0"/>
      <w:marBottom w:val="0"/>
      <w:divBdr>
        <w:top w:val="none" w:sz="0" w:space="0" w:color="auto"/>
        <w:left w:val="none" w:sz="0" w:space="0" w:color="auto"/>
        <w:bottom w:val="none" w:sz="0" w:space="0" w:color="auto"/>
        <w:right w:val="none" w:sz="0" w:space="0" w:color="auto"/>
      </w:divBdr>
    </w:div>
    <w:div w:id="659433224">
      <w:bodyDiv w:val="1"/>
      <w:marLeft w:val="0"/>
      <w:marRight w:val="0"/>
      <w:marTop w:val="0"/>
      <w:marBottom w:val="0"/>
      <w:divBdr>
        <w:top w:val="none" w:sz="0" w:space="0" w:color="auto"/>
        <w:left w:val="none" w:sz="0" w:space="0" w:color="auto"/>
        <w:bottom w:val="none" w:sz="0" w:space="0" w:color="auto"/>
        <w:right w:val="none" w:sz="0" w:space="0" w:color="auto"/>
      </w:divBdr>
    </w:div>
    <w:div w:id="662005840">
      <w:bodyDiv w:val="1"/>
      <w:marLeft w:val="0"/>
      <w:marRight w:val="0"/>
      <w:marTop w:val="0"/>
      <w:marBottom w:val="0"/>
      <w:divBdr>
        <w:top w:val="none" w:sz="0" w:space="0" w:color="auto"/>
        <w:left w:val="none" w:sz="0" w:space="0" w:color="auto"/>
        <w:bottom w:val="none" w:sz="0" w:space="0" w:color="auto"/>
        <w:right w:val="none" w:sz="0" w:space="0" w:color="auto"/>
      </w:divBdr>
    </w:div>
    <w:div w:id="662700433">
      <w:bodyDiv w:val="1"/>
      <w:marLeft w:val="0"/>
      <w:marRight w:val="0"/>
      <w:marTop w:val="0"/>
      <w:marBottom w:val="0"/>
      <w:divBdr>
        <w:top w:val="none" w:sz="0" w:space="0" w:color="auto"/>
        <w:left w:val="none" w:sz="0" w:space="0" w:color="auto"/>
        <w:bottom w:val="none" w:sz="0" w:space="0" w:color="auto"/>
        <w:right w:val="none" w:sz="0" w:space="0" w:color="auto"/>
      </w:divBdr>
    </w:div>
    <w:div w:id="665666357">
      <w:bodyDiv w:val="1"/>
      <w:marLeft w:val="0"/>
      <w:marRight w:val="0"/>
      <w:marTop w:val="0"/>
      <w:marBottom w:val="0"/>
      <w:divBdr>
        <w:top w:val="none" w:sz="0" w:space="0" w:color="auto"/>
        <w:left w:val="none" w:sz="0" w:space="0" w:color="auto"/>
        <w:bottom w:val="none" w:sz="0" w:space="0" w:color="auto"/>
        <w:right w:val="none" w:sz="0" w:space="0" w:color="auto"/>
      </w:divBdr>
    </w:div>
    <w:div w:id="666060340">
      <w:bodyDiv w:val="1"/>
      <w:marLeft w:val="0"/>
      <w:marRight w:val="0"/>
      <w:marTop w:val="0"/>
      <w:marBottom w:val="0"/>
      <w:divBdr>
        <w:top w:val="none" w:sz="0" w:space="0" w:color="auto"/>
        <w:left w:val="none" w:sz="0" w:space="0" w:color="auto"/>
        <w:bottom w:val="none" w:sz="0" w:space="0" w:color="auto"/>
        <w:right w:val="none" w:sz="0" w:space="0" w:color="auto"/>
      </w:divBdr>
    </w:div>
    <w:div w:id="668795014">
      <w:bodyDiv w:val="1"/>
      <w:marLeft w:val="0"/>
      <w:marRight w:val="0"/>
      <w:marTop w:val="0"/>
      <w:marBottom w:val="0"/>
      <w:divBdr>
        <w:top w:val="none" w:sz="0" w:space="0" w:color="auto"/>
        <w:left w:val="none" w:sz="0" w:space="0" w:color="auto"/>
        <w:bottom w:val="none" w:sz="0" w:space="0" w:color="auto"/>
        <w:right w:val="none" w:sz="0" w:space="0" w:color="auto"/>
      </w:divBdr>
    </w:div>
    <w:div w:id="676008624">
      <w:bodyDiv w:val="1"/>
      <w:marLeft w:val="0"/>
      <w:marRight w:val="0"/>
      <w:marTop w:val="0"/>
      <w:marBottom w:val="0"/>
      <w:divBdr>
        <w:top w:val="none" w:sz="0" w:space="0" w:color="auto"/>
        <w:left w:val="none" w:sz="0" w:space="0" w:color="auto"/>
        <w:bottom w:val="none" w:sz="0" w:space="0" w:color="auto"/>
        <w:right w:val="none" w:sz="0" w:space="0" w:color="auto"/>
      </w:divBdr>
    </w:div>
    <w:div w:id="678315038">
      <w:bodyDiv w:val="1"/>
      <w:marLeft w:val="0"/>
      <w:marRight w:val="0"/>
      <w:marTop w:val="0"/>
      <w:marBottom w:val="0"/>
      <w:divBdr>
        <w:top w:val="none" w:sz="0" w:space="0" w:color="auto"/>
        <w:left w:val="none" w:sz="0" w:space="0" w:color="auto"/>
        <w:bottom w:val="none" w:sz="0" w:space="0" w:color="auto"/>
        <w:right w:val="none" w:sz="0" w:space="0" w:color="auto"/>
      </w:divBdr>
    </w:div>
    <w:div w:id="678655815">
      <w:bodyDiv w:val="1"/>
      <w:marLeft w:val="0"/>
      <w:marRight w:val="0"/>
      <w:marTop w:val="0"/>
      <w:marBottom w:val="0"/>
      <w:divBdr>
        <w:top w:val="none" w:sz="0" w:space="0" w:color="auto"/>
        <w:left w:val="none" w:sz="0" w:space="0" w:color="auto"/>
        <w:bottom w:val="none" w:sz="0" w:space="0" w:color="auto"/>
        <w:right w:val="none" w:sz="0" w:space="0" w:color="auto"/>
      </w:divBdr>
    </w:div>
    <w:div w:id="685638948">
      <w:bodyDiv w:val="1"/>
      <w:marLeft w:val="0"/>
      <w:marRight w:val="0"/>
      <w:marTop w:val="0"/>
      <w:marBottom w:val="0"/>
      <w:divBdr>
        <w:top w:val="none" w:sz="0" w:space="0" w:color="auto"/>
        <w:left w:val="none" w:sz="0" w:space="0" w:color="auto"/>
        <w:bottom w:val="none" w:sz="0" w:space="0" w:color="auto"/>
        <w:right w:val="none" w:sz="0" w:space="0" w:color="auto"/>
      </w:divBdr>
    </w:div>
    <w:div w:id="689718735">
      <w:bodyDiv w:val="1"/>
      <w:marLeft w:val="0"/>
      <w:marRight w:val="0"/>
      <w:marTop w:val="0"/>
      <w:marBottom w:val="0"/>
      <w:divBdr>
        <w:top w:val="none" w:sz="0" w:space="0" w:color="auto"/>
        <w:left w:val="none" w:sz="0" w:space="0" w:color="auto"/>
        <w:bottom w:val="none" w:sz="0" w:space="0" w:color="auto"/>
        <w:right w:val="none" w:sz="0" w:space="0" w:color="auto"/>
      </w:divBdr>
    </w:div>
    <w:div w:id="693964789">
      <w:bodyDiv w:val="1"/>
      <w:marLeft w:val="0"/>
      <w:marRight w:val="0"/>
      <w:marTop w:val="0"/>
      <w:marBottom w:val="0"/>
      <w:divBdr>
        <w:top w:val="none" w:sz="0" w:space="0" w:color="auto"/>
        <w:left w:val="none" w:sz="0" w:space="0" w:color="auto"/>
        <w:bottom w:val="none" w:sz="0" w:space="0" w:color="auto"/>
        <w:right w:val="none" w:sz="0" w:space="0" w:color="auto"/>
      </w:divBdr>
    </w:div>
    <w:div w:id="697507054">
      <w:bodyDiv w:val="1"/>
      <w:marLeft w:val="0"/>
      <w:marRight w:val="0"/>
      <w:marTop w:val="0"/>
      <w:marBottom w:val="0"/>
      <w:divBdr>
        <w:top w:val="none" w:sz="0" w:space="0" w:color="auto"/>
        <w:left w:val="none" w:sz="0" w:space="0" w:color="auto"/>
        <w:bottom w:val="none" w:sz="0" w:space="0" w:color="auto"/>
        <w:right w:val="none" w:sz="0" w:space="0" w:color="auto"/>
      </w:divBdr>
    </w:div>
    <w:div w:id="698049290">
      <w:bodyDiv w:val="1"/>
      <w:marLeft w:val="0"/>
      <w:marRight w:val="0"/>
      <w:marTop w:val="0"/>
      <w:marBottom w:val="0"/>
      <w:divBdr>
        <w:top w:val="none" w:sz="0" w:space="0" w:color="auto"/>
        <w:left w:val="none" w:sz="0" w:space="0" w:color="auto"/>
        <w:bottom w:val="none" w:sz="0" w:space="0" w:color="auto"/>
        <w:right w:val="none" w:sz="0" w:space="0" w:color="auto"/>
      </w:divBdr>
    </w:div>
    <w:div w:id="699012336">
      <w:bodyDiv w:val="1"/>
      <w:marLeft w:val="0"/>
      <w:marRight w:val="0"/>
      <w:marTop w:val="0"/>
      <w:marBottom w:val="0"/>
      <w:divBdr>
        <w:top w:val="none" w:sz="0" w:space="0" w:color="auto"/>
        <w:left w:val="none" w:sz="0" w:space="0" w:color="auto"/>
        <w:bottom w:val="none" w:sz="0" w:space="0" w:color="auto"/>
        <w:right w:val="none" w:sz="0" w:space="0" w:color="auto"/>
      </w:divBdr>
    </w:div>
    <w:div w:id="710108861">
      <w:bodyDiv w:val="1"/>
      <w:marLeft w:val="0"/>
      <w:marRight w:val="0"/>
      <w:marTop w:val="0"/>
      <w:marBottom w:val="0"/>
      <w:divBdr>
        <w:top w:val="none" w:sz="0" w:space="0" w:color="auto"/>
        <w:left w:val="none" w:sz="0" w:space="0" w:color="auto"/>
        <w:bottom w:val="none" w:sz="0" w:space="0" w:color="auto"/>
        <w:right w:val="none" w:sz="0" w:space="0" w:color="auto"/>
      </w:divBdr>
    </w:div>
    <w:div w:id="710422223">
      <w:bodyDiv w:val="1"/>
      <w:marLeft w:val="0"/>
      <w:marRight w:val="0"/>
      <w:marTop w:val="0"/>
      <w:marBottom w:val="0"/>
      <w:divBdr>
        <w:top w:val="none" w:sz="0" w:space="0" w:color="auto"/>
        <w:left w:val="none" w:sz="0" w:space="0" w:color="auto"/>
        <w:bottom w:val="none" w:sz="0" w:space="0" w:color="auto"/>
        <w:right w:val="none" w:sz="0" w:space="0" w:color="auto"/>
      </w:divBdr>
    </w:div>
    <w:div w:id="712578795">
      <w:bodyDiv w:val="1"/>
      <w:marLeft w:val="0"/>
      <w:marRight w:val="0"/>
      <w:marTop w:val="0"/>
      <w:marBottom w:val="0"/>
      <w:divBdr>
        <w:top w:val="none" w:sz="0" w:space="0" w:color="auto"/>
        <w:left w:val="none" w:sz="0" w:space="0" w:color="auto"/>
        <w:bottom w:val="none" w:sz="0" w:space="0" w:color="auto"/>
        <w:right w:val="none" w:sz="0" w:space="0" w:color="auto"/>
      </w:divBdr>
    </w:div>
    <w:div w:id="713041853">
      <w:bodyDiv w:val="1"/>
      <w:marLeft w:val="0"/>
      <w:marRight w:val="0"/>
      <w:marTop w:val="0"/>
      <w:marBottom w:val="0"/>
      <w:divBdr>
        <w:top w:val="none" w:sz="0" w:space="0" w:color="auto"/>
        <w:left w:val="none" w:sz="0" w:space="0" w:color="auto"/>
        <w:bottom w:val="none" w:sz="0" w:space="0" w:color="auto"/>
        <w:right w:val="none" w:sz="0" w:space="0" w:color="auto"/>
      </w:divBdr>
    </w:div>
    <w:div w:id="713382159">
      <w:bodyDiv w:val="1"/>
      <w:marLeft w:val="0"/>
      <w:marRight w:val="0"/>
      <w:marTop w:val="0"/>
      <w:marBottom w:val="0"/>
      <w:divBdr>
        <w:top w:val="none" w:sz="0" w:space="0" w:color="auto"/>
        <w:left w:val="none" w:sz="0" w:space="0" w:color="auto"/>
        <w:bottom w:val="none" w:sz="0" w:space="0" w:color="auto"/>
        <w:right w:val="none" w:sz="0" w:space="0" w:color="auto"/>
      </w:divBdr>
    </w:div>
    <w:div w:id="716510974">
      <w:bodyDiv w:val="1"/>
      <w:marLeft w:val="0"/>
      <w:marRight w:val="0"/>
      <w:marTop w:val="0"/>
      <w:marBottom w:val="0"/>
      <w:divBdr>
        <w:top w:val="none" w:sz="0" w:space="0" w:color="auto"/>
        <w:left w:val="none" w:sz="0" w:space="0" w:color="auto"/>
        <w:bottom w:val="none" w:sz="0" w:space="0" w:color="auto"/>
        <w:right w:val="none" w:sz="0" w:space="0" w:color="auto"/>
      </w:divBdr>
    </w:div>
    <w:div w:id="746728698">
      <w:bodyDiv w:val="1"/>
      <w:marLeft w:val="0"/>
      <w:marRight w:val="0"/>
      <w:marTop w:val="0"/>
      <w:marBottom w:val="0"/>
      <w:divBdr>
        <w:top w:val="none" w:sz="0" w:space="0" w:color="auto"/>
        <w:left w:val="none" w:sz="0" w:space="0" w:color="auto"/>
        <w:bottom w:val="none" w:sz="0" w:space="0" w:color="auto"/>
        <w:right w:val="none" w:sz="0" w:space="0" w:color="auto"/>
      </w:divBdr>
    </w:div>
    <w:div w:id="757873543">
      <w:bodyDiv w:val="1"/>
      <w:marLeft w:val="0"/>
      <w:marRight w:val="0"/>
      <w:marTop w:val="0"/>
      <w:marBottom w:val="0"/>
      <w:divBdr>
        <w:top w:val="none" w:sz="0" w:space="0" w:color="auto"/>
        <w:left w:val="none" w:sz="0" w:space="0" w:color="auto"/>
        <w:bottom w:val="none" w:sz="0" w:space="0" w:color="auto"/>
        <w:right w:val="none" w:sz="0" w:space="0" w:color="auto"/>
      </w:divBdr>
    </w:div>
    <w:div w:id="758720527">
      <w:bodyDiv w:val="1"/>
      <w:marLeft w:val="0"/>
      <w:marRight w:val="0"/>
      <w:marTop w:val="0"/>
      <w:marBottom w:val="0"/>
      <w:divBdr>
        <w:top w:val="none" w:sz="0" w:space="0" w:color="auto"/>
        <w:left w:val="none" w:sz="0" w:space="0" w:color="auto"/>
        <w:bottom w:val="none" w:sz="0" w:space="0" w:color="auto"/>
        <w:right w:val="none" w:sz="0" w:space="0" w:color="auto"/>
      </w:divBdr>
    </w:div>
    <w:div w:id="760175649">
      <w:bodyDiv w:val="1"/>
      <w:marLeft w:val="0"/>
      <w:marRight w:val="0"/>
      <w:marTop w:val="0"/>
      <w:marBottom w:val="0"/>
      <w:divBdr>
        <w:top w:val="none" w:sz="0" w:space="0" w:color="auto"/>
        <w:left w:val="none" w:sz="0" w:space="0" w:color="auto"/>
        <w:bottom w:val="none" w:sz="0" w:space="0" w:color="auto"/>
        <w:right w:val="none" w:sz="0" w:space="0" w:color="auto"/>
      </w:divBdr>
    </w:div>
    <w:div w:id="761872075">
      <w:bodyDiv w:val="1"/>
      <w:marLeft w:val="0"/>
      <w:marRight w:val="0"/>
      <w:marTop w:val="0"/>
      <w:marBottom w:val="0"/>
      <w:divBdr>
        <w:top w:val="none" w:sz="0" w:space="0" w:color="auto"/>
        <w:left w:val="none" w:sz="0" w:space="0" w:color="auto"/>
        <w:bottom w:val="none" w:sz="0" w:space="0" w:color="auto"/>
        <w:right w:val="none" w:sz="0" w:space="0" w:color="auto"/>
      </w:divBdr>
    </w:div>
    <w:div w:id="764765859">
      <w:bodyDiv w:val="1"/>
      <w:marLeft w:val="0"/>
      <w:marRight w:val="0"/>
      <w:marTop w:val="0"/>
      <w:marBottom w:val="0"/>
      <w:divBdr>
        <w:top w:val="none" w:sz="0" w:space="0" w:color="auto"/>
        <w:left w:val="none" w:sz="0" w:space="0" w:color="auto"/>
        <w:bottom w:val="none" w:sz="0" w:space="0" w:color="auto"/>
        <w:right w:val="none" w:sz="0" w:space="0" w:color="auto"/>
      </w:divBdr>
    </w:div>
    <w:div w:id="766463357">
      <w:bodyDiv w:val="1"/>
      <w:marLeft w:val="0"/>
      <w:marRight w:val="0"/>
      <w:marTop w:val="0"/>
      <w:marBottom w:val="0"/>
      <w:divBdr>
        <w:top w:val="none" w:sz="0" w:space="0" w:color="auto"/>
        <w:left w:val="none" w:sz="0" w:space="0" w:color="auto"/>
        <w:bottom w:val="none" w:sz="0" w:space="0" w:color="auto"/>
        <w:right w:val="none" w:sz="0" w:space="0" w:color="auto"/>
      </w:divBdr>
    </w:div>
    <w:div w:id="767963327">
      <w:bodyDiv w:val="1"/>
      <w:marLeft w:val="0"/>
      <w:marRight w:val="0"/>
      <w:marTop w:val="0"/>
      <w:marBottom w:val="0"/>
      <w:divBdr>
        <w:top w:val="none" w:sz="0" w:space="0" w:color="auto"/>
        <w:left w:val="none" w:sz="0" w:space="0" w:color="auto"/>
        <w:bottom w:val="none" w:sz="0" w:space="0" w:color="auto"/>
        <w:right w:val="none" w:sz="0" w:space="0" w:color="auto"/>
      </w:divBdr>
    </w:div>
    <w:div w:id="771975266">
      <w:bodyDiv w:val="1"/>
      <w:marLeft w:val="0"/>
      <w:marRight w:val="0"/>
      <w:marTop w:val="0"/>
      <w:marBottom w:val="0"/>
      <w:divBdr>
        <w:top w:val="none" w:sz="0" w:space="0" w:color="auto"/>
        <w:left w:val="none" w:sz="0" w:space="0" w:color="auto"/>
        <w:bottom w:val="none" w:sz="0" w:space="0" w:color="auto"/>
        <w:right w:val="none" w:sz="0" w:space="0" w:color="auto"/>
      </w:divBdr>
    </w:div>
    <w:div w:id="774911543">
      <w:bodyDiv w:val="1"/>
      <w:marLeft w:val="0"/>
      <w:marRight w:val="0"/>
      <w:marTop w:val="0"/>
      <w:marBottom w:val="0"/>
      <w:divBdr>
        <w:top w:val="none" w:sz="0" w:space="0" w:color="auto"/>
        <w:left w:val="none" w:sz="0" w:space="0" w:color="auto"/>
        <w:bottom w:val="none" w:sz="0" w:space="0" w:color="auto"/>
        <w:right w:val="none" w:sz="0" w:space="0" w:color="auto"/>
      </w:divBdr>
    </w:div>
    <w:div w:id="775711056">
      <w:bodyDiv w:val="1"/>
      <w:marLeft w:val="0"/>
      <w:marRight w:val="0"/>
      <w:marTop w:val="0"/>
      <w:marBottom w:val="0"/>
      <w:divBdr>
        <w:top w:val="none" w:sz="0" w:space="0" w:color="auto"/>
        <w:left w:val="none" w:sz="0" w:space="0" w:color="auto"/>
        <w:bottom w:val="none" w:sz="0" w:space="0" w:color="auto"/>
        <w:right w:val="none" w:sz="0" w:space="0" w:color="auto"/>
      </w:divBdr>
    </w:div>
    <w:div w:id="775949139">
      <w:bodyDiv w:val="1"/>
      <w:marLeft w:val="0"/>
      <w:marRight w:val="0"/>
      <w:marTop w:val="0"/>
      <w:marBottom w:val="0"/>
      <w:divBdr>
        <w:top w:val="none" w:sz="0" w:space="0" w:color="auto"/>
        <w:left w:val="none" w:sz="0" w:space="0" w:color="auto"/>
        <w:bottom w:val="none" w:sz="0" w:space="0" w:color="auto"/>
        <w:right w:val="none" w:sz="0" w:space="0" w:color="auto"/>
      </w:divBdr>
    </w:div>
    <w:div w:id="780105009">
      <w:bodyDiv w:val="1"/>
      <w:marLeft w:val="0"/>
      <w:marRight w:val="0"/>
      <w:marTop w:val="0"/>
      <w:marBottom w:val="0"/>
      <w:divBdr>
        <w:top w:val="none" w:sz="0" w:space="0" w:color="auto"/>
        <w:left w:val="none" w:sz="0" w:space="0" w:color="auto"/>
        <w:bottom w:val="none" w:sz="0" w:space="0" w:color="auto"/>
        <w:right w:val="none" w:sz="0" w:space="0" w:color="auto"/>
      </w:divBdr>
    </w:div>
    <w:div w:id="780614924">
      <w:bodyDiv w:val="1"/>
      <w:marLeft w:val="0"/>
      <w:marRight w:val="0"/>
      <w:marTop w:val="0"/>
      <w:marBottom w:val="0"/>
      <w:divBdr>
        <w:top w:val="none" w:sz="0" w:space="0" w:color="auto"/>
        <w:left w:val="none" w:sz="0" w:space="0" w:color="auto"/>
        <w:bottom w:val="none" w:sz="0" w:space="0" w:color="auto"/>
        <w:right w:val="none" w:sz="0" w:space="0" w:color="auto"/>
      </w:divBdr>
    </w:div>
    <w:div w:id="781144822">
      <w:bodyDiv w:val="1"/>
      <w:marLeft w:val="0"/>
      <w:marRight w:val="0"/>
      <w:marTop w:val="0"/>
      <w:marBottom w:val="0"/>
      <w:divBdr>
        <w:top w:val="none" w:sz="0" w:space="0" w:color="auto"/>
        <w:left w:val="none" w:sz="0" w:space="0" w:color="auto"/>
        <w:bottom w:val="none" w:sz="0" w:space="0" w:color="auto"/>
        <w:right w:val="none" w:sz="0" w:space="0" w:color="auto"/>
      </w:divBdr>
    </w:div>
    <w:div w:id="781610960">
      <w:bodyDiv w:val="1"/>
      <w:marLeft w:val="0"/>
      <w:marRight w:val="0"/>
      <w:marTop w:val="0"/>
      <w:marBottom w:val="0"/>
      <w:divBdr>
        <w:top w:val="none" w:sz="0" w:space="0" w:color="auto"/>
        <w:left w:val="none" w:sz="0" w:space="0" w:color="auto"/>
        <w:bottom w:val="none" w:sz="0" w:space="0" w:color="auto"/>
        <w:right w:val="none" w:sz="0" w:space="0" w:color="auto"/>
      </w:divBdr>
    </w:div>
    <w:div w:id="786043701">
      <w:bodyDiv w:val="1"/>
      <w:marLeft w:val="0"/>
      <w:marRight w:val="0"/>
      <w:marTop w:val="0"/>
      <w:marBottom w:val="0"/>
      <w:divBdr>
        <w:top w:val="none" w:sz="0" w:space="0" w:color="auto"/>
        <w:left w:val="none" w:sz="0" w:space="0" w:color="auto"/>
        <w:bottom w:val="none" w:sz="0" w:space="0" w:color="auto"/>
        <w:right w:val="none" w:sz="0" w:space="0" w:color="auto"/>
      </w:divBdr>
    </w:div>
    <w:div w:id="786120924">
      <w:bodyDiv w:val="1"/>
      <w:marLeft w:val="0"/>
      <w:marRight w:val="0"/>
      <w:marTop w:val="0"/>
      <w:marBottom w:val="0"/>
      <w:divBdr>
        <w:top w:val="none" w:sz="0" w:space="0" w:color="auto"/>
        <w:left w:val="none" w:sz="0" w:space="0" w:color="auto"/>
        <w:bottom w:val="none" w:sz="0" w:space="0" w:color="auto"/>
        <w:right w:val="none" w:sz="0" w:space="0" w:color="auto"/>
      </w:divBdr>
    </w:div>
    <w:div w:id="789784422">
      <w:bodyDiv w:val="1"/>
      <w:marLeft w:val="0"/>
      <w:marRight w:val="0"/>
      <w:marTop w:val="0"/>
      <w:marBottom w:val="0"/>
      <w:divBdr>
        <w:top w:val="none" w:sz="0" w:space="0" w:color="auto"/>
        <w:left w:val="none" w:sz="0" w:space="0" w:color="auto"/>
        <w:bottom w:val="none" w:sz="0" w:space="0" w:color="auto"/>
        <w:right w:val="none" w:sz="0" w:space="0" w:color="auto"/>
      </w:divBdr>
    </w:div>
    <w:div w:id="790588163">
      <w:bodyDiv w:val="1"/>
      <w:marLeft w:val="0"/>
      <w:marRight w:val="0"/>
      <w:marTop w:val="0"/>
      <w:marBottom w:val="0"/>
      <w:divBdr>
        <w:top w:val="none" w:sz="0" w:space="0" w:color="auto"/>
        <w:left w:val="none" w:sz="0" w:space="0" w:color="auto"/>
        <w:bottom w:val="none" w:sz="0" w:space="0" w:color="auto"/>
        <w:right w:val="none" w:sz="0" w:space="0" w:color="auto"/>
      </w:divBdr>
    </w:div>
    <w:div w:id="795173801">
      <w:bodyDiv w:val="1"/>
      <w:marLeft w:val="0"/>
      <w:marRight w:val="0"/>
      <w:marTop w:val="0"/>
      <w:marBottom w:val="0"/>
      <w:divBdr>
        <w:top w:val="none" w:sz="0" w:space="0" w:color="auto"/>
        <w:left w:val="none" w:sz="0" w:space="0" w:color="auto"/>
        <w:bottom w:val="none" w:sz="0" w:space="0" w:color="auto"/>
        <w:right w:val="none" w:sz="0" w:space="0" w:color="auto"/>
      </w:divBdr>
    </w:div>
    <w:div w:id="803081572">
      <w:bodyDiv w:val="1"/>
      <w:marLeft w:val="0"/>
      <w:marRight w:val="0"/>
      <w:marTop w:val="0"/>
      <w:marBottom w:val="0"/>
      <w:divBdr>
        <w:top w:val="none" w:sz="0" w:space="0" w:color="auto"/>
        <w:left w:val="none" w:sz="0" w:space="0" w:color="auto"/>
        <w:bottom w:val="none" w:sz="0" w:space="0" w:color="auto"/>
        <w:right w:val="none" w:sz="0" w:space="0" w:color="auto"/>
      </w:divBdr>
    </w:div>
    <w:div w:id="804002943">
      <w:bodyDiv w:val="1"/>
      <w:marLeft w:val="0"/>
      <w:marRight w:val="0"/>
      <w:marTop w:val="0"/>
      <w:marBottom w:val="0"/>
      <w:divBdr>
        <w:top w:val="none" w:sz="0" w:space="0" w:color="auto"/>
        <w:left w:val="none" w:sz="0" w:space="0" w:color="auto"/>
        <w:bottom w:val="none" w:sz="0" w:space="0" w:color="auto"/>
        <w:right w:val="none" w:sz="0" w:space="0" w:color="auto"/>
      </w:divBdr>
    </w:div>
    <w:div w:id="804392584">
      <w:bodyDiv w:val="1"/>
      <w:marLeft w:val="0"/>
      <w:marRight w:val="0"/>
      <w:marTop w:val="0"/>
      <w:marBottom w:val="0"/>
      <w:divBdr>
        <w:top w:val="none" w:sz="0" w:space="0" w:color="auto"/>
        <w:left w:val="none" w:sz="0" w:space="0" w:color="auto"/>
        <w:bottom w:val="none" w:sz="0" w:space="0" w:color="auto"/>
        <w:right w:val="none" w:sz="0" w:space="0" w:color="auto"/>
      </w:divBdr>
    </w:div>
    <w:div w:id="804466174">
      <w:bodyDiv w:val="1"/>
      <w:marLeft w:val="0"/>
      <w:marRight w:val="0"/>
      <w:marTop w:val="0"/>
      <w:marBottom w:val="0"/>
      <w:divBdr>
        <w:top w:val="none" w:sz="0" w:space="0" w:color="auto"/>
        <w:left w:val="none" w:sz="0" w:space="0" w:color="auto"/>
        <w:bottom w:val="none" w:sz="0" w:space="0" w:color="auto"/>
        <w:right w:val="none" w:sz="0" w:space="0" w:color="auto"/>
      </w:divBdr>
    </w:div>
    <w:div w:id="805437930">
      <w:bodyDiv w:val="1"/>
      <w:marLeft w:val="0"/>
      <w:marRight w:val="0"/>
      <w:marTop w:val="0"/>
      <w:marBottom w:val="0"/>
      <w:divBdr>
        <w:top w:val="none" w:sz="0" w:space="0" w:color="auto"/>
        <w:left w:val="none" w:sz="0" w:space="0" w:color="auto"/>
        <w:bottom w:val="none" w:sz="0" w:space="0" w:color="auto"/>
        <w:right w:val="none" w:sz="0" w:space="0" w:color="auto"/>
      </w:divBdr>
    </w:div>
    <w:div w:id="806357450">
      <w:bodyDiv w:val="1"/>
      <w:marLeft w:val="0"/>
      <w:marRight w:val="0"/>
      <w:marTop w:val="0"/>
      <w:marBottom w:val="0"/>
      <w:divBdr>
        <w:top w:val="none" w:sz="0" w:space="0" w:color="auto"/>
        <w:left w:val="none" w:sz="0" w:space="0" w:color="auto"/>
        <w:bottom w:val="none" w:sz="0" w:space="0" w:color="auto"/>
        <w:right w:val="none" w:sz="0" w:space="0" w:color="auto"/>
      </w:divBdr>
    </w:div>
    <w:div w:id="806774521">
      <w:bodyDiv w:val="1"/>
      <w:marLeft w:val="0"/>
      <w:marRight w:val="0"/>
      <w:marTop w:val="0"/>
      <w:marBottom w:val="0"/>
      <w:divBdr>
        <w:top w:val="none" w:sz="0" w:space="0" w:color="auto"/>
        <w:left w:val="none" w:sz="0" w:space="0" w:color="auto"/>
        <w:bottom w:val="none" w:sz="0" w:space="0" w:color="auto"/>
        <w:right w:val="none" w:sz="0" w:space="0" w:color="auto"/>
      </w:divBdr>
    </w:div>
    <w:div w:id="807238556">
      <w:bodyDiv w:val="1"/>
      <w:marLeft w:val="0"/>
      <w:marRight w:val="0"/>
      <w:marTop w:val="0"/>
      <w:marBottom w:val="0"/>
      <w:divBdr>
        <w:top w:val="none" w:sz="0" w:space="0" w:color="auto"/>
        <w:left w:val="none" w:sz="0" w:space="0" w:color="auto"/>
        <w:bottom w:val="none" w:sz="0" w:space="0" w:color="auto"/>
        <w:right w:val="none" w:sz="0" w:space="0" w:color="auto"/>
      </w:divBdr>
    </w:div>
    <w:div w:id="809982368">
      <w:bodyDiv w:val="1"/>
      <w:marLeft w:val="0"/>
      <w:marRight w:val="0"/>
      <w:marTop w:val="0"/>
      <w:marBottom w:val="0"/>
      <w:divBdr>
        <w:top w:val="none" w:sz="0" w:space="0" w:color="auto"/>
        <w:left w:val="none" w:sz="0" w:space="0" w:color="auto"/>
        <w:bottom w:val="none" w:sz="0" w:space="0" w:color="auto"/>
        <w:right w:val="none" w:sz="0" w:space="0" w:color="auto"/>
      </w:divBdr>
    </w:div>
    <w:div w:id="813908207">
      <w:bodyDiv w:val="1"/>
      <w:marLeft w:val="0"/>
      <w:marRight w:val="0"/>
      <w:marTop w:val="0"/>
      <w:marBottom w:val="0"/>
      <w:divBdr>
        <w:top w:val="none" w:sz="0" w:space="0" w:color="auto"/>
        <w:left w:val="none" w:sz="0" w:space="0" w:color="auto"/>
        <w:bottom w:val="none" w:sz="0" w:space="0" w:color="auto"/>
        <w:right w:val="none" w:sz="0" w:space="0" w:color="auto"/>
      </w:divBdr>
    </w:div>
    <w:div w:id="814685522">
      <w:bodyDiv w:val="1"/>
      <w:marLeft w:val="0"/>
      <w:marRight w:val="0"/>
      <w:marTop w:val="0"/>
      <w:marBottom w:val="0"/>
      <w:divBdr>
        <w:top w:val="none" w:sz="0" w:space="0" w:color="auto"/>
        <w:left w:val="none" w:sz="0" w:space="0" w:color="auto"/>
        <w:bottom w:val="none" w:sz="0" w:space="0" w:color="auto"/>
        <w:right w:val="none" w:sz="0" w:space="0" w:color="auto"/>
      </w:divBdr>
    </w:div>
    <w:div w:id="816611226">
      <w:bodyDiv w:val="1"/>
      <w:marLeft w:val="0"/>
      <w:marRight w:val="0"/>
      <w:marTop w:val="0"/>
      <w:marBottom w:val="0"/>
      <w:divBdr>
        <w:top w:val="none" w:sz="0" w:space="0" w:color="auto"/>
        <w:left w:val="none" w:sz="0" w:space="0" w:color="auto"/>
        <w:bottom w:val="none" w:sz="0" w:space="0" w:color="auto"/>
        <w:right w:val="none" w:sz="0" w:space="0" w:color="auto"/>
      </w:divBdr>
    </w:div>
    <w:div w:id="821197568">
      <w:bodyDiv w:val="1"/>
      <w:marLeft w:val="0"/>
      <w:marRight w:val="0"/>
      <w:marTop w:val="0"/>
      <w:marBottom w:val="0"/>
      <w:divBdr>
        <w:top w:val="none" w:sz="0" w:space="0" w:color="auto"/>
        <w:left w:val="none" w:sz="0" w:space="0" w:color="auto"/>
        <w:bottom w:val="none" w:sz="0" w:space="0" w:color="auto"/>
        <w:right w:val="none" w:sz="0" w:space="0" w:color="auto"/>
      </w:divBdr>
    </w:div>
    <w:div w:id="830104182">
      <w:bodyDiv w:val="1"/>
      <w:marLeft w:val="0"/>
      <w:marRight w:val="0"/>
      <w:marTop w:val="0"/>
      <w:marBottom w:val="0"/>
      <w:divBdr>
        <w:top w:val="none" w:sz="0" w:space="0" w:color="auto"/>
        <w:left w:val="none" w:sz="0" w:space="0" w:color="auto"/>
        <w:bottom w:val="none" w:sz="0" w:space="0" w:color="auto"/>
        <w:right w:val="none" w:sz="0" w:space="0" w:color="auto"/>
      </w:divBdr>
    </w:div>
    <w:div w:id="840047580">
      <w:bodyDiv w:val="1"/>
      <w:marLeft w:val="0"/>
      <w:marRight w:val="0"/>
      <w:marTop w:val="0"/>
      <w:marBottom w:val="0"/>
      <w:divBdr>
        <w:top w:val="none" w:sz="0" w:space="0" w:color="auto"/>
        <w:left w:val="none" w:sz="0" w:space="0" w:color="auto"/>
        <w:bottom w:val="none" w:sz="0" w:space="0" w:color="auto"/>
        <w:right w:val="none" w:sz="0" w:space="0" w:color="auto"/>
      </w:divBdr>
    </w:div>
    <w:div w:id="842622558">
      <w:bodyDiv w:val="1"/>
      <w:marLeft w:val="0"/>
      <w:marRight w:val="0"/>
      <w:marTop w:val="0"/>
      <w:marBottom w:val="0"/>
      <w:divBdr>
        <w:top w:val="none" w:sz="0" w:space="0" w:color="auto"/>
        <w:left w:val="none" w:sz="0" w:space="0" w:color="auto"/>
        <w:bottom w:val="none" w:sz="0" w:space="0" w:color="auto"/>
        <w:right w:val="none" w:sz="0" w:space="0" w:color="auto"/>
      </w:divBdr>
    </w:div>
    <w:div w:id="843056808">
      <w:bodyDiv w:val="1"/>
      <w:marLeft w:val="0"/>
      <w:marRight w:val="0"/>
      <w:marTop w:val="0"/>
      <w:marBottom w:val="0"/>
      <w:divBdr>
        <w:top w:val="none" w:sz="0" w:space="0" w:color="auto"/>
        <w:left w:val="none" w:sz="0" w:space="0" w:color="auto"/>
        <w:bottom w:val="none" w:sz="0" w:space="0" w:color="auto"/>
        <w:right w:val="none" w:sz="0" w:space="0" w:color="auto"/>
      </w:divBdr>
    </w:div>
    <w:div w:id="843981270">
      <w:bodyDiv w:val="1"/>
      <w:marLeft w:val="0"/>
      <w:marRight w:val="0"/>
      <w:marTop w:val="0"/>
      <w:marBottom w:val="0"/>
      <w:divBdr>
        <w:top w:val="none" w:sz="0" w:space="0" w:color="auto"/>
        <w:left w:val="none" w:sz="0" w:space="0" w:color="auto"/>
        <w:bottom w:val="none" w:sz="0" w:space="0" w:color="auto"/>
        <w:right w:val="none" w:sz="0" w:space="0" w:color="auto"/>
      </w:divBdr>
    </w:div>
    <w:div w:id="844436149">
      <w:bodyDiv w:val="1"/>
      <w:marLeft w:val="0"/>
      <w:marRight w:val="0"/>
      <w:marTop w:val="0"/>
      <w:marBottom w:val="0"/>
      <w:divBdr>
        <w:top w:val="none" w:sz="0" w:space="0" w:color="auto"/>
        <w:left w:val="none" w:sz="0" w:space="0" w:color="auto"/>
        <w:bottom w:val="none" w:sz="0" w:space="0" w:color="auto"/>
        <w:right w:val="none" w:sz="0" w:space="0" w:color="auto"/>
      </w:divBdr>
    </w:div>
    <w:div w:id="849489778">
      <w:bodyDiv w:val="1"/>
      <w:marLeft w:val="0"/>
      <w:marRight w:val="0"/>
      <w:marTop w:val="0"/>
      <w:marBottom w:val="0"/>
      <w:divBdr>
        <w:top w:val="none" w:sz="0" w:space="0" w:color="auto"/>
        <w:left w:val="none" w:sz="0" w:space="0" w:color="auto"/>
        <w:bottom w:val="none" w:sz="0" w:space="0" w:color="auto"/>
        <w:right w:val="none" w:sz="0" w:space="0" w:color="auto"/>
      </w:divBdr>
    </w:div>
    <w:div w:id="849831855">
      <w:bodyDiv w:val="1"/>
      <w:marLeft w:val="0"/>
      <w:marRight w:val="0"/>
      <w:marTop w:val="0"/>
      <w:marBottom w:val="0"/>
      <w:divBdr>
        <w:top w:val="none" w:sz="0" w:space="0" w:color="auto"/>
        <w:left w:val="none" w:sz="0" w:space="0" w:color="auto"/>
        <w:bottom w:val="none" w:sz="0" w:space="0" w:color="auto"/>
        <w:right w:val="none" w:sz="0" w:space="0" w:color="auto"/>
      </w:divBdr>
    </w:div>
    <w:div w:id="854031160">
      <w:bodyDiv w:val="1"/>
      <w:marLeft w:val="0"/>
      <w:marRight w:val="0"/>
      <w:marTop w:val="0"/>
      <w:marBottom w:val="0"/>
      <w:divBdr>
        <w:top w:val="none" w:sz="0" w:space="0" w:color="auto"/>
        <w:left w:val="none" w:sz="0" w:space="0" w:color="auto"/>
        <w:bottom w:val="none" w:sz="0" w:space="0" w:color="auto"/>
        <w:right w:val="none" w:sz="0" w:space="0" w:color="auto"/>
      </w:divBdr>
    </w:div>
    <w:div w:id="855577292">
      <w:bodyDiv w:val="1"/>
      <w:marLeft w:val="0"/>
      <w:marRight w:val="0"/>
      <w:marTop w:val="0"/>
      <w:marBottom w:val="0"/>
      <w:divBdr>
        <w:top w:val="none" w:sz="0" w:space="0" w:color="auto"/>
        <w:left w:val="none" w:sz="0" w:space="0" w:color="auto"/>
        <w:bottom w:val="none" w:sz="0" w:space="0" w:color="auto"/>
        <w:right w:val="none" w:sz="0" w:space="0" w:color="auto"/>
      </w:divBdr>
    </w:div>
    <w:div w:id="861093678">
      <w:bodyDiv w:val="1"/>
      <w:marLeft w:val="0"/>
      <w:marRight w:val="0"/>
      <w:marTop w:val="0"/>
      <w:marBottom w:val="0"/>
      <w:divBdr>
        <w:top w:val="none" w:sz="0" w:space="0" w:color="auto"/>
        <w:left w:val="none" w:sz="0" w:space="0" w:color="auto"/>
        <w:bottom w:val="none" w:sz="0" w:space="0" w:color="auto"/>
        <w:right w:val="none" w:sz="0" w:space="0" w:color="auto"/>
      </w:divBdr>
    </w:div>
    <w:div w:id="862868239">
      <w:bodyDiv w:val="1"/>
      <w:marLeft w:val="0"/>
      <w:marRight w:val="0"/>
      <w:marTop w:val="0"/>
      <w:marBottom w:val="0"/>
      <w:divBdr>
        <w:top w:val="none" w:sz="0" w:space="0" w:color="auto"/>
        <w:left w:val="none" w:sz="0" w:space="0" w:color="auto"/>
        <w:bottom w:val="none" w:sz="0" w:space="0" w:color="auto"/>
        <w:right w:val="none" w:sz="0" w:space="0" w:color="auto"/>
      </w:divBdr>
    </w:div>
    <w:div w:id="865413518">
      <w:bodyDiv w:val="1"/>
      <w:marLeft w:val="0"/>
      <w:marRight w:val="0"/>
      <w:marTop w:val="0"/>
      <w:marBottom w:val="0"/>
      <w:divBdr>
        <w:top w:val="none" w:sz="0" w:space="0" w:color="auto"/>
        <w:left w:val="none" w:sz="0" w:space="0" w:color="auto"/>
        <w:bottom w:val="none" w:sz="0" w:space="0" w:color="auto"/>
        <w:right w:val="none" w:sz="0" w:space="0" w:color="auto"/>
      </w:divBdr>
    </w:div>
    <w:div w:id="866867161">
      <w:bodyDiv w:val="1"/>
      <w:marLeft w:val="0"/>
      <w:marRight w:val="0"/>
      <w:marTop w:val="0"/>
      <w:marBottom w:val="0"/>
      <w:divBdr>
        <w:top w:val="none" w:sz="0" w:space="0" w:color="auto"/>
        <w:left w:val="none" w:sz="0" w:space="0" w:color="auto"/>
        <w:bottom w:val="none" w:sz="0" w:space="0" w:color="auto"/>
        <w:right w:val="none" w:sz="0" w:space="0" w:color="auto"/>
      </w:divBdr>
    </w:div>
    <w:div w:id="871848753">
      <w:bodyDiv w:val="1"/>
      <w:marLeft w:val="0"/>
      <w:marRight w:val="0"/>
      <w:marTop w:val="0"/>
      <w:marBottom w:val="0"/>
      <w:divBdr>
        <w:top w:val="none" w:sz="0" w:space="0" w:color="auto"/>
        <w:left w:val="none" w:sz="0" w:space="0" w:color="auto"/>
        <w:bottom w:val="none" w:sz="0" w:space="0" w:color="auto"/>
        <w:right w:val="none" w:sz="0" w:space="0" w:color="auto"/>
      </w:divBdr>
    </w:div>
    <w:div w:id="876089405">
      <w:bodyDiv w:val="1"/>
      <w:marLeft w:val="0"/>
      <w:marRight w:val="0"/>
      <w:marTop w:val="0"/>
      <w:marBottom w:val="0"/>
      <w:divBdr>
        <w:top w:val="none" w:sz="0" w:space="0" w:color="auto"/>
        <w:left w:val="none" w:sz="0" w:space="0" w:color="auto"/>
        <w:bottom w:val="none" w:sz="0" w:space="0" w:color="auto"/>
        <w:right w:val="none" w:sz="0" w:space="0" w:color="auto"/>
      </w:divBdr>
    </w:div>
    <w:div w:id="876817808">
      <w:bodyDiv w:val="1"/>
      <w:marLeft w:val="0"/>
      <w:marRight w:val="0"/>
      <w:marTop w:val="0"/>
      <w:marBottom w:val="0"/>
      <w:divBdr>
        <w:top w:val="none" w:sz="0" w:space="0" w:color="auto"/>
        <w:left w:val="none" w:sz="0" w:space="0" w:color="auto"/>
        <w:bottom w:val="none" w:sz="0" w:space="0" w:color="auto"/>
        <w:right w:val="none" w:sz="0" w:space="0" w:color="auto"/>
      </w:divBdr>
    </w:div>
    <w:div w:id="879053440">
      <w:bodyDiv w:val="1"/>
      <w:marLeft w:val="0"/>
      <w:marRight w:val="0"/>
      <w:marTop w:val="0"/>
      <w:marBottom w:val="0"/>
      <w:divBdr>
        <w:top w:val="none" w:sz="0" w:space="0" w:color="auto"/>
        <w:left w:val="none" w:sz="0" w:space="0" w:color="auto"/>
        <w:bottom w:val="none" w:sz="0" w:space="0" w:color="auto"/>
        <w:right w:val="none" w:sz="0" w:space="0" w:color="auto"/>
      </w:divBdr>
    </w:div>
    <w:div w:id="885681320">
      <w:bodyDiv w:val="1"/>
      <w:marLeft w:val="0"/>
      <w:marRight w:val="0"/>
      <w:marTop w:val="0"/>
      <w:marBottom w:val="0"/>
      <w:divBdr>
        <w:top w:val="none" w:sz="0" w:space="0" w:color="auto"/>
        <w:left w:val="none" w:sz="0" w:space="0" w:color="auto"/>
        <w:bottom w:val="none" w:sz="0" w:space="0" w:color="auto"/>
        <w:right w:val="none" w:sz="0" w:space="0" w:color="auto"/>
      </w:divBdr>
    </w:div>
    <w:div w:id="887496244">
      <w:bodyDiv w:val="1"/>
      <w:marLeft w:val="0"/>
      <w:marRight w:val="0"/>
      <w:marTop w:val="0"/>
      <w:marBottom w:val="0"/>
      <w:divBdr>
        <w:top w:val="none" w:sz="0" w:space="0" w:color="auto"/>
        <w:left w:val="none" w:sz="0" w:space="0" w:color="auto"/>
        <w:bottom w:val="none" w:sz="0" w:space="0" w:color="auto"/>
        <w:right w:val="none" w:sz="0" w:space="0" w:color="auto"/>
      </w:divBdr>
    </w:div>
    <w:div w:id="888765536">
      <w:bodyDiv w:val="1"/>
      <w:marLeft w:val="0"/>
      <w:marRight w:val="0"/>
      <w:marTop w:val="0"/>
      <w:marBottom w:val="0"/>
      <w:divBdr>
        <w:top w:val="none" w:sz="0" w:space="0" w:color="auto"/>
        <w:left w:val="none" w:sz="0" w:space="0" w:color="auto"/>
        <w:bottom w:val="none" w:sz="0" w:space="0" w:color="auto"/>
        <w:right w:val="none" w:sz="0" w:space="0" w:color="auto"/>
      </w:divBdr>
    </w:div>
    <w:div w:id="892304574">
      <w:bodyDiv w:val="1"/>
      <w:marLeft w:val="0"/>
      <w:marRight w:val="0"/>
      <w:marTop w:val="0"/>
      <w:marBottom w:val="0"/>
      <w:divBdr>
        <w:top w:val="none" w:sz="0" w:space="0" w:color="auto"/>
        <w:left w:val="none" w:sz="0" w:space="0" w:color="auto"/>
        <w:bottom w:val="none" w:sz="0" w:space="0" w:color="auto"/>
        <w:right w:val="none" w:sz="0" w:space="0" w:color="auto"/>
      </w:divBdr>
    </w:div>
    <w:div w:id="893852870">
      <w:bodyDiv w:val="1"/>
      <w:marLeft w:val="0"/>
      <w:marRight w:val="0"/>
      <w:marTop w:val="0"/>
      <w:marBottom w:val="0"/>
      <w:divBdr>
        <w:top w:val="none" w:sz="0" w:space="0" w:color="auto"/>
        <w:left w:val="none" w:sz="0" w:space="0" w:color="auto"/>
        <w:bottom w:val="none" w:sz="0" w:space="0" w:color="auto"/>
        <w:right w:val="none" w:sz="0" w:space="0" w:color="auto"/>
      </w:divBdr>
    </w:div>
    <w:div w:id="895974575">
      <w:bodyDiv w:val="1"/>
      <w:marLeft w:val="0"/>
      <w:marRight w:val="0"/>
      <w:marTop w:val="0"/>
      <w:marBottom w:val="0"/>
      <w:divBdr>
        <w:top w:val="none" w:sz="0" w:space="0" w:color="auto"/>
        <w:left w:val="none" w:sz="0" w:space="0" w:color="auto"/>
        <w:bottom w:val="none" w:sz="0" w:space="0" w:color="auto"/>
        <w:right w:val="none" w:sz="0" w:space="0" w:color="auto"/>
      </w:divBdr>
    </w:div>
    <w:div w:id="897475479">
      <w:bodyDiv w:val="1"/>
      <w:marLeft w:val="0"/>
      <w:marRight w:val="0"/>
      <w:marTop w:val="0"/>
      <w:marBottom w:val="0"/>
      <w:divBdr>
        <w:top w:val="none" w:sz="0" w:space="0" w:color="auto"/>
        <w:left w:val="none" w:sz="0" w:space="0" w:color="auto"/>
        <w:bottom w:val="none" w:sz="0" w:space="0" w:color="auto"/>
        <w:right w:val="none" w:sz="0" w:space="0" w:color="auto"/>
      </w:divBdr>
    </w:div>
    <w:div w:id="905455687">
      <w:bodyDiv w:val="1"/>
      <w:marLeft w:val="0"/>
      <w:marRight w:val="0"/>
      <w:marTop w:val="0"/>
      <w:marBottom w:val="0"/>
      <w:divBdr>
        <w:top w:val="none" w:sz="0" w:space="0" w:color="auto"/>
        <w:left w:val="none" w:sz="0" w:space="0" w:color="auto"/>
        <w:bottom w:val="none" w:sz="0" w:space="0" w:color="auto"/>
        <w:right w:val="none" w:sz="0" w:space="0" w:color="auto"/>
      </w:divBdr>
    </w:div>
    <w:div w:id="906036501">
      <w:bodyDiv w:val="1"/>
      <w:marLeft w:val="0"/>
      <w:marRight w:val="0"/>
      <w:marTop w:val="0"/>
      <w:marBottom w:val="0"/>
      <w:divBdr>
        <w:top w:val="none" w:sz="0" w:space="0" w:color="auto"/>
        <w:left w:val="none" w:sz="0" w:space="0" w:color="auto"/>
        <w:bottom w:val="none" w:sz="0" w:space="0" w:color="auto"/>
        <w:right w:val="none" w:sz="0" w:space="0" w:color="auto"/>
      </w:divBdr>
    </w:div>
    <w:div w:id="906064213">
      <w:bodyDiv w:val="1"/>
      <w:marLeft w:val="0"/>
      <w:marRight w:val="0"/>
      <w:marTop w:val="0"/>
      <w:marBottom w:val="0"/>
      <w:divBdr>
        <w:top w:val="none" w:sz="0" w:space="0" w:color="auto"/>
        <w:left w:val="none" w:sz="0" w:space="0" w:color="auto"/>
        <w:bottom w:val="none" w:sz="0" w:space="0" w:color="auto"/>
        <w:right w:val="none" w:sz="0" w:space="0" w:color="auto"/>
      </w:divBdr>
    </w:div>
    <w:div w:id="906722500">
      <w:bodyDiv w:val="1"/>
      <w:marLeft w:val="0"/>
      <w:marRight w:val="0"/>
      <w:marTop w:val="0"/>
      <w:marBottom w:val="0"/>
      <w:divBdr>
        <w:top w:val="none" w:sz="0" w:space="0" w:color="auto"/>
        <w:left w:val="none" w:sz="0" w:space="0" w:color="auto"/>
        <w:bottom w:val="none" w:sz="0" w:space="0" w:color="auto"/>
        <w:right w:val="none" w:sz="0" w:space="0" w:color="auto"/>
      </w:divBdr>
    </w:div>
    <w:div w:id="907880563">
      <w:bodyDiv w:val="1"/>
      <w:marLeft w:val="0"/>
      <w:marRight w:val="0"/>
      <w:marTop w:val="0"/>
      <w:marBottom w:val="0"/>
      <w:divBdr>
        <w:top w:val="none" w:sz="0" w:space="0" w:color="auto"/>
        <w:left w:val="none" w:sz="0" w:space="0" w:color="auto"/>
        <w:bottom w:val="none" w:sz="0" w:space="0" w:color="auto"/>
        <w:right w:val="none" w:sz="0" w:space="0" w:color="auto"/>
      </w:divBdr>
    </w:div>
    <w:div w:id="908269212">
      <w:bodyDiv w:val="1"/>
      <w:marLeft w:val="0"/>
      <w:marRight w:val="0"/>
      <w:marTop w:val="0"/>
      <w:marBottom w:val="0"/>
      <w:divBdr>
        <w:top w:val="none" w:sz="0" w:space="0" w:color="auto"/>
        <w:left w:val="none" w:sz="0" w:space="0" w:color="auto"/>
        <w:bottom w:val="none" w:sz="0" w:space="0" w:color="auto"/>
        <w:right w:val="none" w:sz="0" w:space="0" w:color="auto"/>
      </w:divBdr>
    </w:div>
    <w:div w:id="910164338">
      <w:bodyDiv w:val="1"/>
      <w:marLeft w:val="0"/>
      <w:marRight w:val="0"/>
      <w:marTop w:val="0"/>
      <w:marBottom w:val="0"/>
      <w:divBdr>
        <w:top w:val="none" w:sz="0" w:space="0" w:color="auto"/>
        <w:left w:val="none" w:sz="0" w:space="0" w:color="auto"/>
        <w:bottom w:val="none" w:sz="0" w:space="0" w:color="auto"/>
        <w:right w:val="none" w:sz="0" w:space="0" w:color="auto"/>
      </w:divBdr>
    </w:div>
    <w:div w:id="912620873">
      <w:bodyDiv w:val="1"/>
      <w:marLeft w:val="0"/>
      <w:marRight w:val="0"/>
      <w:marTop w:val="0"/>
      <w:marBottom w:val="0"/>
      <w:divBdr>
        <w:top w:val="none" w:sz="0" w:space="0" w:color="auto"/>
        <w:left w:val="none" w:sz="0" w:space="0" w:color="auto"/>
        <w:bottom w:val="none" w:sz="0" w:space="0" w:color="auto"/>
        <w:right w:val="none" w:sz="0" w:space="0" w:color="auto"/>
      </w:divBdr>
    </w:div>
    <w:div w:id="917516816">
      <w:bodyDiv w:val="1"/>
      <w:marLeft w:val="0"/>
      <w:marRight w:val="0"/>
      <w:marTop w:val="0"/>
      <w:marBottom w:val="0"/>
      <w:divBdr>
        <w:top w:val="none" w:sz="0" w:space="0" w:color="auto"/>
        <w:left w:val="none" w:sz="0" w:space="0" w:color="auto"/>
        <w:bottom w:val="none" w:sz="0" w:space="0" w:color="auto"/>
        <w:right w:val="none" w:sz="0" w:space="0" w:color="auto"/>
      </w:divBdr>
    </w:div>
    <w:div w:id="918561375">
      <w:bodyDiv w:val="1"/>
      <w:marLeft w:val="0"/>
      <w:marRight w:val="0"/>
      <w:marTop w:val="0"/>
      <w:marBottom w:val="0"/>
      <w:divBdr>
        <w:top w:val="none" w:sz="0" w:space="0" w:color="auto"/>
        <w:left w:val="none" w:sz="0" w:space="0" w:color="auto"/>
        <w:bottom w:val="none" w:sz="0" w:space="0" w:color="auto"/>
        <w:right w:val="none" w:sz="0" w:space="0" w:color="auto"/>
      </w:divBdr>
    </w:div>
    <w:div w:id="923032595">
      <w:bodyDiv w:val="1"/>
      <w:marLeft w:val="0"/>
      <w:marRight w:val="0"/>
      <w:marTop w:val="0"/>
      <w:marBottom w:val="0"/>
      <w:divBdr>
        <w:top w:val="none" w:sz="0" w:space="0" w:color="auto"/>
        <w:left w:val="none" w:sz="0" w:space="0" w:color="auto"/>
        <w:bottom w:val="none" w:sz="0" w:space="0" w:color="auto"/>
        <w:right w:val="none" w:sz="0" w:space="0" w:color="auto"/>
      </w:divBdr>
    </w:div>
    <w:div w:id="925655487">
      <w:bodyDiv w:val="1"/>
      <w:marLeft w:val="0"/>
      <w:marRight w:val="0"/>
      <w:marTop w:val="0"/>
      <w:marBottom w:val="0"/>
      <w:divBdr>
        <w:top w:val="none" w:sz="0" w:space="0" w:color="auto"/>
        <w:left w:val="none" w:sz="0" w:space="0" w:color="auto"/>
        <w:bottom w:val="none" w:sz="0" w:space="0" w:color="auto"/>
        <w:right w:val="none" w:sz="0" w:space="0" w:color="auto"/>
      </w:divBdr>
    </w:div>
    <w:div w:id="929120476">
      <w:bodyDiv w:val="1"/>
      <w:marLeft w:val="0"/>
      <w:marRight w:val="0"/>
      <w:marTop w:val="0"/>
      <w:marBottom w:val="0"/>
      <w:divBdr>
        <w:top w:val="none" w:sz="0" w:space="0" w:color="auto"/>
        <w:left w:val="none" w:sz="0" w:space="0" w:color="auto"/>
        <w:bottom w:val="none" w:sz="0" w:space="0" w:color="auto"/>
        <w:right w:val="none" w:sz="0" w:space="0" w:color="auto"/>
      </w:divBdr>
    </w:div>
    <w:div w:id="930235242">
      <w:bodyDiv w:val="1"/>
      <w:marLeft w:val="0"/>
      <w:marRight w:val="0"/>
      <w:marTop w:val="0"/>
      <w:marBottom w:val="0"/>
      <w:divBdr>
        <w:top w:val="none" w:sz="0" w:space="0" w:color="auto"/>
        <w:left w:val="none" w:sz="0" w:space="0" w:color="auto"/>
        <w:bottom w:val="none" w:sz="0" w:space="0" w:color="auto"/>
        <w:right w:val="none" w:sz="0" w:space="0" w:color="auto"/>
      </w:divBdr>
    </w:div>
    <w:div w:id="930697876">
      <w:bodyDiv w:val="1"/>
      <w:marLeft w:val="0"/>
      <w:marRight w:val="0"/>
      <w:marTop w:val="0"/>
      <w:marBottom w:val="0"/>
      <w:divBdr>
        <w:top w:val="none" w:sz="0" w:space="0" w:color="auto"/>
        <w:left w:val="none" w:sz="0" w:space="0" w:color="auto"/>
        <w:bottom w:val="none" w:sz="0" w:space="0" w:color="auto"/>
        <w:right w:val="none" w:sz="0" w:space="0" w:color="auto"/>
      </w:divBdr>
    </w:div>
    <w:div w:id="931816168">
      <w:bodyDiv w:val="1"/>
      <w:marLeft w:val="0"/>
      <w:marRight w:val="0"/>
      <w:marTop w:val="0"/>
      <w:marBottom w:val="0"/>
      <w:divBdr>
        <w:top w:val="none" w:sz="0" w:space="0" w:color="auto"/>
        <w:left w:val="none" w:sz="0" w:space="0" w:color="auto"/>
        <w:bottom w:val="none" w:sz="0" w:space="0" w:color="auto"/>
        <w:right w:val="none" w:sz="0" w:space="0" w:color="auto"/>
      </w:divBdr>
    </w:div>
    <w:div w:id="932325127">
      <w:bodyDiv w:val="1"/>
      <w:marLeft w:val="0"/>
      <w:marRight w:val="0"/>
      <w:marTop w:val="0"/>
      <w:marBottom w:val="0"/>
      <w:divBdr>
        <w:top w:val="none" w:sz="0" w:space="0" w:color="auto"/>
        <w:left w:val="none" w:sz="0" w:space="0" w:color="auto"/>
        <w:bottom w:val="none" w:sz="0" w:space="0" w:color="auto"/>
        <w:right w:val="none" w:sz="0" w:space="0" w:color="auto"/>
      </w:divBdr>
    </w:div>
    <w:div w:id="932857344">
      <w:bodyDiv w:val="1"/>
      <w:marLeft w:val="0"/>
      <w:marRight w:val="0"/>
      <w:marTop w:val="0"/>
      <w:marBottom w:val="0"/>
      <w:divBdr>
        <w:top w:val="none" w:sz="0" w:space="0" w:color="auto"/>
        <w:left w:val="none" w:sz="0" w:space="0" w:color="auto"/>
        <w:bottom w:val="none" w:sz="0" w:space="0" w:color="auto"/>
        <w:right w:val="none" w:sz="0" w:space="0" w:color="auto"/>
      </w:divBdr>
    </w:div>
    <w:div w:id="934480783">
      <w:bodyDiv w:val="1"/>
      <w:marLeft w:val="0"/>
      <w:marRight w:val="0"/>
      <w:marTop w:val="0"/>
      <w:marBottom w:val="0"/>
      <w:divBdr>
        <w:top w:val="none" w:sz="0" w:space="0" w:color="auto"/>
        <w:left w:val="none" w:sz="0" w:space="0" w:color="auto"/>
        <w:bottom w:val="none" w:sz="0" w:space="0" w:color="auto"/>
        <w:right w:val="none" w:sz="0" w:space="0" w:color="auto"/>
      </w:divBdr>
    </w:div>
    <w:div w:id="934820650">
      <w:bodyDiv w:val="1"/>
      <w:marLeft w:val="0"/>
      <w:marRight w:val="0"/>
      <w:marTop w:val="0"/>
      <w:marBottom w:val="0"/>
      <w:divBdr>
        <w:top w:val="none" w:sz="0" w:space="0" w:color="auto"/>
        <w:left w:val="none" w:sz="0" w:space="0" w:color="auto"/>
        <w:bottom w:val="none" w:sz="0" w:space="0" w:color="auto"/>
        <w:right w:val="none" w:sz="0" w:space="0" w:color="auto"/>
      </w:divBdr>
    </w:div>
    <w:div w:id="939069543">
      <w:bodyDiv w:val="1"/>
      <w:marLeft w:val="0"/>
      <w:marRight w:val="0"/>
      <w:marTop w:val="0"/>
      <w:marBottom w:val="0"/>
      <w:divBdr>
        <w:top w:val="none" w:sz="0" w:space="0" w:color="auto"/>
        <w:left w:val="none" w:sz="0" w:space="0" w:color="auto"/>
        <w:bottom w:val="none" w:sz="0" w:space="0" w:color="auto"/>
        <w:right w:val="none" w:sz="0" w:space="0" w:color="auto"/>
      </w:divBdr>
    </w:div>
    <w:div w:id="944116858">
      <w:bodyDiv w:val="1"/>
      <w:marLeft w:val="0"/>
      <w:marRight w:val="0"/>
      <w:marTop w:val="0"/>
      <w:marBottom w:val="0"/>
      <w:divBdr>
        <w:top w:val="none" w:sz="0" w:space="0" w:color="auto"/>
        <w:left w:val="none" w:sz="0" w:space="0" w:color="auto"/>
        <w:bottom w:val="none" w:sz="0" w:space="0" w:color="auto"/>
        <w:right w:val="none" w:sz="0" w:space="0" w:color="auto"/>
      </w:divBdr>
    </w:div>
    <w:div w:id="944994342">
      <w:bodyDiv w:val="1"/>
      <w:marLeft w:val="0"/>
      <w:marRight w:val="0"/>
      <w:marTop w:val="0"/>
      <w:marBottom w:val="0"/>
      <w:divBdr>
        <w:top w:val="none" w:sz="0" w:space="0" w:color="auto"/>
        <w:left w:val="none" w:sz="0" w:space="0" w:color="auto"/>
        <w:bottom w:val="none" w:sz="0" w:space="0" w:color="auto"/>
        <w:right w:val="none" w:sz="0" w:space="0" w:color="auto"/>
      </w:divBdr>
    </w:div>
    <w:div w:id="945426954">
      <w:bodyDiv w:val="1"/>
      <w:marLeft w:val="0"/>
      <w:marRight w:val="0"/>
      <w:marTop w:val="0"/>
      <w:marBottom w:val="0"/>
      <w:divBdr>
        <w:top w:val="none" w:sz="0" w:space="0" w:color="auto"/>
        <w:left w:val="none" w:sz="0" w:space="0" w:color="auto"/>
        <w:bottom w:val="none" w:sz="0" w:space="0" w:color="auto"/>
        <w:right w:val="none" w:sz="0" w:space="0" w:color="auto"/>
      </w:divBdr>
    </w:div>
    <w:div w:id="948467160">
      <w:bodyDiv w:val="1"/>
      <w:marLeft w:val="0"/>
      <w:marRight w:val="0"/>
      <w:marTop w:val="0"/>
      <w:marBottom w:val="0"/>
      <w:divBdr>
        <w:top w:val="none" w:sz="0" w:space="0" w:color="auto"/>
        <w:left w:val="none" w:sz="0" w:space="0" w:color="auto"/>
        <w:bottom w:val="none" w:sz="0" w:space="0" w:color="auto"/>
        <w:right w:val="none" w:sz="0" w:space="0" w:color="auto"/>
      </w:divBdr>
    </w:div>
    <w:div w:id="949969733">
      <w:bodyDiv w:val="1"/>
      <w:marLeft w:val="0"/>
      <w:marRight w:val="0"/>
      <w:marTop w:val="0"/>
      <w:marBottom w:val="0"/>
      <w:divBdr>
        <w:top w:val="none" w:sz="0" w:space="0" w:color="auto"/>
        <w:left w:val="none" w:sz="0" w:space="0" w:color="auto"/>
        <w:bottom w:val="none" w:sz="0" w:space="0" w:color="auto"/>
        <w:right w:val="none" w:sz="0" w:space="0" w:color="auto"/>
      </w:divBdr>
    </w:div>
    <w:div w:id="953634222">
      <w:bodyDiv w:val="1"/>
      <w:marLeft w:val="0"/>
      <w:marRight w:val="0"/>
      <w:marTop w:val="0"/>
      <w:marBottom w:val="0"/>
      <w:divBdr>
        <w:top w:val="none" w:sz="0" w:space="0" w:color="auto"/>
        <w:left w:val="none" w:sz="0" w:space="0" w:color="auto"/>
        <w:bottom w:val="none" w:sz="0" w:space="0" w:color="auto"/>
        <w:right w:val="none" w:sz="0" w:space="0" w:color="auto"/>
      </w:divBdr>
    </w:div>
    <w:div w:id="954288311">
      <w:bodyDiv w:val="1"/>
      <w:marLeft w:val="0"/>
      <w:marRight w:val="0"/>
      <w:marTop w:val="0"/>
      <w:marBottom w:val="0"/>
      <w:divBdr>
        <w:top w:val="none" w:sz="0" w:space="0" w:color="auto"/>
        <w:left w:val="none" w:sz="0" w:space="0" w:color="auto"/>
        <w:bottom w:val="none" w:sz="0" w:space="0" w:color="auto"/>
        <w:right w:val="none" w:sz="0" w:space="0" w:color="auto"/>
      </w:divBdr>
    </w:div>
    <w:div w:id="954795521">
      <w:bodyDiv w:val="1"/>
      <w:marLeft w:val="0"/>
      <w:marRight w:val="0"/>
      <w:marTop w:val="0"/>
      <w:marBottom w:val="0"/>
      <w:divBdr>
        <w:top w:val="none" w:sz="0" w:space="0" w:color="auto"/>
        <w:left w:val="none" w:sz="0" w:space="0" w:color="auto"/>
        <w:bottom w:val="none" w:sz="0" w:space="0" w:color="auto"/>
        <w:right w:val="none" w:sz="0" w:space="0" w:color="auto"/>
      </w:divBdr>
    </w:div>
    <w:div w:id="956183927">
      <w:bodyDiv w:val="1"/>
      <w:marLeft w:val="0"/>
      <w:marRight w:val="0"/>
      <w:marTop w:val="0"/>
      <w:marBottom w:val="0"/>
      <w:divBdr>
        <w:top w:val="none" w:sz="0" w:space="0" w:color="auto"/>
        <w:left w:val="none" w:sz="0" w:space="0" w:color="auto"/>
        <w:bottom w:val="none" w:sz="0" w:space="0" w:color="auto"/>
        <w:right w:val="none" w:sz="0" w:space="0" w:color="auto"/>
      </w:divBdr>
    </w:div>
    <w:div w:id="957444800">
      <w:bodyDiv w:val="1"/>
      <w:marLeft w:val="0"/>
      <w:marRight w:val="0"/>
      <w:marTop w:val="0"/>
      <w:marBottom w:val="0"/>
      <w:divBdr>
        <w:top w:val="none" w:sz="0" w:space="0" w:color="auto"/>
        <w:left w:val="none" w:sz="0" w:space="0" w:color="auto"/>
        <w:bottom w:val="none" w:sz="0" w:space="0" w:color="auto"/>
        <w:right w:val="none" w:sz="0" w:space="0" w:color="auto"/>
      </w:divBdr>
    </w:div>
    <w:div w:id="962227137">
      <w:bodyDiv w:val="1"/>
      <w:marLeft w:val="0"/>
      <w:marRight w:val="0"/>
      <w:marTop w:val="0"/>
      <w:marBottom w:val="0"/>
      <w:divBdr>
        <w:top w:val="none" w:sz="0" w:space="0" w:color="auto"/>
        <w:left w:val="none" w:sz="0" w:space="0" w:color="auto"/>
        <w:bottom w:val="none" w:sz="0" w:space="0" w:color="auto"/>
        <w:right w:val="none" w:sz="0" w:space="0" w:color="auto"/>
      </w:divBdr>
    </w:div>
    <w:div w:id="962271646">
      <w:bodyDiv w:val="1"/>
      <w:marLeft w:val="0"/>
      <w:marRight w:val="0"/>
      <w:marTop w:val="0"/>
      <w:marBottom w:val="0"/>
      <w:divBdr>
        <w:top w:val="none" w:sz="0" w:space="0" w:color="auto"/>
        <w:left w:val="none" w:sz="0" w:space="0" w:color="auto"/>
        <w:bottom w:val="none" w:sz="0" w:space="0" w:color="auto"/>
        <w:right w:val="none" w:sz="0" w:space="0" w:color="auto"/>
      </w:divBdr>
    </w:div>
    <w:div w:id="962810888">
      <w:bodyDiv w:val="1"/>
      <w:marLeft w:val="0"/>
      <w:marRight w:val="0"/>
      <w:marTop w:val="0"/>
      <w:marBottom w:val="0"/>
      <w:divBdr>
        <w:top w:val="none" w:sz="0" w:space="0" w:color="auto"/>
        <w:left w:val="none" w:sz="0" w:space="0" w:color="auto"/>
        <w:bottom w:val="none" w:sz="0" w:space="0" w:color="auto"/>
        <w:right w:val="none" w:sz="0" w:space="0" w:color="auto"/>
      </w:divBdr>
    </w:div>
    <w:div w:id="963654603">
      <w:bodyDiv w:val="1"/>
      <w:marLeft w:val="0"/>
      <w:marRight w:val="0"/>
      <w:marTop w:val="0"/>
      <w:marBottom w:val="0"/>
      <w:divBdr>
        <w:top w:val="none" w:sz="0" w:space="0" w:color="auto"/>
        <w:left w:val="none" w:sz="0" w:space="0" w:color="auto"/>
        <w:bottom w:val="none" w:sz="0" w:space="0" w:color="auto"/>
        <w:right w:val="none" w:sz="0" w:space="0" w:color="auto"/>
      </w:divBdr>
    </w:div>
    <w:div w:id="971710074">
      <w:bodyDiv w:val="1"/>
      <w:marLeft w:val="0"/>
      <w:marRight w:val="0"/>
      <w:marTop w:val="0"/>
      <w:marBottom w:val="0"/>
      <w:divBdr>
        <w:top w:val="none" w:sz="0" w:space="0" w:color="auto"/>
        <w:left w:val="none" w:sz="0" w:space="0" w:color="auto"/>
        <w:bottom w:val="none" w:sz="0" w:space="0" w:color="auto"/>
        <w:right w:val="none" w:sz="0" w:space="0" w:color="auto"/>
      </w:divBdr>
    </w:div>
    <w:div w:id="974258498">
      <w:bodyDiv w:val="1"/>
      <w:marLeft w:val="0"/>
      <w:marRight w:val="0"/>
      <w:marTop w:val="0"/>
      <w:marBottom w:val="0"/>
      <w:divBdr>
        <w:top w:val="none" w:sz="0" w:space="0" w:color="auto"/>
        <w:left w:val="none" w:sz="0" w:space="0" w:color="auto"/>
        <w:bottom w:val="none" w:sz="0" w:space="0" w:color="auto"/>
        <w:right w:val="none" w:sz="0" w:space="0" w:color="auto"/>
      </w:divBdr>
    </w:div>
    <w:div w:id="974722704">
      <w:bodyDiv w:val="1"/>
      <w:marLeft w:val="0"/>
      <w:marRight w:val="0"/>
      <w:marTop w:val="0"/>
      <w:marBottom w:val="0"/>
      <w:divBdr>
        <w:top w:val="none" w:sz="0" w:space="0" w:color="auto"/>
        <w:left w:val="none" w:sz="0" w:space="0" w:color="auto"/>
        <w:bottom w:val="none" w:sz="0" w:space="0" w:color="auto"/>
        <w:right w:val="none" w:sz="0" w:space="0" w:color="auto"/>
      </w:divBdr>
    </w:div>
    <w:div w:id="977607989">
      <w:bodyDiv w:val="1"/>
      <w:marLeft w:val="0"/>
      <w:marRight w:val="0"/>
      <w:marTop w:val="0"/>
      <w:marBottom w:val="0"/>
      <w:divBdr>
        <w:top w:val="none" w:sz="0" w:space="0" w:color="auto"/>
        <w:left w:val="none" w:sz="0" w:space="0" w:color="auto"/>
        <w:bottom w:val="none" w:sz="0" w:space="0" w:color="auto"/>
        <w:right w:val="none" w:sz="0" w:space="0" w:color="auto"/>
      </w:divBdr>
    </w:div>
    <w:div w:id="978847448">
      <w:bodyDiv w:val="1"/>
      <w:marLeft w:val="0"/>
      <w:marRight w:val="0"/>
      <w:marTop w:val="0"/>
      <w:marBottom w:val="0"/>
      <w:divBdr>
        <w:top w:val="none" w:sz="0" w:space="0" w:color="auto"/>
        <w:left w:val="none" w:sz="0" w:space="0" w:color="auto"/>
        <w:bottom w:val="none" w:sz="0" w:space="0" w:color="auto"/>
        <w:right w:val="none" w:sz="0" w:space="0" w:color="auto"/>
      </w:divBdr>
    </w:div>
    <w:div w:id="990058293">
      <w:bodyDiv w:val="1"/>
      <w:marLeft w:val="0"/>
      <w:marRight w:val="0"/>
      <w:marTop w:val="0"/>
      <w:marBottom w:val="0"/>
      <w:divBdr>
        <w:top w:val="none" w:sz="0" w:space="0" w:color="auto"/>
        <w:left w:val="none" w:sz="0" w:space="0" w:color="auto"/>
        <w:bottom w:val="none" w:sz="0" w:space="0" w:color="auto"/>
        <w:right w:val="none" w:sz="0" w:space="0" w:color="auto"/>
      </w:divBdr>
    </w:div>
    <w:div w:id="990867750">
      <w:bodyDiv w:val="1"/>
      <w:marLeft w:val="0"/>
      <w:marRight w:val="0"/>
      <w:marTop w:val="0"/>
      <w:marBottom w:val="0"/>
      <w:divBdr>
        <w:top w:val="none" w:sz="0" w:space="0" w:color="auto"/>
        <w:left w:val="none" w:sz="0" w:space="0" w:color="auto"/>
        <w:bottom w:val="none" w:sz="0" w:space="0" w:color="auto"/>
        <w:right w:val="none" w:sz="0" w:space="0" w:color="auto"/>
      </w:divBdr>
    </w:div>
    <w:div w:id="993483654">
      <w:bodyDiv w:val="1"/>
      <w:marLeft w:val="0"/>
      <w:marRight w:val="0"/>
      <w:marTop w:val="0"/>
      <w:marBottom w:val="0"/>
      <w:divBdr>
        <w:top w:val="none" w:sz="0" w:space="0" w:color="auto"/>
        <w:left w:val="none" w:sz="0" w:space="0" w:color="auto"/>
        <w:bottom w:val="none" w:sz="0" w:space="0" w:color="auto"/>
        <w:right w:val="none" w:sz="0" w:space="0" w:color="auto"/>
      </w:divBdr>
    </w:div>
    <w:div w:id="994531047">
      <w:bodyDiv w:val="1"/>
      <w:marLeft w:val="0"/>
      <w:marRight w:val="0"/>
      <w:marTop w:val="0"/>
      <w:marBottom w:val="0"/>
      <w:divBdr>
        <w:top w:val="none" w:sz="0" w:space="0" w:color="auto"/>
        <w:left w:val="none" w:sz="0" w:space="0" w:color="auto"/>
        <w:bottom w:val="none" w:sz="0" w:space="0" w:color="auto"/>
        <w:right w:val="none" w:sz="0" w:space="0" w:color="auto"/>
      </w:divBdr>
    </w:div>
    <w:div w:id="995498041">
      <w:bodyDiv w:val="1"/>
      <w:marLeft w:val="0"/>
      <w:marRight w:val="0"/>
      <w:marTop w:val="0"/>
      <w:marBottom w:val="0"/>
      <w:divBdr>
        <w:top w:val="none" w:sz="0" w:space="0" w:color="auto"/>
        <w:left w:val="none" w:sz="0" w:space="0" w:color="auto"/>
        <w:bottom w:val="none" w:sz="0" w:space="0" w:color="auto"/>
        <w:right w:val="none" w:sz="0" w:space="0" w:color="auto"/>
      </w:divBdr>
    </w:div>
    <w:div w:id="1002051990">
      <w:bodyDiv w:val="1"/>
      <w:marLeft w:val="0"/>
      <w:marRight w:val="0"/>
      <w:marTop w:val="0"/>
      <w:marBottom w:val="0"/>
      <w:divBdr>
        <w:top w:val="none" w:sz="0" w:space="0" w:color="auto"/>
        <w:left w:val="none" w:sz="0" w:space="0" w:color="auto"/>
        <w:bottom w:val="none" w:sz="0" w:space="0" w:color="auto"/>
        <w:right w:val="none" w:sz="0" w:space="0" w:color="auto"/>
      </w:divBdr>
    </w:div>
    <w:div w:id="1002322208">
      <w:bodyDiv w:val="1"/>
      <w:marLeft w:val="0"/>
      <w:marRight w:val="0"/>
      <w:marTop w:val="0"/>
      <w:marBottom w:val="0"/>
      <w:divBdr>
        <w:top w:val="none" w:sz="0" w:space="0" w:color="auto"/>
        <w:left w:val="none" w:sz="0" w:space="0" w:color="auto"/>
        <w:bottom w:val="none" w:sz="0" w:space="0" w:color="auto"/>
        <w:right w:val="none" w:sz="0" w:space="0" w:color="auto"/>
      </w:divBdr>
    </w:div>
    <w:div w:id="1003775526">
      <w:bodyDiv w:val="1"/>
      <w:marLeft w:val="0"/>
      <w:marRight w:val="0"/>
      <w:marTop w:val="0"/>
      <w:marBottom w:val="0"/>
      <w:divBdr>
        <w:top w:val="none" w:sz="0" w:space="0" w:color="auto"/>
        <w:left w:val="none" w:sz="0" w:space="0" w:color="auto"/>
        <w:bottom w:val="none" w:sz="0" w:space="0" w:color="auto"/>
        <w:right w:val="none" w:sz="0" w:space="0" w:color="auto"/>
      </w:divBdr>
    </w:div>
    <w:div w:id="1004548123">
      <w:bodyDiv w:val="1"/>
      <w:marLeft w:val="0"/>
      <w:marRight w:val="0"/>
      <w:marTop w:val="0"/>
      <w:marBottom w:val="0"/>
      <w:divBdr>
        <w:top w:val="none" w:sz="0" w:space="0" w:color="auto"/>
        <w:left w:val="none" w:sz="0" w:space="0" w:color="auto"/>
        <w:bottom w:val="none" w:sz="0" w:space="0" w:color="auto"/>
        <w:right w:val="none" w:sz="0" w:space="0" w:color="auto"/>
      </w:divBdr>
    </w:div>
    <w:div w:id="1006514546">
      <w:bodyDiv w:val="1"/>
      <w:marLeft w:val="0"/>
      <w:marRight w:val="0"/>
      <w:marTop w:val="0"/>
      <w:marBottom w:val="0"/>
      <w:divBdr>
        <w:top w:val="none" w:sz="0" w:space="0" w:color="auto"/>
        <w:left w:val="none" w:sz="0" w:space="0" w:color="auto"/>
        <w:bottom w:val="none" w:sz="0" w:space="0" w:color="auto"/>
        <w:right w:val="none" w:sz="0" w:space="0" w:color="auto"/>
      </w:divBdr>
    </w:div>
    <w:div w:id="1007488802">
      <w:bodyDiv w:val="1"/>
      <w:marLeft w:val="0"/>
      <w:marRight w:val="0"/>
      <w:marTop w:val="0"/>
      <w:marBottom w:val="0"/>
      <w:divBdr>
        <w:top w:val="none" w:sz="0" w:space="0" w:color="auto"/>
        <w:left w:val="none" w:sz="0" w:space="0" w:color="auto"/>
        <w:bottom w:val="none" w:sz="0" w:space="0" w:color="auto"/>
        <w:right w:val="none" w:sz="0" w:space="0" w:color="auto"/>
      </w:divBdr>
    </w:div>
    <w:div w:id="1009331475">
      <w:bodyDiv w:val="1"/>
      <w:marLeft w:val="0"/>
      <w:marRight w:val="0"/>
      <w:marTop w:val="0"/>
      <w:marBottom w:val="0"/>
      <w:divBdr>
        <w:top w:val="none" w:sz="0" w:space="0" w:color="auto"/>
        <w:left w:val="none" w:sz="0" w:space="0" w:color="auto"/>
        <w:bottom w:val="none" w:sz="0" w:space="0" w:color="auto"/>
        <w:right w:val="none" w:sz="0" w:space="0" w:color="auto"/>
      </w:divBdr>
    </w:div>
    <w:div w:id="1011564858">
      <w:bodyDiv w:val="1"/>
      <w:marLeft w:val="0"/>
      <w:marRight w:val="0"/>
      <w:marTop w:val="0"/>
      <w:marBottom w:val="0"/>
      <w:divBdr>
        <w:top w:val="none" w:sz="0" w:space="0" w:color="auto"/>
        <w:left w:val="none" w:sz="0" w:space="0" w:color="auto"/>
        <w:bottom w:val="none" w:sz="0" w:space="0" w:color="auto"/>
        <w:right w:val="none" w:sz="0" w:space="0" w:color="auto"/>
      </w:divBdr>
    </w:div>
    <w:div w:id="1011758158">
      <w:bodyDiv w:val="1"/>
      <w:marLeft w:val="0"/>
      <w:marRight w:val="0"/>
      <w:marTop w:val="0"/>
      <w:marBottom w:val="0"/>
      <w:divBdr>
        <w:top w:val="none" w:sz="0" w:space="0" w:color="auto"/>
        <w:left w:val="none" w:sz="0" w:space="0" w:color="auto"/>
        <w:bottom w:val="none" w:sz="0" w:space="0" w:color="auto"/>
        <w:right w:val="none" w:sz="0" w:space="0" w:color="auto"/>
      </w:divBdr>
    </w:div>
    <w:div w:id="1012924907">
      <w:bodyDiv w:val="1"/>
      <w:marLeft w:val="0"/>
      <w:marRight w:val="0"/>
      <w:marTop w:val="0"/>
      <w:marBottom w:val="0"/>
      <w:divBdr>
        <w:top w:val="none" w:sz="0" w:space="0" w:color="auto"/>
        <w:left w:val="none" w:sz="0" w:space="0" w:color="auto"/>
        <w:bottom w:val="none" w:sz="0" w:space="0" w:color="auto"/>
        <w:right w:val="none" w:sz="0" w:space="0" w:color="auto"/>
      </w:divBdr>
    </w:div>
    <w:div w:id="1014767719">
      <w:bodyDiv w:val="1"/>
      <w:marLeft w:val="0"/>
      <w:marRight w:val="0"/>
      <w:marTop w:val="0"/>
      <w:marBottom w:val="0"/>
      <w:divBdr>
        <w:top w:val="none" w:sz="0" w:space="0" w:color="auto"/>
        <w:left w:val="none" w:sz="0" w:space="0" w:color="auto"/>
        <w:bottom w:val="none" w:sz="0" w:space="0" w:color="auto"/>
        <w:right w:val="none" w:sz="0" w:space="0" w:color="auto"/>
      </w:divBdr>
    </w:div>
    <w:div w:id="1017732838">
      <w:bodyDiv w:val="1"/>
      <w:marLeft w:val="0"/>
      <w:marRight w:val="0"/>
      <w:marTop w:val="0"/>
      <w:marBottom w:val="0"/>
      <w:divBdr>
        <w:top w:val="none" w:sz="0" w:space="0" w:color="auto"/>
        <w:left w:val="none" w:sz="0" w:space="0" w:color="auto"/>
        <w:bottom w:val="none" w:sz="0" w:space="0" w:color="auto"/>
        <w:right w:val="none" w:sz="0" w:space="0" w:color="auto"/>
      </w:divBdr>
    </w:div>
    <w:div w:id="1019502382">
      <w:bodyDiv w:val="1"/>
      <w:marLeft w:val="0"/>
      <w:marRight w:val="0"/>
      <w:marTop w:val="0"/>
      <w:marBottom w:val="0"/>
      <w:divBdr>
        <w:top w:val="none" w:sz="0" w:space="0" w:color="auto"/>
        <w:left w:val="none" w:sz="0" w:space="0" w:color="auto"/>
        <w:bottom w:val="none" w:sz="0" w:space="0" w:color="auto"/>
        <w:right w:val="none" w:sz="0" w:space="0" w:color="auto"/>
      </w:divBdr>
    </w:div>
    <w:div w:id="1020087863">
      <w:bodyDiv w:val="1"/>
      <w:marLeft w:val="0"/>
      <w:marRight w:val="0"/>
      <w:marTop w:val="0"/>
      <w:marBottom w:val="0"/>
      <w:divBdr>
        <w:top w:val="none" w:sz="0" w:space="0" w:color="auto"/>
        <w:left w:val="none" w:sz="0" w:space="0" w:color="auto"/>
        <w:bottom w:val="none" w:sz="0" w:space="0" w:color="auto"/>
        <w:right w:val="none" w:sz="0" w:space="0" w:color="auto"/>
      </w:divBdr>
    </w:div>
    <w:div w:id="1020163983">
      <w:bodyDiv w:val="1"/>
      <w:marLeft w:val="0"/>
      <w:marRight w:val="0"/>
      <w:marTop w:val="0"/>
      <w:marBottom w:val="0"/>
      <w:divBdr>
        <w:top w:val="none" w:sz="0" w:space="0" w:color="auto"/>
        <w:left w:val="none" w:sz="0" w:space="0" w:color="auto"/>
        <w:bottom w:val="none" w:sz="0" w:space="0" w:color="auto"/>
        <w:right w:val="none" w:sz="0" w:space="0" w:color="auto"/>
      </w:divBdr>
    </w:div>
    <w:div w:id="1020742011">
      <w:bodyDiv w:val="1"/>
      <w:marLeft w:val="0"/>
      <w:marRight w:val="0"/>
      <w:marTop w:val="0"/>
      <w:marBottom w:val="0"/>
      <w:divBdr>
        <w:top w:val="none" w:sz="0" w:space="0" w:color="auto"/>
        <w:left w:val="none" w:sz="0" w:space="0" w:color="auto"/>
        <w:bottom w:val="none" w:sz="0" w:space="0" w:color="auto"/>
        <w:right w:val="none" w:sz="0" w:space="0" w:color="auto"/>
      </w:divBdr>
    </w:div>
    <w:div w:id="1024750831">
      <w:bodyDiv w:val="1"/>
      <w:marLeft w:val="0"/>
      <w:marRight w:val="0"/>
      <w:marTop w:val="0"/>
      <w:marBottom w:val="0"/>
      <w:divBdr>
        <w:top w:val="none" w:sz="0" w:space="0" w:color="auto"/>
        <w:left w:val="none" w:sz="0" w:space="0" w:color="auto"/>
        <w:bottom w:val="none" w:sz="0" w:space="0" w:color="auto"/>
        <w:right w:val="none" w:sz="0" w:space="0" w:color="auto"/>
      </w:divBdr>
      <w:divsChild>
        <w:div w:id="888569476">
          <w:marLeft w:val="0"/>
          <w:marRight w:val="0"/>
          <w:marTop w:val="0"/>
          <w:marBottom w:val="0"/>
          <w:divBdr>
            <w:top w:val="none" w:sz="0" w:space="0" w:color="auto"/>
            <w:left w:val="none" w:sz="0" w:space="0" w:color="auto"/>
            <w:bottom w:val="none" w:sz="0" w:space="0" w:color="auto"/>
            <w:right w:val="none" w:sz="0" w:space="0" w:color="auto"/>
          </w:divBdr>
        </w:div>
        <w:div w:id="1291863336">
          <w:marLeft w:val="0"/>
          <w:marRight w:val="0"/>
          <w:marTop w:val="0"/>
          <w:marBottom w:val="0"/>
          <w:divBdr>
            <w:top w:val="none" w:sz="0" w:space="0" w:color="auto"/>
            <w:left w:val="none" w:sz="0" w:space="0" w:color="auto"/>
            <w:bottom w:val="none" w:sz="0" w:space="0" w:color="auto"/>
            <w:right w:val="none" w:sz="0" w:space="0" w:color="auto"/>
          </w:divBdr>
        </w:div>
      </w:divsChild>
    </w:div>
    <w:div w:id="1029335297">
      <w:bodyDiv w:val="1"/>
      <w:marLeft w:val="0"/>
      <w:marRight w:val="0"/>
      <w:marTop w:val="0"/>
      <w:marBottom w:val="0"/>
      <w:divBdr>
        <w:top w:val="none" w:sz="0" w:space="0" w:color="auto"/>
        <w:left w:val="none" w:sz="0" w:space="0" w:color="auto"/>
        <w:bottom w:val="none" w:sz="0" w:space="0" w:color="auto"/>
        <w:right w:val="none" w:sz="0" w:space="0" w:color="auto"/>
      </w:divBdr>
    </w:div>
    <w:div w:id="1038435624">
      <w:bodyDiv w:val="1"/>
      <w:marLeft w:val="0"/>
      <w:marRight w:val="0"/>
      <w:marTop w:val="0"/>
      <w:marBottom w:val="0"/>
      <w:divBdr>
        <w:top w:val="none" w:sz="0" w:space="0" w:color="auto"/>
        <w:left w:val="none" w:sz="0" w:space="0" w:color="auto"/>
        <w:bottom w:val="none" w:sz="0" w:space="0" w:color="auto"/>
        <w:right w:val="none" w:sz="0" w:space="0" w:color="auto"/>
      </w:divBdr>
    </w:div>
    <w:div w:id="1039431825">
      <w:bodyDiv w:val="1"/>
      <w:marLeft w:val="0"/>
      <w:marRight w:val="0"/>
      <w:marTop w:val="0"/>
      <w:marBottom w:val="0"/>
      <w:divBdr>
        <w:top w:val="none" w:sz="0" w:space="0" w:color="auto"/>
        <w:left w:val="none" w:sz="0" w:space="0" w:color="auto"/>
        <w:bottom w:val="none" w:sz="0" w:space="0" w:color="auto"/>
        <w:right w:val="none" w:sz="0" w:space="0" w:color="auto"/>
      </w:divBdr>
    </w:div>
    <w:div w:id="1040714491">
      <w:bodyDiv w:val="1"/>
      <w:marLeft w:val="0"/>
      <w:marRight w:val="0"/>
      <w:marTop w:val="0"/>
      <w:marBottom w:val="0"/>
      <w:divBdr>
        <w:top w:val="none" w:sz="0" w:space="0" w:color="auto"/>
        <w:left w:val="none" w:sz="0" w:space="0" w:color="auto"/>
        <w:bottom w:val="none" w:sz="0" w:space="0" w:color="auto"/>
        <w:right w:val="none" w:sz="0" w:space="0" w:color="auto"/>
      </w:divBdr>
    </w:div>
    <w:div w:id="1050420482">
      <w:bodyDiv w:val="1"/>
      <w:marLeft w:val="0"/>
      <w:marRight w:val="0"/>
      <w:marTop w:val="0"/>
      <w:marBottom w:val="0"/>
      <w:divBdr>
        <w:top w:val="none" w:sz="0" w:space="0" w:color="auto"/>
        <w:left w:val="none" w:sz="0" w:space="0" w:color="auto"/>
        <w:bottom w:val="none" w:sz="0" w:space="0" w:color="auto"/>
        <w:right w:val="none" w:sz="0" w:space="0" w:color="auto"/>
      </w:divBdr>
    </w:div>
    <w:div w:id="1050500301">
      <w:bodyDiv w:val="1"/>
      <w:marLeft w:val="0"/>
      <w:marRight w:val="0"/>
      <w:marTop w:val="0"/>
      <w:marBottom w:val="0"/>
      <w:divBdr>
        <w:top w:val="none" w:sz="0" w:space="0" w:color="auto"/>
        <w:left w:val="none" w:sz="0" w:space="0" w:color="auto"/>
        <w:bottom w:val="none" w:sz="0" w:space="0" w:color="auto"/>
        <w:right w:val="none" w:sz="0" w:space="0" w:color="auto"/>
      </w:divBdr>
    </w:div>
    <w:div w:id="1050617465">
      <w:bodyDiv w:val="1"/>
      <w:marLeft w:val="0"/>
      <w:marRight w:val="0"/>
      <w:marTop w:val="0"/>
      <w:marBottom w:val="0"/>
      <w:divBdr>
        <w:top w:val="none" w:sz="0" w:space="0" w:color="auto"/>
        <w:left w:val="none" w:sz="0" w:space="0" w:color="auto"/>
        <w:bottom w:val="none" w:sz="0" w:space="0" w:color="auto"/>
        <w:right w:val="none" w:sz="0" w:space="0" w:color="auto"/>
      </w:divBdr>
    </w:div>
    <w:div w:id="1051609148">
      <w:bodyDiv w:val="1"/>
      <w:marLeft w:val="0"/>
      <w:marRight w:val="0"/>
      <w:marTop w:val="0"/>
      <w:marBottom w:val="0"/>
      <w:divBdr>
        <w:top w:val="none" w:sz="0" w:space="0" w:color="auto"/>
        <w:left w:val="none" w:sz="0" w:space="0" w:color="auto"/>
        <w:bottom w:val="none" w:sz="0" w:space="0" w:color="auto"/>
        <w:right w:val="none" w:sz="0" w:space="0" w:color="auto"/>
      </w:divBdr>
    </w:div>
    <w:div w:id="1061443605">
      <w:bodyDiv w:val="1"/>
      <w:marLeft w:val="0"/>
      <w:marRight w:val="0"/>
      <w:marTop w:val="0"/>
      <w:marBottom w:val="0"/>
      <w:divBdr>
        <w:top w:val="none" w:sz="0" w:space="0" w:color="auto"/>
        <w:left w:val="none" w:sz="0" w:space="0" w:color="auto"/>
        <w:bottom w:val="none" w:sz="0" w:space="0" w:color="auto"/>
        <w:right w:val="none" w:sz="0" w:space="0" w:color="auto"/>
      </w:divBdr>
    </w:div>
    <w:div w:id="1065642498">
      <w:bodyDiv w:val="1"/>
      <w:marLeft w:val="0"/>
      <w:marRight w:val="0"/>
      <w:marTop w:val="0"/>
      <w:marBottom w:val="0"/>
      <w:divBdr>
        <w:top w:val="none" w:sz="0" w:space="0" w:color="auto"/>
        <w:left w:val="none" w:sz="0" w:space="0" w:color="auto"/>
        <w:bottom w:val="none" w:sz="0" w:space="0" w:color="auto"/>
        <w:right w:val="none" w:sz="0" w:space="0" w:color="auto"/>
      </w:divBdr>
    </w:div>
    <w:div w:id="1066339632">
      <w:bodyDiv w:val="1"/>
      <w:marLeft w:val="0"/>
      <w:marRight w:val="0"/>
      <w:marTop w:val="0"/>
      <w:marBottom w:val="0"/>
      <w:divBdr>
        <w:top w:val="none" w:sz="0" w:space="0" w:color="auto"/>
        <w:left w:val="none" w:sz="0" w:space="0" w:color="auto"/>
        <w:bottom w:val="none" w:sz="0" w:space="0" w:color="auto"/>
        <w:right w:val="none" w:sz="0" w:space="0" w:color="auto"/>
      </w:divBdr>
    </w:div>
    <w:div w:id="1068381438">
      <w:bodyDiv w:val="1"/>
      <w:marLeft w:val="0"/>
      <w:marRight w:val="0"/>
      <w:marTop w:val="0"/>
      <w:marBottom w:val="0"/>
      <w:divBdr>
        <w:top w:val="none" w:sz="0" w:space="0" w:color="auto"/>
        <w:left w:val="none" w:sz="0" w:space="0" w:color="auto"/>
        <w:bottom w:val="none" w:sz="0" w:space="0" w:color="auto"/>
        <w:right w:val="none" w:sz="0" w:space="0" w:color="auto"/>
      </w:divBdr>
    </w:div>
    <w:div w:id="1073821454">
      <w:bodyDiv w:val="1"/>
      <w:marLeft w:val="0"/>
      <w:marRight w:val="0"/>
      <w:marTop w:val="0"/>
      <w:marBottom w:val="0"/>
      <w:divBdr>
        <w:top w:val="none" w:sz="0" w:space="0" w:color="auto"/>
        <w:left w:val="none" w:sz="0" w:space="0" w:color="auto"/>
        <w:bottom w:val="none" w:sz="0" w:space="0" w:color="auto"/>
        <w:right w:val="none" w:sz="0" w:space="0" w:color="auto"/>
      </w:divBdr>
    </w:div>
    <w:div w:id="1078598011">
      <w:bodyDiv w:val="1"/>
      <w:marLeft w:val="0"/>
      <w:marRight w:val="0"/>
      <w:marTop w:val="0"/>
      <w:marBottom w:val="0"/>
      <w:divBdr>
        <w:top w:val="none" w:sz="0" w:space="0" w:color="auto"/>
        <w:left w:val="none" w:sz="0" w:space="0" w:color="auto"/>
        <w:bottom w:val="none" w:sz="0" w:space="0" w:color="auto"/>
        <w:right w:val="none" w:sz="0" w:space="0" w:color="auto"/>
      </w:divBdr>
    </w:div>
    <w:div w:id="1082333126">
      <w:bodyDiv w:val="1"/>
      <w:marLeft w:val="0"/>
      <w:marRight w:val="0"/>
      <w:marTop w:val="0"/>
      <w:marBottom w:val="0"/>
      <w:divBdr>
        <w:top w:val="none" w:sz="0" w:space="0" w:color="auto"/>
        <w:left w:val="none" w:sz="0" w:space="0" w:color="auto"/>
        <w:bottom w:val="none" w:sz="0" w:space="0" w:color="auto"/>
        <w:right w:val="none" w:sz="0" w:space="0" w:color="auto"/>
      </w:divBdr>
    </w:div>
    <w:div w:id="1085761640">
      <w:bodyDiv w:val="1"/>
      <w:marLeft w:val="0"/>
      <w:marRight w:val="0"/>
      <w:marTop w:val="0"/>
      <w:marBottom w:val="0"/>
      <w:divBdr>
        <w:top w:val="none" w:sz="0" w:space="0" w:color="auto"/>
        <w:left w:val="none" w:sz="0" w:space="0" w:color="auto"/>
        <w:bottom w:val="none" w:sz="0" w:space="0" w:color="auto"/>
        <w:right w:val="none" w:sz="0" w:space="0" w:color="auto"/>
      </w:divBdr>
    </w:div>
    <w:div w:id="1087074215">
      <w:bodyDiv w:val="1"/>
      <w:marLeft w:val="0"/>
      <w:marRight w:val="0"/>
      <w:marTop w:val="0"/>
      <w:marBottom w:val="0"/>
      <w:divBdr>
        <w:top w:val="none" w:sz="0" w:space="0" w:color="auto"/>
        <w:left w:val="none" w:sz="0" w:space="0" w:color="auto"/>
        <w:bottom w:val="none" w:sz="0" w:space="0" w:color="auto"/>
        <w:right w:val="none" w:sz="0" w:space="0" w:color="auto"/>
      </w:divBdr>
    </w:div>
    <w:div w:id="1087186989">
      <w:bodyDiv w:val="1"/>
      <w:marLeft w:val="0"/>
      <w:marRight w:val="0"/>
      <w:marTop w:val="0"/>
      <w:marBottom w:val="0"/>
      <w:divBdr>
        <w:top w:val="none" w:sz="0" w:space="0" w:color="auto"/>
        <w:left w:val="none" w:sz="0" w:space="0" w:color="auto"/>
        <w:bottom w:val="none" w:sz="0" w:space="0" w:color="auto"/>
        <w:right w:val="none" w:sz="0" w:space="0" w:color="auto"/>
      </w:divBdr>
    </w:div>
    <w:div w:id="1087268388">
      <w:bodyDiv w:val="1"/>
      <w:marLeft w:val="0"/>
      <w:marRight w:val="0"/>
      <w:marTop w:val="0"/>
      <w:marBottom w:val="0"/>
      <w:divBdr>
        <w:top w:val="none" w:sz="0" w:space="0" w:color="auto"/>
        <w:left w:val="none" w:sz="0" w:space="0" w:color="auto"/>
        <w:bottom w:val="none" w:sz="0" w:space="0" w:color="auto"/>
        <w:right w:val="none" w:sz="0" w:space="0" w:color="auto"/>
      </w:divBdr>
    </w:div>
    <w:div w:id="1090588446">
      <w:bodyDiv w:val="1"/>
      <w:marLeft w:val="0"/>
      <w:marRight w:val="0"/>
      <w:marTop w:val="0"/>
      <w:marBottom w:val="0"/>
      <w:divBdr>
        <w:top w:val="none" w:sz="0" w:space="0" w:color="auto"/>
        <w:left w:val="none" w:sz="0" w:space="0" w:color="auto"/>
        <w:bottom w:val="none" w:sz="0" w:space="0" w:color="auto"/>
        <w:right w:val="none" w:sz="0" w:space="0" w:color="auto"/>
      </w:divBdr>
    </w:div>
    <w:div w:id="1092513980">
      <w:bodyDiv w:val="1"/>
      <w:marLeft w:val="0"/>
      <w:marRight w:val="0"/>
      <w:marTop w:val="0"/>
      <w:marBottom w:val="0"/>
      <w:divBdr>
        <w:top w:val="none" w:sz="0" w:space="0" w:color="auto"/>
        <w:left w:val="none" w:sz="0" w:space="0" w:color="auto"/>
        <w:bottom w:val="none" w:sz="0" w:space="0" w:color="auto"/>
        <w:right w:val="none" w:sz="0" w:space="0" w:color="auto"/>
      </w:divBdr>
    </w:div>
    <w:div w:id="1092969889">
      <w:bodyDiv w:val="1"/>
      <w:marLeft w:val="0"/>
      <w:marRight w:val="0"/>
      <w:marTop w:val="0"/>
      <w:marBottom w:val="0"/>
      <w:divBdr>
        <w:top w:val="none" w:sz="0" w:space="0" w:color="auto"/>
        <w:left w:val="none" w:sz="0" w:space="0" w:color="auto"/>
        <w:bottom w:val="none" w:sz="0" w:space="0" w:color="auto"/>
        <w:right w:val="none" w:sz="0" w:space="0" w:color="auto"/>
      </w:divBdr>
    </w:div>
    <w:div w:id="1093089442">
      <w:bodyDiv w:val="1"/>
      <w:marLeft w:val="0"/>
      <w:marRight w:val="0"/>
      <w:marTop w:val="0"/>
      <w:marBottom w:val="0"/>
      <w:divBdr>
        <w:top w:val="none" w:sz="0" w:space="0" w:color="auto"/>
        <w:left w:val="none" w:sz="0" w:space="0" w:color="auto"/>
        <w:bottom w:val="none" w:sz="0" w:space="0" w:color="auto"/>
        <w:right w:val="none" w:sz="0" w:space="0" w:color="auto"/>
      </w:divBdr>
    </w:div>
    <w:div w:id="1097213036">
      <w:bodyDiv w:val="1"/>
      <w:marLeft w:val="0"/>
      <w:marRight w:val="0"/>
      <w:marTop w:val="0"/>
      <w:marBottom w:val="0"/>
      <w:divBdr>
        <w:top w:val="none" w:sz="0" w:space="0" w:color="auto"/>
        <w:left w:val="none" w:sz="0" w:space="0" w:color="auto"/>
        <w:bottom w:val="none" w:sz="0" w:space="0" w:color="auto"/>
        <w:right w:val="none" w:sz="0" w:space="0" w:color="auto"/>
      </w:divBdr>
    </w:div>
    <w:div w:id="1099104851">
      <w:bodyDiv w:val="1"/>
      <w:marLeft w:val="0"/>
      <w:marRight w:val="0"/>
      <w:marTop w:val="0"/>
      <w:marBottom w:val="0"/>
      <w:divBdr>
        <w:top w:val="none" w:sz="0" w:space="0" w:color="auto"/>
        <w:left w:val="none" w:sz="0" w:space="0" w:color="auto"/>
        <w:bottom w:val="none" w:sz="0" w:space="0" w:color="auto"/>
        <w:right w:val="none" w:sz="0" w:space="0" w:color="auto"/>
      </w:divBdr>
    </w:div>
    <w:div w:id="1099643297">
      <w:bodyDiv w:val="1"/>
      <w:marLeft w:val="0"/>
      <w:marRight w:val="0"/>
      <w:marTop w:val="0"/>
      <w:marBottom w:val="0"/>
      <w:divBdr>
        <w:top w:val="none" w:sz="0" w:space="0" w:color="auto"/>
        <w:left w:val="none" w:sz="0" w:space="0" w:color="auto"/>
        <w:bottom w:val="none" w:sz="0" w:space="0" w:color="auto"/>
        <w:right w:val="none" w:sz="0" w:space="0" w:color="auto"/>
      </w:divBdr>
    </w:div>
    <w:div w:id="1099839707">
      <w:bodyDiv w:val="1"/>
      <w:marLeft w:val="0"/>
      <w:marRight w:val="0"/>
      <w:marTop w:val="0"/>
      <w:marBottom w:val="0"/>
      <w:divBdr>
        <w:top w:val="none" w:sz="0" w:space="0" w:color="auto"/>
        <w:left w:val="none" w:sz="0" w:space="0" w:color="auto"/>
        <w:bottom w:val="none" w:sz="0" w:space="0" w:color="auto"/>
        <w:right w:val="none" w:sz="0" w:space="0" w:color="auto"/>
      </w:divBdr>
    </w:div>
    <w:div w:id="1100032072">
      <w:bodyDiv w:val="1"/>
      <w:marLeft w:val="0"/>
      <w:marRight w:val="0"/>
      <w:marTop w:val="0"/>
      <w:marBottom w:val="0"/>
      <w:divBdr>
        <w:top w:val="none" w:sz="0" w:space="0" w:color="auto"/>
        <w:left w:val="none" w:sz="0" w:space="0" w:color="auto"/>
        <w:bottom w:val="none" w:sz="0" w:space="0" w:color="auto"/>
        <w:right w:val="none" w:sz="0" w:space="0" w:color="auto"/>
      </w:divBdr>
    </w:div>
    <w:div w:id="1102147166">
      <w:bodyDiv w:val="1"/>
      <w:marLeft w:val="0"/>
      <w:marRight w:val="0"/>
      <w:marTop w:val="0"/>
      <w:marBottom w:val="0"/>
      <w:divBdr>
        <w:top w:val="none" w:sz="0" w:space="0" w:color="auto"/>
        <w:left w:val="none" w:sz="0" w:space="0" w:color="auto"/>
        <w:bottom w:val="none" w:sz="0" w:space="0" w:color="auto"/>
        <w:right w:val="none" w:sz="0" w:space="0" w:color="auto"/>
      </w:divBdr>
    </w:div>
    <w:div w:id="1103571994">
      <w:bodyDiv w:val="1"/>
      <w:marLeft w:val="0"/>
      <w:marRight w:val="0"/>
      <w:marTop w:val="0"/>
      <w:marBottom w:val="0"/>
      <w:divBdr>
        <w:top w:val="none" w:sz="0" w:space="0" w:color="auto"/>
        <w:left w:val="none" w:sz="0" w:space="0" w:color="auto"/>
        <w:bottom w:val="none" w:sz="0" w:space="0" w:color="auto"/>
        <w:right w:val="none" w:sz="0" w:space="0" w:color="auto"/>
      </w:divBdr>
    </w:div>
    <w:div w:id="1105688866">
      <w:bodyDiv w:val="1"/>
      <w:marLeft w:val="0"/>
      <w:marRight w:val="0"/>
      <w:marTop w:val="0"/>
      <w:marBottom w:val="0"/>
      <w:divBdr>
        <w:top w:val="none" w:sz="0" w:space="0" w:color="auto"/>
        <w:left w:val="none" w:sz="0" w:space="0" w:color="auto"/>
        <w:bottom w:val="none" w:sz="0" w:space="0" w:color="auto"/>
        <w:right w:val="none" w:sz="0" w:space="0" w:color="auto"/>
      </w:divBdr>
    </w:div>
    <w:div w:id="1107778060">
      <w:bodyDiv w:val="1"/>
      <w:marLeft w:val="0"/>
      <w:marRight w:val="0"/>
      <w:marTop w:val="0"/>
      <w:marBottom w:val="0"/>
      <w:divBdr>
        <w:top w:val="none" w:sz="0" w:space="0" w:color="auto"/>
        <w:left w:val="none" w:sz="0" w:space="0" w:color="auto"/>
        <w:bottom w:val="none" w:sz="0" w:space="0" w:color="auto"/>
        <w:right w:val="none" w:sz="0" w:space="0" w:color="auto"/>
      </w:divBdr>
    </w:div>
    <w:div w:id="1108234327">
      <w:bodyDiv w:val="1"/>
      <w:marLeft w:val="0"/>
      <w:marRight w:val="0"/>
      <w:marTop w:val="0"/>
      <w:marBottom w:val="0"/>
      <w:divBdr>
        <w:top w:val="none" w:sz="0" w:space="0" w:color="auto"/>
        <w:left w:val="none" w:sz="0" w:space="0" w:color="auto"/>
        <w:bottom w:val="none" w:sz="0" w:space="0" w:color="auto"/>
        <w:right w:val="none" w:sz="0" w:space="0" w:color="auto"/>
      </w:divBdr>
    </w:div>
    <w:div w:id="1110314859">
      <w:bodyDiv w:val="1"/>
      <w:marLeft w:val="0"/>
      <w:marRight w:val="0"/>
      <w:marTop w:val="0"/>
      <w:marBottom w:val="0"/>
      <w:divBdr>
        <w:top w:val="none" w:sz="0" w:space="0" w:color="auto"/>
        <w:left w:val="none" w:sz="0" w:space="0" w:color="auto"/>
        <w:bottom w:val="none" w:sz="0" w:space="0" w:color="auto"/>
        <w:right w:val="none" w:sz="0" w:space="0" w:color="auto"/>
      </w:divBdr>
    </w:div>
    <w:div w:id="1114209975">
      <w:bodyDiv w:val="1"/>
      <w:marLeft w:val="0"/>
      <w:marRight w:val="0"/>
      <w:marTop w:val="0"/>
      <w:marBottom w:val="0"/>
      <w:divBdr>
        <w:top w:val="none" w:sz="0" w:space="0" w:color="auto"/>
        <w:left w:val="none" w:sz="0" w:space="0" w:color="auto"/>
        <w:bottom w:val="none" w:sz="0" w:space="0" w:color="auto"/>
        <w:right w:val="none" w:sz="0" w:space="0" w:color="auto"/>
      </w:divBdr>
    </w:div>
    <w:div w:id="1122071886">
      <w:bodyDiv w:val="1"/>
      <w:marLeft w:val="0"/>
      <w:marRight w:val="0"/>
      <w:marTop w:val="0"/>
      <w:marBottom w:val="0"/>
      <w:divBdr>
        <w:top w:val="none" w:sz="0" w:space="0" w:color="auto"/>
        <w:left w:val="none" w:sz="0" w:space="0" w:color="auto"/>
        <w:bottom w:val="none" w:sz="0" w:space="0" w:color="auto"/>
        <w:right w:val="none" w:sz="0" w:space="0" w:color="auto"/>
      </w:divBdr>
    </w:div>
    <w:div w:id="1123617698">
      <w:bodyDiv w:val="1"/>
      <w:marLeft w:val="0"/>
      <w:marRight w:val="0"/>
      <w:marTop w:val="0"/>
      <w:marBottom w:val="0"/>
      <w:divBdr>
        <w:top w:val="none" w:sz="0" w:space="0" w:color="auto"/>
        <w:left w:val="none" w:sz="0" w:space="0" w:color="auto"/>
        <w:bottom w:val="none" w:sz="0" w:space="0" w:color="auto"/>
        <w:right w:val="none" w:sz="0" w:space="0" w:color="auto"/>
      </w:divBdr>
    </w:div>
    <w:div w:id="1124276055">
      <w:bodyDiv w:val="1"/>
      <w:marLeft w:val="0"/>
      <w:marRight w:val="0"/>
      <w:marTop w:val="0"/>
      <w:marBottom w:val="0"/>
      <w:divBdr>
        <w:top w:val="none" w:sz="0" w:space="0" w:color="auto"/>
        <w:left w:val="none" w:sz="0" w:space="0" w:color="auto"/>
        <w:bottom w:val="none" w:sz="0" w:space="0" w:color="auto"/>
        <w:right w:val="none" w:sz="0" w:space="0" w:color="auto"/>
      </w:divBdr>
    </w:div>
    <w:div w:id="1127119601">
      <w:bodyDiv w:val="1"/>
      <w:marLeft w:val="0"/>
      <w:marRight w:val="0"/>
      <w:marTop w:val="0"/>
      <w:marBottom w:val="0"/>
      <w:divBdr>
        <w:top w:val="none" w:sz="0" w:space="0" w:color="auto"/>
        <w:left w:val="none" w:sz="0" w:space="0" w:color="auto"/>
        <w:bottom w:val="none" w:sz="0" w:space="0" w:color="auto"/>
        <w:right w:val="none" w:sz="0" w:space="0" w:color="auto"/>
      </w:divBdr>
    </w:div>
    <w:div w:id="1127746271">
      <w:bodyDiv w:val="1"/>
      <w:marLeft w:val="0"/>
      <w:marRight w:val="0"/>
      <w:marTop w:val="0"/>
      <w:marBottom w:val="0"/>
      <w:divBdr>
        <w:top w:val="none" w:sz="0" w:space="0" w:color="auto"/>
        <w:left w:val="none" w:sz="0" w:space="0" w:color="auto"/>
        <w:bottom w:val="none" w:sz="0" w:space="0" w:color="auto"/>
        <w:right w:val="none" w:sz="0" w:space="0" w:color="auto"/>
      </w:divBdr>
    </w:div>
    <w:div w:id="1129280441">
      <w:bodyDiv w:val="1"/>
      <w:marLeft w:val="0"/>
      <w:marRight w:val="0"/>
      <w:marTop w:val="0"/>
      <w:marBottom w:val="0"/>
      <w:divBdr>
        <w:top w:val="none" w:sz="0" w:space="0" w:color="auto"/>
        <w:left w:val="none" w:sz="0" w:space="0" w:color="auto"/>
        <w:bottom w:val="none" w:sz="0" w:space="0" w:color="auto"/>
        <w:right w:val="none" w:sz="0" w:space="0" w:color="auto"/>
      </w:divBdr>
    </w:div>
    <w:div w:id="1130830064">
      <w:bodyDiv w:val="1"/>
      <w:marLeft w:val="0"/>
      <w:marRight w:val="0"/>
      <w:marTop w:val="0"/>
      <w:marBottom w:val="0"/>
      <w:divBdr>
        <w:top w:val="none" w:sz="0" w:space="0" w:color="auto"/>
        <w:left w:val="none" w:sz="0" w:space="0" w:color="auto"/>
        <w:bottom w:val="none" w:sz="0" w:space="0" w:color="auto"/>
        <w:right w:val="none" w:sz="0" w:space="0" w:color="auto"/>
      </w:divBdr>
    </w:div>
    <w:div w:id="1134058721">
      <w:bodyDiv w:val="1"/>
      <w:marLeft w:val="0"/>
      <w:marRight w:val="0"/>
      <w:marTop w:val="0"/>
      <w:marBottom w:val="0"/>
      <w:divBdr>
        <w:top w:val="none" w:sz="0" w:space="0" w:color="auto"/>
        <w:left w:val="none" w:sz="0" w:space="0" w:color="auto"/>
        <w:bottom w:val="none" w:sz="0" w:space="0" w:color="auto"/>
        <w:right w:val="none" w:sz="0" w:space="0" w:color="auto"/>
      </w:divBdr>
    </w:div>
    <w:div w:id="1137648936">
      <w:bodyDiv w:val="1"/>
      <w:marLeft w:val="0"/>
      <w:marRight w:val="0"/>
      <w:marTop w:val="0"/>
      <w:marBottom w:val="0"/>
      <w:divBdr>
        <w:top w:val="none" w:sz="0" w:space="0" w:color="auto"/>
        <w:left w:val="none" w:sz="0" w:space="0" w:color="auto"/>
        <w:bottom w:val="none" w:sz="0" w:space="0" w:color="auto"/>
        <w:right w:val="none" w:sz="0" w:space="0" w:color="auto"/>
      </w:divBdr>
    </w:div>
    <w:div w:id="1140809811">
      <w:bodyDiv w:val="1"/>
      <w:marLeft w:val="0"/>
      <w:marRight w:val="0"/>
      <w:marTop w:val="0"/>
      <w:marBottom w:val="0"/>
      <w:divBdr>
        <w:top w:val="none" w:sz="0" w:space="0" w:color="auto"/>
        <w:left w:val="none" w:sz="0" w:space="0" w:color="auto"/>
        <w:bottom w:val="none" w:sz="0" w:space="0" w:color="auto"/>
        <w:right w:val="none" w:sz="0" w:space="0" w:color="auto"/>
      </w:divBdr>
    </w:div>
    <w:div w:id="1147673148">
      <w:bodyDiv w:val="1"/>
      <w:marLeft w:val="0"/>
      <w:marRight w:val="0"/>
      <w:marTop w:val="0"/>
      <w:marBottom w:val="0"/>
      <w:divBdr>
        <w:top w:val="none" w:sz="0" w:space="0" w:color="auto"/>
        <w:left w:val="none" w:sz="0" w:space="0" w:color="auto"/>
        <w:bottom w:val="none" w:sz="0" w:space="0" w:color="auto"/>
        <w:right w:val="none" w:sz="0" w:space="0" w:color="auto"/>
      </w:divBdr>
    </w:div>
    <w:div w:id="1158687950">
      <w:bodyDiv w:val="1"/>
      <w:marLeft w:val="0"/>
      <w:marRight w:val="0"/>
      <w:marTop w:val="0"/>
      <w:marBottom w:val="0"/>
      <w:divBdr>
        <w:top w:val="none" w:sz="0" w:space="0" w:color="auto"/>
        <w:left w:val="none" w:sz="0" w:space="0" w:color="auto"/>
        <w:bottom w:val="none" w:sz="0" w:space="0" w:color="auto"/>
        <w:right w:val="none" w:sz="0" w:space="0" w:color="auto"/>
      </w:divBdr>
    </w:div>
    <w:div w:id="1159463818">
      <w:bodyDiv w:val="1"/>
      <w:marLeft w:val="0"/>
      <w:marRight w:val="0"/>
      <w:marTop w:val="0"/>
      <w:marBottom w:val="0"/>
      <w:divBdr>
        <w:top w:val="none" w:sz="0" w:space="0" w:color="auto"/>
        <w:left w:val="none" w:sz="0" w:space="0" w:color="auto"/>
        <w:bottom w:val="none" w:sz="0" w:space="0" w:color="auto"/>
        <w:right w:val="none" w:sz="0" w:space="0" w:color="auto"/>
      </w:divBdr>
    </w:div>
    <w:div w:id="1161237019">
      <w:bodyDiv w:val="1"/>
      <w:marLeft w:val="0"/>
      <w:marRight w:val="0"/>
      <w:marTop w:val="0"/>
      <w:marBottom w:val="0"/>
      <w:divBdr>
        <w:top w:val="none" w:sz="0" w:space="0" w:color="auto"/>
        <w:left w:val="none" w:sz="0" w:space="0" w:color="auto"/>
        <w:bottom w:val="none" w:sz="0" w:space="0" w:color="auto"/>
        <w:right w:val="none" w:sz="0" w:space="0" w:color="auto"/>
      </w:divBdr>
    </w:div>
    <w:div w:id="1166434525">
      <w:bodyDiv w:val="1"/>
      <w:marLeft w:val="0"/>
      <w:marRight w:val="0"/>
      <w:marTop w:val="0"/>
      <w:marBottom w:val="0"/>
      <w:divBdr>
        <w:top w:val="none" w:sz="0" w:space="0" w:color="auto"/>
        <w:left w:val="none" w:sz="0" w:space="0" w:color="auto"/>
        <w:bottom w:val="none" w:sz="0" w:space="0" w:color="auto"/>
        <w:right w:val="none" w:sz="0" w:space="0" w:color="auto"/>
      </w:divBdr>
    </w:div>
    <w:div w:id="1167093329">
      <w:bodyDiv w:val="1"/>
      <w:marLeft w:val="0"/>
      <w:marRight w:val="0"/>
      <w:marTop w:val="0"/>
      <w:marBottom w:val="0"/>
      <w:divBdr>
        <w:top w:val="none" w:sz="0" w:space="0" w:color="auto"/>
        <w:left w:val="none" w:sz="0" w:space="0" w:color="auto"/>
        <w:bottom w:val="none" w:sz="0" w:space="0" w:color="auto"/>
        <w:right w:val="none" w:sz="0" w:space="0" w:color="auto"/>
      </w:divBdr>
    </w:div>
    <w:div w:id="1170104218">
      <w:bodyDiv w:val="1"/>
      <w:marLeft w:val="0"/>
      <w:marRight w:val="0"/>
      <w:marTop w:val="0"/>
      <w:marBottom w:val="0"/>
      <w:divBdr>
        <w:top w:val="none" w:sz="0" w:space="0" w:color="auto"/>
        <w:left w:val="none" w:sz="0" w:space="0" w:color="auto"/>
        <w:bottom w:val="none" w:sz="0" w:space="0" w:color="auto"/>
        <w:right w:val="none" w:sz="0" w:space="0" w:color="auto"/>
      </w:divBdr>
    </w:div>
    <w:div w:id="1170759442">
      <w:bodyDiv w:val="1"/>
      <w:marLeft w:val="0"/>
      <w:marRight w:val="0"/>
      <w:marTop w:val="0"/>
      <w:marBottom w:val="0"/>
      <w:divBdr>
        <w:top w:val="none" w:sz="0" w:space="0" w:color="auto"/>
        <w:left w:val="none" w:sz="0" w:space="0" w:color="auto"/>
        <w:bottom w:val="none" w:sz="0" w:space="0" w:color="auto"/>
        <w:right w:val="none" w:sz="0" w:space="0" w:color="auto"/>
      </w:divBdr>
    </w:div>
    <w:div w:id="1183473569">
      <w:bodyDiv w:val="1"/>
      <w:marLeft w:val="0"/>
      <w:marRight w:val="0"/>
      <w:marTop w:val="0"/>
      <w:marBottom w:val="0"/>
      <w:divBdr>
        <w:top w:val="none" w:sz="0" w:space="0" w:color="auto"/>
        <w:left w:val="none" w:sz="0" w:space="0" w:color="auto"/>
        <w:bottom w:val="none" w:sz="0" w:space="0" w:color="auto"/>
        <w:right w:val="none" w:sz="0" w:space="0" w:color="auto"/>
      </w:divBdr>
    </w:div>
    <w:div w:id="1183476226">
      <w:bodyDiv w:val="1"/>
      <w:marLeft w:val="0"/>
      <w:marRight w:val="0"/>
      <w:marTop w:val="0"/>
      <w:marBottom w:val="0"/>
      <w:divBdr>
        <w:top w:val="none" w:sz="0" w:space="0" w:color="auto"/>
        <w:left w:val="none" w:sz="0" w:space="0" w:color="auto"/>
        <w:bottom w:val="none" w:sz="0" w:space="0" w:color="auto"/>
        <w:right w:val="none" w:sz="0" w:space="0" w:color="auto"/>
      </w:divBdr>
    </w:div>
    <w:div w:id="1185827612">
      <w:bodyDiv w:val="1"/>
      <w:marLeft w:val="0"/>
      <w:marRight w:val="0"/>
      <w:marTop w:val="0"/>
      <w:marBottom w:val="0"/>
      <w:divBdr>
        <w:top w:val="none" w:sz="0" w:space="0" w:color="auto"/>
        <w:left w:val="none" w:sz="0" w:space="0" w:color="auto"/>
        <w:bottom w:val="none" w:sz="0" w:space="0" w:color="auto"/>
        <w:right w:val="none" w:sz="0" w:space="0" w:color="auto"/>
      </w:divBdr>
    </w:div>
    <w:div w:id="1186024163">
      <w:bodyDiv w:val="1"/>
      <w:marLeft w:val="0"/>
      <w:marRight w:val="0"/>
      <w:marTop w:val="0"/>
      <w:marBottom w:val="0"/>
      <w:divBdr>
        <w:top w:val="none" w:sz="0" w:space="0" w:color="auto"/>
        <w:left w:val="none" w:sz="0" w:space="0" w:color="auto"/>
        <w:bottom w:val="none" w:sz="0" w:space="0" w:color="auto"/>
        <w:right w:val="none" w:sz="0" w:space="0" w:color="auto"/>
      </w:divBdr>
    </w:div>
    <w:div w:id="1186365090">
      <w:bodyDiv w:val="1"/>
      <w:marLeft w:val="0"/>
      <w:marRight w:val="0"/>
      <w:marTop w:val="0"/>
      <w:marBottom w:val="0"/>
      <w:divBdr>
        <w:top w:val="none" w:sz="0" w:space="0" w:color="auto"/>
        <w:left w:val="none" w:sz="0" w:space="0" w:color="auto"/>
        <w:bottom w:val="none" w:sz="0" w:space="0" w:color="auto"/>
        <w:right w:val="none" w:sz="0" w:space="0" w:color="auto"/>
      </w:divBdr>
    </w:div>
    <w:div w:id="1191258413">
      <w:bodyDiv w:val="1"/>
      <w:marLeft w:val="0"/>
      <w:marRight w:val="0"/>
      <w:marTop w:val="0"/>
      <w:marBottom w:val="0"/>
      <w:divBdr>
        <w:top w:val="none" w:sz="0" w:space="0" w:color="auto"/>
        <w:left w:val="none" w:sz="0" w:space="0" w:color="auto"/>
        <w:bottom w:val="none" w:sz="0" w:space="0" w:color="auto"/>
        <w:right w:val="none" w:sz="0" w:space="0" w:color="auto"/>
      </w:divBdr>
    </w:div>
    <w:div w:id="1192494379">
      <w:bodyDiv w:val="1"/>
      <w:marLeft w:val="0"/>
      <w:marRight w:val="0"/>
      <w:marTop w:val="0"/>
      <w:marBottom w:val="0"/>
      <w:divBdr>
        <w:top w:val="none" w:sz="0" w:space="0" w:color="auto"/>
        <w:left w:val="none" w:sz="0" w:space="0" w:color="auto"/>
        <w:bottom w:val="none" w:sz="0" w:space="0" w:color="auto"/>
        <w:right w:val="none" w:sz="0" w:space="0" w:color="auto"/>
      </w:divBdr>
    </w:div>
    <w:div w:id="1192837659">
      <w:bodyDiv w:val="1"/>
      <w:marLeft w:val="0"/>
      <w:marRight w:val="0"/>
      <w:marTop w:val="0"/>
      <w:marBottom w:val="0"/>
      <w:divBdr>
        <w:top w:val="none" w:sz="0" w:space="0" w:color="auto"/>
        <w:left w:val="none" w:sz="0" w:space="0" w:color="auto"/>
        <w:bottom w:val="none" w:sz="0" w:space="0" w:color="auto"/>
        <w:right w:val="none" w:sz="0" w:space="0" w:color="auto"/>
      </w:divBdr>
    </w:div>
    <w:div w:id="1195534434">
      <w:bodyDiv w:val="1"/>
      <w:marLeft w:val="0"/>
      <w:marRight w:val="0"/>
      <w:marTop w:val="0"/>
      <w:marBottom w:val="0"/>
      <w:divBdr>
        <w:top w:val="none" w:sz="0" w:space="0" w:color="auto"/>
        <w:left w:val="none" w:sz="0" w:space="0" w:color="auto"/>
        <w:bottom w:val="none" w:sz="0" w:space="0" w:color="auto"/>
        <w:right w:val="none" w:sz="0" w:space="0" w:color="auto"/>
      </w:divBdr>
    </w:div>
    <w:div w:id="1197154264">
      <w:bodyDiv w:val="1"/>
      <w:marLeft w:val="0"/>
      <w:marRight w:val="0"/>
      <w:marTop w:val="0"/>
      <w:marBottom w:val="0"/>
      <w:divBdr>
        <w:top w:val="none" w:sz="0" w:space="0" w:color="auto"/>
        <w:left w:val="none" w:sz="0" w:space="0" w:color="auto"/>
        <w:bottom w:val="none" w:sz="0" w:space="0" w:color="auto"/>
        <w:right w:val="none" w:sz="0" w:space="0" w:color="auto"/>
      </w:divBdr>
    </w:div>
    <w:div w:id="1199121964">
      <w:bodyDiv w:val="1"/>
      <w:marLeft w:val="0"/>
      <w:marRight w:val="0"/>
      <w:marTop w:val="0"/>
      <w:marBottom w:val="0"/>
      <w:divBdr>
        <w:top w:val="none" w:sz="0" w:space="0" w:color="auto"/>
        <w:left w:val="none" w:sz="0" w:space="0" w:color="auto"/>
        <w:bottom w:val="none" w:sz="0" w:space="0" w:color="auto"/>
        <w:right w:val="none" w:sz="0" w:space="0" w:color="auto"/>
      </w:divBdr>
    </w:div>
    <w:div w:id="1202280626">
      <w:bodyDiv w:val="1"/>
      <w:marLeft w:val="0"/>
      <w:marRight w:val="0"/>
      <w:marTop w:val="0"/>
      <w:marBottom w:val="0"/>
      <w:divBdr>
        <w:top w:val="none" w:sz="0" w:space="0" w:color="auto"/>
        <w:left w:val="none" w:sz="0" w:space="0" w:color="auto"/>
        <w:bottom w:val="none" w:sz="0" w:space="0" w:color="auto"/>
        <w:right w:val="none" w:sz="0" w:space="0" w:color="auto"/>
      </w:divBdr>
    </w:div>
    <w:div w:id="1203132477">
      <w:bodyDiv w:val="1"/>
      <w:marLeft w:val="0"/>
      <w:marRight w:val="0"/>
      <w:marTop w:val="0"/>
      <w:marBottom w:val="0"/>
      <w:divBdr>
        <w:top w:val="none" w:sz="0" w:space="0" w:color="auto"/>
        <w:left w:val="none" w:sz="0" w:space="0" w:color="auto"/>
        <w:bottom w:val="none" w:sz="0" w:space="0" w:color="auto"/>
        <w:right w:val="none" w:sz="0" w:space="0" w:color="auto"/>
      </w:divBdr>
    </w:div>
    <w:div w:id="1204252420">
      <w:bodyDiv w:val="1"/>
      <w:marLeft w:val="0"/>
      <w:marRight w:val="0"/>
      <w:marTop w:val="0"/>
      <w:marBottom w:val="0"/>
      <w:divBdr>
        <w:top w:val="none" w:sz="0" w:space="0" w:color="auto"/>
        <w:left w:val="none" w:sz="0" w:space="0" w:color="auto"/>
        <w:bottom w:val="none" w:sz="0" w:space="0" w:color="auto"/>
        <w:right w:val="none" w:sz="0" w:space="0" w:color="auto"/>
      </w:divBdr>
    </w:div>
    <w:div w:id="1205949278">
      <w:bodyDiv w:val="1"/>
      <w:marLeft w:val="0"/>
      <w:marRight w:val="0"/>
      <w:marTop w:val="0"/>
      <w:marBottom w:val="0"/>
      <w:divBdr>
        <w:top w:val="none" w:sz="0" w:space="0" w:color="auto"/>
        <w:left w:val="none" w:sz="0" w:space="0" w:color="auto"/>
        <w:bottom w:val="none" w:sz="0" w:space="0" w:color="auto"/>
        <w:right w:val="none" w:sz="0" w:space="0" w:color="auto"/>
      </w:divBdr>
    </w:div>
    <w:div w:id="1206719937">
      <w:bodyDiv w:val="1"/>
      <w:marLeft w:val="0"/>
      <w:marRight w:val="0"/>
      <w:marTop w:val="0"/>
      <w:marBottom w:val="0"/>
      <w:divBdr>
        <w:top w:val="none" w:sz="0" w:space="0" w:color="auto"/>
        <w:left w:val="none" w:sz="0" w:space="0" w:color="auto"/>
        <w:bottom w:val="none" w:sz="0" w:space="0" w:color="auto"/>
        <w:right w:val="none" w:sz="0" w:space="0" w:color="auto"/>
      </w:divBdr>
    </w:div>
    <w:div w:id="1207911373">
      <w:bodyDiv w:val="1"/>
      <w:marLeft w:val="0"/>
      <w:marRight w:val="0"/>
      <w:marTop w:val="0"/>
      <w:marBottom w:val="0"/>
      <w:divBdr>
        <w:top w:val="none" w:sz="0" w:space="0" w:color="auto"/>
        <w:left w:val="none" w:sz="0" w:space="0" w:color="auto"/>
        <w:bottom w:val="none" w:sz="0" w:space="0" w:color="auto"/>
        <w:right w:val="none" w:sz="0" w:space="0" w:color="auto"/>
      </w:divBdr>
    </w:div>
    <w:div w:id="1211844682">
      <w:bodyDiv w:val="1"/>
      <w:marLeft w:val="0"/>
      <w:marRight w:val="0"/>
      <w:marTop w:val="0"/>
      <w:marBottom w:val="0"/>
      <w:divBdr>
        <w:top w:val="none" w:sz="0" w:space="0" w:color="auto"/>
        <w:left w:val="none" w:sz="0" w:space="0" w:color="auto"/>
        <w:bottom w:val="none" w:sz="0" w:space="0" w:color="auto"/>
        <w:right w:val="none" w:sz="0" w:space="0" w:color="auto"/>
      </w:divBdr>
    </w:div>
    <w:div w:id="1218860599">
      <w:bodyDiv w:val="1"/>
      <w:marLeft w:val="0"/>
      <w:marRight w:val="0"/>
      <w:marTop w:val="0"/>
      <w:marBottom w:val="0"/>
      <w:divBdr>
        <w:top w:val="none" w:sz="0" w:space="0" w:color="auto"/>
        <w:left w:val="none" w:sz="0" w:space="0" w:color="auto"/>
        <w:bottom w:val="none" w:sz="0" w:space="0" w:color="auto"/>
        <w:right w:val="none" w:sz="0" w:space="0" w:color="auto"/>
      </w:divBdr>
    </w:div>
    <w:div w:id="1219047487">
      <w:bodyDiv w:val="1"/>
      <w:marLeft w:val="0"/>
      <w:marRight w:val="0"/>
      <w:marTop w:val="0"/>
      <w:marBottom w:val="0"/>
      <w:divBdr>
        <w:top w:val="none" w:sz="0" w:space="0" w:color="auto"/>
        <w:left w:val="none" w:sz="0" w:space="0" w:color="auto"/>
        <w:bottom w:val="none" w:sz="0" w:space="0" w:color="auto"/>
        <w:right w:val="none" w:sz="0" w:space="0" w:color="auto"/>
      </w:divBdr>
    </w:div>
    <w:div w:id="1219441228">
      <w:bodyDiv w:val="1"/>
      <w:marLeft w:val="0"/>
      <w:marRight w:val="0"/>
      <w:marTop w:val="0"/>
      <w:marBottom w:val="0"/>
      <w:divBdr>
        <w:top w:val="none" w:sz="0" w:space="0" w:color="auto"/>
        <w:left w:val="none" w:sz="0" w:space="0" w:color="auto"/>
        <w:bottom w:val="none" w:sz="0" w:space="0" w:color="auto"/>
        <w:right w:val="none" w:sz="0" w:space="0" w:color="auto"/>
      </w:divBdr>
    </w:div>
    <w:div w:id="1222400985">
      <w:bodyDiv w:val="1"/>
      <w:marLeft w:val="0"/>
      <w:marRight w:val="0"/>
      <w:marTop w:val="0"/>
      <w:marBottom w:val="0"/>
      <w:divBdr>
        <w:top w:val="none" w:sz="0" w:space="0" w:color="auto"/>
        <w:left w:val="none" w:sz="0" w:space="0" w:color="auto"/>
        <w:bottom w:val="none" w:sz="0" w:space="0" w:color="auto"/>
        <w:right w:val="none" w:sz="0" w:space="0" w:color="auto"/>
      </w:divBdr>
    </w:div>
    <w:div w:id="1226529370">
      <w:bodyDiv w:val="1"/>
      <w:marLeft w:val="0"/>
      <w:marRight w:val="0"/>
      <w:marTop w:val="0"/>
      <w:marBottom w:val="0"/>
      <w:divBdr>
        <w:top w:val="none" w:sz="0" w:space="0" w:color="auto"/>
        <w:left w:val="none" w:sz="0" w:space="0" w:color="auto"/>
        <w:bottom w:val="none" w:sz="0" w:space="0" w:color="auto"/>
        <w:right w:val="none" w:sz="0" w:space="0" w:color="auto"/>
      </w:divBdr>
    </w:div>
    <w:div w:id="1227565929">
      <w:bodyDiv w:val="1"/>
      <w:marLeft w:val="0"/>
      <w:marRight w:val="0"/>
      <w:marTop w:val="0"/>
      <w:marBottom w:val="0"/>
      <w:divBdr>
        <w:top w:val="none" w:sz="0" w:space="0" w:color="auto"/>
        <w:left w:val="none" w:sz="0" w:space="0" w:color="auto"/>
        <w:bottom w:val="none" w:sz="0" w:space="0" w:color="auto"/>
        <w:right w:val="none" w:sz="0" w:space="0" w:color="auto"/>
      </w:divBdr>
    </w:div>
    <w:div w:id="1227690494">
      <w:bodyDiv w:val="1"/>
      <w:marLeft w:val="0"/>
      <w:marRight w:val="0"/>
      <w:marTop w:val="0"/>
      <w:marBottom w:val="0"/>
      <w:divBdr>
        <w:top w:val="none" w:sz="0" w:space="0" w:color="auto"/>
        <w:left w:val="none" w:sz="0" w:space="0" w:color="auto"/>
        <w:bottom w:val="none" w:sz="0" w:space="0" w:color="auto"/>
        <w:right w:val="none" w:sz="0" w:space="0" w:color="auto"/>
      </w:divBdr>
    </w:div>
    <w:div w:id="1228497268">
      <w:bodyDiv w:val="1"/>
      <w:marLeft w:val="0"/>
      <w:marRight w:val="0"/>
      <w:marTop w:val="0"/>
      <w:marBottom w:val="0"/>
      <w:divBdr>
        <w:top w:val="none" w:sz="0" w:space="0" w:color="auto"/>
        <w:left w:val="none" w:sz="0" w:space="0" w:color="auto"/>
        <w:bottom w:val="none" w:sz="0" w:space="0" w:color="auto"/>
        <w:right w:val="none" w:sz="0" w:space="0" w:color="auto"/>
      </w:divBdr>
    </w:div>
    <w:div w:id="1230188223">
      <w:bodyDiv w:val="1"/>
      <w:marLeft w:val="0"/>
      <w:marRight w:val="0"/>
      <w:marTop w:val="0"/>
      <w:marBottom w:val="0"/>
      <w:divBdr>
        <w:top w:val="none" w:sz="0" w:space="0" w:color="auto"/>
        <w:left w:val="none" w:sz="0" w:space="0" w:color="auto"/>
        <w:bottom w:val="none" w:sz="0" w:space="0" w:color="auto"/>
        <w:right w:val="none" w:sz="0" w:space="0" w:color="auto"/>
      </w:divBdr>
    </w:div>
    <w:div w:id="1230383071">
      <w:bodyDiv w:val="1"/>
      <w:marLeft w:val="0"/>
      <w:marRight w:val="0"/>
      <w:marTop w:val="0"/>
      <w:marBottom w:val="0"/>
      <w:divBdr>
        <w:top w:val="none" w:sz="0" w:space="0" w:color="auto"/>
        <w:left w:val="none" w:sz="0" w:space="0" w:color="auto"/>
        <w:bottom w:val="none" w:sz="0" w:space="0" w:color="auto"/>
        <w:right w:val="none" w:sz="0" w:space="0" w:color="auto"/>
      </w:divBdr>
    </w:div>
    <w:div w:id="1231118154">
      <w:bodyDiv w:val="1"/>
      <w:marLeft w:val="0"/>
      <w:marRight w:val="0"/>
      <w:marTop w:val="0"/>
      <w:marBottom w:val="0"/>
      <w:divBdr>
        <w:top w:val="none" w:sz="0" w:space="0" w:color="auto"/>
        <w:left w:val="none" w:sz="0" w:space="0" w:color="auto"/>
        <w:bottom w:val="none" w:sz="0" w:space="0" w:color="auto"/>
        <w:right w:val="none" w:sz="0" w:space="0" w:color="auto"/>
      </w:divBdr>
    </w:div>
    <w:div w:id="1232158274">
      <w:bodyDiv w:val="1"/>
      <w:marLeft w:val="0"/>
      <w:marRight w:val="0"/>
      <w:marTop w:val="0"/>
      <w:marBottom w:val="0"/>
      <w:divBdr>
        <w:top w:val="none" w:sz="0" w:space="0" w:color="auto"/>
        <w:left w:val="none" w:sz="0" w:space="0" w:color="auto"/>
        <w:bottom w:val="none" w:sz="0" w:space="0" w:color="auto"/>
        <w:right w:val="none" w:sz="0" w:space="0" w:color="auto"/>
      </w:divBdr>
    </w:div>
    <w:div w:id="1232501816">
      <w:bodyDiv w:val="1"/>
      <w:marLeft w:val="0"/>
      <w:marRight w:val="0"/>
      <w:marTop w:val="0"/>
      <w:marBottom w:val="0"/>
      <w:divBdr>
        <w:top w:val="none" w:sz="0" w:space="0" w:color="auto"/>
        <w:left w:val="none" w:sz="0" w:space="0" w:color="auto"/>
        <w:bottom w:val="none" w:sz="0" w:space="0" w:color="auto"/>
        <w:right w:val="none" w:sz="0" w:space="0" w:color="auto"/>
      </w:divBdr>
    </w:div>
    <w:div w:id="1233854632">
      <w:bodyDiv w:val="1"/>
      <w:marLeft w:val="0"/>
      <w:marRight w:val="0"/>
      <w:marTop w:val="0"/>
      <w:marBottom w:val="0"/>
      <w:divBdr>
        <w:top w:val="none" w:sz="0" w:space="0" w:color="auto"/>
        <w:left w:val="none" w:sz="0" w:space="0" w:color="auto"/>
        <w:bottom w:val="none" w:sz="0" w:space="0" w:color="auto"/>
        <w:right w:val="none" w:sz="0" w:space="0" w:color="auto"/>
      </w:divBdr>
    </w:div>
    <w:div w:id="1235166728">
      <w:bodyDiv w:val="1"/>
      <w:marLeft w:val="0"/>
      <w:marRight w:val="0"/>
      <w:marTop w:val="0"/>
      <w:marBottom w:val="0"/>
      <w:divBdr>
        <w:top w:val="none" w:sz="0" w:space="0" w:color="auto"/>
        <w:left w:val="none" w:sz="0" w:space="0" w:color="auto"/>
        <w:bottom w:val="none" w:sz="0" w:space="0" w:color="auto"/>
        <w:right w:val="none" w:sz="0" w:space="0" w:color="auto"/>
      </w:divBdr>
    </w:div>
    <w:div w:id="1240407829">
      <w:bodyDiv w:val="1"/>
      <w:marLeft w:val="0"/>
      <w:marRight w:val="0"/>
      <w:marTop w:val="0"/>
      <w:marBottom w:val="0"/>
      <w:divBdr>
        <w:top w:val="none" w:sz="0" w:space="0" w:color="auto"/>
        <w:left w:val="none" w:sz="0" w:space="0" w:color="auto"/>
        <w:bottom w:val="none" w:sz="0" w:space="0" w:color="auto"/>
        <w:right w:val="none" w:sz="0" w:space="0" w:color="auto"/>
      </w:divBdr>
    </w:div>
    <w:div w:id="1240943082">
      <w:bodyDiv w:val="1"/>
      <w:marLeft w:val="0"/>
      <w:marRight w:val="0"/>
      <w:marTop w:val="0"/>
      <w:marBottom w:val="0"/>
      <w:divBdr>
        <w:top w:val="none" w:sz="0" w:space="0" w:color="auto"/>
        <w:left w:val="none" w:sz="0" w:space="0" w:color="auto"/>
        <w:bottom w:val="none" w:sz="0" w:space="0" w:color="auto"/>
        <w:right w:val="none" w:sz="0" w:space="0" w:color="auto"/>
      </w:divBdr>
    </w:div>
    <w:div w:id="1261986137">
      <w:bodyDiv w:val="1"/>
      <w:marLeft w:val="0"/>
      <w:marRight w:val="0"/>
      <w:marTop w:val="0"/>
      <w:marBottom w:val="0"/>
      <w:divBdr>
        <w:top w:val="none" w:sz="0" w:space="0" w:color="auto"/>
        <w:left w:val="none" w:sz="0" w:space="0" w:color="auto"/>
        <w:bottom w:val="none" w:sz="0" w:space="0" w:color="auto"/>
        <w:right w:val="none" w:sz="0" w:space="0" w:color="auto"/>
      </w:divBdr>
    </w:div>
    <w:div w:id="1263760082">
      <w:bodyDiv w:val="1"/>
      <w:marLeft w:val="0"/>
      <w:marRight w:val="0"/>
      <w:marTop w:val="0"/>
      <w:marBottom w:val="0"/>
      <w:divBdr>
        <w:top w:val="none" w:sz="0" w:space="0" w:color="auto"/>
        <w:left w:val="none" w:sz="0" w:space="0" w:color="auto"/>
        <w:bottom w:val="none" w:sz="0" w:space="0" w:color="auto"/>
        <w:right w:val="none" w:sz="0" w:space="0" w:color="auto"/>
      </w:divBdr>
    </w:div>
    <w:div w:id="1267889565">
      <w:bodyDiv w:val="1"/>
      <w:marLeft w:val="0"/>
      <w:marRight w:val="0"/>
      <w:marTop w:val="0"/>
      <w:marBottom w:val="0"/>
      <w:divBdr>
        <w:top w:val="none" w:sz="0" w:space="0" w:color="auto"/>
        <w:left w:val="none" w:sz="0" w:space="0" w:color="auto"/>
        <w:bottom w:val="none" w:sz="0" w:space="0" w:color="auto"/>
        <w:right w:val="none" w:sz="0" w:space="0" w:color="auto"/>
      </w:divBdr>
    </w:div>
    <w:div w:id="1267998982">
      <w:bodyDiv w:val="1"/>
      <w:marLeft w:val="0"/>
      <w:marRight w:val="0"/>
      <w:marTop w:val="0"/>
      <w:marBottom w:val="0"/>
      <w:divBdr>
        <w:top w:val="none" w:sz="0" w:space="0" w:color="auto"/>
        <w:left w:val="none" w:sz="0" w:space="0" w:color="auto"/>
        <w:bottom w:val="none" w:sz="0" w:space="0" w:color="auto"/>
        <w:right w:val="none" w:sz="0" w:space="0" w:color="auto"/>
      </w:divBdr>
    </w:div>
    <w:div w:id="1271860028">
      <w:bodyDiv w:val="1"/>
      <w:marLeft w:val="0"/>
      <w:marRight w:val="0"/>
      <w:marTop w:val="0"/>
      <w:marBottom w:val="0"/>
      <w:divBdr>
        <w:top w:val="none" w:sz="0" w:space="0" w:color="auto"/>
        <w:left w:val="none" w:sz="0" w:space="0" w:color="auto"/>
        <w:bottom w:val="none" w:sz="0" w:space="0" w:color="auto"/>
        <w:right w:val="none" w:sz="0" w:space="0" w:color="auto"/>
      </w:divBdr>
    </w:div>
    <w:div w:id="1271861400">
      <w:bodyDiv w:val="1"/>
      <w:marLeft w:val="0"/>
      <w:marRight w:val="0"/>
      <w:marTop w:val="0"/>
      <w:marBottom w:val="0"/>
      <w:divBdr>
        <w:top w:val="none" w:sz="0" w:space="0" w:color="auto"/>
        <w:left w:val="none" w:sz="0" w:space="0" w:color="auto"/>
        <w:bottom w:val="none" w:sz="0" w:space="0" w:color="auto"/>
        <w:right w:val="none" w:sz="0" w:space="0" w:color="auto"/>
      </w:divBdr>
    </w:div>
    <w:div w:id="1272665424">
      <w:bodyDiv w:val="1"/>
      <w:marLeft w:val="0"/>
      <w:marRight w:val="0"/>
      <w:marTop w:val="0"/>
      <w:marBottom w:val="0"/>
      <w:divBdr>
        <w:top w:val="none" w:sz="0" w:space="0" w:color="auto"/>
        <w:left w:val="none" w:sz="0" w:space="0" w:color="auto"/>
        <w:bottom w:val="none" w:sz="0" w:space="0" w:color="auto"/>
        <w:right w:val="none" w:sz="0" w:space="0" w:color="auto"/>
      </w:divBdr>
    </w:div>
    <w:div w:id="1277564912">
      <w:bodyDiv w:val="1"/>
      <w:marLeft w:val="0"/>
      <w:marRight w:val="0"/>
      <w:marTop w:val="0"/>
      <w:marBottom w:val="0"/>
      <w:divBdr>
        <w:top w:val="none" w:sz="0" w:space="0" w:color="auto"/>
        <w:left w:val="none" w:sz="0" w:space="0" w:color="auto"/>
        <w:bottom w:val="none" w:sz="0" w:space="0" w:color="auto"/>
        <w:right w:val="none" w:sz="0" w:space="0" w:color="auto"/>
      </w:divBdr>
    </w:div>
    <w:div w:id="1278873652">
      <w:bodyDiv w:val="1"/>
      <w:marLeft w:val="0"/>
      <w:marRight w:val="0"/>
      <w:marTop w:val="0"/>
      <w:marBottom w:val="0"/>
      <w:divBdr>
        <w:top w:val="none" w:sz="0" w:space="0" w:color="auto"/>
        <w:left w:val="none" w:sz="0" w:space="0" w:color="auto"/>
        <w:bottom w:val="none" w:sz="0" w:space="0" w:color="auto"/>
        <w:right w:val="none" w:sz="0" w:space="0" w:color="auto"/>
      </w:divBdr>
    </w:div>
    <w:div w:id="1279528036">
      <w:bodyDiv w:val="1"/>
      <w:marLeft w:val="0"/>
      <w:marRight w:val="0"/>
      <w:marTop w:val="0"/>
      <w:marBottom w:val="0"/>
      <w:divBdr>
        <w:top w:val="none" w:sz="0" w:space="0" w:color="auto"/>
        <w:left w:val="none" w:sz="0" w:space="0" w:color="auto"/>
        <w:bottom w:val="none" w:sz="0" w:space="0" w:color="auto"/>
        <w:right w:val="none" w:sz="0" w:space="0" w:color="auto"/>
      </w:divBdr>
    </w:div>
    <w:div w:id="1279601925">
      <w:bodyDiv w:val="1"/>
      <w:marLeft w:val="0"/>
      <w:marRight w:val="0"/>
      <w:marTop w:val="0"/>
      <w:marBottom w:val="0"/>
      <w:divBdr>
        <w:top w:val="none" w:sz="0" w:space="0" w:color="auto"/>
        <w:left w:val="none" w:sz="0" w:space="0" w:color="auto"/>
        <w:bottom w:val="none" w:sz="0" w:space="0" w:color="auto"/>
        <w:right w:val="none" w:sz="0" w:space="0" w:color="auto"/>
      </w:divBdr>
    </w:div>
    <w:div w:id="1279795887">
      <w:bodyDiv w:val="1"/>
      <w:marLeft w:val="0"/>
      <w:marRight w:val="0"/>
      <w:marTop w:val="0"/>
      <w:marBottom w:val="0"/>
      <w:divBdr>
        <w:top w:val="none" w:sz="0" w:space="0" w:color="auto"/>
        <w:left w:val="none" w:sz="0" w:space="0" w:color="auto"/>
        <w:bottom w:val="none" w:sz="0" w:space="0" w:color="auto"/>
        <w:right w:val="none" w:sz="0" w:space="0" w:color="auto"/>
      </w:divBdr>
    </w:div>
    <w:div w:id="1280604434">
      <w:bodyDiv w:val="1"/>
      <w:marLeft w:val="0"/>
      <w:marRight w:val="0"/>
      <w:marTop w:val="0"/>
      <w:marBottom w:val="0"/>
      <w:divBdr>
        <w:top w:val="none" w:sz="0" w:space="0" w:color="auto"/>
        <w:left w:val="none" w:sz="0" w:space="0" w:color="auto"/>
        <w:bottom w:val="none" w:sz="0" w:space="0" w:color="auto"/>
        <w:right w:val="none" w:sz="0" w:space="0" w:color="auto"/>
      </w:divBdr>
    </w:div>
    <w:div w:id="1282493530">
      <w:bodyDiv w:val="1"/>
      <w:marLeft w:val="0"/>
      <w:marRight w:val="0"/>
      <w:marTop w:val="0"/>
      <w:marBottom w:val="0"/>
      <w:divBdr>
        <w:top w:val="none" w:sz="0" w:space="0" w:color="auto"/>
        <w:left w:val="none" w:sz="0" w:space="0" w:color="auto"/>
        <w:bottom w:val="none" w:sz="0" w:space="0" w:color="auto"/>
        <w:right w:val="none" w:sz="0" w:space="0" w:color="auto"/>
      </w:divBdr>
    </w:div>
    <w:div w:id="1283341719">
      <w:bodyDiv w:val="1"/>
      <w:marLeft w:val="0"/>
      <w:marRight w:val="0"/>
      <w:marTop w:val="0"/>
      <w:marBottom w:val="0"/>
      <w:divBdr>
        <w:top w:val="none" w:sz="0" w:space="0" w:color="auto"/>
        <w:left w:val="none" w:sz="0" w:space="0" w:color="auto"/>
        <w:bottom w:val="none" w:sz="0" w:space="0" w:color="auto"/>
        <w:right w:val="none" w:sz="0" w:space="0" w:color="auto"/>
      </w:divBdr>
    </w:div>
    <w:div w:id="1286541903">
      <w:bodyDiv w:val="1"/>
      <w:marLeft w:val="0"/>
      <w:marRight w:val="0"/>
      <w:marTop w:val="0"/>
      <w:marBottom w:val="0"/>
      <w:divBdr>
        <w:top w:val="none" w:sz="0" w:space="0" w:color="auto"/>
        <w:left w:val="none" w:sz="0" w:space="0" w:color="auto"/>
        <w:bottom w:val="none" w:sz="0" w:space="0" w:color="auto"/>
        <w:right w:val="none" w:sz="0" w:space="0" w:color="auto"/>
      </w:divBdr>
    </w:div>
    <w:div w:id="1287270106">
      <w:bodyDiv w:val="1"/>
      <w:marLeft w:val="0"/>
      <w:marRight w:val="0"/>
      <w:marTop w:val="0"/>
      <w:marBottom w:val="0"/>
      <w:divBdr>
        <w:top w:val="none" w:sz="0" w:space="0" w:color="auto"/>
        <w:left w:val="none" w:sz="0" w:space="0" w:color="auto"/>
        <w:bottom w:val="none" w:sz="0" w:space="0" w:color="auto"/>
        <w:right w:val="none" w:sz="0" w:space="0" w:color="auto"/>
      </w:divBdr>
    </w:div>
    <w:div w:id="1290938078">
      <w:bodyDiv w:val="1"/>
      <w:marLeft w:val="0"/>
      <w:marRight w:val="0"/>
      <w:marTop w:val="0"/>
      <w:marBottom w:val="0"/>
      <w:divBdr>
        <w:top w:val="none" w:sz="0" w:space="0" w:color="auto"/>
        <w:left w:val="none" w:sz="0" w:space="0" w:color="auto"/>
        <w:bottom w:val="none" w:sz="0" w:space="0" w:color="auto"/>
        <w:right w:val="none" w:sz="0" w:space="0" w:color="auto"/>
      </w:divBdr>
    </w:div>
    <w:div w:id="1295871712">
      <w:bodyDiv w:val="1"/>
      <w:marLeft w:val="0"/>
      <w:marRight w:val="0"/>
      <w:marTop w:val="0"/>
      <w:marBottom w:val="0"/>
      <w:divBdr>
        <w:top w:val="none" w:sz="0" w:space="0" w:color="auto"/>
        <w:left w:val="none" w:sz="0" w:space="0" w:color="auto"/>
        <w:bottom w:val="none" w:sz="0" w:space="0" w:color="auto"/>
        <w:right w:val="none" w:sz="0" w:space="0" w:color="auto"/>
      </w:divBdr>
    </w:div>
    <w:div w:id="1303004174">
      <w:bodyDiv w:val="1"/>
      <w:marLeft w:val="0"/>
      <w:marRight w:val="0"/>
      <w:marTop w:val="0"/>
      <w:marBottom w:val="0"/>
      <w:divBdr>
        <w:top w:val="none" w:sz="0" w:space="0" w:color="auto"/>
        <w:left w:val="none" w:sz="0" w:space="0" w:color="auto"/>
        <w:bottom w:val="none" w:sz="0" w:space="0" w:color="auto"/>
        <w:right w:val="none" w:sz="0" w:space="0" w:color="auto"/>
      </w:divBdr>
    </w:div>
    <w:div w:id="1306740557">
      <w:bodyDiv w:val="1"/>
      <w:marLeft w:val="0"/>
      <w:marRight w:val="0"/>
      <w:marTop w:val="0"/>
      <w:marBottom w:val="0"/>
      <w:divBdr>
        <w:top w:val="none" w:sz="0" w:space="0" w:color="auto"/>
        <w:left w:val="none" w:sz="0" w:space="0" w:color="auto"/>
        <w:bottom w:val="none" w:sz="0" w:space="0" w:color="auto"/>
        <w:right w:val="none" w:sz="0" w:space="0" w:color="auto"/>
      </w:divBdr>
    </w:div>
    <w:div w:id="1307666952">
      <w:bodyDiv w:val="1"/>
      <w:marLeft w:val="0"/>
      <w:marRight w:val="0"/>
      <w:marTop w:val="0"/>
      <w:marBottom w:val="0"/>
      <w:divBdr>
        <w:top w:val="none" w:sz="0" w:space="0" w:color="auto"/>
        <w:left w:val="none" w:sz="0" w:space="0" w:color="auto"/>
        <w:bottom w:val="none" w:sz="0" w:space="0" w:color="auto"/>
        <w:right w:val="none" w:sz="0" w:space="0" w:color="auto"/>
      </w:divBdr>
    </w:div>
    <w:div w:id="1310985644">
      <w:bodyDiv w:val="1"/>
      <w:marLeft w:val="0"/>
      <w:marRight w:val="0"/>
      <w:marTop w:val="0"/>
      <w:marBottom w:val="0"/>
      <w:divBdr>
        <w:top w:val="none" w:sz="0" w:space="0" w:color="auto"/>
        <w:left w:val="none" w:sz="0" w:space="0" w:color="auto"/>
        <w:bottom w:val="none" w:sz="0" w:space="0" w:color="auto"/>
        <w:right w:val="none" w:sz="0" w:space="0" w:color="auto"/>
      </w:divBdr>
    </w:div>
    <w:div w:id="1313103639">
      <w:bodyDiv w:val="1"/>
      <w:marLeft w:val="0"/>
      <w:marRight w:val="0"/>
      <w:marTop w:val="0"/>
      <w:marBottom w:val="0"/>
      <w:divBdr>
        <w:top w:val="none" w:sz="0" w:space="0" w:color="auto"/>
        <w:left w:val="none" w:sz="0" w:space="0" w:color="auto"/>
        <w:bottom w:val="none" w:sz="0" w:space="0" w:color="auto"/>
        <w:right w:val="none" w:sz="0" w:space="0" w:color="auto"/>
      </w:divBdr>
    </w:div>
    <w:div w:id="1313486690">
      <w:bodyDiv w:val="1"/>
      <w:marLeft w:val="0"/>
      <w:marRight w:val="0"/>
      <w:marTop w:val="0"/>
      <w:marBottom w:val="0"/>
      <w:divBdr>
        <w:top w:val="none" w:sz="0" w:space="0" w:color="auto"/>
        <w:left w:val="none" w:sz="0" w:space="0" w:color="auto"/>
        <w:bottom w:val="none" w:sz="0" w:space="0" w:color="auto"/>
        <w:right w:val="none" w:sz="0" w:space="0" w:color="auto"/>
      </w:divBdr>
    </w:div>
    <w:div w:id="1313558838">
      <w:bodyDiv w:val="1"/>
      <w:marLeft w:val="0"/>
      <w:marRight w:val="0"/>
      <w:marTop w:val="0"/>
      <w:marBottom w:val="0"/>
      <w:divBdr>
        <w:top w:val="none" w:sz="0" w:space="0" w:color="auto"/>
        <w:left w:val="none" w:sz="0" w:space="0" w:color="auto"/>
        <w:bottom w:val="none" w:sz="0" w:space="0" w:color="auto"/>
        <w:right w:val="none" w:sz="0" w:space="0" w:color="auto"/>
      </w:divBdr>
    </w:div>
    <w:div w:id="1316839551">
      <w:bodyDiv w:val="1"/>
      <w:marLeft w:val="0"/>
      <w:marRight w:val="0"/>
      <w:marTop w:val="0"/>
      <w:marBottom w:val="0"/>
      <w:divBdr>
        <w:top w:val="none" w:sz="0" w:space="0" w:color="auto"/>
        <w:left w:val="none" w:sz="0" w:space="0" w:color="auto"/>
        <w:bottom w:val="none" w:sz="0" w:space="0" w:color="auto"/>
        <w:right w:val="none" w:sz="0" w:space="0" w:color="auto"/>
      </w:divBdr>
    </w:div>
    <w:div w:id="1324578284">
      <w:bodyDiv w:val="1"/>
      <w:marLeft w:val="0"/>
      <w:marRight w:val="0"/>
      <w:marTop w:val="0"/>
      <w:marBottom w:val="0"/>
      <w:divBdr>
        <w:top w:val="none" w:sz="0" w:space="0" w:color="auto"/>
        <w:left w:val="none" w:sz="0" w:space="0" w:color="auto"/>
        <w:bottom w:val="none" w:sz="0" w:space="0" w:color="auto"/>
        <w:right w:val="none" w:sz="0" w:space="0" w:color="auto"/>
      </w:divBdr>
    </w:div>
    <w:div w:id="1326588284">
      <w:bodyDiv w:val="1"/>
      <w:marLeft w:val="0"/>
      <w:marRight w:val="0"/>
      <w:marTop w:val="0"/>
      <w:marBottom w:val="0"/>
      <w:divBdr>
        <w:top w:val="none" w:sz="0" w:space="0" w:color="auto"/>
        <w:left w:val="none" w:sz="0" w:space="0" w:color="auto"/>
        <w:bottom w:val="none" w:sz="0" w:space="0" w:color="auto"/>
        <w:right w:val="none" w:sz="0" w:space="0" w:color="auto"/>
      </w:divBdr>
    </w:div>
    <w:div w:id="1329018663">
      <w:bodyDiv w:val="1"/>
      <w:marLeft w:val="0"/>
      <w:marRight w:val="0"/>
      <w:marTop w:val="0"/>
      <w:marBottom w:val="0"/>
      <w:divBdr>
        <w:top w:val="none" w:sz="0" w:space="0" w:color="auto"/>
        <w:left w:val="none" w:sz="0" w:space="0" w:color="auto"/>
        <w:bottom w:val="none" w:sz="0" w:space="0" w:color="auto"/>
        <w:right w:val="none" w:sz="0" w:space="0" w:color="auto"/>
      </w:divBdr>
    </w:div>
    <w:div w:id="1329822068">
      <w:bodyDiv w:val="1"/>
      <w:marLeft w:val="0"/>
      <w:marRight w:val="0"/>
      <w:marTop w:val="0"/>
      <w:marBottom w:val="0"/>
      <w:divBdr>
        <w:top w:val="none" w:sz="0" w:space="0" w:color="auto"/>
        <w:left w:val="none" w:sz="0" w:space="0" w:color="auto"/>
        <w:bottom w:val="none" w:sz="0" w:space="0" w:color="auto"/>
        <w:right w:val="none" w:sz="0" w:space="0" w:color="auto"/>
      </w:divBdr>
    </w:div>
    <w:div w:id="1330792027">
      <w:bodyDiv w:val="1"/>
      <w:marLeft w:val="0"/>
      <w:marRight w:val="0"/>
      <w:marTop w:val="0"/>
      <w:marBottom w:val="0"/>
      <w:divBdr>
        <w:top w:val="none" w:sz="0" w:space="0" w:color="auto"/>
        <w:left w:val="none" w:sz="0" w:space="0" w:color="auto"/>
        <w:bottom w:val="none" w:sz="0" w:space="0" w:color="auto"/>
        <w:right w:val="none" w:sz="0" w:space="0" w:color="auto"/>
      </w:divBdr>
    </w:div>
    <w:div w:id="1331563663">
      <w:bodyDiv w:val="1"/>
      <w:marLeft w:val="0"/>
      <w:marRight w:val="0"/>
      <w:marTop w:val="0"/>
      <w:marBottom w:val="0"/>
      <w:divBdr>
        <w:top w:val="none" w:sz="0" w:space="0" w:color="auto"/>
        <w:left w:val="none" w:sz="0" w:space="0" w:color="auto"/>
        <w:bottom w:val="none" w:sz="0" w:space="0" w:color="auto"/>
        <w:right w:val="none" w:sz="0" w:space="0" w:color="auto"/>
      </w:divBdr>
    </w:div>
    <w:div w:id="1332876467">
      <w:bodyDiv w:val="1"/>
      <w:marLeft w:val="0"/>
      <w:marRight w:val="0"/>
      <w:marTop w:val="0"/>
      <w:marBottom w:val="0"/>
      <w:divBdr>
        <w:top w:val="none" w:sz="0" w:space="0" w:color="auto"/>
        <w:left w:val="none" w:sz="0" w:space="0" w:color="auto"/>
        <w:bottom w:val="none" w:sz="0" w:space="0" w:color="auto"/>
        <w:right w:val="none" w:sz="0" w:space="0" w:color="auto"/>
      </w:divBdr>
    </w:div>
    <w:div w:id="1336376039">
      <w:bodyDiv w:val="1"/>
      <w:marLeft w:val="0"/>
      <w:marRight w:val="0"/>
      <w:marTop w:val="0"/>
      <w:marBottom w:val="0"/>
      <w:divBdr>
        <w:top w:val="none" w:sz="0" w:space="0" w:color="auto"/>
        <w:left w:val="none" w:sz="0" w:space="0" w:color="auto"/>
        <w:bottom w:val="none" w:sz="0" w:space="0" w:color="auto"/>
        <w:right w:val="none" w:sz="0" w:space="0" w:color="auto"/>
      </w:divBdr>
    </w:div>
    <w:div w:id="1337227930">
      <w:bodyDiv w:val="1"/>
      <w:marLeft w:val="0"/>
      <w:marRight w:val="0"/>
      <w:marTop w:val="0"/>
      <w:marBottom w:val="0"/>
      <w:divBdr>
        <w:top w:val="none" w:sz="0" w:space="0" w:color="auto"/>
        <w:left w:val="none" w:sz="0" w:space="0" w:color="auto"/>
        <w:bottom w:val="none" w:sz="0" w:space="0" w:color="auto"/>
        <w:right w:val="none" w:sz="0" w:space="0" w:color="auto"/>
      </w:divBdr>
    </w:div>
    <w:div w:id="1340961153">
      <w:bodyDiv w:val="1"/>
      <w:marLeft w:val="0"/>
      <w:marRight w:val="0"/>
      <w:marTop w:val="0"/>
      <w:marBottom w:val="0"/>
      <w:divBdr>
        <w:top w:val="none" w:sz="0" w:space="0" w:color="auto"/>
        <w:left w:val="none" w:sz="0" w:space="0" w:color="auto"/>
        <w:bottom w:val="none" w:sz="0" w:space="0" w:color="auto"/>
        <w:right w:val="none" w:sz="0" w:space="0" w:color="auto"/>
      </w:divBdr>
    </w:div>
    <w:div w:id="1343313222">
      <w:bodyDiv w:val="1"/>
      <w:marLeft w:val="0"/>
      <w:marRight w:val="0"/>
      <w:marTop w:val="0"/>
      <w:marBottom w:val="0"/>
      <w:divBdr>
        <w:top w:val="none" w:sz="0" w:space="0" w:color="auto"/>
        <w:left w:val="none" w:sz="0" w:space="0" w:color="auto"/>
        <w:bottom w:val="none" w:sz="0" w:space="0" w:color="auto"/>
        <w:right w:val="none" w:sz="0" w:space="0" w:color="auto"/>
      </w:divBdr>
    </w:div>
    <w:div w:id="1343430457">
      <w:bodyDiv w:val="1"/>
      <w:marLeft w:val="0"/>
      <w:marRight w:val="0"/>
      <w:marTop w:val="0"/>
      <w:marBottom w:val="0"/>
      <w:divBdr>
        <w:top w:val="none" w:sz="0" w:space="0" w:color="auto"/>
        <w:left w:val="none" w:sz="0" w:space="0" w:color="auto"/>
        <w:bottom w:val="none" w:sz="0" w:space="0" w:color="auto"/>
        <w:right w:val="none" w:sz="0" w:space="0" w:color="auto"/>
      </w:divBdr>
    </w:div>
    <w:div w:id="1343630511">
      <w:bodyDiv w:val="1"/>
      <w:marLeft w:val="0"/>
      <w:marRight w:val="0"/>
      <w:marTop w:val="0"/>
      <w:marBottom w:val="0"/>
      <w:divBdr>
        <w:top w:val="none" w:sz="0" w:space="0" w:color="auto"/>
        <w:left w:val="none" w:sz="0" w:space="0" w:color="auto"/>
        <w:bottom w:val="none" w:sz="0" w:space="0" w:color="auto"/>
        <w:right w:val="none" w:sz="0" w:space="0" w:color="auto"/>
      </w:divBdr>
    </w:div>
    <w:div w:id="1346129440">
      <w:bodyDiv w:val="1"/>
      <w:marLeft w:val="0"/>
      <w:marRight w:val="0"/>
      <w:marTop w:val="0"/>
      <w:marBottom w:val="0"/>
      <w:divBdr>
        <w:top w:val="none" w:sz="0" w:space="0" w:color="auto"/>
        <w:left w:val="none" w:sz="0" w:space="0" w:color="auto"/>
        <w:bottom w:val="none" w:sz="0" w:space="0" w:color="auto"/>
        <w:right w:val="none" w:sz="0" w:space="0" w:color="auto"/>
      </w:divBdr>
    </w:div>
    <w:div w:id="1346252744">
      <w:bodyDiv w:val="1"/>
      <w:marLeft w:val="0"/>
      <w:marRight w:val="0"/>
      <w:marTop w:val="0"/>
      <w:marBottom w:val="0"/>
      <w:divBdr>
        <w:top w:val="none" w:sz="0" w:space="0" w:color="auto"/>
        <w:left w:val="none" w:sz="0" w:space="0" w:color="auto"/>
        <w:bottom w:val="none" w:sz="0" w:space="0" w:color="auto"/>
        <w:right w:val="none" w:sz="0" w:space="0" w:color="auto"/>
      </w:divBdr>
    </w:div>
    <w:div w:id="1348947231">
      <w:bodyDiv w:val="1"/>
      <w:marLeft w:val="0"/>
      <w:marRight w:val="0"/>
      <w:marTop w:val="0"/>
      <w:marBottom w:val="0"/>
      <w:divBdr>
        <w:top w:val="none" w:sz="0" w:space="0" w:color="auto"/>
        <w:left w:val="none" w:sz="0" w:space="0" w:color="auto"/>
        <w:bottom w:val="none" w:sz="0" w:space="0" w:color="auto"/>
        <w:right w:val="none" w:sz="0" w:space="0" w:color="auto"/>
      </w:divBdr>
    </w:div>
    <w:div w:id="1352224470">
      <w:bodyDiv w:val="1"/>
      <w:marLeft w:val="0"/>
      <w:marRight w:val="0"/>
      <w:marTop w:val="0"/>
      <w:marBottom w:val="0"/>
      <w:divBdr>
        <w:top w:val="none" w:sz="0" w:space="0" w:color="auto"/>
        <w:left w:val="none" w:sz="0" w:space="0" w:color="auto"/>
        <w:bottom w:val="none" w:sz="0" w:space="0" w:color="auto"/>
        <w:right w:val="none" w:sz="0" w:space="0" w:color="auto"/>
      </w:divBdr>
    </w:div>
    <w:div w:id="1354066197">
      <w:bodyDiv w:val="1"/>
      <w:marLeft w:val="0"/>
      <w:marRight w:val="0"/>
      <w:marTop w:val="0"/>
      <w:marBottom w:val="0"/>
      <w:divBdr>
        <w:top w:val="none" w:sz="0" w:space="0" w:color="auto"/>
        <w:left w:val="none" w:sz="0" w:space="0" w:color="auto"/>
        <w:bottom w:val="none" w:sz="0" w:space="0" w:color="auto"/>
        <w:right w:val="none" w:sz="0" w:space="0" w:color="auto"/>
      </w:divBdr>
    </w:div>
    <w:div w:id="1363096459">
      <w:bodyDiv w:val="1"/>
      <w:marLeft w:val="0"/>
      <w:marRight w:val="0"/>
      <w:marTop w:val="0"/>
      <w:marBottom w:val="0"/>
      <w:divBdr>
        <w:top w:val="none" w:sz="0" w:space="0" w:color="auto"/>
        <w:left w:val="none" w:sz="0" w:space="0" w:color="auto"/>
        <w:bottom w:val="none" w:sz="0" w:space="0" w:color="auto"/>
        <w:right w:val="none" w:sz="0" w:space="0" w:color="auto"/>
      </w:divBdr>
    </w:div>
    <w:div w:id="1366060913">
      <w:bodyDiv w:val="1"/>
      <w:marLeft w:val="0"/>
      <w:marRight w:val="0"/>
      <w:marTop w:val="0"/>
      <w:marBottom w:val="0"/>
      <w:divBdr>
        <w:top w:val="none" w:sz="0" w:space="0" w:color="auto"/>
        <w:left w:val="none" w:sz="0" w:space="0" w:color="auto"/>
        <w:bottom w:val="none" w:sz="0" w:space="0" w:color="auto"/>
        <w:right w:val="none" w:sz="0" w:space="0" w:color="auto"/>
      </w:divBdr>
    </w:div>
    <w:div w:id="1366982497">
      <w:bodyDiv w:val="1"/>
      <w:marLeft w:val="0"/>
      <w:marRight w:val="0"/>
      <w:marTop w:val="0"/>
      <w:marBottom w:val="0"/>
      <w:divBdr>
        <w:top w:val="none" w:sz="0" w:space="0" w:color="auto"/>
        <w:left w:val="none" w:sz="0" w:space="0" w:color="auto"/>
        <w:bottom w:val="none" w:sz="0" w:space="0" w:color="auto"/>
        <w:right w:val="none" w:sz="0" w:space="0" w:color="auto"/>
      </w:divBdr>
    </w:div>
    <w:div w:id="1367101026">
      <w:bodyDiv w:val="1"/>
      <w:marLeft w:val="0"/>
      <w:marRight w:val="0"/>
      <w:marTop w:val="0"/>
      <w:marBottom w:val="0"/>
      <w:divBdr>
        <w:top w:val="none" w:sz="0" w:space="0" w:color="auto"/>
        <w:left w:val="none" w:sz="0" w:space="0" w:color="auto"/>
        <w:bottom w:val="none" w:sz="0" w:space="0" w:color="auto"/>
        <w:right w:val="none" w:sz="0" w:space="0" w:color="auto"/>
      </w:divBdr>
    </w:div>
    <w:div w:id="1374691245">
      <w:bodyDiv w:val="1"/>
      <w:marLeft w:val="0"/>
      <w:marRight w:val="0"/>
      <w:marTop w:val="0"/>
      <w:marBottom w:val="0"/>
      <w:divBdr>
        <w:top w:val="none" w:sz="0" w:space="0" w:color="auto"/>
        <w:left w:val="none" w:sz="0" w:space="0" w:color="auto"/>
        <w:bottom w:val="none" w:sz="0" w:space="0" w:color="auto"/>
        <w:right w:val="none" w:sz="0" w:space="0" w:color="auto"/>
      </w:divBdr>
    </w:div>
    <w:div w:id="1375424186">
      <w:bodyDiv w:val="1"/>
      <w:marLeft w:val="0"/>
      <w:marRight w:val="0"/>
      <w:marTop w:val="0"/>
      <w:marBottom w:val="0"/>
      <w:divBdr>
        <w:top w:val="none" w:sz="0" w:space="0" w:color="auto"/>
        <w:left w:val="none" w:sz="0" w:space="0" w:color="auto"/>
        <w:bottom w:val="none" w:sz="0" w:space="0" w:color="auto"/>
        <w:right w:val="none" w:sz="0" w:space="0" w:color="auto"/>
      </w:divBdr>
    </w:div>
    <w:div w:id="1386175779">
      <w:bodyDiv w:val="1"/>
      <w:marLeft w:val="0"/>
      <w:marRight w:val="0"/>
      <w:marTop w:val="0"/>
      <w:marBottom w:val="0"/>
      <w:divBdr>
        <w:top w:val="none" w:sz="0" w:space="0" w:color="auto"/>
        <w:left w:val="none" w:sz="0" w:space="0" w:color="auto"/>
        <w:bottom w:val="none" w:sz="0" w:space="0" w:color="auto"/>
        <w:right w:val="none" w:sz="0" w:space="0" w:color="auto"/>
      </w:divBdr>
    </w:div>
    <w:div w:id="1395008277">
      <w:bodyDiv w:val="1"/>
      <w:marLeft w:val="0"/>
      <w:marRight w:val="0"/>
      <w:marTop w:val="0"/>
      <w:marBottom w:val="0"/>
      <w:divBdr>
        <w:top w:val="none" w:sz="0" w:space="0" w:color="auto"/>
        <w:left w:val="none" w:sz="0" w:space="0" w:color="auto"/>
        <w:bottom w:val="none" w:sz="0" w:space="0" w:color="auto"/>
        <w:right w:val="none" w:sz="0" w:space="0" w:color="auto"/>
      </w:divBdr>
    </w:div>
    <w:div w:id="1399089835">
      <w:bodyDiv w:val="1"/>
      <w:marLeft w:val="0"/>
      <w:marRight w:val="0"/>
      <w:marTop w:val="0"/>
      <w:marBottom w:val="0"/>
      <w:divBdr>
        <w:top w:val="none" w:sz="0" w:space="0" w:color="auto"/>
        <w:left w:val="none" w:sz="0" w:space="0" w:color="auto"/>
        <w:bottom w:val="none" w:sz="0" w:space="0" w:color="auto"/>
        <w:right w:val="none" w:sz="0" w:space="0" w:color="auto"/>
      </w:divBdr>
    </w:div>
    <w:div w:id="1399094709">
      <w:bodyDiv w:val="1"/>
      <w:marLeft w:val="0"/>
      <w:marRight w:val="0"/>
      <w:marTop w:val="0"/>
      <w:marBottom w:val="0"/>
      <w:divBdr>
        <w:top w:val="none" w:sz="0" w:space="0" w:color="auto"/>
        <w:left w:val="none" w:sz="0" w:space="0" w:color="auto"/>
        <w:bottom w:val="none" w:sz="0" w:space="0" w:color="auto"/>
        <w:right w:val="none" w:sz="0" w:space="0" w:color="auto"/>
      </w:divBdr>
    </w:div>
    <w:div w:id="1403485598">
      <w:bodyDiv w:val="1"/>
      <w:marLeft w:val="0"/>
      <w:marRight w:val="0"/>
      <w:marTop w:val="0"/>
      <w:marBottom w:val="0"/>
      <w:divBdr>
        <w:top w:val="none" w:sz="0" w:space="0" w:color="auto"/>
        <w:left w:val="none" w:sz="0" w:space="0" w:color="auto"/>
        <w:bottom w:val="none" w:sz="0" w:space="0" w:color="auto"/>
        <w:right w:val="none" w:sz="0" w:space="0" w:color="auto"/>
      </w:divBdr>
    </w:div>
    <w:div w:id="1403680831">
      <w:bodyDiv w:val="1"/>
      <w:marLeft w:val="0"/>
      <w:marRight w:val="0"/>
      <w:marTop w:val="0"/>
      <w:marBottom w:val="0"/>
      <w:divBdr>
        <w:top w:val="none" w:sz="0" w:space="0" w:color="auto"/>
        <w:left w:val="none" w:sz="0" w:space="0" w:color="auto"/>
        <w:bottom w:val="none" w:sz="0" w:space="0" w:color="auto"/>
        <w:right w:val="none" w:sz="0" w:space="0" w:color="auto"/>
      </w:divBdr>
    </w:div>
    <w:div w:id="1404139769">
      <w:bodyDiv w:val="1"/>
      <w:marLeft w:val="0"/>
      <w:marRight w:val="0"/>
      <w:marTop w:val="0"/>
      <w:marBottom w:val="0"/>
      <w:divBdr>
        <w:top w:val="none" w:sz="0" w:space="0" w:color="auto"/>
        <w:left w:val="none" w:sz="0" w:space="0" w:color="auto"/>
        <w:bottom w:val="none" w:sz="0" w:space="0" w:color="auto"/>
        <w:right w:val="none" w:sz="0" w:space="0" w:color="auto"/>
      </w:divBdr>
    </w:div>
    <w:div w:id="1411192369">
      <w:bodyDiv w:val="1"/>
      <w:marLeft w:val="0"/>
      <w:marRight w:val="0"/>
      <w:marTop w:val="0"/>
      <w:marBottom w:val="0"/>
      <w:divBdr>
        <w:top w:val="none" w:sz="0" w:space="0" w:color="auto"/>
        <w:left w:val="none" w:sz="0" w:space="0" w:color="auto"/>
        <w:bottom w:val="none" w:sz="0" w:space="0" w:color="auto"/>
        <w:right w:val="none" w:sz="0" w:space="0" w:color="auto"/>
      </w:divBdr>
    </w:div>
    <w:div w:id="1413576334">
      <w:bodyDiv w:val="1"/>
      <w:marLeft w:val="0"/>
      <w:marRight w:val="0"/>
      <w:marTop w:val="0"/>
      <w:marBottom w:val="0"/>
      <w:divBdr>
        <w:top w:val="none" w:sz="0" w:space="0" w:color="auto"/>
        <w:left w:val="none" w:sz="0" w:space="0" w:color="auto"/>
        <w:bottom w:val="none" w:sz="0" w:space="0" w:color="auto"/>
        <w:right w:val="none" w:sz="0" w:space="0" w:color="auto"/>
      </w:divBdr>
    </w:div>
    <w:div w:id="1417478210">
      <w:bodyDiv w:val="1"/>
      <w:marLeft w:val="0"/>
      <w:marRight w:val="0"/>
      <w:marTop w:val="0"/>
      <w:marBottom w:val="0"/>
      <w:divBdr>
        <w:top w:val="none" w:sz="0" w:space="0" w:color="auto"/>
        <w:left w:val="none" w:sz="0" w:space="0" w:color="auto"/>
        <w:bottom w:val="none" w:sz="0" w:space="0" w:color="auto"/>
        <w:right w:val="none" w:sz="0" w:space="0" w:color="auto"/>
      </w:divBdr>
    </w:div>
    <w:div w:id="1417747393">
      <w:bodyDiv w:val="1"/>
      <w:marLeft w:val="0"/>
      <w:marRight w:val="0"/>
      <w:marTop w:val="0"/>
      <w:marBottom w:val="0"/>
      <w:divBdr>
        <w:top w:val="none" w:sz="0" w:space="0" w:color="auto"/>
        <w:left w:val="none" w:sz="0" w:space="0" w:color="auto"/>
        <w:bottom w:val="none" w:sz="0" w:space="0" w:color="auto"/>
        <w:right w:val="none" w:sz="0" w:space="0" w:color="auto"/>
      </w:divBdr>
    </w:div>
    <w:div w:id="1419210870">
      <w:bodyDiv w:val="1"/>
      <w:marLeft w:val="0"/>
      <w:marRight w:val="0"/>
      <w:marTop w:val="0"/>
      <w:marBottom w:val="0"/>
      <w:divBdr>
        <w:top w:val="none" w:sz="0" w:space="0" w:color="auto"/>
        <w:left w:val="none" w:sz="0" w:space="0" w:color="auto"/>
        <w:bottom w:val="none" w:sz="0" w:space="0" w:color="auto"/>
        <w:right w:val="none" w:sz="0" w:space="0" w:color="auto"/>
      </w:divBdr>
    </w:div>
    <w:div w:id="1422605646">
      <w:bodyDiv w:val="1"/>
      <w:marLeft w:val="0"/>
      <w:marRight w:val="0"/>
      <w:marTop w:val="0"/>
      <w:marBottom w:val="0"/>
      <w:divBdr>
        <w:top w:val="none" w:sz="0" w:space="0" w:color="auto"/>
        <w:left w:val="none" w:sz="0" w:space="0" w:color="auto"/>
        <w:bottom w:val="none" w:sz="0" w:space="0" w:color="auto"/>
        <w:right w:val="none" w:sz="0" w:space="0" w:color="auto"/>
      </w:divBdr>
    </w:div>
    <w:div w:id="1429698949">
      <w:bodyDiv w:val="1"/>
      <w:marLeft w:val="0"/>
      <w:marRight w:val="0"/>
      <w:marTop w:val="0"/>
      <w:marBottom w:val="0"/>
      <w:divBdr>
        <w:top w:val="none" w:sz="0" w:space="0" w:color="auto"/>
        <w:left w:val="none" w:sz="0" w:space="0" w:color="auto"/>
        <w:bottom w:val="none" w:sz="0" w:space="0" w:color="auto"/>
        <w:right w:val="none" w:sz="0" w:space="0" w:color="auto"/>
      </w:divBdr>
    </w:div>
    <w:div w:id="1433012299">
      <w:bodyDiv w:val="1"/>
      <w:marLeft w:val="0"/>
      <w:marRight w:val="0"/>
      <w:marTop w:val="0"/>
      <w:marBottom w:val="0"/>
      <w:divBdr>
        <w:top w:val="none" w:sz="0" w:space="0" w:color="auto"/>
        <w:left w:val="none" w:sz="0" w:space="0" w:color="auto"/>
        <w:bottom w:val="none" w:sz="0" w:space="0" w:color="auto"/>
        <w:right w:val="none" w:sz="0" w:space="0" w:color="auto"/>
      </w:divBdr>
    </w:div>
    <w:div w:id="1433667064">
      <w:bodyDiv w:val="1"/>
      <w:marLeft w:val="0"/>
      <w:marRight w:val="0"/>
      <w:marTop w:val="0"/>
      <w:marBottom w:val="0"/>
      <w:divBdr>
        <w:top w:val="none" w:sz="0" w:space="0" w:color="auto"/>
        <w:left w:val="none" w:sz="0" w:space="0" w:color="auto"/>
        <w:bottom w:val="none" w:sz="0" w:space="0" w:color="auto"/>
        <w:right w:val="none" w:sz="0" w:space="0" w:color="auto"/>
      </w:divBdr>
    </w:div>
    <w:div w:id="1434086751">
      <w:bodyDiv w:val="1"/>
      <w:marLeft w:val="0"/>
      <w:marRight w:val="0"/>
      <w:marTop w:val="0"/>
      <w:marBottom w:val="0"/>
      <w:divBdr>
        <w:top w:val="none" w:sz="0" w:space="0" w:color="auto"/>
        <w:left w:val="none" w:sz="0" w:space="0" w:color="auto"/>
        <w:bottom w:val="none" w:sz="0" w:space="0" w:color="auto"/>
        <w:right w:val="none" w:sz="0" w:space="0" w:color="auto"/>
      </w:divBdr>
    </w:div>
    <w:div w:id="1442215043">
      <w:bodyDiv w:val="1"/>
      <w:marLeft w:val="0"/>
      <w:marRight w:val="0"/>
      <w:marTop w:val="0"/>
      <w:marBottom w:val="0"/>
      <w:divBdr>
        <w:top w:val="none" w:sz="0" w:space="0" w:color="auto"/>
        <w:left w:val="none" w:sz="0" w:space="0" w:color="auto"/>
        <w:bottom w:val="none" w:sz="0" w:space="0" w:color="auto"/>
        <w:right w:val="none" w:sz="0" w:space="0" w:color="auto"/>
      </w:divBdr>
    </w:div>
    <w:div w:id="1442994194">
      <w:bodyDiv w:val="1"/>
      <w:marLeft w:val="0"/>
      <w:marRight w:val="0"/>
      <w:marTop w:val="0"/>
      <w:marBottom w:val="0"/>
      <w:divBdr>
        <w:top w:val="none" w:sz="0" w:space="0" w:color="auto"/>
        <w:left w:val="none" w:sz="0" w:space="0" w:color="auto"/>
        <w:bottom w:val="none" w:sz="0" w:space="0" w:color="auto"/>
        <w:right w:val="none" w:sz="0" w:space="0" w:color="auto"/>
      </w:divBdr>
    </w:div>
    <w:div w:id="1443571323">
      <w:bodyDiv w:val="1"/>
      <w:marLeft w:val="0"/>
      <w:marRight w:val="0"/>
      <w:marTop w:val="0"/>
      <w:marBottom w:val="0"/>
      <w:divBdr>
        <w:top w:val="none" w:sz="0" w:space="0" w:color="auto"/>
        <w:left w:val="none" w:sz="0" w:space="0" w:color="auto"/>
        <w:bottom w:val="none" w:sz="0" w:space="0" w:color="auto"/>
        <w:right w:val="none" w:sz="0" w:space="0" w:color="auto"/>
      </w:divBdr>
    </w:div>
    <w:div w:id="1447507593">
      <w:bodyDiv w:val="1"/>
      <w:marLeft w:val="0"/>
      <w:marRight w:val="0"/>
      <w:marTop w:val="0"/>
      <w:marBottom w:val="0"/>
      <w:divBdr>
        <w:top w:val="none" w:sz="0" w:space="0" w:color="auto"/>
        <w:left w:val="none" w:sz="0" w:space="0" w:color="auto"/>
        <w:bottom w:val="none" w:sz="0" w:space="0" w:color="auto"/>
        <w:right w:val="none" w:sz="0" w:space="0" w:color="auto"/>
      </w:divBdr>
    </w:div>
    <w:div w:id="1449853096">
      <w:bodyDiv w:val="1"/>
      <w:marLeft w:val="0"/>
      <w:marRight w:val="0"/>
      <w:marTop w:val="0"/>
      <w:marBottom w:val="0"/>
      <w:divBdr>
        <w:top w:val="none" w:sz="0" w:space="0" w:color="auto"/>
        <w:left w:val="none" w:sz="0" w:space="0" w:color="auto"/>
        <w:bottom w:val="none" w:sz="0" w:space="0" w:color="auto"/>
        <w:right w:val="none" w:sz="0" w:space="0" w:color="auto"/>
      </w:divBdr>
    </w:div>
    <w:div w:id="1451163994">
      <w:bodyDiv w:val="1"/>
      <w:marLeft w:val="0"/>
      <w:marRight w:val="0"/>
      <w:marTop w:val="0"/>
      <w:marBottom w:val="0"/>
      <w:divBdr>
        <w:top w:val="none" w:sz="0" w:space="0" w:color="auto"/>
        <w:left w:val="none" w:sz="0" w:space="0" w:color="auto"/>
        <w:bottom w:val="none" w:sz="0" w:space="0" w:color="auto"/>
        <w:right w:val="none" w:sz="0" w:space="0" w:color="auto"/>
      </w:divBdr>
    </w:div>
    <w:div w:id="1453939062">
      <w:bodyDiv w:val="1"/>
      <w:marLeft w:val="0"/>
      <w:marRight w:val="0"/>
      <w:marTop w:val="0"/>
      <w:marBottom w:val="0"/>
      <w:divBdr>
        <w:top w:val="none" w:sz="0" w:space="0" w:color="auto"/>
        <w:left w:val="none" w:sz="0" w:space="0" w:color="auto"/>
        <w:bottom w:val="none" w:sz="0" w:space="0" w:color="auto"/>
        <w:right w:val="none" w:sz="0" w:space="0" w:color="auto"/>
      </w:divBdr>
    </w:div>
    <w:div w:id="1455900146">
      <w:bodyDiv w:val="1"/>
      <w:marLeft w:val="0"/>
      <w:marRight w:val="0"/>
      <w:marTop w:val="0"/>
      <w:marBottom w:val="0"/>
      <w:divBdr>
        <w:top w:val="none" w:sz="0" w:space="0" w:color="auto"/>
        <w:left w:val="none" w:sz="0" w:space="0" w:color="auto"/>
        <w:bottom w:val="none" w:sz="0" w:space="0" w:color="auto"/>
        <w:right w:val="none" w:sz="0" w:space="0" w:color="auto"/>
      </w:divBdr>
    </w:div>
    <w:div w:id="1457217311">
      <w:bodyDiv w:val="1"/>
      <w:marLeft w:val="0"/>
      <w:marRight w:val="0"/>
      <w:marTop w:val="0"/>
      <w:marBottom w:val="0"/>
      <w:divBdr>
        <w:top w:val="none" w:sz="0" w:space="0" w:color="auto"/>
        <w:left w:val="none" w:sz="0" w:space="0" w:color="auto"/>
        <w:bottom w:val="none" w:sz="0" w:space="0" w:color="auto"/>
        <w:right w:val="none" w:sz="0" w:space="0" w:color="auto"/>
      </w:divBdr>
    </w:div>
    <w:div w:id="1457867119">
      <w:bodyDiv w:val="1"/>
      <w:marLeft w:val="0"/>
      <w:marRight w:val="0"/>
      <w:marTop w:val="0"/>
      <w:marBottom w:val="0"/>
      <w:divBdr>
        <w:top w:val="none" w:sz="0" w:space="0" w:color="auto"/>
        <w:left w:val="none" w:sz="0" w:space="0" w:color="auto"/>
        <w:bottom w:val="none" w:sz="0" w:space="0" w:color="auto"/>
        <w:right w:val="none" w:sz="0" w:space="0" w:color="auto"/>
      </w:divBdr>
    </w:div>
    <w:div w:id="1460027456">
      <w:bodyDiv w:val="1"/>
      <w:marLeft w:val="0"/>
      <w:marRight w:val="0"/>
      <w:marTop w:val="0"/>
      <w:marBottom w:val="0"/>
      <w:divBdr>
        <w:top w:val="none" w:sz="0" w:space="0" w:color="auto"/>
        <w:left w:val="none" w:sz="0" w:space="0" w:color="auto"/>
        <w:bottom w:val="none" w:sz="0" w:space="0" w:color="auto"/>
        <w:right w:val="none" w:sz="0" w:space="0" w:color="auto"/>
      </w:divBdr>
    </w:div>
    <w:div w:id="1463886625">
      <w:bodyDiv w:val="1"/>
      <w:marLeft w:val="0"/>
      <w:marRight w:val="0"/>
      <w:marTop w:val="0"/>
      <w:marBottom w:val="0"/>
      <w:divBdr>
        <w:top w:val="none" w:sz="0" w:space="0" w:color="auto"/>
        <w:left w:val="none" w:sz="0" w:space="0" w:color="auto"/>
        <w:bottom w:val="none" w:sz="0" w:space="0" w:color="auto"/>
        <w:right w:val="none" w:sz="0" w:space="0" w:color="auto"/>
      </w:divBdr>
    </w:div>
    <w:div w:id="1466001130">
      <w:bodyDiv w:val="1"/>
      <w:marLeft w:val="0"/>
      <w:marRight w:val="0"/>
      <w:marTop w:val="0"/>
      <w:marBottom w:val="0"/>
      <w:divBdr>
        <w:top w:val="none" w:sz="0" w:space="0" w:color="auto"/>
        <w:left w:val="none" w:sz="0" w:space="0" w:color="auto"/>
        <w:bottom w:val="none" w:sz="0" w:space="0" w:color="auto"/>
        <w:right w:val="none" w:sz="0" w:space="0" w:color="auto"/>
      </w:divBdr>
    </w:div>
    <w:div w:id="1467233840">
      <w:bodyDiv w:val="1"/>
      <w:marLeft w:val="0"/>
      <w:marRight w:val="0"/>
      <w:marTop w:val="0"/>
      <w:marBottom w:val="0"/>
      <w:divBdr>
        <w:top w:val="none" w:sz="0" w:space="0" w:color="auto"/>
        <w:left w:val="none" w:sz="0" w:space="0" w:color="auto"/>
        <w:bottom w:val="none" w:sz="0" w:space="0" w:color="auto"/>
        <w:right w:val="none" w:sz="0" w:space="0" w:color="auto"/>
      </w:divBdr>
    </w:div>
    <w:div w:id="1471361813">
      <w:bodyDiv w:val="1"/>
      <w:marLeft w:val="0"/>
      <w:marRight w:val="0"/>
      <w:marTop w:val="0"/>
      <w:marBottom w:val="0"/>
      <w:divBdr>
        <w:top w:val="none" w:sz="0" w:space="0" w:color="auto"/>
        <w:left w:val="none" w:sz="0" w:space="0" w:color="auto"/>
        <w:bottom w:val="none" w:sz="0" w:space="0" w:color="auto"/>
        <w:right w:val="none" w:sz="0" w:space="0" w:color="auto"/>
      </w:divBdr>
    </w:div>
    <w:div w:id="1473716477">
      <w:bodyDiv w:val="1"/>
      <w:marLeft w:val="0"/>
      <w:marRight w:val="0"/>
      <w:marTop w:val="0"/>
      <w:marBottom w:val="0"/>
      <w:divBdr>
        <w:top w:val="none" w:sz="0" w:space="0" w:color="auto"/>
        <w:left w:val="none" w:sz="0" w:space="0" w:color="auto"/>
        <w:bottom w:val="none" w:sz="0" w:space="0" w:color="auto"/>
        <w:right w:val="none" w:sz="0" w:space="0" w:color="auto"/>
      </w:divBdr>
    </w:div>
    <w:div w:id="1479805375">
      <w:bodyDiv w:val="1"/>
      <w:marLeft w:val="0"/>
      <w:marRight w:val="0"/>
      <w:marTop w:val="0"/>
      <w:marBottom w:val="0"/>
      <w:divBdr>
        <w:top w:val="none" w:sz="0" w:space="0" w:color="auto"/>
        <w:left w:val="none" w:sz="0" w:space="0" w:color="auto"/>
        <w:bottom w:val="none" w:sz="0" w:space="0" w:color="auto"/>
        <w:right w:val="none" w:sz="0" w:space="0" w:color="auto"/>
      </w:divBdr>
    </w:div>
    <w:div w:id="1485707812">
      <w:bodyDiv w:val="1"/>
      <w:marLeft w:val="0"/>
      <w:marRight w:val="0"/>
      <w:marTop w:val="0"/>
      <w:marBottom w:val="0"/>
      <w:divBdr>
        <w:top w:val="none" w:sz="0" w:space="0" w:color="auto"/>
        <w:left w:val="none" w:sz="0" w:space="0" w:color="auto"/>
        <w:bottom w:val="none" w:sz="0" w:space="0" w:color="auto"/>
        <w:right w:val="none" w:sz="0" w:space="0" w:color="auto"/>
      </w:divBdr>
    </w:div>
    <w:div w:id="1486817961">
      <w:bodyDiv w:val="1"/>
      <w:marLeft w:val="0"/>
      <w:marRight w:val="0"/>
      <w:marTop w:val="0"/>
      <w:marBottom w:val="0"/>
      <w:divBdr>
        <w:top w:val="none" w:sz="0" w:space="0" w:color="auto"/>
        <w:left w:val="none" w:sz="0" w:space="0" w:color="auto"/>
        <w:bottom w:val="none" w:sz="0" w:space="0" w:color="auto"/>
        <w:right w:val="none" w:sz="0" w:space="0" w:color="auto"/>
      </w:divBdr>
    </w:div>
    <w:div w:id="1490630890">
      <w:bodyDiv w:val="1"/>
      <w:marLeft w:val="0"/>
      <w:marRight w:val="0"/>
      <w:marTop w:val="0"/>
      <w:marBottom w:val="0"/>
      <w:divBdr>
        <w:top w:val="none" w:sz="0" w:space="0" w:color="auto"/>
        <w:left w:val="none" w:sz="0" w:space="0" w:color="auto"/>
        <w:bottom w:val="none" w:sz="0" w:space="0" w:color="auto"/>
        <w:right w:val="none" w:sz="0" w:space="0" w:color="auto"/>
      </w:divBdr>
    </w:div>
    <w:div w:id="1491169293">
      <w:bodyDiv w:val="1"/>
      <w:marLeft w:val="0"/>
      <w:marRight w:val="0"/>
      <w:marTop w:val="0"/>
      <w:marBottom w:val="0"/>
      <w:divBdr>
        <w:top w:val="none" w:sz="0" w:space="0" w:color="auto"/>
        <w:left w:val="none" w:sz="0" w:space="0" w:color="auto"/>
        <w:bottom w:val="none" w:sz="0" w:space="0" w:color="auto"/>
        <w:right w:val="none" w:sz="0" w:space="0" w:color="auto"/>
      </w:divBdr>
    </w:div>
    <w:div w:id="1494757207">
      <w:bodyDiv w:val="1"/>
      <w:marLeft w:val="0"/>
      <w:marRight w:val="0"/>
      <w:marTop w:val="0"/>
      <w:marBottom w:val="0"/>
      <w:divBdr>
        <w:top w:val="none" w:sz="0" w:space="0" w:color="auto"/>
        <w:left w:val="none" w:sz="0" w:space="0" w:color="auto"/>
        <w:bottom w:val="none" w:sz="0" w:space="0" w:color="auto"/>
        <w:right w:val="none" w:sz="0" w:space="0" w:color="auto"/>
      </w:divBdr>
    </w:div>
    <w:div w:id="1495141294">
      <w:bodyDiv w:val="1"/>
      <w:marLeft w:val="0"/>
      <w:marRight w:val="0"/>
      <w:marTop w:val="0"/>
      <w:marBottom w:val="0"/>
      <w:divBdr>
        <w:top w:val="none" w:sz="0" w:space="0" w:color="auto"/>
        <w:left w:val="none" w:sz="0" w:space="0" w:color="auto"/>
        <w:bottom w:val="none" w:sz="0" w:space="0" w:color="auto"/>
        <w:right w:val="none" w:sz="0" w:space="0" w:color="auto"/>
      </w:divBdr>
    </w:div>
    <w:div w:id="1495956201">
      <w:bodyDiv w:val="1"/>
      <w:marLeft w:val="0"/>
      <w:marRight w:val="0"/>
      <w:marTop w:val="0"/>
      <w:marBottom w:val="0"/>
      <w:divBdr>
        <w:top w:val="none" w:sz="0" w:space="0" w:color="auto"/>
        <w:left w:val="none" w:sz="0" w:space="0" w:color="auto"/>
        <w:bottom w:val="none" w:sz="0" w:space="0" w:color="auto"/>
        <w:right w:val="none" w:sz="0" w:space="0" w:color="auto"/>
      </w:divBdr>
    </w:div>
    <w:div w:id="1498114402">
      <w:bodyDiv w:val="1"/>
      <w:marLeft w:val="0"/>
      <w:marRight w:val="0"/>
      <w:marTop w:val="0"/>
      <w:marBottom w:val="0"/>
      <w:divBdr>
        <w:top w:val="none" w:sz="0" w:space="0" w:color="auto"/>
        <w:left w:val="none" w:sz="0" w:space="0" w:color="auto"/>
        <w:bottom w:val="none" w:sz="0" w:space="0" w:color="auto"/>
        <w:right w:val="none" w:sz="0" w:space="0" w:color="auto"/>
      </w:divBdr>
      <w:divsChild>
        <w:div w:id="155153336">
          <w:marLeft w:val="0"/>
          <w:marRight w:val="0"/>
          <w:marTop w:val="0"/>
          <w:marBottom w:val="0"/>
          <w:divBdr>
            <w:top w:val="none" w:sz="0" w:space="0" w:color="auto"/>
            <w:left w:val="none" w:sz="0" w:space="0" w:color="auto"/>
            <w:bottom w:val="none" w:sz="0" w:space="0" w:color="auto"/>
            <w:right w:val="none" w:sz="0" w:space="0" w:color="auto"/>
          </w:divBdr>
        </w:div>
        <w:div w:id="195386302">
          <w:marLeft w:val="0"/>
          <w:marRight w:val="0"/>
          <w:marTop w:val="0"/>
          <w:marBottom w:val="0"/>
          <w:divBdr>
            <w:top w:val="none" w:sz="0" w:space="0" w:color="auto"/>
            <w:left w:val="none" w:sz="0" w:space="0" w:color="auto"/>
            <w:bottom w:val="none" w:sz="0" w:space="0" w:color="auto"/>
            <w:right w:val="none" w:sz="0" w:space="0" w:color="auto"/>
          </w:divBdr>
        </w:div>
        <w:div w:id="632056414">
          <w:marLeft w:val="0"/>
          <w:marRight w:val="0"/>
          <w:marTop w:val="0"/>
          <w:marBottom w:val="0"/>
          <w:divBdr>
            <w:top w:val="none" w:sz="0" w:space="0" w:color="auto"/>
            <w:left w:val="none" w:sz="0" w:space="0" w:color="auto"/>
            <w:bottom w:val="none" w:sz="0" w:space="0" w:color="auto"/>
            <w:right w:val="none" w:sz="0" w:space="0" w:color="auto"/>
          </w:divBdr>
        </w:div>
        <w:div w:id="707148788">
          <w:marLeft w:val="0"/>
          <w:marRight w:val="0"/>
          <w:marTop w:val="0"/>
          <w:marBottom w:val="0"/>
          <w:divBdr>
            <w:top w:val="none" w:sz="0" w:space="0" w:color="auto"/>
            <w:left w:val="none" w:sz="0" w:space="0" w:color="auto"/>
            <w:bottom w:val="none" w:sz="0" w:space="0" w:color="auto"/>
            <w:right w:val="none" w:sz="0" w:space="0" w:color="auto"/>
          </w:divBdr>
        </w:div>
        <w:div w:id="780954016">
          <w:marLeft w:val="0"/>
          <w:marRight w:val="0"/>
          <w:marTop w:val="0"/>
          <w:marBottom w:val="0"/>
          <w:divBdr>
            <w:top w:val="none" w:sz="0" w:space="0" w:color="auto"/>
            <w:left w:val="none" w:sz="0" w:space="0" w:color="auto"/>
            <w:bottom w:val="none" w:sz="0" w:space="0" w:color="auto"/>
            <w:right w:val="none" w:sz="0" w:space="0" w:color="auto"/>
          </w:divBdr>
        </w:div>
        <w:div w:id="1359306940">
          <w:marLeft w:val="0"/>
          <w:marRight w:val="0"/>
          <w:marTop w:val="0"/>
          <w:marBottom w:val="0"/>
          <w:divBdr>
            <w:top w:val="none" w:sz="0" w:space="0" w:color="auto"/>
            <w:left w:val="none" w:sz="0" w:space="0" w:color="auto"/>
            <w:bottom w:val="none" w:sz="0" w:space="0" w:color="auto"/>
            <w:right w:val="none" w:sz="0" w:space="0" w:color="auto"/>
          </w:divBdr>
        </w:div>
      </w:divsChild>
    </w:div>
    <w:div w:id="1501240836">
      <w:bodyDiv w:val="1"/>
      <w:marLeft w:val="0"/>
      <w:marRight w:val="0"/>
      <w:marTop w:val="0"/>
      <w:marBottom w:val="0"/>
      <w:divBdr>
        <w:top w:val="none" w:sz="0" w:space="0" w:color="auto"/>
        <w:left w:val="none" w:sz="0" w:space="0" w:color="auto"/>
        <w:bottom w:val="none" w:sz="0" w:space="0" w:color="auto"/>
        <w:right w:val="none" w:sz="0" w:space="0" w:color="auto"/>
      </w:divBdr>
    </w:div>
    <w:div w:id="1504121331">
      <w:bodyDiv w:val="1"/>
      <w:marLeft w:val="0"/>
      <w:marRight w:val="0"/>
      <w:marTop w:val="0"/>
      <w:marBottom w:val="0"/>
      <w:divBdr>
        <w:top w:val="none" w:sz="0" w:space="0" w:color="auto"/>
        <w:left w:val="none" w:sz="0" w:space="0" w:color="auto"/>
        <w:bottom w:val="none" w:sz="0" w:space="0" w:color="auto"/>
        <w:right w:val="none" w:sz="0" w:space="0" w:color="auto"/>
      </w:divBdr>
    </w:div>
    <w:div w:id="1505245623">
      <w:bodyDiv w:val="1"/>
      <w:marLeft w:val="0"/>
      <w:marRight w:val="0"/>
      <w:marTop w:val="0"/>
      <w:marBottom w:val="0"/>
      <w:divBdr>
        <w:top w:val="none" w:sz="0" w:space="0" w:color="auto"/>
        <w:left w:val="none" w:sz="0" w:space="0" w:color="auto"/>
        <w:bottom w:val="none" w:sz="0" w:space="0" w:color="auto"/>
        <w:right w:val="none" w:sz="0" w:space="0" w:color="auto"/>
      </w:divBdr>
    </w:div>
    <w:div w:id="1505851636">
      <w:bodyDiv w:val="1"/>
      <w:marLeft w:val="0"/>
      <w:marRight w:val="0"/>
      <w:marTop w:val="0"/>
      <w:marBottom w:val="0"/>
      <w:divBdr>
        <w:top w:val="none" w:sz="0" w:space="0" w:color="auto"/>
        <w:left w:val="none" w:sz="0" w:space="0" w:color="auto"/>
        <w:bottom w:val="none" w:sz="0" w:space="0" w:color="auto"/>
        <w:right w:val="none" w:sz="0" w:space="0" w:color="auto"/>
      </w:divBdr>
    </w:div>
    <w:div w:id="1506047659">
      <w:bodyDiv w:val="1"/>
      <w:marLeft w:val="0"/>
      <w:marRight w:val="0"/>
      <w:marTop w:val="0"/>
      <w:marBottom w:val="0"/>
      <w:divBdr>
        <w:top w:val="none" w:sz="0" w:space="0" w:color="auto"/>
        <w:left w:val="none" w:sz="0" w:space="0" w:color="auto"/>
        <w:bottom w:val="none" w:sz="0" w:space="0" w:color="auto"/>
        <w:right w:val="none" w:sz="0" w:space="0" w:color="auto"/>
      </w:divBdr>
    </w:div>
    <w:div w:id="1507598309">
      <w:bodyDiv w:val="1"/>
      <w:marLeft w:val="0"/>
      <w:marRight w:val="0"/>
      <w:marTop w:val="0"/>
      <w:marBottom w:val="0"/>
      <w:divBdr>
        <w:top w:val="none" w:sz="0" w:space="0" w:color="auto"/>
        <w:left w:val="none" w:sz="0" w:space="0" w:color="auto"/>
        <w:bottom w:val="none" w:sz="0" w:space="0" w:color="auto"/>
        <w:right w:val="none" w:sz="0" w:space="0" w:color="auto"/>
      </w:divBdr>
    </w:div>
    <w:div w:id="1510486438">
      <w:bodyDiv w:val="1"/>
      <w:marLeft w:val="0"/>
      <w:marRight w:val="0"/>
      <w:marTop w:val="0"/>
      <w:marBottom w:val="0"/>
      <w:divBdr>
        <w:top w:val="none" w:sz="0" w:space="0" w:color="auto"/>
        <w:left w:val="none" w:sz="0" w:space="0" w:color="auto"/>
        <w:bottom w:val="none" w:sz="0" w:space="0" w:color="auto"/>
        <w:right w:val="none" w:sz="0" w:space="0" w:color="auto"/>
      </w:divBdr>
    </w:div>
    <w:div w:id="1516117168">
      <w:bodyDiv w:val="1"/>
      <w:marLeft w:val="0"/>
      <w:marRight w:val="0"/>
      <w:marTop w:val="0"/>
      <w:marBottom w:val="0"/>
      <w:divBdr>
        <w:top w:val="none" w:sz="0" w:space="0" w:color="auto"/>
        <w:left w:val="none" w:sz="0" w:space="0" w:color="auto"/>
        <w:bottom w:val="none" w:sz="0" w:space="0" w:color="auto"/>
        <w:right w:val="none" w:sz="0" w:space="0" w:color="auto"/>
      </w:divBdr>
      <w:divsChild>
        <w:div w:id="348600451">
          <w:marLeft w:val="0"/>
          <w:marRight w:val="0"/>
          <w:marTop w:val="0"/>
          <w:marBottom w:val="0"/>
          <w:divBdr>
            <w:top w:val="none" w:sz="0" w:space="0" w:color="auto"/>
            <w:left w:val="none" w:sz="0" w:space="0" w:color="auto"/>
            <w:bottom w:val="none" w:sz="0" w:space="0" w:color="auto"/>
            <w:right w:val="none" w:sz="0" w:space="0" w:color="auto"/>
          </w:divBdr>
        </w:div>
        <w:div w:id="392388732">
          <w:marLeft w:val="0"/>
          <w:marRight w:val="0"/>
          <w:marTop w:val="0"/>
          <w:marBottom w:val="0"/>
          <w:divBdr>
            <w:top w:val="none" w:sz="0" w:space="0" w:color="auto"/>
            <w:left w:val="none" w:sz="0" w:space="0" w:color="auto"/>
            <w:bottom w:val="none" w:sz="0" w:space="0" w:color="auto"/>
            <w:right w:val="none" w:sz="0" w:space="0" w:color="auto"/>
          </w:divBdr>
        </w:div>
        <w:div w:id="457574550">
          <w:marLeft w:val="0"/>
          <w:marRight w:val="0"/>
          <w:marTop w:val="0"/>
          <w:marBottom w:val="0"/>
          <w:divBdr>
            <w:top w:val="none" w:sz="0" w:space="0" w:color="auto"/>
            <w:left w:val="none" w:sz="0" w:space="0" w:color="auto"/>
            <w:bottom w:val="none" w:sz="0" w:space="0" w:color="auto"/>
            <w:right w:val="none" w:sz="0" w:space="0" w:color="auto"/>
          </w:divBdr>
        </w:div>
        <w:div w:id="1132947028">
          <w:marLeft w:val="0"/>
          <w:marRight w:val="0"/>
          <w:marTop w:val="0"/>
          <w:marBottom w:val="0"/>
          <w:divBdr>
            <w:top w:val="none" w:sz="0" w:space="0" w:color="auto"/>
            <w:left w:val="none" w:sz="0" w:space="0" w:color="auto"/>
            <w:bottom w:val="none" w:sz="0" w:space="0" w:color="auto"/>
            <w:right w:val="none" w:sz="0" w:space="0" w:color="auto"/>
          </w:divBdr>
        </w:div>
        <w:div w:id="1950701589">
          <w:marLeft w:val="0"/>
          <w:marRight w:val="0"/>
          <w:marTop w:val="0"/>
          <w:marBottom w:val="0"/>
          <w:divBdr>
            <w:top w:val="none" w:sz="0" w:space="0" w:color="auto"/>
            <w:left w:val="none" w:sz="0" w:space="0" w:color="auto"/>
            <w:bottom w:val="none" w:sz="0" w:space="0" w:color="auto"/>
            <w:right w:val="none" w:sz="0" w:space="0" w:color="auto"/>
          </w:divBdr>
        </w:div>
        <w:div w:id="2113698979">
          <w:marLeft w:val="0"/>
          <w:marRight w:val="0"/>
          <w:marTop w:val="0"/>
          <w:marBottom w:val="0"/>
          <w:divBdr>
            <w:top w:val="none" w:sz="0" w:space="0" w:color="auto"/>
            <w:left w:val="none" w:sz="0" w:space="0" w:color="auto"/>
            <w:bottom w:val="none" w:sz="0" w:space="0" w:color="auto"/>
            <w:right w:val="none" w:sz="0" w:space="0" w:color="auto"/>
          </w:divBdr>
        </w:div>
      </w:divsChild>
    </w:div>
    <w:div w:id="1517885687">
      <w:bodyDiv w:val="1"/>
      <w:marLeft w:val="0"/>
      <w:marRight w:val="0"/>
      <w:marTop w:val="0"/>
      <w:marBottom w:val="0"/>
      <w:divBdr>
        <w:top w:val="none" w:sz="0" w:space="0" w:color="auto"/>
        <w:left w:val="none" w:sz="0" w:space="0" w:color="auto"/>
        <w:bottom w:val="none" w:sz="0" w:space="0" w:color="auto"/>
        <w:right w:val="none" w:sz="0" w:space="0" w:color="auto"/>
      </w:divBdr>
    </w:div>
    <w:div w:id="1522207274">
      <w:bodyDiv w:val="1"/>
      <w:marLeft w:val="0"/>
      <w:marRight w:val="0"/>
      <w:marTop w:val="0"/>
      <w:marBottom w:val="0"/>
      <w:divBdr>
        <w:top w:val="none" w:sz="0" w:space="0" w:color="auto"/>
        <w:left w:val="none" w:sz="0" w:space="0" w:color="auto"/>
        <w:bottom w:val="none" w:sz="0" w:space="0" w:color="auto"/>
        <w:right w:val="none" w:sz="0" w:space="0" w:color="auto"/>
      </w:divBdr>
    </w:div>
    <w:div w:id="1526138440">
      <w:bodyDiv w:val="1"/>
      <w:marLeft w:val="0"/>
      <w:marRight w:val="0"/>
      <w:marTop w:val="0"/>
      <w:marBottom w:val="0"/>
      <w:divBdr>
        <w:top w:val="none" w:sz="0" w:space="0" w:color="auto"/>
        <w:left w:val="none" w:sz="0" w:space="0" w:color="auto"/>
        <w:bottom w:val="none" w:sz="0" w:space="0" w:color="auto"/>
        <w:right w:val="none" w:sz="0" w:space="0" w:color="auto"/>
      </w:divBdr>
    </w:div>
    <w:div w:id="1527060827">
      <w:bodyDiv w:val="1"/>
      <w:marLeft w:val="0"/>
      <w:marRight w:val="0"/>
      <w:marTop w:val="0"/>
      <w:marBottom w:val="0"/>
      <w:divBdr>
        <w:top w:val="none" w:sz="0" w:space="0" w:color="auto"/>
        <w:left w:val="none" w:sz="0" w:space="0" w:color="auto"/>
        <w:bottom w:val="none" w:sz="0" w:space="0" w:color="auto"/>
        <w:right w:val="none" w:sz="0" w:space="0" w:color="auto"/>
      </w:divBdr>
    </w:div>
    <w:div w:id="1530217041">
      <w:bodyDiv w:val="1"/>
      <w:marLeft w:val="0"/>
      <w:marRight w:val="0"/>
      <w:marTop w:val="0"/>
      <w:marBottom w:val="0"/>
      <w:divBdr>
        <w:top w:val="none" w:sz="0" w:space="0" w:color="auto"/>
        <w:left w:val="none" w:sz="0" w:space="0" w:color="auto"/>
        <w:bottom w:val="none" w:sz="0" w:space="0" w:color="auto"/>
        <w:right w:val="none" w:sz="0" w:space="0" w:color="auto"/>
      </w:divBdr>
    </w:div>
    <w:div w:id="1534809494">
      <w:bodyDiv w:val="1"/>
      <w:marLeft w:val="0"/>
      <w:marRight w:val="0"/>
      <w:marTop w:val="0"/>
      <w:marBottom w:val="0"/>
      <w:divBdr>
        <w:top w:val="none" w:sz="0" w:space="0" w:color="auto"/>
        <w:left w:val="none" w:sz="0" w:space="0" w:color="auto"/>
        <w:bottom w:val="none" w:sz="0" w:space="0" w:color="auto"/>
        <w:right w:val="none" w:sz="0" w:space="0" w:color="auto"/>
      </w:divBdr>
    </w:div>
    <w:div w:id="1535263573">
      <w:bodyDiv w:val="1"/>
      <w:marLeft w:val="0"/>
      <w:marRight w:val="0"/>
      <w:marTop w:val="0"/>
      <w:marBottom w:val="0"/>
      <w:divBdr>
        <w:top w:val="none" w:sz="0" w:space="0" w:color="auto"/>
        <w:left w:val="none" w:sz="0" w:space="0" w:color="auto"/>
        <w:bottom w:val="none" w:sz="0" w:space="0" w:color="auto"/>
        <w:right w:val="none" w:sz="0" w:space="0" w:color="auto"/>
      </w:divBdr>
    </w:div>
    <w:div w:id="1535730516">
      <w:bodyDiv w:val="1"/>
      <w:marLeft w:val="0"/>
      <w:marRight w:val="0"/>
      <w:marTop w:val="0"/>
      <w:marBottom w:val="0"/>
      <w:divBdr>
        <w:top w:val="none" w:sz="0" w:space="0" w:color="auto"/>
        <w:left w:val="none" w:sz="0" w:space="0" w:color="auto"/>
        <w:bottom w:val="none" w:sz="0" w:space="0" w:color="auto"/>
        <w:right w:val="none" w:sz="0" w:space="0" w:color="auto"/>
      </w:divBdr>
    </w:div>
    <w:div w:id="1535852245">
      <w:bodyDiv w:val="1"/>
      <w:marLeft w:val="0"/>
      <w:marRight w:val="0"/>
      <w:marTop w:val="0"/>
      <w:marBottom w:val="0"/>
      <w:divBdr>
        <w:top w:val="none" w:sz="0" w:space="0" w:color="auto"/>
        <w:left w:val="none" w:sz="0" w:space="0" w:color="auto"/>
        <w:bottom w:val="none" w:sz="0" w:space="0" w:color="auto"/>
        <w:right w:val="none" w:sz="0" w:space="0" w:color="auto"/>
      </w:divBdr>
    </w:div>
    <w:div w:id="1536385142">
      <w:bodyDiv w:val="1"/>
      <w:marLeft w:val="0"/>
      <w:marRight w:val="0"/>
      <w:marTop w:val="0"/>
      <w:marBottom w:val="0"/>
      <w:divBdr>
        <w:top w:val="none" w:sz="0" w:space="0" w:color="auto"/>
        <w:left w:val="none" w:sz="0" w:space="0" w:color="auto"/>
        <w:bottom w:val="none" w:sz="0" w:space="0" w:color="auto"/>
        <w:right w:val="none" w:sz="0" w:space="0" w:color="auto"/>
      </w:divBdr>
    </w:div>
    <w:div w:id="1537697569">
      <w:bodyDiv w:val="1"/>
      <w:marLeft w:val="0"/>
      <w:marRight w:val="0"/>
      <w:marTop w:val="0"/>
      <w:marBottom w:val="0"/>
      <w:divBdr>
        <w:top w:val="none" w:sz="0" w:space="0" w:color="auto"/>
        <w:left w:val="none" w:sz="0" w:space="0" w:color="auto"/>
        <w:bottom w:val="none" w:sz="0" w:space="0" w:color="auto"/>
        <w:right w:val="none" w:sz="0" w:space="0" w:color="auto"/>
      </w:divBdr>
    </w:div>
    <w:div w:id="1539925740">
      <w:bodyDiv w:val="1"/>
      <w:marLeft w:val="0"/>
      <w:marRight w:val="0"/>
      <w:marTop w:val="0"/>
      <w:marBottom w:val="0"/>
      <w:divBdr>
        <w:top w:val="none" w:sz="0" w:space="0" w:color="auto"/>
        <w:left w:val="none" w:sz="0" w:space="0" w:color="auto"/>
        <w:bottom w:val="none" w:sz="0" w:space="0" w:color="auto"/>
        <w:right w:val="none" w:sz="0" w:space="0" w:color="auto"/>
      </w:divBdr>
    </w:div>
    <w:div w:id="1543638027">
      <w:bodyDiv w:val="1"/>
      <w:marLeft w:val="0"/>
      <w:marRight w:val="0"/>
      <w:marTop w:val="0"/>
      <w:marBottom w:val="0"/>
      <w:divBdr>
        <w:top w:val="none" w:sz="0" w:space="0" w:color="auto"/>
        <w:left w:val="none" w:sz="0" w:space="0" w:color="auto"/>
        <w:bottom w:val="none" w:sz="0" w:space="0" w:color="auto"/>
        <w:right w:val="none" w:sz="0" w:space="0" w:color="auto"/>
      </w:divBdr>
    </w:div>
    <w:div w:id="1546023815">
      <w:bodyDiv w:val="1"/>
      <w:marLeft w:val="0"/>
      <w:marRight w:val="0"/>
      <w:marTop w:val="0"/>
      <w:marBottom w:val="0"/>
      <w:divBdr>
        <w:top w:val="none" w:sz="0" w:space="0" w:color="auto"/>
        <w:left w:val="none" w:sz="0" w:space="0" w:color="auto"/>
        <w:bottom w:val="none" w:sz="0" w:space="0" w:color="auto"/>
        <w:right w:val="none" w:sz="0" w:space="0" w:color="auto"/>
      </w:divBdr>
    </w:div>
    <w:div w:id="1549146089">
      <w:bodyDiv w:val="1"/>
      <w:marLeft w:val="0"/>
      <w:marRight w:val="0"/>
      <w:marTop w:val="0"/>
      <w:marBottom w:val="0"/>
      <w:divBdr>
        <w:top w:val="none" w:sz="0" w:space="0" w:color="auto"/>
        <w:left w:val="none" w:sz="0" w:space="0" w:color="auto"/>
        <w:bottom w:val="none" w:sz="0" w:space="0" w:color="auto"/>
        <w:right w:val="none" w:sz="0" w:space="0" w:color="auto"/>
      </w:divBdr>
    </w:div>
    <w:div w:id="1549605233">
      <w:bodyDiv w:val="1"/>
      <w:marLeft w:val="0"/>
      <w:marRight w:val="0"/>
      <w:marTop w:val="0"/>
      <w:marBottom w:val="0"/>
      <w:divBdr>
        <w:top w:val="none" w:sz="0" w:space="0" w:color="auto"/>
        <w:left w:val="none" w:sz="0" w:space="0" w:color="auto"/>
        <w:bottom w:val="none" w:sz="0" w:space="0" w:color="auto"/>
        <w:right w:val="none" w:sz="0" w:space="0" w:color="auto"/>
      </w:divBdr>
    </w:div>
    <w:div w:id="1558278867">
      <w:bodyDiv w:val="1"/>
      <w:marLeft w:val="0"/>
      <w:marRight w:val="0"/>
      <w:marTop w:val="0"/>
      <w:marBottom w:val="0"/>
      <w:divBdr>
        <w:top w:val="none" w:sz="0" w:space="0" w:color="auto"/>
        <w:left w:val="none" w:sz="0" w:space="0" w:color="auto"/>
        <w:bottom w:val="none" w:sz="0" w:space="0" w:color="auto"/>
        <w:right w:val="none" w:sz="0" w:space="0" w:color="auto"/>
      </w:divBdr>
    </w:div>
    <w:div w:id="1560936691">
      <w:bodyDiv w:val="1"/>
      <w:marLeft w:val="0"/>
      <w:marRight w:val="0"/>
      <w:marTop w:val="0"/>
      <w:marBottom w:val="0"/>
      <w:divBdr>
        <w:top w:val="none" w:sz="0" w:space="0" w:color="auto"/>
        <w:left w:val="none" w:sz="0" w:space="0" w:color="auto"/>
        <w:bottom w:val="none" w:sz="0" w:space="0" w:color="auto"/>
        <w:right w:val="none" w:sz="0" w:space="0" w:color="auto"/>
      </w:divBdr>
    </w:div>
    <w:div w:id="1563712030">
      <w:bodyDiv w:val="1"/>
      <w:marLeft w:val="0"/>
      <w:marRight w:val="0"/>
      <w:marTop w:val="0"/>
      <w:marBottom w:val="0"/>
      <w:divBdr>
        <w:top w:val="none" w:sz="0" w:space="0" w:color="auto"/>
        <w:left w:val="none" w:sz="0" w:space="0" w:color="auto"/>
        <w:bottom w:val="none" w:sz="0" w:space="0" w:color="auto"/>
        <w:right w:val="none" w:sz="0" w:space="0" w:color="auto"/>
      </w:divBdr>
    </w:div>
    <w:div w:id="1565489380">
      <w:bodyDiv w:val="1"/>
      <w:marLeft w:val="0"/>
      <w:marRight w:val="0"/>
      <w:marTop w:val="0"/>
      <w:marBottom w:val="0"/>
      <w:divBdr>
        <w:top w:val="none" w:sz="0" w:space="0" w:color="auto"/>
        <w:left w:val="none" w:sz="0" w:space="0" w:color="auto"/>
        <w:bottom w:val="none" w:sz="0" w:space="0" w:color="auto"/>
        <w:right w:val="none" w:sz="0" w:space="0" w:color="auto"/>
      </w:divBdr>
    </w:div>
    <w:div w:id="1570767157">
      <w:bodyDiv w:val="1"/>
      <w:marLeft w:val="0"/>
      <w:marRight w:val="0"/>
      <w:marTop w:val="0"/>
      <w:marBottom w:val="0"/>
      <w:divBdr>
        <w:top w:val="none" w:sz="0" w:space="0" w:color="auto"/>
        <w:left w:val="none" w:sz="0" w:space="0" w:color="auto"/>
        <w:bottom w:val="none" w:sz="0" w:space="0" w:color="auto"/>
        <w:right w:val="none" w:sz="0" w:space="0" w:color="auto"/>
      </w:divBdr>
    </w:div>
    <w:div w:id="1570964503">
      <w:bodyDiv w:val="1"/>
      <w:marLeft w:val="0"/>
      <w:marRight w:val="0"/>
      <w:marTop w:val="0"/>
      <w:marBottom w:val="0"/>
      <w:divBdr>
        <w:top w:val="none" w:sz="0" w:space="0" w:color="auto"/>
        <w:left w:val="none" w:sz="0" w:space="0" w:color="auto"/>
        <w:bottom w:val="none" w:sz="0" w:space="0" w:color="auto"/>
        <w:right w:val="none" w:sz="0" w:space="0" w:color="auto"/>
      </w:divBdr>
    </w:div>
    <w:div w:id="1572545506">
      <w:bodyDiv w:val="1"/>
      <w:marLeft w:val="0"/>
      <w:marRight w:val="0"/>
      <w:marTop w:val="0"/>
      <w:marBottom w:val="0"/>
      <w:divBdr>
        <w:top w:val="none" w:sz="0" w:space="0" w:color="auto"/>
        <w:left w:val="none" w:sz="0" w:space="0" w:color="auto"/>
        <w:bottom w:val="none" w:sz="0" w:space="0" w:color="auto"/>
        <w:right w:val="none" w:sz="0" w:space="0" w:color="auto"/>
      </w:divBdr>
    </w:div>
    <w:div w:id="1572613669">
      <w:bodyDiv w:val="1"/>
      <w:marLeft w:val="0"/>
      <w:marRight w:val="0"/>
      <w:marTop w:val="0"/>
      <w:marBottom w:val="0"/>
      <w:divBdr>
        <w:top w:val="none" w:sz="0" w:space="0" w:color="auto"/>
        <w:left w:val="none" w:sz="0" w:space="0" w:color="auto"/>
        <w:bottom w:val="none" w:sz="0" w:space="0" w:color="auto"/>
        <w:right w:val="none" w:sz="0" w:space="0" w:color="auto"/>
      </w:divBdr>
    </w:div>
    <w:div w:id="1574201316">
      <w:bodyDiv w:val="1"/>
      <w:marLeft w:val="0"/>
      <w:marRight w:val="0"/>
      <w:marTop w:val="0"/>
      <w:marBottom w:val="0"/>
      <w:divBdr>
        <w:top w:val="none" w:sz="0" w:space="0" w:color="auto"/>
        <w:left w:val="none" w:sz="0" w:space="0" w:color="auto"/>
        <w:bottom w:val="none" w:sz="0" w:space="0" w:color="auto"/>
        <w:right w:val="none" w:sz="0" w:space="0" w:color="auto"/>
      </w:divBdr>
    </w:div>
    <w:div w:id="1576940396">
      <w:bodyDiv w:val="1"/>
      <w:marLeft w:val="0"/>
      <w:marRight w:val="0"/>
      <w:marTop w:val="0"/>
      <w:marBottom w:val="0"/>
      <w:divBdr>
        <w:top w:val="none" w:sz="0" w:space="0" w:color="auto"/>
        <w:left w:val="none" w:sz="0" w:space="0" w:color="auto"/>
        <w:bottom w:val="none" w:sz="0" w:space="0" w:color="auto"/>
        <w:right w:val="none" w:sz="0" w:space="0" w:color="auto"/>
      </w:divBdr>
    </w:div>
    <w:div w:id="1577397582">
      <w:bodyDiv w:val="1"/>
      <w:marLeft w:val="0"/>
      <w:marRight w:val="0"/>
      <w:marTop w:val="0"/>
      <w:marBottom w:val="0"/>
      <w:divBdr>
        <w:top w:val="none" w:sz="0" w:space="0" w:color="auto"/>
        <w:left w:val="none" w:sz="0" w:space="0" w:color="auto"/>
        <w:bottom w:val="none" w:sz="0" w:space="0" w:color="auto"/>
        <w:right w:val="none" w:sz="0" w:space="0" w:color="auto"/>
      </w:divBdr>
    </w:div>
    <w:div w:id="1579363532">
      <w:bodyDiv w:val="1"/>
      <w:marLeft w:val="0"/>
      <w:marRight w:val="0"/>
      <w:marTop w:val="0"/>
      <w:marBottom w:val="0"/>
      <w:divBdr>
        <w:top w:val="none" w:sz="0" w:space="0" w:color="auto"/>
        <w:left w:val="none" w:sz="0" w:space="0" w:color="auto"/>
        <w:bottom w:val="none" w:sz="0" w:space="0" w:color="auto"/>
        <w:right w:val="none" w:sz="0" w:space="0" w:color="auto"/>
      </w:divBdr>
    </w:div>
    <w:div w:id="1581909651">
      <w:bodyDiv w:val="1"/>
      <w:marLeft w:val="0"/>
      <w:marRight w:val="0"/>
      <w:marTop w:val="0"/>
      <w:marBottom w:val="0"/>
      <w:divBdr>
        <w:top w:val="none" w:sz="0" w:space="0" w:color="auto"/>
        <w:left w:val="none" w:sz="0" w:space="0" w:color="auto"/>
        <w:bottom w:val="none" w:sz="0" w:space="0" w:color="auto"/>
        <w:right w:val="none" w:sz="0" w:space="0" w:color="auto"/>
      </w:divBdr>
    </w:div>
    <w:div w:id="1583761885">
      <w:bodyDiv w:val="1"/>
      <w:marLeft w:val="0"/>
      <w:marRight w:val="0"/>
      <w:marTop w:val="0"/>
      <w:marBottom w:val="0"/>
      <w:divBdr>
        <w:top w:val="none" w:sz="0" w:space="0" w:color="auto"/>
        <w:left w:val="none" w:sz="0" w:space="0" w:color="auto"/>
        <w:bottom w:val="none" w:sz="0" w:space="0" w:color="auto"/>
        <w:right w:val="none" w:sz="0" w:space="0" w:color="auto"/>
      </w:divBdr>
    </w:div>
    <w:div w:id="1586766130">
      <w:bodyDiv w:val="1"/>
      <w:marLeft w:val="0"/>
      <w:marRight w:val="0"/>
      <w:marTop w:val="0"/>
      <w:marBottom w:val="0"/>
      <w:divBdr>
        <w:top w:val="none" w:sz="0" w:space="0" w:color="auto"/>
        <w:left w:val="none" w:sz="0" w:space="0" w:color="auto"/>
        <w:bottom w:val="none" w:sz="0" w:space="0" w:color="auto"/>
        <w:right w:val="none" w:sz="0" w:space="0" w:color="auto"/>
      </w:divBdr>
    </w:div>
    <w:div w:id="1589272351">
      <w:bodyDiv w:val="1"/>
      <w:marLeft w:val="0"/>
      <w:marRight w:val="0"/>
      <w:marTop w:val="0"/>
      <w:marBottom w:val="0"/>
      <w:divBdr>
        <w:top w:val="none" w:sz="0" w:space="0" w:color="auto"/>
        <w:left w:val="none" w:sz="0" w:space="0" w:color="auto"/>
        <w:bottom w:val="none" w:sz="0" w:space="0" w:color="auto"/>
        <w:right w:val="none" w:sz="0" w:space="0" w:color="auto"/>
      </w:divBdr>
    </w:div>
    <w:div w:id="1589462883">
      <w:bodyDiv w:val="1"/>
      <w:marLeft w:val="0"/>
      <w:marRight w:val="0"/>
      <w:marTop w:val="0"/>
      <w:marBottom w:val="0"/>
      <w:divBdr>
        <w:top w:val="none" w:sz="0" w:space="0" w:color="auto"/>
        <w:left w:val="none" w:sz="0" w:space="0" w:color="auto"/>
        <w:bottom w:val="none" w:sz="0" w:space="0" w:color="auto"/>
        <w:right w:val="none" w:sz="0" w:space="0" w:color="auto"/>
      </w:divBdr>
    </w:div>
    <w:div w:id="1593666088">
      <w:bodyDiv w:val="1"/>
      <w:marLeft w:val="0"/>
      <w:marRight w:val="0"/>
      <w:marTop w:val="0"/>
      <w:marBottom w:val="0"/>
      <w:divBdr>
        <w:top w:val="none" w:sz="0" w:space="0" w:color="auto"/>
        <w:left w:val="none" w:sz="0" w:space="0" w:color="auto"/>
        <w:bottom w:val="none" w:sz="0" w:space="0" w:color="auto"/>
        <w:right w:val="none" w:sz="0" w:space="0" w:color="auto"/>
      </w:divBdr>
    </w:div>
    <w:div w:id="1593932514">
      <w:bodyDiv w:val="1"/>
      <w:marLeft w:val="0"/>
      <w:marRight w:val="0"/>
      <w:marTop w:val="0"/>
      <w:marBottom w:val="0"/>
      <w:divBdr>
        <w:top w:val="none" w:sz="0" w:space="0" w:color="auto"/>
        <w:left w:val="none" w:sz="0" w:space="0" w:color="auto"/>
        <w:bottom w:val="none" w:sz="0" w:space="0" w:color="auto"/>
        <w:right w:val="none" w:sz="0" w:space="0" w:color="auto"/>
      </w:divBdr>
    </w:div>
    <w:div w:id="1594510139">
      <w:bodyDiv w:val="1"/>
      <w:marLeft w:val="0"/>
      <w:marRight w:val="0"/>
      <w:marTop w:val="0"/>
      <w:marBottom w:val="0"/>
      <w:divBdr>
        <w:top w:val="none" w:sz="0" w:space="0" w:color="auto"/>
        <w:left w:val="none" w:sz="0" w:space="0" w:color="auto"/>
        <w:bottom w:val="none" w:sz="0" w:space="0" w:color="auto"/>
        <w:right w:val="none" w:sz="0" w:space="0" w:color="auto"/>
      </w:divBdr>
    </w:div>
    <w:div w:id="1597515805">
      <w:bodyDiv w:val="1"/>
      <w:marLeft w:val="0"/>
      <w:marRight w:val="0"/>
      <w:marTop w:val="0"/>
      <w:marBottom w:val="0"/>
      <w:divBdr>
        <w:top w:val="none" w:sz="0" w:space="0" w:color="auto"/>
        <w:left w:val="none" w:sz="0" w:space="0" w:color="auto"/>
        <w:bottom w:val="none" w:sz="0" w:space="0" w:color="auto"/>
        <w:right w:val="none" w:sz="0" w:space="0" w:color="auto"/>
      </w:divBdr>
    </w:div>
    <w:div w:id="1603564627">
      <w:bodyDiv w:val="1"/>
      <w:marLeft w:val="0"/>
      <w:marRight w:val="0"/>
      <w:marTop w:val="0"/>
      <w:marBottom w:val="0"/>
      <w:divBdr>
        <w:top w:val="none" w:sz="0" w:space="0" w:color="auto"/>
        <w:left w:val="none" w:sz="0" w:space="0" w:color="auto"/>
        <w:bottom w:val="none" w:sz="0" w:space="0" w:color="auto"/>
        <w:right w:val="none" w:sz="0" w:space="0" w:color="auto"/>
      </w:divBdr>
    </w:div>
    <w:div w:id="1611661318">
      <w:bodyDiv w:val="1"/>
      <w:marLeft w:val="0"/>
      <w:marRight w:val="0"/>
      <w:marTop w:val="0"/>
      <w:marBottom w:val="0"/>
      <w:divBdr>
        <w:top w:val="none" w:sz="0" w:space="0" w:color="auto"/>
        <w:left w:val="none" w:sz="0" w:space="0" w:color="auto"/>
        <w:bottom w:val="none" w:sz="0" w:space="0" w:color="auto"/>
        <w:right w:val="none" w:sz="0" w:space="0" w:color="auto"/>
      </w:divBdr>
    </w:div>
    <w:div w:id="1613004090">
      <w:bodyDiv w:val="1"/>
      <w:marLeft w:val="0"/>
      <w:marRight w:val="0"/>
      <w:marTop w:val="0"/>
      <w:marBottom w:val="0"/>
      <w:divBdr>
        <w:top w:val="none" w:sz="0" w:space="0" w:color="auto"/>
        <w:left w:val="none" w:sz="0" w:space="0" w:color="auto"/>
        <w:bottom w:val="none" w:sz="0" w:space="0" w:color="auto"/>
        <w:right w:val="none" w:sz="0" w:space="0" w:color="auto"/>
      </w:divBdr>
    </w:div>
    <w:div w:id="1615208177">
      <w:bodyDiv w:val="1"/>
      <w:marLeft w:val="0"/>
      <w:marRight w:val="0"/>
      <w:marTop w:val="0"/>
      <w:marBottom w:val="0"/>
      <w:divBdr>
        <w:top w:val="none" w:sz="0" w:space="0" w:color="auto"/>
        <w:left w:val="none" w:sz="0" w:space="0" w:color="auto"/>
        <w:bottom w:val="none" w:sz="0" w:space="0" w:color="auto"/>
        <w:right w:val="none" w:sz="0" w:space="0" w:color="auto"/>
      </w:divBdr>
    </w:div>
    <w:div w:id="1616398773">
      <w:bodyDiv w:val="1"/>
      <w:marLeft w:val="0"/>
      <w:marRight w:val="0"/>
      <w:marTop w:val="0"/>
      <w:marBottom w:val="0"/>
      <w:divBdr>
        <w:top w:val="none" w:sz="0" w:space="0" w:color="auto"/>
        <w:left w:val="none" w:sz="0" w:space="0" w:color="auto"/>
        <w:bottom w:val="none" w:sz="0" w:space="0" w:color="auto"/>
        <w:right w:val="none" w:sz="0" w:space="0" w:color="auto"/>
      </w:divBdr>
    </w:div>
    <w:div w:id="1616667990">
      <w:bodyDiv w:val="1"/>
      <w:marLeft w:val="0"/>
      <w:marRight w:val="0"/>
      <w:marTop w:val="0"/>
      <w:marBottom w:val="0"/>
      <w:divBdr>
        <w:top w:val="none" w:sz="0" w:space="0" w:color="auto"/>
        <w:left w:val="none" w:sz="0" w:space="0" w:color="auto"/>
        <w:bottom w:val="none" w:sz="0" w:space="0" w:color="auto"/>
        <w:right w:val="none" w:sz="0" w:space="0" w:color="auto"/>
      </w:divBdr>
    </w:div>
    <w:div w:id="1620646117">
      <w:bodyDiv w:val="1"/>
      <w:marLeft w:val="0"/>
      <w:marRight w:val="0"/>
      <w:marTop w:val="0"/>
      <w:marBottom w:val="0"/>
      <w:divBdr>
        <w:top w:val="none" w:sz="0" w:space="0" w:color="auto"/>
        <w:left w:val="none" w:sz="0" w:space="0" w:color="auto"/>
        <w:bottom w:val="none" w:sz="0" w:space="0" w:color="auto"/>
        <w:right w:val="none" w:sz="0" w:space="0" w:color="auto"/>
      </w:divBdr>
    </w:div>
    <w:div w:id="1625043615">
      <w:bodyDiv w:val="1"/>
      <w:marLeft w:val="0"/>
      <w:marRight w:val="0"/>
      <w:marTop w:val="0"/>
      <w:marBottom w:val="0"/>
      <w:divBdr>
        <w:top w:val="none" w:sz="0" w:space="0" w:color="auto"/>
        <w:left w:val="none" w:sz="0" w:space="0" w:color="auto"/>
        <w:bottom w:val="none" w:sz="0" w:space="0" w:color="auto"/>
        <w:right w:val="none" w:sz="0" w:space="0" w:color="auto"/>
      </w:divBdr>
    </w:div>
    <w:div w:id="1631545102">
      <w:bodyDiv w:val="1"/>
      <w:marLeft w:val="0"/>
      <w:marRight w:val="0"/>
      <w:marTop w:val="0"/>
      <w:marBottom w:val="0"/>
      <w:divBdr>
        <w:top w:val="none" w:sz="0" w:space="0" w:color="auto"/>
        <w:left w:val="none" w:sz="0" w:space="0" w:color="auto"/>
        <w:bottom w:val="none" w:sz="0" w:space="0" w:color="auto"/>
        <w:right w:val="none" w:sz="0" w:space="0" w:color="auto"/>
      </w:divBdr>
    </w:div>
    <w:div w:id="1632245182">
      <w:bodyDiv w:val="1"/>
      <w:marLeft w:val="0"/>
      <w:marRight w:val="0"/>
      <w:marTop w:val="0"/>
      <w:marBottom w:val="0"/>
      <w:divBdr>
        <w:top w:val="none" w:sz="0" w:space="0" w:color="auto"/>
        <w:left w:val="none" w:sz="0" w:space="0" w:color="auto"/>
        <w:bottom w:val="none" w:sz="0" w:space="0" w:color="auto"/>
        <w:right w:val="none" w:sz="0" w:space="0" w:color="auto"/>
      </w:divBdr>
    </w:div>
    <w:div w:id="1634867468">
      <w:bodyDiv w:val="1"/>
      <w:marLeft w:val="0"/>
      <w:marRight w:val="0"/>
      <w:marTop w:val="0"/>
      <w:marBottom w:val="0"/>
      <w:divBdr>
        <w:top w:val="none" w:sz="0" w:space="0" w:color="auto"/>
        <w:left w:val="none" w:sz="0" w:space="0" w:color="auto"/>
        <w:bottom w:val="none" w:sz="0" w:space="0" w:color="auto"/>
        <w:right w:val="none" w:sz="0" w:space="0" w:color="auto"/>
      </w:divBdr>
    </w:div>
    <w:div w:id="1636136049">
      <w:bodyDiv w:val="1"/>
      <w:marLeft w:val="0"/>
      <w:marRight w:val="0"/>
      <w:marTop w:val="0"/>
      <w:marBottom w:val="0"/>
      <w:divBdr>
        <w:top w:val="none" w:sz="0" w:space="0" w:color="auto"/>
        <w:left w:val="none" w:sz="0" w:space="0" w:color="auto"/>
        <w:bottom w:val="none" w:sz="0" w:space="0" w:color="auto"/>
        <w:right w:val="none" w:sz="0" w:space="0" w:color="auto"/>
      </w:divBdr>
    </w:div>
    <w:div w:id="1637759257">
      <w:bodyDiv w:val="1"/>
      <w:marLeft w:val="0"/>
      <w:marRight w:val="0"/>
      <w:marTop w:val="0"/>
      <w:marBottom w:val="0"/>
      <w:divBdr>
        <w:top w:val="none" w:sz="0" w:space="0" w:color="auto"/>
        <w:left w:val="none" w:sz="0" w:space="0" w:color="auto"/>
        <w:bottom w:val="none" w:sz="0" w:space="0" w:color="auto"/>
        <w:right w:val="none" w:sz="0" w:space="0" w:color="auto"/>
      </w:divBdr>
    </w:div>
    <w:div w:id="1638410040">
      <w:bodyDiv w:val="1"/>
      <w:marLeft w:val="0"/>
      <w:marRight w:val="0"/>
      <w:marTop w:val="0"/>
      <w:marBottom w:val="0"/>
      <w:divBdr>
        <w:top w:val="none" w:sz="0" w:space="0" w:color="auto"/>
        <w:left w:val="none" w:sz="0" w:space="0" w:color="auto"/>
        <w:bottom w:val="none" w:sz="0" w:space="0" w:color="auto"/>
        <w:right w:val="none" w:sz="0" w:space="0" w:color="auto"/>
      </w:divBdr>
    </w:div>
    <w:div w:id="1641685816">
      <w:bodyDiv w:val="1"/>
      <w:marLeft w:val="0"/>
      <w:marRight w:val="0"/>
      <w:marTop w:val="0"/>
      <w:marBottom w:val="0"/>
      <w:divBdr>
        <w:top w:val="none" w:sz="0" w:space="0" w:color="auto"/>
        <w:left w:val="none" w:sz="0" w:space="0" w:color="auto"/>
        <w:bottom w:val="none" w:sz="0" w:space="0" w:color="auto"/>
        <w:right w:val="none" w:sz="0" w:space="0" w:color="auto"/>
      </w:divBdr>
    </w:div>
    <w:div w:id="1642228822">
      <w:bodyDiv w:val="1"/>
      <w:marLeft w:val="0"/>
      <w:marRight w:val="0"/>
      <w:marTop w:val="0"/>
      <w:marBottom w:val="0"/>
      <w:divBdr>
        <w:top w:val="none" w:sz="0" w:space="0" w:color="auto"/>
        <w:left w:val="none" w:sz="0" w:space="0" w:color="auto"/>
        <w:bottom w:val="none" w:sz="0" w:space="0" w:color="auto"/>
        <w:right w:val="none" w:sz="0" w:space="0" w:color="auto"/>
      </w:divBdr>
    </w:div>
    <w:div w:id="1648196772">
      <w:bodyDiv w:val="1"/>
      <w:marLeft w:val="0"/>
      <w:marRight w:val="0"/>
      <w:marTop w:val="0"/>
      <w:marBottom w:val="0"/>
      <w:divBdr>
        <w:top w:val="none" w:sz="0" w:space="0" w:color="auto"/>
        <w:left w:val="none" w:sz="0" w:space="0" w:color="auto"/>
        <w:bottom w:val="none" w:sz="0" w:space="0" w:color="auto"/>
        <w:right w:val="none" w:sz="0" w:space="0" w:color="auto"/>
      </w:divBdr>
    </w:div>
    <w:div w:id="1648242823">
      <w:bodyDiv w:val="1"/>
      <w:marLeft w:val="0"/>
      <w:marRight w:val="0"/>
      <w:marTop w:val="0"/>
      <w:marBottom w:val="0"/>
      <w:divBdr>
        <w:top w:val="none" w:sz="0" w:space="0" w:color="auto"/>
        <w:left w:val="none" w:sz="0" w:space="0" w:color="auto"/>
        <w:bottom w:val="none" w:sz="0" w:space="0" w:color="auto"/>
        <w:right w:val="none" w:sz="0" w:space="0" w:color="auto"/>
      </w:divBdr>
    </w:div>
    <w:div w:id="1650086958">
      <w:bodyDiv w:val="1"/>
      <w:marLeft w:val="0"/>
      <w:marRight w:val="0"/>
      <w:marTop w:val="0"/>
      <w:marBottom w:val="0"/>
      <w:divBdr>
        <w:top w:val="none" w:sz="0" w:space="0" w:color="auto"/>
        <w:left w:val="none" w:sz="0" w:space="0" w:color="auto"/>
        <w:bottom w:val="none" w:sz="0" w:space="0" w:color="auto"/>
        <w:right w:val="none" w:sz="0" w:space="0" w:color="auto"/>
      </w:divBdr>
    </w:div>
    <w:div w:id="1650208244">
      <w:bodyDiv w:val="1"/>
      <w:marLeft w:val="0"/>
      <w:marRight w:val="0"/>
      <w:marTop w:val="0"/>
      <w:marBottom w:val="0"/>
      <w:divBdr>
        <w:top w:val="none" w:sz="0" w:space="0" w:color="auto"/>
        <w:left w:val="none" w:sz="0" w:space="0" w:color="auto"/>
        <w:bottom w:val="none" w:sz="0" w:space="0" w:color="auto"/>
        <w:right w:val="none" w:sz="0" w:space="0" w:color="auto"/>
      </w:divBdr>
    </w:div>
    <w:div w:id="1651205459">
      <w:bodyDiv w:val="1"/>
      <w:marLeft w:val="0"/>
      <w:marRight w:val="0"/>
      <w:marTop w:val="0"/>
      <w:marBottom w:val="0"/>
      <w:divBdr>
        <w:top w:val="none" w:sz="0" w:space="0" w:color="auto"/>
        <w:left w:val="none" w:sz="0" w:space="0" w:color="auto"/>
        <w:bottom w:val="none" w:sz="0" w:space="0" w:color="auto"/>
        <w:right w:val="none" w:sz="0" w:space="0" w:color="auto"/>
      </w:divBdr>
    </w:div>
    <w:div w:id="1651323747">
      <w:bodyDiv w:val="1"/>
      <w:marLeft w:val="0"/>
      <w:marRight w:val="0"/>
      <w:marTop w:val="0"/>
      <w:marBottom w:val="0"/>
      <w:divBdr>
        <w:top w:val="none" w:sz="0" w:space="0" w:color="auto"/>
        <w:left w:val="none" w:sz="0" w:space="0" w:color="auto"/>
        <w:bottom w:val="none" w:sz="0" w:space="0" w:color="auto"/>
        <w:right w:val="none" w:sz="0" w:space="0" w:color="auto"/>
      </w:divBdr>
    </w:div>
    <w:div w:id="1653171728">
      <w:bodyDiv w:val="1"/>
      <w:marLeft w:val="0"/>
      <w:marRight w:val="0"/>
      <w:marTop w:val="0"/>
      <w:marBottom w:val="0"/>
      <w:divBdr>
        <w:top w:val="none" w:sz="0" w:space="0" w:color="auto"/>
        <w:left w:val="none" w:sz="0" w:space="0" w:color="auto"/>
        <w:bottom w:val="none" w:sz="0" w:space="0" w:color="auto"/>
        <w:right w:val="none" w:sz="0" w:space="0" w:color="auto"/>
      </w:divBdr>
    </w:div>
    <w:div w:id="1655916575">
      <w:bodyDiv w:val="1"/>
      <w:marLeft w:val="0"/>
      <w:marRight w:val="0"/>
      <w:marTop w:val="0"/>
      <w:marBottom w:val="0"/>
      <w:divBdr>
        <w:top w:val="none" w:sz="0" w:space="0" w:color="auto"/>
        <w:left w:val="none" w:sz="0" w:space="0" w:color="auto"/>
        <w:bottom w:val="none" w:sz="0" w:space="0" w:color="auto"/>
        <w:right w:val="none" w:sz="0" w:space="0" w:color="auto"/>
      </w:divBdr>
    </w:div>
    <w:div w:id="1671828732">
      <w:bodyDiv w:val="1"/>
      <w:marLeft w:val="0"/>
      <w:marRight w:val="0"/>
      <w:marTop w:val="0"/>
      <w:marBottom w:val="0"/>
      <w:divBdr>
        <w:top w:val="none" w:sz="0" w:space="0" w:color="auto"/>
        <w:left w:val="none" w:sz="0" w:space="0" w:color="auto"/>
        <w:bottom w:val="none" w:sz="0" w:space="0" w:color="auto"/>
        <w:right w:val="none" w:sz="0" w:space="0" w:color="auto"/>
      </w:divBdr>
    </w:div>
    <w:div w:id="1671832919">
      <w:bodyDiv w:val="1"/>
      <w:marLeft w:val="0"/>
      <w:marRight w:val="0"/>
      <w:marTop w:val="0"/>
      <w:marBottom w:val="0"/>
      <w:divBdr>
        <w:top w:val="none" w:sz="0" w:space="0" w:color="auto"/>
        <w:left w:val="none" w:sz="0" w:space="0" w:color="auto"/>
        <w:bottom w:val="none" w:sz="0" w:space="0" w:color="auto"/>
        <w:right w:val="none" w:sz="0" w:space="0" w:color="auto"/>
      </w:divBdr>
    </w:div>
    <w:div w:id="1674722908">
      <w:bodyDiv w:val="1"/>
      <w:marLeft w:val="0"/>
      <w:marRight w:val="0"/>
      <w:marTop w:val="0"/>
      <w:marBottom w:val="0"/>
      <w:divBdr>
        <w:top w:val="none" w:sz="0" w:space="0" w:color="auto"/>
        <w:left w:val="none" w:sz="0" w:space="0" w:color="auto"/>
        <w:bottom w:val="none" w:sz="0" w:space="0" w:color="auto"/>
        <w:right w:val="none" w:sz="0" w:space="0" w:color="auto"/>
      </w:divBdr>
    </w:div>
    <w:div w:id="1675065689">
      <w:bodyDiv w:val="1"/>
      <w:marLeft w:val="0"/>
      <w:marRight w:val="0"/>
      <w:marTop w:val="0"/>
      <w:marBottom w:val="0"/>
      <w:divBdr>
        <w:top w:val="none" w:sz="0" w:space="0" w:color="auto"/>
        <w:left w:val="none" w:sz="0" w:space="0" w:color="auto"/>
        <w:bottom w:val="none" w:sz="0" w:space="0" w:color="auto"/>
        <w:right w:val="none" w:sz="0" w:space="0" w:color="auto"/>
      </w:divBdr>
    </w:div>
    <w:div w:id="1683512304">
      <w:bodyDiv w:val="1"/>
      <w:marLeft w:val="0"/>
      <w:marRight w:val="0"/>
      <w:marTop w:val="0"/>
      <w:marBottom w:val="0"/>
      <w:divBdr>
        <w:top w:val="none" w:sz="0" w:space="0" w:color="auto"/>
        <w:left w:val="none" w:sz="0" w:space="0" w:color="auto"/>
        <w:bottom w:val="none" w:sz="0" w:space="0" w:color="auto"/>
        <w:right w:val="none" w:sz="0" w:space="0" w:color="auto"/>
      </w:divBdr>
    </w:div>
    <w:div w:id="1687512123">
      <w:bodyDiv w:val="1"/>
      <w:marLeft w:val="0"/>
      <w:marRight w:val="0"/>
      <w:marTop w:val="0"/>
      <w:marBottom w:val="0"/>
      <w:divBdr>
        <w:top w:val="none" w:sz="0" w:space="0" w:color="auto"/>
        <w:left w:val="none" w:sz="0" w:space="0" w:color="auto"/>
        <w:bottom w:val="none" w:sz="0" w:space="0" w:color="auto"/>
        <w:right w:val="none" w:sz="0" w:space="0" w:color="auto"/>
      </w:divBdr>
    </w:div>
    <w:div w:id="1690569543">
      <w:bodyDiv w:val="1"/>
      <w:marLeft w:val="0"/>
      <w:marRight w:val="0"/>
      <w:marTop w:val="0"/>
      <w:marBottom w:val="0"/>
      <w:divBdr>
        <w:top w:val="none" w:sz="0" w:space="0" w:color="auto"/>
        <w:left w:val="none" w:sz="0" w:space="0" w:color="auto"/>
        <w:bottom w:val="none" w:sz="0" w:space="0" w:color="auto"/>
        <w:right w:val="none" w:sz="0" w:space="0" w:color="auto"/>
      </w:divBdr>
    </w:div>
    <w:div w:id="1695962608">
      <w:bodyDiv w:val="1"/>
      <w:marLeft w:val="0"/>
      <w:marRight w:val="0"/>
      <w:marTop w:val="0"/>
      <w:marBottom w:val="0"/>
      <w:divBdr>
        <w:top w:val="none" w:sz="0" w:space="0" w:color="auto"/>
        <w:left w:val="none" w:sz="0" w:space="0" w:color="auto"/>
        <w:bottom w:val="none" w:sz="0" w:space="0" w:color="auto"/>
        <w:right w:val="none" w:sz="0" w:space="0" w:color="auto"/>
      </w:divBdr>
    </w:div>
    <w:div w:id="1696148622">
      <w:bodyDiv w:val="1"/>
      <w:marLeft w:val="0"/>
      <w:marRight w:val="0"/>
      <w:marTop w:val="0"/>
      <w:marBottom w:val="0"/>
      <w:divBdr>
        <w:top w:val="none" w:sz="0" w:space="0" w:color="auto"/>
        <w:left w:val="none" w:sz="0" w:space="0" w:color="auto"/>
        <w:bottom w:val="none" w:sz="0" w:space="0" w:color="auto"/>
        <w:right w:val="none" w:sz="0" w:space="0" w:color="auto"/>
      </w:divBdr>
    </w:div>
    <w:div w:id="1701125388">
      <w:bodyDiv w:val="1"/>
      <w:marLeft w:val="0"/>
      <w:marRight w:val="0"/>
      <w:marTop w:val="0"/>
      <w:marBottom w:val="0"/>
      <w:divBdr>
        <w:top w:val="none" w:sz="0" w:space="0" w:color="auto"/>
        <w:left w:val="none" w:sz="0" w:space="0" w:color="auto"/>
        <w:bottom w:val="none" w:sz="0" w:space="0" w:color="auto"/>
        <w:right w:val="none" w:sz="0" w:space="0" w:color="auto"/>
      </w:divBdr>
    </w:div>
    <w:div w:id="1706055872">
      <w:bodyDiv w:val="1"/>
      <w:marLeft w:val="0"/>
      <w:marRight w:val="0"/>
      <w:marTop w:val="0"/>
      <w:marBottom w:val="0"/>
      <w:divBdr>
        <w:top w:val="none" w:sz="0" w:space="0" w:color="auto"/>
        <w:left w:val="none" w:sz="0" w:space="0" w:color="auto"/>
        <w:bottom w:val="none" w:sz="0" w:space="0" w:color="auto"/>
        <w:right w:val="none" w:sz="0" w:space="0" w:color="auto"/>
      </w:divBdr>
    </w:div>
    <w:div w:id="1710032799">
      <w:bodyDiv w:val="1"/>
      <w:marLeft w:val="0"/>
      <w:marRight w:val="0"/>
      <w:marTop w:val="0"/>
      <w:marBottom w:val="0"/>
      <w:divBdr>
        <w:top w:val="none" w:sz="0" w:space="0" w:color="auto"/>
        <w:left w:val="none" w:sz="0" w:space="0" w:color="auto"/>
        <w:bottom w:val="none" w:sz="0" w:space="0" w:color="auto"/>
        <w:right w:val="none" w:sz="0" w:space="0" w:color="auto"/>
      </w:divBdr>
    </w:div>
    <w:div w:id="1712533181">
      <w:bodyDiv w:val="1"/>
      <w:marLeft w:val="0"/>
      <w:marRight w:val="0"/>
      <w:marTop w:val="0"/>
      <w:marBottom w:val="0"/>
      <w:divBdr>
        <w:top w:val="none" w:sz="0" w:space="0" w:color="auto"/>
        <w:left w:val="none" w:sz="0" w:space="0" w:color="auto"/>
        <w:bottom w:val="none" w:sz="0" w:space="0" w:color="auto"/>
        <w:right w:val="none" w:sz="0" w:space="0" w:color="auto"/>
      </w:divBdr>
    </w:div>
    <w:div w:id="1714038323">
      <w:bodyDiv w:val="1"/>
      <w:marLeft w:val="0"/>
      <w:marRight w:val="0"/>
      <w:marTop w:val="0"/>
      <w:marBottom w:val="0"/>
      <w:divBdr>
        <w:top w:val="none" w:sz="0" w:space="0" w:color="auto"/>
        <w:left w:val="none" w:sz="0" w:space="0" w:color="auto"/>
        <w:bottom w:val="none" w:sz="0" w:space="0" w:color="auto"/>
        <w:right w:val="none" w:sz="0" w:space="0" w:color="auto"/>
      </w:divBdr>
    </w:div>
    <w:div w:id="1728145657">
      <w:bodyDiv w:val="1"/>
      <w:marLeft w:val="0"/>
      <w:marRight w:val="0"/>
      <w:marTop w:val="0"/>
      <w:marBottom w:val="0"/>
      <w:divBdr>
        <w:top w:val="none" w:sz="0" w:space="0" w:color="auto"/>
        <w:left w:val="none" w:sz="0" w:space="0" w:color="auto"/>
        <w:bottom w:val="none" w:sz="0" w:space="0" w:color="auto"/>
        <w:right w:val="none" w:sz="0" w:space="0" w:color="auto"/>
      </w:divBdr>
    </w:div>
    <w:div w:id="1729264401">
      <w:bodyDiv w:val="1"/>
      <w:marLeft w:val="0"/>
      <w:marRight w:val="0"/>
      <w:marTop w:val="0"/>
      <w:marBottom w:val="0"/>
      <w:divBdr>
        <w:top w:val="none" w:sz="0" w:space="0" w:color="auto"/>
        <w:left w:val="none" w:sz="0" w:space="0" w:color="auto"/>
        <w:bottom w:val="none" w:sz="0" w:space="0" w:color="auto"/>
        <w:right w:val="none" w:sz="0" w:space="0" w:color="auto"/>
      </w:divBdr>
      <w:divsChild>
        <w:div w:id="243496241">
          <w:marLeft w:val="0"/>
          <w:marRight w:val="0"/>
          <w:marTop w:val="0"/>
          <w:marBottom w:val="90"/>
          <w:divBdr>
            <w:top w:val="none" w:sz="0" w:space="0" w:color="auto"/>
            <w:left w:val="none" w:sz="0" w:space="0" w:color="auto"/>
            <w:bottom w:val="none" w:sz="0" w:space="0" w:color="auto"/>
            <w:right w:val="none" w:sz="0" w:space="0" w:color="auto"/>
          </w:divBdr>
        </w:div>
        <w:div w:id="2063357570">
          <w:marLeft w:val="0"/>
          <w:marRight w:val="0"/>
          <w:marTop w:val="0"/>
          <w:marBottom w:val="0"/>
          <w:divBdr>
            <w:top w:val="none" w:sz="0" w:space="0" w:color="auto"/>
            <w:left w:val="none" w:sz="0" w:space="0" w:color="auto"/>
            <w:bottom w:val="none" w:sz="0" w:space="0" w:color="auto"/>
            <w:right w:val="none" w:sz="0" w:space="0" w:color="auto"/>
          </w:divBdr>
        </w:div>
      </w:divsChild>
    </w:div>
    <w:div w:id="1731532983">
      <w:bodyDiv w:val="1"/>
      <w:marLeft w:val="0"/>
      <w:marRight w:val="0"/>
      <w:marTop w:val="0"/>
      <w:marBottom w:val="0"/>
      <w:divBdr>
        <w:top w:val="none" w:sz="0" w:space="0" w:color="auto"/>
        <w:left w:val="none" w:sz="0" w:space="0" w:color="auto"/>
        <w:bottom w:val="none" w:sz="0" w:space="0" w:color="auto"/>
        <w:right w:val="none" w:sz="0" w:space="0" w:color="auto"/>
      </w:divBdr>
    </w:div>
    <w:div w:id="1735201105">
      <w:bodyDiv w:val="1"/>
      <w:marLeft w:val="0"/>
      <w:marRight w:val="0"/>
      <w:marTop w:val="0"/>
      <w:marBottom w:val="0"/>
      <w:divBdr>
        <w:top w:val="none" w:sz="0" w:space="0" w:color="auto"/>
        <w:left w:val="none" w:sz="0" w:space="0" w:color="auto"/>
        <w:bottom w:val="none" w:sz="0" w:space="0" w:color="auto"/>
        <w:right w:val="none" w:sz="0" w:space="0" w:color="auto"/>
      </w:divBdr>
    </w:div>
    <w:div w:id="1735395478">
      <w:bodyDiv w:val="1"/>
      <w:marLeft w:val="0"/>
      <w:marRight w:val="0"/>
      <w:marTop w:val="0"/>
      <w:marBottom w:val="0"/>
      <w:divBdr>
        <w:top w:val="none" w:sz="0" w:space="0" w:color="auto"/>
        <w:left w:val="none" w:sz="0" w:space="0" w:color="auto"/>
        <w:bottom w:val="none" w:sz="0" w:space="0" w:color="auto"/>
        <w:right w:val="none" w:sz="0" w:space="0" w:color="auto"/>
      </w:divBdr>
    </w:div>
    <w:div w:id="1738089537">
      <w:bodyDiv w:val="1"/>
      <w:marLeft w:val="0"/>
      <w:marRight w:val="0"/>
      <w:marTop w:val="0"/>
      <w:marBottom w:val="0"/>
      <w:divBdr>
        <w:top w:val="none" w:sz="0" w:space="0" w:color="auto"/>
        <w:left w:val="none" w:sz="0" w:space="0" w:color="auto"/>
        <w:bottom w:val="none" w:sz="0" w:space="0" w:color="auto"/>
        <w:right w:val="none" w:sz="0" w:space="0" w:color="auto"/>
      </w:divBdr>
    </w:div>
    <w:div w:id="1738556333">
      <w:bodyDiv w:val="1"/>
      <w:marLeft w:val="0"/>
      <w:marRight w:val="0"/>
      <w:marTop w:val="0"/>
      <w:marBottom w:val="0"/>
      <w:divBdr>
        <w:top w:val="none" w:sz="0" w:space="0" w:color="auto"/>
        <w:left w:val="none" w:sz="0" w:space="0" w:color="auto"/>
        <w:bottom w:val="none" w:sz="0" w:space="0" w:color="auto"/>
        <w:right w:val="none" w:sz="0" w:space="0" w:color="auto"/>
      </w:divBdr>
    </w:div>
    <w:div w:id="1743454901">
      <w:bodyDiv w:val="1"/>
      <w:marLeft w:val="0"/>
      <w:marRight w:val="0"/>
      <w:marTop w:val="0"/>
      <w:marBottom w:val="0"/>
      <w:divBdr>
        <w:top w:val="none" w:sz="0" w:space="0" w:color="auto"/>
        <w:left w:val="none" w:sz="0" w:space="0" w:color="auto"/>
        <w:bottom w:val="none" w:sz="0" w:space="0" w:color="auto"/>
        <w:right w:val="none" w:sz="0" w:space="0" w:color="auto"/>
      </w:divBdr>
    </w:div>
    <w:div w:id="1747145917">
      <w:bodyDiv w:val="1"/>
      <w:marLeft w:val="0"/>
      <w:marRight w:val="0"/>
      <w:marTop w:val="0"/>
      <w:marBottom w:val="0"/>
      <w:divBdr>
        <w:top w:val="none" w:sz="0" w:space="0" w:color="auto"/>
        <w:left w:val="none" w:sz="0" w:space="0" w:color="auto"/>
        <w:bottom w:val="none" w:sz="0" w:space="0" w:color="auto"/>
        <w:right w:val="none" w:sz="0" w:space="0" w:color="auto"/>
      </w:divBdr>
    </w:div>
    <w:div w:id="1749572713">
      <w:bodyDiv w:val="1"/>
      <w:marLeft w:val="0"/>
      <w:marRight w:val="0"/>
      <w:marTop w:val="0"/>
      <w:marBottom w:val="0"/>
      <w:divBdr>
        <w:top w:val="none" w:sz="0" w:space="0" w:color="auto"/>
        <w:left w:val="none" w:sz="0" w:space="0" w:color="auto"/>
        <w:bottom w:val="none" w:sz="0" w:space="0" w:color="auto"/>
        <w:right w:val="none" w:sz="0" w:space="0" w:color="auto"/>
      </w:divBdr>
    </w:div>
    <w:div w:id="1750300858">
      <w:bodyDiv w:val="1"/>
      <w:marLeft w:val="0"/>
      <w:marRight w:val="0"/>
      <w:marTop w:val="0"/>
      <w:marBottom w:val="0"/>
      <w:divBdr>
        <w:top w:val="none" w:sz="0" w:space="0" w:color="auto"/>
        <w:left w:val="none" w:sz="0" w:space="0" w:color="auto"/>
        <w:bottom w:val="none" w:sz="0" w:space="0" w:color="auto"/>
        <w:right w:val="none" w:sz="0" w:space="0" w:color="auto"/>
      </w:divBdr>
    </w:div>
    <w:div w:id="1752045077">
      <w:bodyDiv w:val="1"/>
      <w:marLeft w:val="0"/>
      <w:marRight w:val="0"/>
      <w:marTop w:val="0"/>
      <w:marBottom w:val="0"/>
      <w:divBdr>
        <w:top w:val="none" w:sz="0" w:space="0" w:color="auto"/>
        <w:left w:val="none" w:sz="0" w:space="0" w:color="auto"/>
        <w:bottom w:val="none" w:sz="0" w:space="0" w:color="auto"/>
        <w:right w:val="none" w:sz="0" w:space="0" w:color="auto"/>
      </w:divBdr>
    </w:div>
    <w:div w:id="1757939448">
      <w:bodyDiv w:val="1"/>
      <w:marLeft w:val="0"/>
      <w:marRight w:val="0"/>
      <w:marTop w:val="0"/>
      <w:marBottom w:val="0"/>
      <w:divBdr>
        <w:top w:val="none" w:sz="0" w:space="0" w:color="auto"/>
        <w:left w:val="none" w:sz="0" w:space="0" w:color="auto"/>
        <w:bottom w:val="none" w:sz="0" w:space="0" w:color="auto"/>
        <w:right w:val="none" w:sz="0" w:space="0" w:color="auto"/>
      </w:divBdr>
    </w:div>
    <w:div w:id="1761943860">
      <w:bodyDiv w:val="1"/>
      <w:marLeft w:val="0"/>
      <w:marRight w:val="0"/>
      <w:marTop w:val="0"/>
      <w:marBottom w:val="0"/>
      <w:divBdr>
        <w:top w:val="none" w:sz="0" w:space="0" w:color="auto"/>
        <w:left w:val="none" w:sz="0" w:space="0" w:color="auto"/>
        <w:bottom w:val="none" w:sz="0" w:space="0" w:color="auto"/>
        <w:right w:val="none" w:sz="0" w:space="0" w:color="auto"/>
      </w:divBdr>
    </w:div>
    <w:div w:id="1763256341">
      <w:bodyDiv w:val="1"/>
      <w:marLeft w:val="0"/>
      <w:marRight w:val="0"/>
      <w:marTop w:val="0"/>
      <w:marBottom w:val="0"/>
      <w:divBdr>
        <w:top w:val="none" w:sz="0" w:space="0" w:color="auto"/>
        <w:left w:val="none" w:sz="0" w:space="0" w:color="auto"/>
        <w:bottom w:val="none" w:sz="0" w:space="0" w:color="auto"/>
        <w:right w:val="none" w:sz="0" w:space="0" w:color="auto"/>
      </w:divBdr>
    </w:div>
    <w:div w:id="1765565222">
      <w:bodyDiv w:val="1"/>
      <w:marLeft w:val="0"/>
      <w:marRight w:val="0"/>
      <w:marTop w:val="0"/>
      <w:marBottom w:val="0"/>
      <w:divBdr>
        <w:top w:val="none" w:sz="0" w:space="0" w:color="auto"/>
        <w:left w:val="none" w:sz="0" w:space="0" w:color="auto"/>
        <w:bottom w:val="none" w:sz="0" w:space="0" w:color="auto"/>
        <w:right w:val="none" w:sz="0" w:space="0" w:color="auto"/>
      </w:divBdr>
    </w:div>
    <w:div w:id="1766998621">
      <w:bodyDiv w:val="1"/>
      <w:marLeft w:val="0"/>
      <w:marRight w:val="0"/>
      <w:marTop w:val="0"/>
      <w:marBottom w:val="0"/>
      <w:divBdr>
        <w:top w:val="none" w:sz="0" w:space="0" w:color="auto"/>
        <w:left w:val="none" w:sz="0" w:space="0" w:color="auto"/>
        <w:bottom w:val="none" w:sz="0" w:space="0" w:color="auto"/>
        <w:right w:val="none" w:sz="0" w:space="0" w:color="auto"/>
      </w:divBdr>
    </w:div>
    <w:div w:id="1770809074">
      <w:bodyDiv w:val="1"/>
      <w:marLeft w:val="0"/>
      <w:marRight w:val="0"/>
      <w:marTop w:val="0"/>
      <w:marBottom w:val="0"/>
      <w:divBdr>
        <w:top w:val="none" w:sz="0" w:space="0" w:color="auto"/>
        <w:left w:val="none" w:sz="0" w:space="0" w:color="auto"/>
        <w:bottom w:val="none" w:sz="0" w:space="0" w:color="auto"/>
        <w:right w:val="none" w:sz="0" w:space="0" w:color="auto"/>
      </w:divBdr>
    </w:div>
    <w:div w:id="1774201484">
      <w:bodyDiv w:val="1"/>
      <w:marLeft w:val="0"/>
      <w:marRight w:val="0"/>
      <w:marTop w:val="0"/>
      <w:marBottom w:val="0"/>
      <w:divBdr>
        <w:top w:val="none" w:sz="0" w:space="0" w:color="auto"/>
        <w:left w:val="none" w:sz="0" w:space="0" w:color="auto"/>
        <w:bottom w:val="none" w:sz="0" w:space="0" w:color="auto"/>
        <w:right w:val="none" w:sz="0" w:space="0" w:color="auto"/>
      </w:divBdr>
    </w:div>
    <w:div w:id="1775319959">
      <w:bodyDiv w:val="1"/>
      <w:marLeft w:val="0"/>
      <w:marRight w:val="0"/>
      <w:marTop w:val="0"/>
      <w:marBottom w:val="0"/>
      <w:divBdr>
        <w:top w:val="none" w:sz="0" w:space="0" w:color="auto"/>
        <w:left w:val="none" w:sz="0" w:space="0" w:color="auto"/>
        <w:bottom w:val="none" w:sz="0" w:space="0" w:color="auto"/>
        <w:right w:val="none" w:sz="0" w:space="0" w:color="auto"/>
      </w:divBdr>
    </w:div>
    <w:div w:id="1780681826">
      <w:bodyDiv w:val="1"/>
      <w:marLeft w:val="0"/>
      <w:marRight w:val="0"/>
      <w:marTop w:val="0"/>
      <w:marBottom w:val="0"/>
      <w:divBdr>
        <w:top w:val="none" w:sz="0" w:space="0" w:color="auto"/>
        <w:left w:val="none" w:sz="0" w:space="0" w:color="auto"/>
        <w:bottom w:val="none" w:sz="0" w:space="0" w:color="auto"/>
        <w:right w:val="none" w:sz="0" w:space="0" w:color="auto"/>
      </w:divBdr>
    </w:div>
    <w:div w:id="1781799705">
      <w:bodyDiv w:val="1"/>
      <w:marLeft w:val="0"/>
      <w:marRight w:val="0"/>
      <w:marTop w:val="0"/>
      <w:marBottom w:val="0"/>
      <w:divBdr>
        <w:top w:val="none" w:sz="0" w:space="0" w:color="auto"/>
        <w:left w:val="none" w:sz="0" w:space="0" w:color="auto"/>
        <w:bottom w:val="none" w:sz="0" w:space="0" w:color="auto"/>
        <w:right w:val="none" w:sz="0" w:space="0" w:color="auto"/>
      </w:divBdr>
    </w:div>
    <w:div w:id="1785415481">
      <w:bodyDiv w:val="1"/>
      <w:marLeft w:val="0"/>
      <w:marRight w:val="0"/>
      <w:marTop w:val="0"/>
      <w:marBottom w:val="0"/>
      <w:divBdr>
        <w:top w:val="none" w:sz="0" w:space="0" w:color="auto"/>
        <w:left w:val="none" w:sz="0" w:space="0" w:color="auto"/>
        <w:bottom w:val="none" w:sz="0" w:space="0" w:color="auto"/>
        <w:right w:val="none" w:sz="0" w:space="0" w:color="auto"/>
      </w:divBdr>
    </w:div>
    <w:div w:id="1786195637">
      <w:bodyDiv w:val="1"/>
      <w:marLeft w:val="0"/>
      <w:marRight w:val="0"/>
      <w:marTop w:val="0"/>
      <w:marBottom w:val="0"/>
      <w:divBdr>
        <w:top w:val="none" w:sz="0" w:space="0" w:color="auto"/>
        <w:left w:val="none" w:sz="0" w:space="0" w:color="auto"/>
        <w:bottom w:val="none" w:sz="0" w:space="0" w:color="auto"/>
        <w:right w:val="none" w:sz="0" w:space="0" w:color="auto"/>
      </w:divBdr>
    </w:div>
    <w:div w:id="1793934374">
      <w:bodyDiv w:val="1"/>
      <w:marLeft w:val="0"/>
      <w:marRight w:val="0"/>
      <w:marTop w:val="0"/>
      <w:marBottom w:val="0"/>
      <w:divBdr>
        <w:top w:val="none" w:sz="0" w:space="0" w:color="auto"/>
        <w:left w:val="none" w:sz="0" w:space="0" w:color="auto"/>
        <w:bottom w:val="none" w:sz="0" w:space="0" w:color="auto"/>
        <w:right w:val="none" w:sz="0" w:space="0" w:color="auto"/>
      </w:divBdr>
    </w:div>
    <w:div w:id="1794787849">
      <w:bodyDiv w:val="1"/>
      <w:marLeft w:val="0"/>
      <w:marRight w:val="0"/>
      <w:marTop w:val="0"/>
      <w:marBottom w:val="0"/>
      <w:divBdr>
        <w:top w:val="none" w:sz="0" w:space="0" w:color="auto"/>
        <w:left w:val="none" w:sz="0" w:space="0" w:color="auto"/>
        <w:bottom w:val="none" w:sz="0" w:space="0" w:color="auto"/>
        <w:right w:val="none" w:sz="0" w:space="0" w:color="auto"/>
      </w:divBdr>
    </w:div>
    <w:div w:id="1797488327">
      <w:bodyDiv w:val="1"/>
      <w:marLeft w:val="0"/>
      <w:marRight w:val="0"/>
      <w:marTop w:val="0"/>
      <w:marBottom w:val="0"/>
      <w:divBdr>
        <w:top w:val="none" w:sz="0" w:space="0" w:color="auto"/>
        <w:left w:val="none" w:sz="0" w:space="0" w:color="auto"/>
        <w:bottom w:val="none" w:sz="0" w:space="0" w:color="auto"/>
        <w:right w:val="none" w:sz="0" w:space="0" w:color="auto"/>
      </w:divBdr>
    </w:div>
    <w:div w:id="1802965689">
      <w:bodyDiv w:val="1"/>
      <w:marLeft w:val="0"/>
      <w:marRight w:val="0"/>
      <w:marTop w:val="0"/>
      <w:marBottom w:val="0"/>
      <w:divBdr>
        <w:top w:val="none" w:sz="0" w:space="0" w:color="auto"/>
        <w:left w:val="none" w:sz="0" w:space="0" w:color="auto"/>
        <w:bottom w:val="none" w:sz="0" w:space="0" w:color="auto"/>
        <w:right w:val="none" w:sz="0" w:space="0" w:color="auto"/>
      </w:divBdr>
    </w:div>
    <w:div w:id="1808204539">
      <w:bodyDiv w:val="1"/>
      <w:marLeft w:val="0"/>
      <w:marRight w:val="0"/>
      <w:marTop w:val="0"/>
      <w:marBottom w:val="0"/>
      <w:divBdr>
        <w:top w:val="none" w:sz="0" w:space="0" w:color="auto"/>
        <w:left w:val="none" w:sz="0" w:space="0" w:color="auto"/>
        <w:bottom w:val="none" w:sz="0" w:space="0" w:color="auto"/>
        <w:right w:val="none" w:sz="0" w:space="0" w:color="auto"/>
      </w:divBdr>
    </w:div>
    <w:div w:id="1809667681">
      <w:bodyDiv w:val="1"/>
      <w:marLeft w:val="0"/>
      <w:marRight w:val="0"/>
      <w:marTop w:val="0"/>
      <w:marBottom w:val="0"/>
      <w:divBdr>
        <w:top w:val="none" w:sz="0" w:space="0" w:color="auto"/>
        <w:left w:val="none" w:sz="0" w:space="0" w:color="auto"/>
        <w:bottom w:val="none" w:sz="0" w:space="0" w:color="auto"/>
        <w:right w:val="none" w:sz="0" w:space="0" w:color="auto"/>
      </w:divBdr>
    </w:div>
    <w:div w:id="1811633095">
      <w:bodyDiv w:val="1"/>
      <w:marLeft w:val="0"/>
      <w:marRight w:val="0"/>
      <w:marTop w:val="0"/>
      <w:marBottom w:val="0"/>
      <w:divBdr>
        <w:top w:val="none" w:sz="0" w:space="0" w:color="auto"/>
        <w:left w:val="none" w:sz="0" w:space="0" w:color="auto"/>
        <w:bottom w:val="none" w:sz="0" w:space="0" w:color="auto"/>
        <w:right w:val="none" w:sz="0" w:space="0" w:color="auto"/>
      </w:divBdr>
    </w:div>
    <w:div w:id="1812165639">
      <w:bodyDiv w:val="1"/>
      <w:marLeft w:val="0"/>
      <w:marRight w:val="0"/>
      <w:marTop w:val="0"/>
      <w:marBottom w:val="0"/>
      <w:divBdr>
        <w:top w:val="none" w:sz="0" w:space="0" w:color="auto"/>
        <w:left w:val="none" w:sz="0" w:space="0" w:color="auto"/>
        <w:bottom w:val="none" w:sz="0" w:space="0" w:color="auto"/>
        <w:right w:val="none" w:sz="0" w:space="0" w:color="auto"/>
      </w:divBdr>
    </w:div>
    <w:div w:id="1813130821">
      <w:bodyDiv w:val="1"/>
      <w:marLeft w:val="0"/>
      <w:marRight w:val="0"/>
      <w:marTop w:val="0"/>
      <w:marBottom w:val="0"/>
      <w:divBdr>
        <w:top w:val="none" w:sz="0" w:space="0" w:color="auto"/>
        <w:left w:val="none" w:sz="0" w:space="0" w:color="auto"/>
        <w:bottom w:val="none" w:sz="0" w:space="0" w:color="auto"/>
        <w:right w:val="none" w:sz="0" w:space="0" w:color="auto"/>
      </w:divBdr>
    </w:div>
    <w:div w:id="1813132048">
      <w:bodyDiv w:val="1"/>
      <w:marLeft w:val="0"/>
      <w:marRight w:val="0"/>
      <w:marTop w:val="0"/>
      <w:marBottom w:val="0"/>
      <w:divBdr>
        <w:top w:val="none" w:sz="0" w:space="0" w:color="auto"/>
        <w:left w:val="none" w:sz="0" w:space="0" w:color="auto"/>
        <w:bottom w:val="none" w:sz="0" w:space="0" w:color="auto"/>
        <w:right w:val="none" w:sz="0" w:space="0" w:color="auto"/>
      </w:divBdr>
    </w:div>
    <w:div w:id="1817607274">
      <w:bodyDiv w:val="1"/>
      <w:marLeft w:val="0"/>
      <w:marRight w:val="0"/>
      <w:marTop w:val="0"/>
      <w:marBottom w:val="0"/>
      <w:divBdr>
        <w:top w:val="none" w:sz="0" w:space="0" w:color="auto"/>
        <w:left w:val="none" w:sz="0" w:space="0" w:color="auto"/>
        <w:bottom w:val="none" w:sz="0" w:space="0" w:color="auto"/>
        <w:right w:val="none" w:sz="0" w:space="0" w:color="auto"/>
      </w:divBdr>
    </w:div>
    <w:div w:id="1826435124">
      <w:bodyDiv w:val="1"/>
      <w:marLeft w:val="0"/>
      <w:marRight w:val="0"/>
      <w:marTop w:val="0"/>
      <w:marBottom w:val="0"/>
      <w:divBdr>
        <w:top w:val="none" w:sz="0" w:space="0" w:color="auto"/>
        <w:left w:val="none" w:sz="0" w:space="0" w:color="auto"/>
        <w:bottom w:val="none" w:sz="0" w:space="0" w:color="auto"/>
        <w:right w:val="none" w:sz="0" w:space="0" w:color="auto"/>
      </w:divBdr>
    </w:div>
    <w:div w:id="1828746079">
      <w:bodyDiv w:val="1"/>
      <w:marLeft w:val="0"/>
      <w:marRight w:val="0"/>
      <w:marTop w:val="0"/>
      <w:marBottom w:val="0"/>
      <w:divBdr>
        <w:top w:val="none" w:sz="0" w:space="0" w:color="auto"/>
        <w:left w:val="none" w:sz="0" w:space="0" w:color="auto"/>
        <w:bottom w:val="none" w:sz="0" w:space="0" w:color="auto"/>
        <w:right w:val="none" w:sz="0" w:space="0" w:color="auto"/>
      </w:divBdr>
    </w:div>
    <w:div w:id="1831090707">
      <w:bodyDiv w:val="1"/>
      <w:marLeft w:val="0"/>
      <w:marRight w:val="0"/>
      <w:marTop w:val="0"/>
      <w:marBottom w:val="0"/>
      <w:divBdr>
        <w:top w:val="none" w:sz="0" w:space="0" w:color="auto"/>
        <w:left w:val="none" w:sz="0" w:space="0" w:color="auto"/>
        <w:bottom w:val="none" w:sz="0" w:space="0" w:color="auto"/>
        <w:right w:val="none" w:sz="0" w:space="0" w:color="auto"/>
      </w:divBdr>
    </w:div>
    <w:div w:id="1833912688">
      <w:bodyDiv w:val="1"/>
      <w:marLeft w:val="0"/>
      <w:marRight w:val="0"/>
      <w:marTop w:val="0"/>
      <w:marBottom w:val="0"/>
      <w:divBdr>
        <w:top w:val="none" w:sz="0" w:space="0" w:color="auto"/>
        <w:left w:val="none" w:sz="0" w:space="0" w:color="auto"/>
        <w:bottom w:val="none" w:sz="0" w:space="0" w:color="auto"/>
        <w:right w:val="none" w:sz="0" w:space="0" w:color="auto"/>
      </w:divBdr>
    </w:div>
    <w:div w:id="1833983327">
      <w:bodyDiv w:val="1"/>
      <w:marLeft w:val="0"/>
      <w:marRight w:val="0"/>
      <w:marTop w:val="0"/>
      <w:marBottom w:val="0"/>
      <w:divBdr>
        <w:top w:val="none" w:sz="0" w:space="0" w:color="auto"/>
        <w:left w:val="none" w:sz="0" w:space="0" w:color="auto"/>
        <w:bottom w:val="none" w:sz="0" w:space="0" w:color="auto"/>
        <w:right w:val="none" w:sz="0" w:space="0" w:color="auto"/>
      </w:divBdr>
    </w:div>
    <w:div w:id="1835953801">
      <w:bodyDiv w:val="1"/>
      <w:marLeft w:val="0"/>
      <w:marRight w:val="0"/>
      <w:marTop w:val="0"/>
      <w:marBottom w:val="0"/>
      <w:divBdr>
        <w:top w:val="none" w:sz="0" w:space="0" w:color="auto"/>
        <w:left w:val="none" w:sz="0" w:space="0" w:color="auto"/>
        <w:bottom w:val="none" w:sz="0" w:space="0" w:color="auto"/>
        <w:right w:val="none" w:sz="0" w:space="0" w:color="auto"/>
      </w:divBdr>
    </w:div>
    <w:div w:id="1837066798">
      <w:bodyDiv w:val="1"/>
      <w:marLeft w:val="0"/>
      <w:marRight w:val="0"/>
      <w:marTop w:val="0"/>
      <w:marBottom w:val="0"/>
      <w:divBdr>
        <w:top w:val="none" w:sz="0" w:space="0" w:color="auto"/>
        <w:left w:val="none" w:sz="0" w:space="0" w:color="auto"/>
        <w:bottom w:val="none" w:sz="0" w:space="0" w:color="auto"/>
        <w:right w:val="none" w:sz="0" w:space="0" w:color="auto"/>
      </w:divBdr>
    </w:div>
    <w:div w:id="1838812252">
      <w:bodyDiv w:val="1"/>
      <w:marLeft w:val="0"/>
      <w:marRight w:val="0"/>
      <w:marTop w:val="0"/>
      <w:marBottom w:val="0"/>
      <w:divBdr>
        <w:top w:val="none" w:sz="0" w:space="0" w:color="auto"/>
        <w:left w:val="none" w:sz="0" w:space="0" w:color="auto"/>
        <w:bottom w:val="none" w:sz="0" w:space="0" w:color="auto"/>
        <w:right w:val="none" w:sz="0" w:space="0" w:color="auto"/>
      </w:divBdr>
    </w:div>
    <w:div w:id="1841382170">
      <w:bodyDiv w:val="1"/>
      <w:marLeft w:val="0"/>
      <w:marRight w:val="0"/>
      <w:marTop w:val="0"/>
      <w:marBottom w:val="0"/>
      <w:divBdr>
        <w:top w:val="none" w:sz="0" w:space="0" w:color="auto"/>
        <w:left w:val="none" w:sz="0" w:space="0" w:color="auto"/>
        <w:bottom w:val="none" w:sz="0" w:space="0" w:color="auto"/>
        <w:right w:val="none" w:sz="0" w:space="0" w:color="auto"/>
      </w:divBdr>
      <w:divsChild>
        <w:div w:id="62920468">
          <w:marLeft w:val="0"/>
          <w:marRight w:val="0"/>
          <w:marTop w:val="0"/>
          <w:marBottom w:val="0"/>
          <w:divBdr>
            <w:top w:val="none" w:sz="0" w:space="0" w:color="auto"/>
            <w:left w:val="none" w:sz="0" w:space="0" w:color="auto"/>
            <w:bottom w:val="none" w:sz="0" w:space="0" w:color="auto"/>
            <w:right w:val="none" w:sz="0" w:space="0" w:color="auto"/>
          </w:divBdr>
        </w:div>
        <w:div w:id="426923611">
          <w:marLeft w:val="0"/>
          <w:marRight w:val="0"/>
          <w:marTop w:val="0"/>
          <w:marBottom w:val="0"/>
          <w:divBdr>
            <w:top w:val="none" w:sz="0" w:space="0" w:color="auto"/>
            <w:left w:val="none" w:sz="0" w:space="0" w:color="auto"/>
            <w:bottom w:val="none" w:sz="0" w:space="0" w:color="auto"/>
            <w:right w:val="none" w:sz="0" w:space="0" w:color="auto"/>
          </w:divBdr>
        </w:div>
        <w:div w:id="526482878">
          <w:marLeft w:val="0"/>
          <w:marRight w:val="0"/>
          <w:marTop w:val="0"/>
          <w:marBottom w:val="0"/>
          <w:divBdr>
            <w:top w:val="none" w:sz="0" w:space="0" w:color="auto"/>
            <w:left w:val="none" w:sz="0" w:space="0" w:color="auto"/>
            <w:bottom w:val="none" w:sz="0" w:space="0" w:color="auto"/>
            <w:right w:val="none" w:sz="0" w:space="0" w:color="auto"/>
          </w:divBdr>
        </w:div>
        <w:div w:id="981276016">
          <w:marLeft w:val="0"/>
          <w:marRight w:val="0"/>
          <w:marTop w:val="0"/>
          <w:marBottom w:val="0"/>
          <w:divBdr>
            <w:top w:val="none" w:sz="0" w:space="0" w:color="auto"/>
            <w:left w:val="none" w:sz="0" w:space="0" w:color="auto"/>
            <w:bottom w:val="none" w:sz="0" w:space="0" w:color="auto"/>
            <w:right w:val="none" w:sz="0" w:space="0" w:color="auto"/>
          </w:divBdr>
        </w:div>
        <w:div w:id="1668240860">
          <w:marLeft w:val="0"/>
          <w:marRight w:val="0"/>
          <w:marTop w:val="0"/>
          <w:marBottom w:val="0"/>
          <w:divBdr>
            <w:top w:val="none" w:sz="0" w:space="0" w:color="auto"/>
            <w:left w:val="none" w:sz="0" w:space="0" w:color="auto"/>
            <w:bottom w:val="none" w:sz="0" w:space="0" w:color="auto"/>
            <w:right w:val="none" w:sz="0" w:space="0" w:color="auto"/>
          </w:divBdr>
        </w:div>
        <w:div w:id="1820996569">
          <w:marLeft w:val="0"/>
          <w:marRight w:val="0"/>
          <w:marTop w:val="0"/>
          <w:marBottom w:val="0"/>
          <w:divBdr>
            <w:top w:val="none" w:sz="0" w:space="0" w:color="auto"/>
            <w:left w:val="none" w:sz="0" w:space="0" w:color="auto"/>
            <w:bottom w:val="none" w:sz="0" w:space="0" w:color="auto"/>
            <w:right w:val="none" w:sz="0" w:space="0" w:color="auto"/>
          </w:divBdr>
        </w:div>
      </w:divsChild>
    </w:div>
    <w:div w:id="1842697423">
      <w:bodyDiv w:val="1"/>
      <w:marLeft w:val="0"/>
      <w:marRight w:val="0"/>
      <w:marTop w:val="0"/>
      <w:marBottom w:val="0"/>
      <w:divBdr>
        <w:top w:val="none" w:sz="0" w:space="0" w:color="auto"/>
        <w:left w:val="none" w:sz="0" w:space="0" w:color="auto"/>
        <w:bottom w:val="none" w:sz="0" w:space="0" w:color="auto"/>
        <w:right w:val="none" w:sz="0" w:space="0" w:color="auto"/>
      </w:divBdr>
    </w:div>
    <w:div w:id="1843279646">
      <w:bodyDiv w:val="1"/>
      <w:marLeft w:val="0"/>
      <w:marRight w:val="0"/>
      <w:marTop w:val="0"/>
      <w:marBottom w:val="0"/>
      <w:divBdr>
        <w:top w:val="none" w:sz="0" w:space="0" w:color="auto"/>
        <w:left w:val="none" w:sz="0" w:space="0" w:color="auto"/>
        <w:bottom w:val="none" w:sz="0" w:space="0" w:color="auto"/>
        <w:right w:val="none" w:sz="0" w:space="0" w:color="auto"/>
      </w:divBdr>
    </w:div>
    <w:div w:id="1843397477">
      <w:bodyDiv w:val="1"/>
      <w:marLeft w:val="0"/>
      <w:marRight w:val="0"/>
      <w:marTop w:val="0"/>
      <w:marBottom w:val="0"/>
      <w:divBdr>
        <w:top w:val="none" w:sz="0" w:space="0" w:color="auto"/>
        <w:left w:val="none" w:sz="0" w:space="0" w:color="auto"/>
        <w:bottom w:val="none" w:sz="0" w:space="0" w:color="auto"/>
        <w:right w:val="none" w:sz="0" w:space="0" w:color="auto"/>
      </w:divBdr>
    </w:div>
    <w:div w:id="1843856422">
      <w:bodyDiv w:val="1"/>
      <w:marLeft w:val="0"/>
      <w:marRight w:val="0"/>
      <w:marTop w:val="0"/>
      <w:marBottom w:val="0"/>
      <w:divBdr>
        <w:top w:val="none" w:sz="0" w:space="0" w:color="auto"/>
        <w:left w:val="none" w:sz="0" w:space="0" w:color="auto"/>
        <w:bottom w:val="none" w:sz="0" w:space="0" w:color="auto"/>
        <w:right w:val="none" w:sz="0" w:space="0" w:color="auto"/>
      </w:divBdr>
    </w:div>
    <w:div w:id="1844737859">
      <w:bodyDiv w:val="1"/>
      <w:marLeft w:val="0"/>
      <w:marRight w:val="0"/>
      <w:marTop w:val="0"/>
      <w:marBottom w:val="0"/>
      <w:divBdr>
        <w:top w:val="none" w:sz="0" w:space="0" w:color="auto"/>
        <w:left w:val="none" w:sz="0" w:space="0" w:color="auto"/>
        <w:bottom w:val="none" w:sz="0" w:space="0" w:color="auto"/>
        <w:right w:val="none" w:sz="0" w:space="0" w:color="auto"/>
      </w:divBdr>
    </w:div>
    <w:div w:id="1846935664">
      <w:bodyDiv w:val="1"/>
      <w:marLeft w:val="0"/>
      <w:marRight w:val="0"/>
      <w:marTop w:val="0"/>
      <w:marBottom w:val="0"/>
      <w:divBdr>
        <w:top w:val="none" w:sz="0" w:space="0" w:color="auto"/>
        <w:left w:val="none" w:sz="0" w:space="0" w:color="auto"/>
        <w:bottom w:val="none" w:sz="0" w:space="0" w:color="auto"/>
        <w:right w:val="none" w:sz="0" w:space="0" w:color="auto"/>
      </w:divBdr>
    </w:div>
    <w:div w:id="1850945606">
      <w:bodyDiv w:val="1"/>
      <w:marLeft w:val="0"/>
      <w:marRight w:val="0"/>
      <w:marTop w:val="0"/>
      <w:marBottom w:val="0"/>
      <w:divBdr>
        <w:top w:val="none" w:sz="0" w:space="0" w:color="auto"/>
        <w:left w:val="none" w:sz="0" w:space="0" w:color="auto"/>
        <w:bottom w:val="none" w:sz="0" w:space="0" w:color="auto"/>
        <w:right w:val="none" w:sz="0" w:space="0" w:color="auto"/>
      </w:divBdr>
    </w:div>
    <w:div w:id="1854949920">
      <w:bodyDiv w:val="1"/>
      <w:marLeft w:val="0"/>
      <w:marRight w:val="0"/>
      <w:marTop w:val="0"/>
      <w:marBottom w:val="0"/>
      <w:divBdr>
        <w:top w:val="none" w:sz="0" w:space="0" w:color="auto"/>
        <w:left w:val="none" w:sz="0" w:space="0" w:color="auto"/>
        <w:bottom w:val="none" w:sz="0" w:space="0" w:color="auto"/>
        <w:right w:val="none" w:sz="0" w:space="0" w:color="auto"/>
      </w:divBdr>
    </w:div>
    <w:div w:id="1856192740">
      <w:bodyDiv w:val="1"/>
      <w:marLeft w:val="0"/>
      <w:marRight w:val="0"/>
      <w:marTop w:val="0"/>
      <w:marBottom w:val="0"/>
      <w:divBdr>
        <w:top w:val="none" w:sz="0" w:space="0" w:color="auto"/>
        <w:left w:val="none" w:sz="0" w:space="0" w:color="auto"/>
        <w:bottom w:val="none" w:sz="0" w:space="0" w:color="auto"/>
        <w:right w:val="none" w:sz="0" w:space="0" w:color="auto"/>
      </w:divBdr>
    </w:div>
    <w:div w:id="1856729488">
      <w:bodyDiv w:val="1"/>
      <w:marLeft w:val="0"/>
      <w:marRight w:val="0"/>
      <w:marTop w:val="0"/>
      <w:marBottom w:val="0"/>
      <w:divBdr>
        <w:top w:val="none" w:sz="0" w:space="0" w:color="auto"/>
        <w:left w:val="none" w:sz="0" w:space="0" w:color="auto"/>
        <w:bottom w:val="none" w:sz="0" w:space="0" w:color="auto"/>
        <w:right w:val="none" w:sz="0" w:space="0" w:color="auto"/>
      </w:divBdr>
    </w:div>
    <w:div w:id="1857423188">
      <w:bodyDiv w:val="1"/>
      <w:marLeft w:val="0"/>
      <w:marRight w:val="0"/>
      <w:marTop w:val="0"/>
      <w:marBottom w:val="0"/>
      <w:divBdr>
        <w:top w:val="none" w:sz="0" w:space="0" w:color="auto"/>
        <w:left w:val="none" w:sz="0" w:space="0" w:color="auto"/>
        <w:bottom w:val="none" w:sz="0" w:space="0" w:color="auto"/>
        <w:right w:val="none" w:sz="0" w:space="0" w:color="auto"/>
      </w:divBdr>
    </w:div>
    <w:div w:id="1858225910">
      <w:bodyDiv w:val="1"/>
      <w:marLeft w:val="0"/>
      <w:marRight w:val="0"/>
      <w:marTop w:val="0"/>
      <w:marBottom w:val="0"/>
      <w:divBdr>
        <w:top w:val="none" w:sz="0" w:space="0" w:color="auto"/>
        <w:left w:val="none" w:sz="0" w:space="0" w:color="auto"/>
        <w:bottom w:val="none" w:sz="0" w:space="0" w:color="auto"/>
        <w:right w:val="none" w:sz="0" w:space="0" w:color="auto"/>
      </w:divBdr>
    </w:div>
    <w:div w:id="1862936219">
      <w:bodyDiv w:val="1"/>
      <w:marLeft w:val="0"/>
      <w:marRight w:val="0"/>
      <w:marTop w:val="0"/>
      <w:marBottom w:val="0"/>
      <w:divBdr>
        <w:top w:val="none" w:sz="0" w:space="0" w:color="auto"/>
        <w:left w:val="none" w:sz="0" w:space="0" w:color="auto"/>
        <w:bottom w:val="none" w:sz="0" w:space="0" w:color="auto"/>
        <w:right w:val="none" w:sz="0" w:space="0" w:color="auto"/>
      </w:divBdr>
    </w:div>
    <w:div w:id="1866139258">
      <w:bodyDiv w:val="1"/>
      <w:marLeft w:val="0"/>
      <w:marRight w:val="0"/>
      <w:marTop w:val="0"/>
      <w:marBottom w:val="0"/>
      <w:divBdr>
        <w:top w:val="none" w:sz="0" w:space="0" w:color="auto"/>
        <w:left w:val="none" w:sz="0" w:space="0" w:color="auto"/>
        <w:bottom w:val="none" w:sz="0" w:space="0" w:color="auto"/>
        <w:right w:val="none" w:sz="0" w:space="0" w:color="auto"/>
      </w:divBdr>
    </w:div>
    <w:div w:id="1867282405">
      <w:bodyDiv w:val="1"/>
      <w:marLeft w:val="0"/>
      <w:marRight w:val="0"/>
      <w:marTop w:val="0"/>
      <w:marBottom w:val="0"/>
      <w:divBdr>
        <w:top w:val="none" w:sz="0" w:space="0" w:color="auto"/>
        <w:left w:val="none" w:sz="0" w:space="0" w:color="auto"/>
        <w:bottom w:val="none" w:sz="0" w:space="0" w:color="auto"/>
        <w:right w:val="none" w:sz="0" w:space="0" w:color="auto"/>
      </w:divBdr>
    </w:div>
    <w:div w:id="1867597338">
      <w:bodyDiv w:val="1"/>
      <w:marLeft w:val="0"/>
      <w:marRight w:val="0"/>
      <w:marTop w:val="0"/>
      <w:marBottom w:val="0"/>
      <w:divBdr>
        <w:top w:val="none" w:sz="0" w:space="0" w:color="auto"/>
        <w:left w:val="none" w:sz="0" w:space="0" w:color="auto"/>
        <w:bottom w:val="none" w:sz="0" w:space="0" w:color="auto"/>
        <w:right w:val="none" w:sz="0" w:space="0" w:color="auto"/>
      </w:divBdr>
    </w:div>
    <w:div w:id="1875842719">
      <w:bodyDiv w:val="1"/>
      <w:marLeft w:val="0"/>
      <w:marRight w:val="0"/>
      <w:marTop w:val="0"/>
      <w:marBottom w:val="0"/>
      <w:divBdr>
        <w:top w:val="none" w:sz="0" w:space="0" w:color="auto"/>
        <w:left w:val="none" w:sz="0" w:space="0" w:color="auto"/>
        <w:bottom w:val="none" w:sz="0" w:space="0" w:color="auto"/>
        <w:right w:val="none" w:sz="0" w:space="0" w:color="auto"/>
      </w:divBdr>
    </w:div>
    <w:div w:id="1877965794">
      <w:bodyDiv w:val="1"/>
      <w:marLeft w:val="0"/>
      <w:marRight w:val="0"/>
      <w:marTop w:val="0"/>
      <w:marBottom w:val="0"/>
      <w:divBdr>
        <w:top w:val="none" w:sz="0" w:space="0" w:color="auto"/>
        <w:left w:val="none" w:sz="0" w:space="0" w:color="auto"/>
        <w:bottom w:val="none" w:sz="0" w:space="0" w:color="auto"/>
        <w:right w:val="none" w:sz="0" w:space="0" w:color="auto"/>
      </w:divBdr>
    </w:div>
    <w:div w:id="1882403856">
      <w:bodyDiv w:val="1"/>
      <w:marLeft w:val="0"/>
      <w:marRight w:val="0"/>
      <w:marTop w:val="0"/>
      <w:marBottom w:val="0"/>
      <w:divBdr>
        <w:top w:val="none" w:sz="0" w:space="0" w:color="auto"/>
        <w:left w:val="none" w:sz="0" w:space="0" w:color="auto"/>
        <w:bottom w:val="none" w:sz="0" w:space="0" w:color="auto"/>
        <w:right w:val="none" w:sz="0" w:space="0" w:color="auto"/>
      </w:divBdr>
    </w:div>
    <w:div w:id="1887988616">
      <w:bodyDiv w:val="1"/>
      <w:marLeft w:val="0"/>
      <w:marRight w:val="0"/>
      <w:marTop w:val="0"/>
      <w:marBottom w:val="0"/>
      <w:divBdr>
        <w:top w:val="none" w:sz="0" w:space="0" w:color="auto"/>
        <w:left w:val="none" w:sz="0" w:space="0" w:color="auto"/>
        <w:bottom w:val="none" w:sz="0" w:space="0" w:color="auto"/>
        <w:right w:val="none" w:sz="0" w:space="0" w:color="auto"/>
      </w:divBdr>
    </w:div>
    <w:div w:id="1889413507">
      <w:bodyDiv w:val="1"/>
      <w:marLeft w:val="0"/>
      <w:marRight w:val="0"/>
      <w:marTop w:val="0"/>
      <w:marBottom w:val="0"/>
      <w:divBdr>
        <w:top w:val="none" w:sz="0" w:space="0" w:color="auto"/>
        <w:left w:val="none" w:sz="0" w:space="0" w:color="auto"/>
        <w:bottom w:val="none" w:sz="0" w:space="0" w:color="auto"/>
        <w:right w:val="none" w:sz="0" w:space="0" w:color="auto"/>
      </w:divBdr>
    </w:div>
    <w:div w:id="1890415556">
      <w:bodyDiv w:val="1"/>
      <w:marLeft w:val="0"/>
      <w:marRight w:val="0"/>
      <w:marTop w:val="0"/>
      <w:marBottom w:val="0"/>
      <w:divBdr>
        <w:top w:val="none" w:sz="0" w:space="0" w:color="auto"/>
        <w:left w:val="none" w:sz="0" w:space="0" w:color="auto"/>
        <w:bottom w:val="none" w:sz="0" w:space="0" w:color="auto"/>
        <w:right w:val="none" w:sz="0" w:space="0" w:color="auto"/>
      </w:divBdr>
    </w:div>
    <w:div w:id="1890994677">
      <w:bodyDiv w:val="1"/>
      <w:marLeft w:val="0"/>
      <w:marRight w:val="0"/>
      <w:marTop w:val="0"/>
      <w:marBottom w:val="0"/>
      <w:divBdr>
        <w:top w:val="none" w:sz="0" w:space="0" w:color="auto"/>
        <w:left w:val="none" w:sz="0" w:space="0" w:color="auto"/>
        <w:bottom w:val="none" w:sz="0" w:space="0" w:color="auto"/>
        <w:right w:val="none" w:sz="0" w:space="0" w:color="auto"/>
      </w:divBdr>
    </w:div>
    <w:div w:id="1892813330">
      <w:bodyDiv w:val="1"/>
      <w:marLeft w:val="0"/>
      <w:marRight w:val="0"/>
      <w:marTop w:val="0"/>
      <w:marBottom w:val="0"/>
      <w:divBdr>
        <w:top w:val="none" w:sz="0" w:space="0" w:color="auto"/>
        <w:left w:val="none" w:sz="0" w:space="0" w:color="auto"/>
        <w:bottom w:val="none" w:sz="0" w:space="0" w:color="auto"/>
        <w:right w:val="none" w:sz="0" w:space="0" w:color="auto"/>
      </w:divBdr>
    </w:div>
    <w:div w:id="1893760900">
      <w:bodyDiv w:val="1"/>
      <w:marLeft w:val="0"/>
      <w:marRight w:val="0"/>
      <w:marTop w:val="0"/>
      <w:marBottom w:val="0"/>
      <w:divBdr>
        <w:top w:val="none" w:sz="0" w:space="0" w:color="auto"/>
        <w:left w:val="none" w:sz="0" w:space="0" w:color="auto"/>
        <w:bottom w:val="none" w:sz="0" w:space="0" w:color="auto"/>
        <w:right w:val="none" w:sz="0" w:space="0" w:color="auto"/>
      </w:divBdr>
    </w:div>
    <w:div w:id="1895047809">
      <w:bodyDiv w:val="1"/>
      <w:marLeft w:val="0"/>
      <w:marRight w:val="0"/>
      <w:marTop w:val="0"/>
      <w:marBottom w:val="0"/>
      <w:divBdr>
        <w:top w:val="none" w:sz="0" w:space="0" w:color="auto"/>
        <w:left w:val="none" w:sz="0" w:space="0" w:color="auto"/>
        <w:bottom w:val="none" w:sz="0" w:space="0" w:color="auto"/>
        <w:right w:val="none" w:sz="0" w:space="0" w:color="auto"/>
      </w:divBdr>
    </w:div>
    <w:div w:id="1898663179">
      <w:bodyDiv w:val="1"/>
      <w:marLeft w:val="0"/>
      <w:marRight w:val="0"/>
      <w:marTop w:val="0"/>
      <w:marBottom w:val="0"/>
      <w:divBdr>
        <w:top w:val="none" w:sz="0" w:space="0" w:color="auto"/>
        <w:left w:val="none" w:sz="0" w:space="0" w:color="auto"/>
        <w:bottom w:val="none" w:sz="0" w:space="0" w:color="auto"/>
        <w:right w:val="none" w:sz="0" w:space="0" w:color="auto"/>
      </w:divBdr>
    </w:div>
    <w:div w:id="1899826982">
      <w:bodyDiv w:val="1"/>
      <w:marLeft w:val="0"/>
      <w:marRight w:val="0"/>
      <w:marTop w:val="0"/>
      <w:marBottom w:val="0"/>
      <w:divBdr>
        <w:top w:val="none" w:sz="0" w:space="0" w:color="auto"/>
        <w:left w:val="none" w:sz="0" w:space="0" w:color="auto"/>
        <w:bottom w:val="none" w:sz="0" w:space="0" w:color="auto"/>
        <w:right w:val="none" w:sz="0" w:space="0" w:color="auto"/>
      </w:divBdr>
    </w:div>
    <w:div w:id="1901817946">
      <w:bodyDiv w:val="1"/>
      <w:marLeft w:val="0"/>
      <w:marRight w:val="0"/>
      <w:marTop w:val="0"/>
      <w:marBottom w:val="0"/>
      <w:divBdr>
        <w:top w:val="none" w:sz="0" w:space="0" w:color="auto"/>
        <w:left w:val="none" w:sz="0" w:space="0" w:color="auto"/>
        <w:bottom w:val="none" w:sz="0" w:space="0" w:color="auto"/>
        <w:right w:val="none" w:sz="0" w:space="0" w:color="auto"/>
      </w:divBdr>
    </w:div>
    <w:div w:id="1906723950">
      <w:bodyDiv w:val="1"/>
      <w:marLeft w:val="0"/>
      <w:marRight w:val="0"/>
      <w:marTop w:val="0"/>
      <w:marBottom w:val="0"/>
      <w:divBdr>
        <w:top w:val="none" w:sz="0" w:space="0" w:color="auto"/>
        <w:left w:val="none" w:sz="0" w:space="0" w:color="auto"/>
        <w:bottom w:val="none" w:sz="0" w:space="0" w:color="auto"/>
        <w:right w:val="none" w:sz="0" w:space="0" w:color="auto"/>
      </w:divBdr>
    </w:div>
    <w:div w:id="1910379992">
      <w:bodyDiv w:val="1"/>
      <w:marLeft w:val="0"/>
      <w:marRight w:val="0"/>
      <w:marTop w:val="0"/>
      <w:marBottom w:val="0"/>
      <w:divBdr>
        <w:top w:val="none" w:sz="0" w:space="0" w:color="auto"/>
        <w:left w:val="none" w:sz="0" w:space="0" w:color="auto"/>
        <w:bottom w:val="none" w:sz="0" w:space="0" w:color="auto"/>
        <w:right w:val="none" w:sz="0" w:space="0" w:color="auto"/>
      </w:divBdr>
    </w:div>
    <w:div w:id="1911496376">
      <w:bodyDiv w:val="1"/>
      <w:marLeft w:val="0"/>
      <w:marRight w:val="0"/>
      <w:marTop w:val="0"/>
      <w:marBottom w:val="0"/>
      <w:divBdr>
        <w:top w:val="none" w:sz="0" w:space="0" w:color="auto"/>
        <w:left w:val="none" w:sz="0" w:space="0" w:color="auto"/>
        <w:bottom w:val="none" w:sz="0" w:space="0" w:color="auto"/>
        <w:right w:val="none" w:sz="0" w:space="0" w:color="auto"/>
      </w:divBdr>
    </w:div>
    <w:div w:id="1915158738">
      <w:bodyDiv w:val="1"/>
      <w:marLeft w:val="0"/>
      <w:marRight w:val="0"/>
      <w:marTop w:val="0"/>
      <w:marBottom w:val="0"/>
      <w:divBdr>
        <w:top w:val="none" w:sz="0" w:space="0" w:color="auto"/>
        <w:left w:val="none" w:sz="0" w:space="0" w:color="auto"/>
        <w:bottom w:val="none" w:sz="0" w:space="0" w:color="auto"/>
        <w:right w:val="none" w:sz="0" w:space="0" w:color="auto"/>
      </w:divBdr>
    </w:div>
    <w:div w:id="1915427955">
      <w:bodyDiv w:val="1"/>
      <w:marLeft w:val="0"/>
      <w:marRight w:val="0"/>
      <w:marTop w:val="0"/>
      <w:marBottom w:val="0"/>
      <w:divBdr>
        <w:top w:val="none" w:sz="0" w:space="0" w:color="auto"/>
        <w:left w:val="none" w:sz="0" w:space="0" w:color="auto"/>
        <w:bottom w:val="none" w:sz="0" w:space="0" w:color="auto"/>
        <w:right w:val="none" w:sz="0" w:space="0" w:color="auto"/>
      </w:divBdr>
    </w:div>
    <w:div w:id="1924413207">
      <w:bodyDiv w:val="1"/>
      <w:marLeft w:val="0"/>
      <w:marRight w:val="0"/>
      <w:marTop w:val="0"/>
      <w:marBottom w:val="0"/>
      <w:divBdr>
        <w:top w:val="none" w:sz="0" w:space="0" w:color="auto"/>
        <w:left w:val="none" w:sz="0" w:space="0" w:color="auto"/>
        <w:bottom w:val="none" w:sz="0" w:space="0" w:color="auto"/>
        <w:right w:val="none" w:sz="0" w:space="0" w:color="auto"/>
      </w:divBdr>
    </w:div>
    <w:div w:id="1928998188">
      <w:bodyDiv w:val="1"/>
      <w:marLeft w:val="0"/>
      <w:marRight w:val="0"/>
      <w:marTop w:val="0"/>
      <w:marBottom w:val="0"/>
      <w:divBdr>
        <w:top w:val="none" w:sz="0" w:space="0" w:color="auto"/>
        <w:left w:val="none" w:sz="0" w:space="0" w:color="auto"/>
        <w:bottom w:val="none" w:sz="0" w:space="0" w:color="auto"/>
        <w:right w:val="none" w:sz="0" w:space="0" w:color="auto"/>
      </w:divBdr>
    </w:div>
    <w:div w:id="1930458424">
      <w:bodyDiv w:val="1"/>
      <w:marLeft w:val="0"/>
      <w:marRight w:val="0"/>
      <w:marTop w:val="0"/>
      <w:marBottom w:val="0"/>
      <w:divBdr>
        <w:top w:val="none" w:sz="0" w:space="0" w:color="auto"/>
        <w:left w:val="none" w:sz="0" w:space="0" w:color="auto"/>
        <w:bottom w:val="none" w:sz="0" w:space="0" w:color="auto"/>
        <w:right w:val="none" w:sz="0" w:space="0" w:color="auto"/>
      </w:divBdr>
    </w:div>
    <w:div w:id="1932468519">
      <w:bodyDiv w:val="1"/>
      <w:marLeft w:val="0"/>
      <w:marRight w:val="0"/>
      <w:marTop w:val="0"/>
      <w:marBottom w:val="0"/>
      <w:divBdr>
        <w:top w:val="none" w:sz="0" w:space="0" w:color="auto"/>
        <w:left w:val="none" w:sz="0" w:space="0" w:color="auto"/>
        <w:bottom w:val="none" w:sz="0" w:space="0" w:color="auto"/>
        <w:right w:val="none" w:sz="0" w:space="0" w:color="auto"/>
      </w:divBdr>
    </w:div>
    <w:div w:id="1932469692">
      <w:bodyDiv w:val="1"/>
      <w:marLeft w:val="0"/>
      <w:marRight w:val="0"/>
      <w:marTop w:val="0"/>
      <w:marBottom w:val="0"/>
      <w:divBdr>
        <w:top w:val="none" w:sz="0" w:space="0" w:color="auto"/>
        <w:left w:val="none" w:sz="0" w:space="0" w:color="auto"/>
        <w:bottom w:val="none" w:sz="0" w:space="0" w:color="auto"/>
        <w:right w:val="none" w:sz="0" w:space="0" w:color="auto"/>
      </w:divBdr>
    </w:div>
    <w:div w:id="1935819363">
      <w:bodyDiv w:val="1"/>
      <w:marLeft w:val="0"/>
      <w:marRight w:val="0"/>
      <w:marTop w:val="0"/>
      <w:marBottom w:val="0"/>
      <w:divBdr>
        <w:top w:val="none" w:sz="0" w:space="0" w:color="auto"/>
        <w:left w:val="none" w:sz="0" w:space="0" w:color="auto"/>
        <w:bottom w:val="none" w:sz="0" w:space="0" w:color="auto"/>
        <w:right w:val="none" w:sz="0" w:space="0" w:color="auto"/>
      </w:divBdr>
    </w:div>
    <w:div w:id="1936090602">
      <w:bodyDiv w:val="1"/>
      <w:marLeft w:val="0"/>
      <w:marRight w:val="0"/>
      <w:marTop w:val="0"/>
      <w:marBottom w:val="0"/>
      <w:divBdr>
        <w:top w:val="none" w:sz="0" w:space="0" w:color="auto"/>
        <w:left w:val="none" w:sz="0" w:space="0" w:color="auto"/>
        <w:bottom w:val="none" w:sz="0" w:space="0" w:color="auto"/>
        <w:right w:val="none" w:sz="0" w:space="0" w:color="auto"/>
      </w:divBdr>
    </w:div>
    <w:div w:id="1936471296">
      <w:bodyDiv w:val="1"/>
      <w:marLeft w:val="0"/>
      <w:marRight w:val="0"/>
      <w:marTop w:val="0"/>
      <w:marBottom w:val="0"/>
      <w:divBdr>
        <w:top w:val="none" w:sz="0" w:space="0" w:color="auto"/>
        <w:left w:val="none" w:sz="0" w:space="0" w:color="auto"/>
        <w:bottom w:val="none" w:sz="0" w:space="0" w:color="auto"/>
        <w:right w:val="none" w:sz="0" w:space="0" w:color="auto"/>
      </w:divBdr>
    </w:div>
    <w:div w:id="1938252514">
      <w:bodyDiv w:val="1"/>
      <w:marLeft w:val="0"/>
      <w:marRight w:val="0"/>
      <w:marTop w:val="0"/>
      <w:marBottom w:val="0"/>
      <w:divBdr>
        <w:top w:val="none" w:sz="0" w:space="0" w:color="auto"/>
        <w:left w:val="none" w:sz="0" w:space="0" w:color="auto"/>
        <w:bottom w:val="none" w:sz="0" w:space="0" w:color="auto"/>
        <w:right w:val="none" w:sz="0" w:space="0" w:color="auto"/>
      </w:divBdr>
    </w:div>
    <w:div w:id="1944143972">
      <w:bodyDiv w:val="1"/>
      <w:marLeft w:val="0"/>
      <w:marRight w:val="0"/>
      <w:marTop w:val="0"/>
      <w:marBottom w:val="0"/>
      <w:divBdr>
        <w:top w:val="none" w:sz="0" w:space="0" w:color="auto"/>
        <w:left w:val="none" w:sz="0" w:space="0" w:color="auto"/>
        <w:bottom w:val="none" w:sz="0" w:space="0" w:color="auto"/>
        <w:right w:val="none" w:sz="0" w:space="0" w:color="auto"/>
      </w:divBdr>
    </w:div>
    <w:div w:id="1946645887">
      <w:bodyDiv w:val="1"/>
      <w:marLeft w:val="0"/>
      <w:marRight w:val="0"/>
      <w:marTop w:val="0"/>
      <w:marBottom w:val="0"/>
      <w:divBdr>
        <w:top w:val="none" w:sz="0" w:space="0" w:color="auto"/>
        <w:left w:val="none" w:sz="0" w:space="0" w:color="auto"/>
        <w:bottom w:val="none" w:sz="0" w:space="0" w:color="auto"/>
        <w:right w:val="none" w:sz="0" w:space="0" w:color="auto"/>
      </w:divBdr>
    </w:div>
    <w:div w:id="1950551439">
      <w:bodyDiv w:val="1"/>
      <w:marLeft w:val="0"/>
      <w:marRight w:val="0"/>
      <w:marTop w:val="0"/>
      <w:marBottom w:val="0"/>
      <w:divBdr>
        <w:top w:val="none" w:sz="0" w:space="0" w:color="auto"/>
        <w:left w:val="none" w:sz="0" w:space="0" w:color="auto"/>
        <w:bottom w:val="none" w:sz="0" w:space="0" w:color="auto"/>
        <w:right w:val="none" w:sz="0" w:space="0" w:color="auto"/>
      </w:divBdr>
    </w:div>
    <w:div w:id="1954358455">
      <w:bodyDiv w:val="1"/>
      <w:marLeft w:val="0"/>
      <w:marRight w:val="0"/>
      <w:marTop w:val="0"/>
      <w:marBottom w:val="0"/>
      <w:divBdr>
        <w:top w:val="none" w:sz="0" w:space="0" w:color="auto"/>
        <w:left w:val="none" w:sz="0" w:space="0" w:color="auto"/>
        <w:bottom w:val="none" w:sz="0" w:space="0" w:color="auto"/>
        <w:right w:val="none" w:sz="0" w:space="0" w:color="auto"/>
      </w:divBdr>
    </w:div>
    <w:div w:id="1958559784">
      <w:bodyDiv w:val="1"/>
      <w:marLeft w:val="0"/>
      <w:marRight w:val="0"/>
      <w:marTop w:val="0"/>
      <w:marBottom w:val="0"/>
      <w:divBdr>
        <w:top w:val="none" w:sz="0" w:space="0" w:color="auto"/>
        <w:left w:val="none" w:sz="0" w:space="0" w:color="auto"/>
        <w:bottom w:val="none" w:sz="0" w:space="0" w:color="auto"/>
        <w:right w:val="none" w:sz="0" w:space="0" w:color="auto"/>
      </w:divBdr>
    </w:div>
    <w:div w:id="1964076100">
      <w:bodyDiv w:val="1"/>
      <w:marLeft w:val="0"/>
      <w:marRight w:val="0"/>
      <w:marTop w:val="0"/>
      <w:marBottom w:val="0"/>
      <w:divBdr>
        <w:top w:val="none" w:sz="0" w:space="0" w:color="auto"/>
        <w:left w:val="none" w:sz="0" w:space="0" w:color="auto"/>
        <w:bottom w:val="none" w:sz="0" w:space="0" w:color="auto"/>
        <w:right w:val="none" w:sz="0" w:space="0" w:color="auto"/>
      </w:divBdr>
    </w:div>
    <w:div w:id="1964341921">
      <w:bodyDiv w:val="1"/>
      <w:marLeft w:val="0"/>
      <w:marRight w:val="0"/>
      <w:marTop w:val="0"/>
      <w:marBottom w:val="0"/>
      <w:divBdr>
        <w:top w:val="none" w:sz="0" w:space="0" w:color="auto"/>
        <w:left w:val="none" w:sz="0" w:space="0" w:color="auto"/>
        <w:bottom w:val="none" w:sz="0" w:space="0" w:color="auto"/>
        <w:right w:val="none" w:sz="0" w:space="0" w:color="auto"/>
      </w:divBdr>
    </w:div>
    <w:div w:id="1965958231">
      <w:bodyDiv w:val="1"/>
      <w:marLeft w:val="0"/>
      <w:marRight w:val="0"/>
      <w:marTop w:val="0"/>
      <w:marBottom w:val="0"/>
      <w:divBdr>
        <w:top w:val="none" w:sz="0" w:space="0" w:color="auto"/>
        <w:left w:val="none" w:sz="0" w:space="0" w:color="auto"/>
        <w:bottom w:val="none" w:sz="0" w:space="0" w:color="auto"/>
        <w:right w:val="none" w:sz="0" w:space="0" w:color="auto"/>
      </w:divBdr>
    </w:div>
    <w:div w:id="1965961312">
      <w:bodyDiv w:val="1"/>
      <w:marLeft w:val="0"/>
      <w:marRight w:val="0"/>
      <w:marTop w:val="0"/>
      <w:marBottom w:val="0"/>
      <w:divBdr>
        <w:top w:val="none" w:sz="0" w:space="0" w:color="auto"/>
        <w:left w:val="none" w:sz="0" w:space="0" w:color="auto"/>
        <w:bottom w:val="none" w:sz="0" w:space="0" w:color="auto"/>
        <w:right w:val="none" w:sz="0" w:space="0" w:color="auto"/>
      </w:divBdr>
    </w:div>
    <w:div w:id="1972243552">
      <w:bodyDiv w:val="1"/>
      <w:marLeft w:val="0"/>
      <w:marRight w:val="0"/>
      <w:marTop w:val="0"/>
      <w:marBottom w:val="0"/>
      <w:divBdr>
        <w:top w:val="none" w:sz="0" w:space="0" w:color="auto"/>
        <w:left w:val="none" w:sz="0" w:space="0" w:color="auto"/>
        <w:bottom w:val="none" w:sz="0" w:space="0" w:color="auto"/>
        <w:right w:val="none" w:sz="0" w:space="0" w:color="auto"/>
      </w:divBdr>
    </w:div>
    <w:div w:id="1977221577">
      <w:bodyDiv w:val="1"/>
      <w:marLeft w:val="0"/>
      <w:marRight w:val="0"/>
      <w:marTop w:val="0"/>
      <w:marBottom w:val="0"/>
      <w:divBdr>
        <w:top w:val="none" w:sz="0" w:space="0" w:color="auto"/>
        <w:left w:val="none" w:sz="0" w:space="0" w:color="auto"/>
        <w:bottom w:val="none" w:sz="0" w:space="0" w:color="auto"/>
        <w:right w:val="none" w:sz="0" w:space="0" w:color="auto"/>
      </w:divBdr>
    </w:div>
    <w:div w:id="1979921071">
      <w:bodyDiv w:val="1"/>
      <w:marLeft w:val="0"/>
      <w:marRight w:val="0"/>
      <w:marTop w:val="0"/>
      <w:marBottom w:val="0"/>
      <w:divBdr>
        <w:top w:val="none" w:sz="0" w:space="0" w:color="auto"/>
        <w:left w:val="none" w:sz="0" w:space="0" w:color="auto"/>
        <w:bottom w:val="none" w:sz="0" w:space="0" w:color="auto"/>
        <w:right w:val="none" w:sz="0" w:space="0" w:color="auto"/>
      </w:divBdr>
    </w:div>
    <w:div w:id="1980912366">
      <w:bodyDiv w:val="1"/>
      <w:marLeft w:val="0"/>
      <w:marRight w:val="0"/>
      <w:marTop w:val="0"/>
      <w:marBottom w:val="0"/>
      <w:divBdr>
        <w:top w:val="none" w:sz="0" w:space="0" w:color="auto"/>
        <w:left w:val="none" w:sz="0" w:space="0" w:color="auto"/>
        <w:bottom w:val="none" w:sz="0" w:space="0" w:color="auto"/>
        <w:right w:val="none" w:sz="0" w:space="0" w:color="auto"/>
      </w:divBdr>
    </w:div>
    <w:div w:id="1987854138">
      <w:bodyDiv w:val="1"/>
      <w:marLeft w:val="0"/>
      <w:marRight w:val="0"/>
      <w:marTop w:val="0"/>
      <w:marBottom w:val="0"/>
      <w:divBdr>
        <w:top w:val="none" w:sz="0" w:space="0" w:color="auto"/>
        <w:left w:val="none" w:sz="0" w:space="0" w:color="auto"/>
        <w:bottom w:val="none" w:sz="0" w:space="0" w:color="auto"/>
        <w:right w:val="none" w:sz="0" w:space="0" w:color="auto"/>
      </w:divBdr>
    </w:div>
    <w:div w:id="1989161320">
      <w:bodyDiv w:val="1"/>
      <w:marLeft w:val="0"/>
      <w:marRight w:val="0"/>
      <w:marTop w:val="0"/>
      <w:marBottom w:val="0"/>
      <w:divBdr>
        <w:top w:val="none" w:sz="0" w:space="0" w:color="auto"/>
        <w:left w:val="none" w:sz="0" w:space="0" w:color="auto"/>
        <w:bottom w:val="none" w:sz="0" w:space="0" w:color="auto"/>
        <w:right w:val="none" w:sz="0" w:space="0" w:color="auto"/>
      </w:divBdr>
    </w:div>
    <w:div w:id="1989823761">
      <w:bodyDiv w:val="1"/>
      <w:marLeft w:val="0"/>
      <w:marRight w:val="0"/>
      <w:marTop w:val="0"/>
      <w:marBottom w:val="0"/>
      <w:divBdr>
        <w:top w:val="none" w:sz="0" w:space="0" w:color="auto"/>
        <w:left w:val="none" w:sz="0" w:space="0" w:color="auto"/>
        <w:bottom w:val="none" w:sz="0" w:space="0" w:color="auto"/>
        <w:right w:val="none" w:sz="0" w:space="0" w:color="auto"/>
      </w:divBdr>
    </w:div>
    <w:div w:id="1994600990">
      <w:bodyDiv w:val="1"/>
      <w:marLeft w:val="0"/>
      <w:marRight w:val="0"/>
      <w:marTop w:val="0"/>
      <w:marBottom w:val="0"/>
      <w:divBdr>
        <w:top w:val="none" w:sz="0" w:space="0" w:color="auto"/>
        <w:left w:val="none" w:sz="0" w:space="0" w:color="auto"/>
        <w:bottom w:val="none" w:sz="0" w:space="0" w:color="auto"/>
        <w:right w:val="none" w:sz="0" w:space="0" w:color="auto"/>
      </w:divBdr>
    </w:div>
    <w:div w:id="1996914236">
      <w:bodyDiv w:val="1"/>
      <w:marLeft w:val="0"/>
      <w:marRight w:val="0"/>
      <w:marTop w:val="0"/>
      <w:marBottom w:val="0"/>
      <w:divBdr>
        <w:top w:val="none" w:sz="0" w:space="0" w:color="auto"/>
        <w:left w:val="none" w:sz="0" w:space="0" w:color="auto"/>
        <w:bottom w:val="none" w:sz="0" w:space="0" w:color="auto"/>
        <w:right w:val="none" w:sz="0" w:space="0" w:color="auto"/>
      </w:divBdr>
    </w:div>
    <w:div w:id="1998725448">
      <w:bodyDiv w:val="1"/>
      <w:marLeft w:val="0"/>
      <w:marRight w:val="0"/>
      <w:marTop w:val="0"/>
      <w:marBottom w:val="0"/>
      <w:divBdr>
        <w:top w:val="none" w:sz="0" w:space="0" w:color="auto"/>
        <w:left w:val="none" w:sz="0" w:space="0" w:color="auto"/>
        <w:bottom w:val="none" w:sz="0" w:space="0" w:color="auto"/>
        <w:right w:val="none" w:sz="0" w:space="0" w:color="auto"/>
      </w:divBdr>
    </w:div>
    <w:div w:id="2002081977">
      <w:bodyDiv w:val="1"/>
      <w:marLeft w:val="0"/>
      <w:marRight w:val="0"/>
      <w:marTop w:val="0"/>
      <w:marBottom w:val="0"/>
      <w:divBdr>
        <w:top w:val="none" w:sz="0" w:space="0" w:color="auto"/>
        <w:left w:val="none" w:sz="0" w:space="0" w:color="auto"/>
        <w:bottom w:val="none" w:sz="0" w:space="0" w:color="auto"/>
        <w:right w:val="none" w:sz="0" w:space="0" w:color="auto"/>
      </w:divBdr>
    </w:div>
    <w:div w:id="2017033277">
      <w:bodyDiv w:val="1"/>
      <w:marLeft w:val="0"/>
      <w:marRight w:val="0"/>
      <w:marTop w:val="0"/>
      <w:marBottom w:val="0"/>
      <w:divBdr>
        <w:top w:val="none" w:sz="0" w:space="0" w:color="auto"/>
        <w:left w:val="none" w:sz="0" w:space="0" w:color="auto"/>
        <w:bottom w:val="none" w:sz="0" w:space="0" w:color="auto"/>
        <w:right w:val="none" w:sz="0" w:space="0" w:color="auto"/>
      </w:divBdr>
    </w:div>
    <w:div w:id="2018727026">
      <w:bodyDiv w:val="1"/>
      <w:marLeft w:val="0"/>
      <w:marRight w:val="0"/>
      <w:marTop w:val="0"/>
      <w:marBottom w:val="0"/>
      <w:divBdr>
        <w:top w:val="none" w:sz="0" w:space="0" w:color="auto"/>
        <w:left w:val="none" w:sz="0" w:space="0" w:color="auto"/>
        <w:bottom w:val="none" w:sz="0" w:space="0" w:color="auto"/>
        <w:right w:val="none" w:sz="0" w:space="0" w:color="auto"/>
      </w:divBdr>
    </w:div>
    <w:div w:id="2019384151">
      <w:bodyDiv w:val="1"/>
      <w:marLeft w:val="0"/>
      <w:marRight w:val="0"/>
      <w:marTop w:val="0"/>
      <w:marBottom w:val="0"/>
      <w:divBdr>
        <w:top w:val="none" w:sz="0" w:space="0" w:color="auto"/>
        <w:left w:val="none" w:sz="0" w:space="0" w:color="auto"/>
        <w:bottom w:val="none" w:sz="0" w:space="0" w:color="auto"/>
        <w:right w:val="none" w:sz="0" w:space="0" w:color="auto"/>
      </w:divBdr>
    </w:div>
    <w:div w:id="2020303860">
      <w:bodyDiv w:val="1"/>
      <w:marLeft w:val="0"/>
      <w:marRight w:val="0"/>
      <w:marTop w:val="0"/>
      <w:marBottom w:val="0"/>
      <w:divBdr>
        <w:top w:val="none" w:sz="0" w:space="0" w:color="auto"/>
        <w:left w:val="none" w:sz="0" w:space="0" w:color="auto"/>
        <w:bottom w:val="none" w:sz="0" w:space="0" w:color="auto"/>
        <w:right w:val="none" w:sz="0" w:space="0" w:color="auto"/>
      </w:divBdr>
    </w:div>
    <w:div w:id="2020882841">
      <w:bodyDiv w:val="1"/>
      <w:marLeft w:val="0"/>
      <w:marRight w:val="0"/>
      <w:marTop w:val="0"/>
      <w:marBottom w:val="0"/>
      <w:divBdr>
        <w:top w:val="none" w:sz="0" w:space="0" w:color="auto"/>
        <w:left w:val="none" w:sz="0" w:space="0" w:color="auto"/>
        <w:bottom w:val="none" w:sz="0" w:space="0" w:color="auto"/>
        <w:right w:val="none" w:sz="0" w:space="0" w:color="auto"/>
      </w:divBdr>
    </w:div>
    <w:div w:id="2021276591">
      <w:bodyDiv w:val="1"/>
      <w:marLeft w:val="0"/>
      <w:marRight w:val="0"/>
      <w:marTop w:val="0"/>
      <w:marBottom w:val="0"/>
      <w:divBdr>
        <w:top w:val="none" w:sz="0" w:space="0" w:color="auto"/>
        <w:left w:val="none" w:sz="0" w:space="0" w:color="auto"/>
        <w:bottom w:val="none" w:sz="0" w:space="0" w:color="auto"/>
        <w:right w:val="none" w:sz="0" w:space="0" w:color="auto"/>
      </w:divBdr>
    </w:div>
    <w:div w:id="2022313830">
      <w:bodyDiv w:val="1"/>
      <w:marLeft w:val="0"/>
      <w:marRight w:val="0"/>
      <w:marTop w:val="0"/>
      <w:marBottom w:val="0"/>
      <w:divBdr>
        <w:top w:val="none" w:sz="0" w:space="0" w:color="auto"/>
        <w:left w:val="none" w:sz="0" w:space="0" w:color="auto"/>
        <w:bottom w:val="none" w:sz="0" w:space="0" w:color="auto"/>
        <w:right w:val="none" w:sz="0" w:space="0" w:color="auto"/>
      </w:divBdr>
    </w:div>
    <w:div w:id="2022537682">
      <w:bodyDiv w:val="1"/>
      <w:marLeft w:val="0"/>
      <w:marRight w:val="0"/>
      <w:marTop w:val="0"/>
      <w:marBottom w:val="0"/>
      <w:divBdr>
        <w:top w:val="none" w:sz="0" w:space="0" w:color="auto"/>
        <w:left w:val="none" w:sz="0" w:space="0" w:color="auto"/>
        <w:bottom w:val="none" w:sz="0" w:space="0" w:color="auto"/>
        <w:right w:val="none" w:sz="0" w:space="0" w:color="auto"/>
      </w:divBdr>
    </w:div>
    <w:div w:id="2023509148">
      <w:bodyDiv w:val="1"/>
      <w:marLeft w:val="0"/>
      <w:marRight w:val="0"/>
      <w:marTop w:val="0"/>
      <w:marBottom w:val="0"/>
      <w:divBdr>
        <w:top w:val="none" w:sz="0" w:space="0" w:color="auto"/>
        <w:left w:val="none" w:sz="0" w:space="0" w:color="auto"/>
        <w:bottom w:val="none" w:sz="0" w:space="0" w:color="auto"/>
        <w:right w:val="none" w:sz="0" w:space="0" w:color="auto"/>
      </w:divBdr>
    </w:div>
    <w:div w:id="2038848317">
      <w:bodyDiv w:val="1"/>
      <w:marLeft w:val="0"/>
      <w:marRight w:val="0"/>
      <w:marTop w:val="0"/>
      <w:marBottom w:val="0"/>
      <w:divBdr>
        <w:top w:val="none" w:sz="0" w:space="0" w:color="auto"/>
        <w:left w:val="none" w:sz="0" w:space="0" w:color="auto"/>
        <w:bottom w:val="none" w:sz="0" w:space="0" w:color="auto"/>
        <w:right w:val="none" w:sz="0" w:space="0" w:color="auto"/>
      </w:divBdr>
    </w:div>
    <w:div w:id="2039351681">
      <w:bodyDiv w:val="1"/>
      <w:marLeft w:val="0"/>
      <w:marRight w:val="0"/>
      <w:marTop w:val="0"/>
      <w:marBottom w:val="0"/>
      <w:divBdr>
        <w:top w:val="none" w:sz="0" w:space="0" w:color="auto"/>
        <w:left w:val="none" w:sz="0" w:space="0" w:color="auto"/>
        <w:bottom w:val="none" w:sz="0" w:space="0" w:color="auto"/>
        <w:right w:val="none" w:sz="0" w:space="0" w:color="auto"/>
      </w:divBdr>
    </w:div>
    <w:div w:id="2039620837">
      <w:bodyDiv w:val="1"/>
      <w:marLeft w:val="0"/>
      <w:marRight w:val="0"/>
      <w:marTop w:val="0"/>
      <w:marBottom w:val="0"/>
      <w:divBdr>
        <w:top w:val="none" w:sz="0" w:space="0" w:color="auto"/>
        <w:left w:val="none" w:sz="0" w:space="0" w:color="auto"/>
        <w:bottom w:val="none" w:sz="0" w:space="0" w:color="auto"/>
        <w:right w:val="none" w:sz="0" w:space="0" w:color="auto"/>
      </w:divBdr>
    </w:div>
    <w:div w:id="2041196705">
      <w:bodyDiv w:val="1"/>
      <w:marLeft w:val="0"/>
      <w:marRight w:val="0"/>
      <w:marTop w:val="0"/>
      <w:marBottom w:val="0"/>
      <w:divBdr>
        <w:top w:val="none" w:sz="0" w:space="0" w:color="auto"/>
        <w:left w:val="none" w:sz="0" w:space="0" w:color="auto"/>
        <w:bottom w:val="none" w:sz="0" w:space="0" w:color="auto"/>
        <w:right w:val="none" w:sz="0" w:space="0" w:color="auto"/>
      </w:divBdr>
    </w:div>
    <w:div w:id="2043165218">
      <w:bodyDiv w:val="1"/>
      <w:marLeft w:val="0"/>
      <w:marRight w:val="0"/>
      <w:marTop w:val="0"/>
      <w:marBottom w:val="0"/>
      <w:divBdr>
        <w:top w:val="none" w:sz="0" w:space="0" w:color="auto"/>
        <w:left w:val="none" w:sz="0" w:space="0" w:color="auto"/>
        <w:bottom w:val="none" w:sz="0" w:space="0" w:color="auto"/>
        <w:right w:val="none" w:sz="0" w:space="0" w:color="auto"/>
      </w:divBdr>
    </w:div>
    <w:div w:id="2043555086">
      <w:bodyDiv w:val="1"/>
      <w:marLeft w:val="0"/>
      <w:marRight w:val="0"/>
      <w:marTop w:val="0"/>
      <w:marBottom w:val="0"/>
      <w:divBdr>
        <w:top w:val="none" w:sz="0" w:space="0" w:color="auto"/>
        <w:left w:val="none" w:sz="0" w:space="0" w:color="auto"/>
        <w:bottom w:val="none" w:sz="0" w:space="0" w:color="auto"/>
        <w:right w:val="none" w:sz="0" w:space="0" w:color="auto"/>
      </w:divBdr>
    </w:div>
    <w:div w:id="2043944060">
      <w:bodyDiv w:val="1"/>
      <w:marLeft w:val="0"/>
      <w:marRight w:val="0"/>
      <w:marTop w:val="0"/>
      <w:marBottom w:val="0"/>
      <w:divBdr>
        <w:top w:val="none" w:sz="0" w:space="0" w:color="auto"/>
        <w:left w:val="none" w:sz="0" w:space="0" w:color="auto"/>
        <w:bottom w:val="none" w:sz="0" w:space="0" w:color="auto"/>
        <w:right w:val="none" w:sz="0" w:space="0" w:color="auto"/>
      </w:divBdr>
    </w:div>
    <w:div w:id="2046634278">
      <w:bodyDiv w:val="1"/>
      <w:marLeft w:val="0"/>
      <w:marRight w:val="0"/>
      <w:marTop w:val="0"/>
      <w:marBottom w:val="0"/>
      <w:divBdr>
        <w:top w:val="none" w:sz="0" w:space="0" w:color="auto"/>
        <w:left w:val="none" w:sz="0" w:space="0" w:color="auto"/>
        <w:bottom w:val="none" w:sz="0" w:space="0" w:color="auto"/>
        <w:right w:val="none" w:sz="0" w:space="0" w:color="auto"/>
      </w:divBdr>
    </w:div>
    <w:div w:id="2049406462">
      <w:bodyDiv w:val="1"/>
      <w:marLeft w:val="0"/>
      <w:marRight w:val="0"/>
      <w:marTop w:val="0"/>
      <w:marBottom w:val="0"/>
      <w:divBdr>
        <w:top w:val="none" w:sz="0" w:space="0" w:color="auto"/>
        <w:left w:val="none" w:sz="0" w:space="0" w:color="auto"/>
        <w:bottom w:val="none" w:sz="0" w:space="0" w:color="auto"/>
        <w:right w:val="none" w:sz="0" w:space="0" w:color="auto"/>
      </w:divBdr>
    </w:div>
    <w:div w:id="2052267733">
      <w:bodyDiv w:val="1"/>
      <w:marLeft w:val="0"/>
      <w:marRight w:val="0"/>
      <w:marTop w:val="0"/>
      <w:marBottom w:val="0"/>
      <w:divBdr>
        <w:top w:val="none" w:sz="0" w:space="0" w:color="auto"/>
        <w:left w:val="none" w:sz="0" w:space="0" w:color="auto"/>
        <w:bottom w:val="none" w:sz="0" w:space="0" w:color="auto"/>
        <w:right w:val="none" w:sz="0" w:space="0" w:color="auto"/>
      </w:divBdr>
      <w:divsChild>
        <w:div w:id="8340252">
          <w:marLeft w:val="0"/>
          <w:marRight w:val="0"/>
          <w:marTop w:val="0"/>
          <w:marBottom w:val="0"/>
          <w:divBdr>
            <w:top w:val="none" w:sz="0" w:space="0" w:color="auto"/>
            <w:left w:val="none" w:sz="0" w:space="0" w:color="auto"/>
            <w:bottom w:val="none" w:sz="0" w:space="0" w:color="auto"/>
            <w:right w:val="none" w:sz="0" w:space="0" w:color="auto"/>
          </w:divBdr>
        </w:div>
        <w:div w:id="25911131">
          <w:marLeft w:val="0"/>
          <w:marRight w:val="0"/>
          <w:marTop w:val="0"/>
          <w:marBottom w:val="0"/>
          <w:divBdr>
            <w:top w:val="none" w:sz="0" w:space="0" w:color="auto"/>
            <w:left w:val="none" w:sz="0" w:space="0" w:color="auto"/>
            <w:bottom w:val="none" w:sz="0" w:space="0" w:color="auto"/>
            <w:right w:val="none" w:sz="0" w:space="0" w:color="auto"/>
          </w:divBdr>
        </w:div>
        <w:div w:id="97681138">
          <w:marLeft w:val="0"/>
          <w:marRight w:val="0"/>
          <w:marTop w:val="0"/>
          <w:marBottom w:val="0"/>
          <w:divBdr>
            <w:top w:val="none" w:sz="0" w:space="0" w:color="auto"/>
            <w:left w:val="none" w:sz="0" w:space="0" w:color="auto"/>
            <w:bottom w:val="none" w:sz="0" w:space="0" w:color="auto"/>
            <w:right w:val="none" w:sz="0" w:space="0" w:color="auto"/>
          </w:divBdr>
        </w:div>
        <w:div w:id="106119606">
          <w:marLeft w:val="0"/>
          <w:marRight w:val="0"/>
          <w:marTop w:val="0"/>
          <w:marBottom w:val="0"/>
          <w:divBdr>
            <w:top w:val="none" w:sz="0" w:space="0" w:color="auto"/>
            <w:left w:val="none" w:sz="0" w:space="0" w:color="auto"/>
            <w:bottom w:val="none" w:sz="0" w:space="0" w:color="auto"/>
            <w:right w:val="none" w:sz="0" w:space="0" w:color="auto"/>
          </w:divBdr>
        </w:div>
        <w:div w:id="121114895">
          <w:marLeft w:val="0"/>
          <w:marRight w:val="0"/>
          <w:marTop w:val="0"/>
          <w:marBottom w:val="0"/>
          <w:divBdr>
            <w:top w:val="none" w:sz="0" w:space="0" w:color="auto"/>
            <w:left w:val="none" w:sz="0" w:space="0" w:color="auto"/>
            <w:bottom w:val="none" w:sz="0" w:space="0" w:color="auto"/>
            <w:right w:val="none" w:sz="0" w:space="0" w:color="auto"/>
          </w:divBdr>
        </w:div>
        <w:div w:id="126361197">
          <w:marLeft w:val="0"/>
          <w:marRight w:val="0"/>
          <w:marTop w:val="0"/>
          <w:marBottom w:val="0"/>
          <w:divBdr>
            <w:top w:val="none" w:sz="0" w:space="0" w:color="auto"/>
            <w:left w:val="none" w:sz="0" w:space="0" w:color="auto"/>
            <w:bottom w:val="none" w:sz="0" w:space="0" w:color="auto"/>
            <w:right w:val="none" w:sz="0" w:space="0" w:color="auto"/>
          </w:divBdr>
        </w:div>
        <w:div w:id="145752512">
          <w:marLeft w:val="0"/>
          <w:marRight w:val="0"/>
          <w:marTop w:val="0"/>
          <w:marBottom w:val="0"/>
          <w:divBdr>
            <w:top w:val="none" w:sz="0" w:space="0" w:color="auto"/>
            <w:left w:val="none" w:sz="0" w:space="0" w:color="auto"/>
            <w:bottom w:val="none" w:sz="0" w:space="0" w:color="auto"/>
            <w:right w:val="none" w:sz="0" w:space="0" w:color="auto"/>
          </w:divBdr>
        </w:div>
        <w:div w:id="153617902">
          <w:marLeft w:val="0"/>
          <w:marRight w:val="0"/>
          <w:marTop w:val="0"/>
          <w:marBottom w:val="0"/>
          <w:divBdr>
            <w:top w:val="none" w:sz="0" w:space="0" w:color="auto"/>
            <w:left w:val="none" w:sz="0" w:space="0" w:color="auto"/>
            <w:bottom w:val="none" w:sz="0" w:space="0" w:color="auto"/>
            <w:right w:val="none" w:sz="0" w:space="0" w:color="auto"/>
          </w:divBdr>
        </w:div>
        <w:div w:id="163210426">
          <w:marLeft w:val="0"/>
          <w:marRight w:val="0"/>
          <w:marTop w:val="0"/>
          <w:marBottom w:val="0"/>
          <w:divBdr>
            <w:top w:val="none" w:sz="0" w:space="0" w:color="auto"/>
            <w:left w:val="none" w:sz="0" w:space="0" w:color="auto"/>
            <w:bottom w:val="none" w:sz="0" w:space="0" w:color="auto"/>
            <w:right w:val="none" w:sz="0" w:space="0" w:color="auto"/>
          </w:divBdr>
        </w:div>
        <w:div w:id="180551847">
          <w:marLeft w:val="0"/>
          <w:marRight w:val="0"/>
          <w:marTop w:val="0"/>
          <w:marBottom w:val="0"/>
          <w:divBdr>
            <w:top w:val="none" w:sz="0" w:space="0" w:color="auto"/>
            <w:left w:val="none" w:sz="0" w:space="0" w:color="auto"/>
            <w:bottom w:val="none" w:sz="0" w:space="0" w:color="auto"/>
            <w:right w:val="none" w:sz="0" w:space="0" w:color="auto"/>
          </w:divBdr>
        </w:div>
        <w:div w:id="182594109">
          <w:marLeft w:val="0"/>
          <w:marRight w:val="0"/>
          <w:marTop w:val="0"/>
          <w:marBottom w:val="0"/>
          <w:divBdr>
            <w:top w:val="none" w:sz="0" w:space="0" w:color="auto"/>
            <w:left w:val="none" w:sz="0" w:space="0" w:color="auto"/>
            <w:bottom w:val="none" w:sz="0" w:space="0" w:color="auto"/>
            <w:right w:val="none" w:sz="0" w:space="0" w:color="auto"/>
          </w:divBdr>
        </w:div>
        <w:div w:id="210461399">
          <w:marLeft w:val="0"/>
          <w:marRight w:val="0"/>
          <w:marTop w:val="0"/>
          <w:marBottom w:val="0"/>
          <w:divBdr>
            <w:top w:val="none" w:sz="0" w:space="0" w:color="auto"/>
            <w:left w:val="none" w:sz="0" w:space="0" w:color="auto"/>
            <w:bottom w:val="none" w:sz="0" w:space="0" w:color="auto"/>
            <w:right w:val="none" w:sz="0" w:space="0" w:color="auto"/>
          </w:divBdr>
        </w:div>
        <w:div w:id="213006125">
          <w:marLeft w:val="0"/>
          <w:marRight w:val="0"/>
          <w:marTop w:val="0"/>
          <w:marBottom w:val="0"/>
          <w:divBdr>
            <w:top w:val="none" w:sz="0" w:space="0" w:color="auto"/>
            <w:left w:val="none" w:sz="0" w:space="0" w:color="auto"/>
            <w:bottom w:val="none" w:sz="0" w:space="0" w:color="auto"/>
            <w:right w:val="none" w:sz="0" w:space="0" w:color="auto"/>
          </w:divBdr>
        </w:div>
        <w:div w:id="243104209">
          <w:marLeft w:val="0"/>
          <w:marRight w:val="0"/>
          <w:marTop w:val="0"/>
          <w:marBottom w:val="0"/>
          <w:divBdr>
            <w:top w:val="none" w:sz="0" w:space="0" w:color="auto"/>
            <w:left w:val="none" w:sz="0" w:space="0" w:color="auto"/>
            <w:bottom w:val="none" w:sz="0" w:space="0" w:color="auto"/>
            <w:right w:val="none" w:sz="0" w:space="0" w:color="auto"/>
          </w:divBdr>
        </w:div>
        <w:div w:id="281110353">
          <w:marLeft w:val="0"/>
          <w:marRight w:val="0"/>
          <w:marTop w:val="0"/>
          <w:marBottom w:val="0"/>
          <w:divBdr>
            <w:top w:val="none" w:sz="0" w:space="0" w:color="auto"/>
            <w:left w:val="none" w:sz="0" w:space="0" w:color="auto"/>
            <w:bottom w:val="none" w:sz="0" w:space="0" w:color="auto"/>
            <w:right w:val="none" w:sz="0" w:space="0" w:color="auto"/>
          </w:divBdr>
        </w:div>
        <w:div w:id="289095584">
          <w:marLeft w:val="0"/>
          <w:marRight w:val="0"/>
          <w:marTop w:val="0"/>
          <w:marBottom w:val="0"/>
          <w:divBdr>
            <w:top w:val="none" w:sz="0" w:space="0" w:color="auto"/>
            <w:left w:val="none" w:sz="0" w:space="0" w:color="auto"/>
            <w:bottom w:val="none" w:sz="0" w:space="0" w:color="auto"/>
            <w:right w:val="none" w:sz="0" w:space="0" w:color="auto"/>
          </w:divBdr>
        </w:div>
        <w:div w:id="413015480">
          <w:marLeft w:val="0"/>
          <w:marRight w:val="0"/>
          <w:marTop w:val="0"/>
          <w:marBottom w:val="0"/>
          <w:divBdr>
            <w:top w:val="none" w:sz="0" w:space="0" w:color="auto"/>
            <w:left w:val="none" w:sz="0" w:space="0" w:color="auto"/>
            <w:bottom w:val="none" w:sz="0" w:space="0" w:color="auto"/>
            <w:right w:val="none" w:sz="0" w:space="0" w:color="auto"/>
          </w:divBdr>
        </w:div>
        <w:div w:id="445004571">
          <w:marLeft w:val="0"/>
          <w:marRight w:val="0"/>
          <w:marTop w:val="0"/>
          <w:marBottom w:val="0"/>
          <w:divBdr>
            <w:top w:val="none" w:sz="0" w:space="0" w:color="auto"/>
            <w:left w:val="none" w:sz="0" w:space="0" w:color="auto"/>
            <w:bottom w:val="none" w:sz="0" w:space="0" w:color="auto"/>
            <w:right w:val="none" w:sz="0" w:space="0" w:color="auto"/>
          </w:divBdr>
        </w:div>
        <w:div w:id="465587486">
          <w:marLeft w:val="0"/>
          <w:marRight w:val="0"/>
          <w:marTop w:val="0"/>
          <w:marBottom w:val="0"/>
          <w:divBdr>
            <w:top w:val="none" w:sz="0" w:space="0" w:color="auto"/>
            <w:left w:val="none" w:sz="0" w:space="0" w:color="auto"/>
            <w:bottom w:val="none" w:sz="0" w:space="0" w:color="auto"/>
            <w:right w:val="none" w:sz="0" w:space="0" w:color="auto"/>
          </w:divBdr>
        </w:div>
        <w:div w:id="472211918">
          <w:marLeft w:val="0"/>
          <w:marRight w:val="0"/>
          <w:marTop w:val="0"/>
          <w:marBottom w:val="0"/>
          <w:divBdr>
            <w:top w:val="none" w:sz="0" w:space="0" w:color="auto"/>
            <w:left w:val="none" w:sz="0" w:space="0" w:color="auto"/>
            <w:bottom w:val="none" w:sz="0" w:space="0" w:color="auto"/>
            <w:right w:val="none" w:sz="0" w:space="0" w:color="auto"/>
          </w:divBdr>
        </w:div>
        <w:div w:id="506478532">
          <w:marLeft w:val="0"/>
          <w:marRight w:val="0"/>
          <w:marTop w:val="0"/>
          <w:marBottom w:val="0"/>
          <w:divBdr>
            <w:top w:val="none" w:sz="0" w:space="0" w:color="auto"/>
            <w:left w:val="none" w:sz="0" w:space="0" w:color="auto"/>
            <w:bottom w:val="none" w:sz="0" w:space="0" w:color="auto"/>
            <w:right w:val="none" w:sz="0" w:space="0" w:color="auto"/>
          </w:divBdr>
        </w:div>
        <w:div w:id="518549231">
          <w:marLeft w:val="0"/>
          <w:marRight w:val="0"/>
          <w:marTop w:val="0"/>
          <w:marBottom w:val="0"/>
          <w:divBdr>
            <w:top w:val="none" w:sz="0" w:space="0" w:color="auto"/>
            <w:left w:val="none" w:sz="0" w:space="0" w:color="auto"/>
            <w:bottom w:val="none" w:sz="0" w:space="0" w:color="auto"/>
            <w:right w:val="none" w:sz="0" w:space="0" w:color="auto"/>
          </w:divBdr>
        </w:div>
        <w:div w:id="532966106">
          <w:marLeft w:val="0"/>
          <w:marRight w:val="0"/>
          <w:marTop w:val="0"/>
          <w:marBottom w:val="0"/>
          <w:divBdr>
            <w:top w:val="none" w:sz="0" w:space="0" w:color="auto"/>
            <w:left w:val="none" w:sz="0" w:space="0" w:color="auto"/>
            <w:bottom w:val="none" w:sz="0" w:space="0" w:color="auto"/>
            <w:right w:val="none" w:sz="0" w:space="0" w:color="auto"/>
          </w:divBdr>
        </w:div>
        <w:div w:id="567954803">
          <w:marLeft w:val="0"/>
          <w:marRight w:val="0"/>
          <w:marTop w:val="0"/>
          <w:marBottom w:val="0"/>
          <w:divBdr>
            <w:top w:val="none" w:sz="0" w:space="0" w:color="auto"/>
            <w:left w:val="none" w:sz="0" w:space="0" w:color="auto"/>
            <w:bottom w:val="none" w:sz="0" w:space="0" w:color="auto"/>
            <w:right w:val="none" w:sz="0" w:space="0" w:color="auto"/>
          </w:divBdr>
        </w:div>
        <w:div w:id="606549294">
          <w:marLeft w:val="0"/>
          <w:marRight w:val="0"/>
          <w:marTop w:val="0"/>
          <w:marBottom w:val="0"/>
          <w:divBdr>
            <w:top w:val="none" w:sz="0" w:space="0" w:color="auto"/>
            <w:left w:val="none" w:sz="0" w:space="0" w:color="auto"/>
            <w:bottom w:val="none" w:sz="0" w:space="0" w:color="auto"/>
            <w:right w:val="none" w:sz="0" w:space="0" w:color="auto"/>
          </w:divBdr>
        </w:div>
        <w:div w:id="630676824">
          <w:marLeft w:val="0"/>
          <w:marRight w:val="0"/>
          <w:marTop w:val="0"/>
          <w:marBottom w:val="0"/>
          <w:divBdr>
            <w:top w:val="none" w:sz="0" w:space="0" w:color="auto"/>
            <w:left w:val="none" w:sz="0" w:space="0" w:color="auto"/>
            <w:bottom w:val="none" w:sz="0" w:space="0" w:color="auto"/>
            <w:right w:val="none" w:sz="0" w:space="0" w:color="auto"/>
          </w:divBdr>
        </w:div>
        <w:div w:id="647712818">
          <w:marLeft w:val="0"/>
          <w:marRight w:val="0"/>
          <w:marTop w:val="0"/>
          <w:marBottom w:val="0"/>
          <w:divBdr>
            <w:top w:val="none" w:sz="0" w:space="0" w:color="auto"/>
            <w:left w:val="none" w:sz="0" w:space="0" w:color="auto"/>
            <w:bottom w:val="none" w:sz="0" w:space="0" w:color="auto"/>
            <w:right w:val="none" w:sz="0" w:space="0" w:color="auto"/>
          </w:divBdr>
        </w:div>
        <w:div w:id="717048554">
          <w:marLeft w:val="0"/>
          <w:marRight w:val="0"/>
          <w:marTop w:val="0"/>
          <w:marBottom w:val="0"/>
          <w:divBdr>
            <w:top w:val="none" w:sz="0" w:space="0" w:color="auto"/>
            <w:left w:val="none" w:sz="0" w:space="0" w:color="auto"/>
            <w:bottom w:val="none" w:sz="0" w:space="0" w:color="auto"/>
            <w:right w:val="none" w:sz="0" w:space="0" w:color="auto"/>
          </w:divBdr>
        </w:div>
        <w:div w:id="778374327">
          <w:marLeft w:val="0"/>
          <w:marRight w:val="0"/>
          <w:marTop w:val="0"/>
          <w:marBottom w:val="0"/>
          <w:divBdr>
            <w:top w:val="none" w:sz="0" w:space="0" w:color="auto"/>
            <w:left w:val="none" w:sz="0" w:space="0" w:color="auto"/>
            <w:bottom w:val="none" w:sz="0" w:space="0" w:color="auto"/>
            <w:right w:val="none" w:sz="0" w:space="0" w:color="auto"/>
          </w:divBdr>
        </w:div>
        <w:div w:id="841160799">
          <w:marLeft w:val="0"/>
          <w:marRight w:val="0"/>
          <w:marTop w:val="0"/>
          <w:marBottom w:val="0"/>
          <w:divBdr>
            <w:top w:val="none" w:sz="0" w:space="0" w:color="auto"/>
            <w:left w:val="none" w:sz="0" w:space="0" w:color="auto"/>
            <w:bottom w:val="none" w:sz="0" w:space="0" w:color="auto"/>
            <w:right w:val="none" w:sz="0" w:space="0" w:color="auto"/>
          </w:divBdr>
        </w:div>
        <w:div w:id="842353823">
          <w:marLeft w:val="0"/>
          <w:marRight w:val="0"/>
          <w:marTop w:val="0"/>
          <w:marBottom w:val="0"/>
          <w:divBdr>
            <w:top w:val="none" w:sz="0" w:space="0" w:color="auto"/>
            <w:left w:val="none" w:sz="0" w:space="0" w:color="auto"/>
            <w:bottom w:val="none" w:sz="0" w:space="0" w:color="auto"/>
            <w:right w:val="none" w:sz="0" w:space="0" w:color="auto"/>
          </w:divBdr>
        </w:div>
        <w:div w:id="872621242">
          <w:marLeft w:val="0"/>
          <w:marRight w:val="0"/>
          <w:marTop w:val="0"/>
          <w:marBottom w:val="0"/>
          <w:divBdr>
            <w:top w:val="none" w:sz="0" w:space="0" w:color="auto"/>
            <w:left w:val="none" w:sz="0" w:space="0" w:color="auto"/>
            <w:bottom w:val="none" w:sz="0" w:space="0" w:color="auto"/>
            <w:right w:val="none" w:sz="0" w:space="0" w:color="auto"/>
          </w:divBdr>
        </w:div>
        <w:div w:id="913903023">
          <w:marLeft w:val="0"/>
          <w:marRight w:val="0"/>
          <w:marTop w:val="0"/>
          <w:marBottom w:val="0"/>
          <w:divBdr>
            <w:top w:val="none" w:sz="0" w:space="0" w:color="auto"/>
            <w:left w:val="none" w:sz="0" w:space="0" w:color="auto"/>
            <w:bottom w:val="none" w:sz="0" w:space="0" w:color="auto"/>
            <w:right w:val="none" w:sz="0" w:space="0" w:color="auto"/>
          </w:divBdr>
        </w:div>
        <w:div w:id="945577988">
          <w:marLeft w:val="0"/>
          <w:marRight w:val="0"/>
          <w:marTop w:val="0"/>
          <w:marBottom w:val="0"/>
          <w:divBdr>
            <w:top w:val="none" w:sz="0" w:space="0" w:color="auto"/>
            <w:left w:val="none" w:sz="0" w:space="0" w:color="auto"/>
            <w:bottom w:val="none" w:sz="0" w:space="0" w:color="auto"/>
            <w:right w:val="none" w:sz="0" w:space="0" w:color="auto"/>
          </w:divBdr>
        </w:div>
        <w:div w:id="994182224">
          <w:marLeft w:val="0"/>
          <w:marRight w:val="0"/>
          <w:marTop w:val="0"/>
          <w:marBottom w:val="0"/>
          <w:divBdr>
            <w:top w:val="none" w:sz="0" w:space="0" w:color="auto"/>
            <w:left w:val="none" w:sz="0" w:space="0" w:color="auto"/>
            <w:bottom w:val="none" w:sz="0" w:space="0" w:color="auto"/>
            <w:right w:val="none" w:sz="0" w:space="0" w:color="auto"/>
          </w:divBdr>
        </w:div>
        <w:div w:id="1208221986">
          <w:marLeft w:val="0"/>
          <w:marRight w:val="0"/>
          <w:marTop w:val="0"/>
          <w:marBottom w:val="0"/>
          <w:divBdr>
            <w:top w:val="none" w:sz="0" w:space="0" w:color="auto"/>
            <w:left w:val="none" w:sz="0" w:space="0" w:color="auto"/>
            <w:bottom w:val="none" w:sz="0" w:space="0" w:color="auto"/>
            <w:right w:val="none" w:sz="0" w:space="0" w:color="auto"/>
          </w:divBdr>
        </w:div>
        <w:div w:id="1211695748">
          <w:marLeft w:val="0"/>
          <w:marRight w:val="0"/>
          <w:marTop w:val="0"/>
          <w:marBottom w:val="0"/>
          <w:divBdr>
            <w:top w:val="none" w:sz="0" w:space="0" w:color="auto"/>
            <w:left w:val="none" w:sz="0" w:space="0" w:color="auto"/>
            <w:bottom w:val="none" w:sz="0" w:space="0" w:color="auto"/>
            <w:right w:val="none" w:sz="0" w:space="0" w:color="auto"/>
          </w:divBdr>
        </w:div>
        <w:div w:id="1242442846">
          <w:marLeft w:val="0"/>
          <w:marRight w:val="0"/>
          <w:marTop w:val="0"/>
          <w:marBottom w:val="0"/>
          <w:divBdr>
            <w:top w:val="none" w:sz="0" w:space="0" w:color="auto"/>
            <w:left w:val="none" w:sz="0" w:space="0" w:color="auto"/>
            <w:bottom w:val="none" w:sz="0" w:space="0" w:color="auto"/>
            <w:right w:val="none" w:sz="0" w:space="0" w:color="auto"/>
          </w:divBdr>
        </w:div>
        <w:div w:id="1242644897">
          <w:marLeft w:val="0"/>
          <w:marRight w:val="0"/>
          <w:marTop w:val="0"/>
          <w:marBottom w:val="0"/>
          <w:divBdr>
            <w:top w:val="none" w:sz="0" w:space="0" w:color="auto"/>
            <w:left w:val="none" w:sz="0" w:space="0" w:color="auto"/>
            <w:bottom w:val="none" w:sz="0" w:space="0" w:color="auto"/>
            <w:right w:val="none" w:sz="0" w:space="0" w:color="auto"/>
          </w:divBdr>
        </w:div>
        <w:div w:id="1251430232">
          <w:marLeft w:val="0"/>
          <w:marRight w:val="0"/>
          <w:marTop w:val="0"/>
          <w:marBottom w:val="0"/>
          <w:divBdr>
            <w:top w:val="none" w:sz="0" w:space="0" w:color="auto"/>
            <w:left w:val="none" w:sz="0" w:space="0" w:color="auto"/>
            <w:bottom w:val="none" w:sz="0" w:space="0" w:color="auto"/>
            <w:right w:val="none" w:sz="0" w:space="0" w:color="auto"/>
          </w:divBdr>
        </w:div>
        <w:div w:id="1252466290">
          <w:marLeft w:val="0"/>
          <w:marRight w:val="0"/>
          <w:marTop w:val="0"/>
          <w:marBottom w:val="0"/>
          <w:divBdr>
            <w:top w:val="none" w:sz="0" w:space="0" w:color="auto"/>
            <w:left w:val="none" w:sz="0" w:space="0" w:color="auto"/>
            <w:bottom w:val="none" w:sz="0" w:space="0" w:color="auto"/>
            <w:right w:val="none" w:sz="0" w:space="0" w:color="auto"/>
          </w:divBdr>
        </w:div>
        <w:div w:id="1304315584">
          <w:marLeft w:val="0"/>
          <w:marRight w:val="0"/>
          <w:marTop w:val="0"/>
          <w:marBottom w:val="0"/>
          <w:divBdr>
            <w:top w:val="none" w:sz="0" w:space="0" w:color="auto"/>
            <w:left w:val="none" w:sz="0" w:space="0" w:color="auto"/>
            <w:bottom w:val="none" w:sz="0" w:space="0" w:color="auto"/>
            <w:right w:val="none" w:sz="0" w:space="0" w:color="auto"/>
          </w:divBdr>
        </w:div>
        <w:div w:id="1318724225">
          <w:marLeft w:val="0"/>
          <w:marRight w:val="0"/>
          <w:marTop w:val="0"/>
          <w:marBottom w:val="0"/>
          <w:divBdr>
            <w:top w:val="none" w:sz="0" w:space="0" w:color="auto"/>
            <w:left w:val="none" w:sz="0" w:space="0" w:color="auto"/>
            <w:bottom w:val="none" w:sz="0" w:space="0" w:color="auto"/>
            <w:right w:val="none" w:sz="0" w:space="0" w:color="auto"/>
          </w:divBdr>
        </w:div>
        <w:div w:id="1351297096">
          <w:marLeft w:val="0"/>
          <w:marRight w:val="0"/>
          <w:marTop w:val="0"/>
          <w:marBottom w:val="0"/>
          <w:divBdr>
            <w:top w:val="none" w:sz="0" w:space="0" w:color="auto"/>
            <w:left w:val="none" w:sz="0" w:space="0" w:color="auto"/>
            <w:bottom w:val="none" w:sz="0" w:space="0" w:color="auto"/>
            <w:right w:val="none" w:sz="0" w:space="0" w:color="auto"/>
          </w:divBdr>
        </w:div>
        <w:div w:id="1362128461">
          <w:marLeft w:val="0"/>
          <w:marRight w:val="0"/>
          <w:marTop w:val="0"/>
          <w:marBottom w:val="0"/>
          <w:divBdr>
            <w:top w:val="none" w:sz="0" w:space="0" w:color="auto"/>
            <w:left w:val="none" w:sz="0" w:space="0" w:color="auto"/>
            <w:bottom w:val="none" w:sz="0" w:space="0" w:color="auto"/>
            <w:right w:val="none" w:sz="0" w:space="0" w:color="auto"/>
          </w:divBdr>
        </w:div>
        <w:div w:id="1380125510">
          <w:marLeft w:val="0"/>
          <w:marRight w:val="0"/>
          <w:marTop w:val="0"/>
          <w:marBottom w:val="0"/>
          <w:divBdr>
            <w:top w:val="none" w:sz="0" w:space="0" w:color="auto"/>
            <w:left w:val="none" w:sz="0" w:space="0" w:color="auto"/>
            <w:bottom w:val="none" w:sz="0" w:space="0" w:color="auto"/>
            <w:right w:val="none" w:sz="0" w:space="0" w:color="auto"/>
          </w:divBdr>
        </w:div>
        <w:div w:id="1391031375">
          <w:marLeft w:val="0"/>
          <w:marRight w:val="0"/>
          <w:marTop w:val="0"/>
          <w:marBottom w:val="0"/>
          <w:divBdr>
            <w:top w:val="none" w:sz="0" w:space="0" w:color="auto"/>
            <w:left w:val="none" w:sz="0" w:space="0" w:color="auto"/>
            <w:bottom w:val="none" w:sz="0" w:space="0" w:color="auto"/>
            <w:right w:val="none" w:sz="0" w:space="0" w:color="auto"/>
          </w:divBdr>
        </w:div>
        <w:div w:id="1423602631">
          <w:marLeft w:val="0"/>
          <w:marRight w:val="0"/>
          <w:marTop w:val="0"/>
          <w:marBottom w:val="0"/>
          <w:divBdr>
            <w:top w:val="none" w:sz="0" w:space="0" w:color="auto"/>
            <w:left w:val="none" w:sz="0" w:space="0" w:color="auto"/>
            <w:bottom w:val="none" w:sz="0" w:space="0" w:color="auto"/>
            <w:right w:val="none" w:sz="0" w:space="0" w:color="auto"/>
          </w:divBdr>
        </w:div>
        <w:div w:id="1475484948">
          <w:marLeft w:val="0"/>
          <w:marRight w:val="0"/>
          <w:marTop w:val="0"/>
          <w:marBottom w:val="0"/>
          <w:divBdr>
            <w:top w:val="none" w:sz="0" w:space="0" w:color="auto"/>
            <w:left w:val="none" w:sz="0" w:space="0" w:color="auto"/>
            <w:bottom w:val="none" w:sz="0" w:space="0" w:color="auto"/>
            <w:right w:val="none" w:sz="0" w:space="0" w:color="auto"/>
          </w:divBdr>
        </w:div>
        <w:div w:id="1475831069">
          <w:marLeft w:val="0"/>
          <w:marRight w:val="0"/>
          <w:marTop w:val="0"/>
          <w:marBottom w:val="0"/>
          <w:divBdr>
            <w:top w:val="none" w:sz="0" w:space="0" w:color="auto"/>
            <w:left w:val="none" w:sz="0" w:space="0" w:color="auto"/>
            <w:bottom w:val="none" w:sz="0" w:space="0" w:color="auto"/>
            <w:right w:val="none" w:sz="0" w:space="0" w:color="auto"/>
          </w:divBdr>
        </w:div>
        <w:div w:id="1530098246">
          <w:marLeft w:val="0"/>
          <w:marRight w:val="0"/>
          <w:marTop w:val="0"/>
          <w:marBottom w:val="0"/>
          <w:divBdr>
            <w:top w:val="none" w:sz="0" w:space="0" w:color="auto"/>
            <w:left w:val="none" w:sz="0" w:space="0" w:color="auto"/>
            <w:bottom w:val="none" w:sz="0" w:space="0" w:color="auto"/>
            <w:right w:val="none" w:sz="0" w:space="0" w:color="auto"/>
          </w:divBdr>
        </w:div>
        <w:div w:id="1556820665">
          <w:marLeft w:val="0"/>
          <w:marRight w:val="0"/>
          <w:marTop w:val="0"/>
          <w:marBottom w:val="0"/>
          <w:divBdr>
            <w:top w:val="none" w:sz="0" w:space="0" w:color="auto"/>
            <w:left w:val="none" w:sz="0" w:space="0" w:color="auto"/>
            <w:bottom w:val="none" w:sz="0" w:space="0" w:color="auto"/>
            <w:right w:val="none" w:sz="0" w:space="0" w:color="auto"/>
          </w:divBdr>
        </w:div>
        <w:div w:id="1569148316">
          <w:marLeft w:val="0"/>
          <w:marRight w:val="0"/>
          <w:marTop w:val="0"/>
          <w:marBottom w:val="0"/>
          <w:divBdr>
            <w:top w:val="none" w:sz="0" w:space="0" w:color="auto"/>
            <w:left w:val="none" w:sz="0" w:space="0" w:color="auto"/>
            <w:bottom w:val="none" w:sz="0" w:space="0" w:color="auto"/>
            <w:right w:val="none" w:sz="0" w:space="0" w:color="auto"/>
          </w:divBdr>
        </w:div>
        <w:div w:id="1762951082">
          <w:marLeft w:val="0"/>
          <w:marRight w:val="0"/>
          <w:marTop w:val="0"/>
          <w:marBottom w:val="0"/>
          <w:divBdr>
            <w:top w:val="none" w:sz="0" w:space="0" w:color="auto"/>
            <w:left w:val="none" w:sz="0" w:space="0" w:color="auto"/>
            <w:bottom w:val="none" w:sz="0" w:space="0" w:color="auto"/>
            <w:right w:val="none" w:sz="0" w:space="0" w:color="auto"/>
          </w:divBdr>
        </w:div>
        <w:div w:id="1783836762">
          <w:marLeft w:val="0"/>
          <w:marRight w:val="0"/>
          <w:marTop w:val="0"/>
          <w:marBottom w:val="0"/>
          <w:divBdr>
            <w:top w:val="none" w:sz="0" w:space="0" w:color="auto"/>
            <w:left w:val="none" w:sz="0" w:space="0" w:color="auto"/>
            <w:bottom w:val="none" w:sz="0" w:space="0" w:color="auto"/>
            <w:right w:val="none" w:sz="0" w:space="0" w:color="auto"/>
          </w:divBdr>
        </w:div>
        <w:div w:id="1797136479">
          <w:marLeft w:val="0"/>
          <w:marRight w:val="0"/>
          <w:marTop w:val="0"/>
          <w:marBottom w:val="0"/>
          <w:divBdr>
            <w:top w:val="none" w:sz="0" w:space="0" w:color="auto"/>
            <w:left w:val="none" w:sz="0" w:space="0" w:color="auto"/>
            <w:bottom w:val="none" w:sz="0" w:space="0" w:color="auto"/>
            <w:right w:val="none" w:sz="0" w:space="0" w:color="auto"/>
          </w:divBdr>
        </w:div>
        <w:div w:id="1842619593">
          <w:marLeft w:val="0"/>
          <w:marRight w:val="0"/>
          <w:marTop w:val="0"/>
          <w:marBottom w:val="0"/>
          <w:divBdr>
            <w:top w:val="none" w:sz="0" w:space="0" w:color="auto"/>
            <w:left w:val="none" w:sz="0" w:space="0" w:color="auto"/>
            <w:bottom w:val="none" w:sz="0" w:space="0" w:color="auto"/>
            <w:right w:val="none" w:sz="0" w:space="0" w:color="auto"/>
          </w:divBdr>
        </w:div>
        <w:div w:id="1843618622">
          <w:marLeft w:val="0"/>
          <w:marRight w:val="0"/>
          <w:marTop w:val="0"/>
          <w:marBottom w:val="0"/>
          <w:divBdr>
            <w:top w:val="none" w:sz="0" w:space="0" w:color="auto"/>
            <w:left w:val="none" w:sz="0" w:space="0" w:color="auto"/>
            <w:bottom w:val="none" w:sz="0" w:space="0" w:color="auto"/>
            <w:right w:val="none" w:sz="0" w:space="0" w:color="auto"/>
          </w:divBdr>
        </w:div>
        <w:div w:id="1848596349">
          <w:marLeft w:val="0"/>
          <w:marRight w:val="0"/>
          <w:marTop w:val="0"/>
          <w:marBottom w:val="0"/>
          <w:divBdr>
            <w:top w:val="none" w:sz="0" w:space="0" w:color="auto"/>
            <w:left w:val="none" w:sz="0" w:space="0" w:color="auto"/>
            <w:bottom w:val="none" w:sz="0" w:space="0" w:color="auto"/>
            <w:right w:val="none" w:sz="0" w:space="0" w:color="auto"/>
          </w:divBdr>
        </w:div>
        <w:div w:id="1923299544">
          <w:marLeft w:val="0"/>
          <w:marRight w:val="0"/>
          <w:marTop w:val="0"/>
          <w:marBottom w:val="0"/>
          <w:divBdr>
            <w:top w:val="none" w:sz="0" w:space="0" w:color="auto"/>
            <w:left w:val="none" w:sz="0" w:space="0" w:color="auto"/>
            <w:bottom w:val="none" w:sz="0" w:space="0" w:color="auto"/>
            <w:right w:val="none" w:sz="0" w:space="0" w:color="auto"/>
          </w:divBdr>
        </w:div>
        <w:div w:id="1923564759">
          <w:marLeft w:val="0"/>
          <w:marRight w:val="0"/>
          <w:marTop w:val="0"/>
          <w:marBottom w:val="0"/>
          <w:divBdr>
            <w:top w:val="none" w:sz="0" w:space="0" w:color="auto"/>
            <w:left w:val="none" w:sz="0" w:space="0" w:color="auto"/>
            <w:bottom w:val="none" w:sz="0" w:space="0" w:color="auto"/>
            <w:right w:val="none" w:sz="0" w:space="0" w:color="auto"/>
          </w:divBdr>
        </w:div>
        <w:div w:id="1940062827">
          <w:marLeft w:val="0"/>
          <w:marRight w:val="0"/>
          <w:marTop w:val="0"/>
          <w:marBottom w:val="0"/>
          <w:divBdr>
            <w:top w:val="none" w:sz="0" w:space="0" w:color="auto"/>
            <w:left w:val="none" w:sz="0" w:space="0" w:color="auto"/>
            <w:bottom w:val="none" w:sz="0" w:space="0" w:color="auto"/>
            <w:right w:val="none" w:sz="0" w:space="0" w:color="auto"/>
          </w:divBdr>
        </w:div>
        <w:div w:id="1979992128">
          <w:marLeft w:val="0"/>
          <w:marRight w:val="0"/>
          <w:marTop w:val="0"/>
          <w:marBottom w:val="0"/>
          <w:divBdr>
            <w:top w:val="none" w:sz="0" w:space="0" w:color="auto"/>
            <w:left w:val="none" w:sz="0" w:space="0" w:color="auto"/>
            <w:bottom w:val="none" w:sz="0" w:space="0" w:color="auto"/>
            <w:right w:val="none" w:sz="0" w:space="0" w:color="auto"/>
          </w:divBdr>
        </w:div>
        <w:div w:id="2051102086">
          <w:marLeft w:val="0"/>
          <w:marRight w:val="0"/>
          <w:marTop w:val="0"/>
          <w:marBottom w:val="0"/>
          <w:divBdr>
            <w:top w:val="none" w:sz="0" w:space="0" w:color="auto"/>
            <w:left w:val="none" w:sz="0" w:space="0" w:color="auto"/>
            <w:bottom w:val="none" w:sz="0" w:space="0" w:color="auto"/>
            <w:right w:val="none" w:sz="0" w:space="0" w:color="auto"/>
          </w:divBdr>
        </w:div>
        <w:div w:id="2117167648">
          <w:marLeft w:val="0"/>
          <w:marRight w:val="0"/>
          <w:marTop w:val="0"/>
          <w:marBottom w:val="0"/>
          <w:divBdr>
            <w:top w:val="none" w:sz="0" w:space="0" w:color="auto"/>
            <w:left w:val="none" w:sz="0" w:space="0" w:color="auto"/>
            <w:bottom w:val="none" w:sz="0" w:space="0" w:color="auto"/>
            <w:right w:val="none" w:sz="0" w:space="0" w:color="auto"/>
          </w:divBdr>
        </w:div>
      </w:divsChild>
    </w:div>
    <w:div w:id="2053647134">
      <w:bodyDiv w:val="1"/>
      <w:marLeft w:val="0"/>
      <w:marRight w:val="0"/>
      <w:marTop w:val="0"/>
      <w:marBottom w:val="0"/>
      <w:divBdr>
        <w:top w:val="none" w:sz="0" w:space="0" w:color="auto"/>
        <w:left w:val="none" w:sz="0" w:space="0" w:color="auto"/>
        <w:bottom w:val="none" w:sz="0" w:space="0" w:color="auto"/>
        <w:right w:val="none" w:sz="0" w:space="0" w:color="auto"/>
      </w:divBdr>
    </w:div>
    <w:div w:id="2055041489">
      <w:bodyDiv w:val="1"/>
      <w:marLeft w:val="0"/>
      <w:marRight w:val="0"/>
      <w:marTop w:val="0"/>
      <w:marBottom w:val="0"/>
      <w:divBdr>
        <w:top w:val="none" w:sz="0" w:space="0" w:color="auto"/>
        <w:left w:val="none" w:sz="0" w:space="0" w:color="auto"/>
        <w:bottom w:val="none" w:sz="0" w:space="0" w:color="auto"/>
        <w:right w:val="none" w:sz="0" w:space="0" w:color="auto"/>
      </w:divBdr>
    </w:div>
    <w:div w:id="2055346718">
      <w:bodyDiv w:val="1"/>
      <w:marLeft w:val="0"/>
      <w:marRight w:val="0"/>
      <w:marTop w:val="0"/>
      <w:marBottom w:val="0"/>
      <w:divBdr>
        <w:top w:val="none" w:sz="0" w:space="0" w:color="auto"/>
        <w:left w:val="none" w:sz="0" w:space="0" w:color="auto"/>
        <w:bottom w:val="none" w:sz="0" w:space="0" w:color="auto"/>
        <w:right w:val="none" w:sz="0" w:space="0" w:color="auto"/>
      </w:divBdr>
    </w:div>
    <w:div w:id="2057851627">
      <w:bodyDiv w:val="1"/>
      <w:marLeft w:val="0"/>
      <w:marRight w:val="0"/>
      <w:marTop w:val="0"/>
      <w:marBottom w:val="0"/>
      <w:divBdr>
        <w:top w:val="none" w:sz="0" w:space="0" w:color="auto"/>
        <w:left w:val="none" w:sz="0" w:space="0" w:color="auto"/>
        <w:bottom w:val="none" w:sz="0" w:space="0" w:color="auto"/>
        <w:right w:val="none" w:sz="0" w:space="0" w:color="auto"/>
      </w:divBdr>
    </w:div>
    <w:div w:id="2065714418">
      <w:bodyDiv w:val="1"/>
      <w:marLeft w:val="0"/>
      <w:marRight w:val="0"/>
      <w:marTop w:val="0"/>
      <w:marBottom w:val="0"/>
      <w:divBdr>
        <w:top w:val="none" w:sz="0" w:space="0" w:color="auto"/>
        <w:left w:val="none" w:sz="0" w:space="0" w:color="auto"/>
        <w:bottom w:val="none" w:sz="0" w:space="0" w:color="auto"/>
        <w:right w:val="none" w:sz="0" w:space="0" w:color="auto"/>
      </w:divBdr>
    </w:div>
    <w:div w:id="2070029617">
      <w:bodyDiv w:val="1"/>
      <w:marLeft w:val="0"/>
      <w:marRight w:val="0"/>
      <w:marTop w:val="0"/>
      <w:marBottom w:val="0"/>
      <w:divBdr>
        <w:top w:val="none" w:sz="0" w:space="0" w:color="auto"/>
        <w:left w:val="none" w:sz="0" w:space="0" w:color="auto"/>
        <w:bottom w:val="none" w:sz="0" w:space="0" w:color="auto"/>
        <w:right w:val="none" w:sz="0" w:space="0" w:color="auto"/>
      </w:divBdr>
    </w:div>
    <w:div w:id="2070418403">
      <w:bodyDiv w:val="1"/>
      <w:marLeft w:val="0"/>
      <w:marRight w:val="0"/>
      <w:marTop w:val="0"/>
      <w:marBottom w:val="0"/>
      <w:divBdr>
        <w:top w:val="none" w:sz="0" w:space="0" w:color="auto"/>
        <w:left w:val="none" w:sz="0" w:space="0" w:color="auto"/>
        <w:bottom w:val="none" w:sz="0" w:space="0" w:color="auto"/>
        <w:right w:val="none" w:sz="0" w:space="0" w:color="auto"/>
      </w:divBdr>
    </w:div>
    <w:div w:id="2075934241">
      <w:bodyDiv w:val="1"/>
      <w:marLeft w:val="0"/>
      <w:marRight w:val="0"/>
      <w:marTop w:val="0"/>
      <w:marBottom w:val="0"/>
      <w:divBdr>
        <w:top w:val="none" w:sz="0" w:space="0" w:color="auto"/>
        <w:left w:val="none" w:sz="0" w:space="0" w:color="auto"/>
        <w:bottom w:val="none" w:sz="0" w:space="0" w:color="auto"/>
        <w:right w:val="none" w:sz="0" w:space="0" w:color="auto"/>
      </w:divBdr>
    </w:div>
    <w:div w:id="2079282162">
      <w:bodyDiv w:val="1"/>
      <w:marLeft w:val="0"/>
      <w:marRight w:val="0"/>
      <w:marTop w:val="0"/>
      <w:marBottom w:val="0"/>
      <w:divBdr>
        <w:top w:val="none" w:sz="0" w:space="0" w:color="auto"/>
        <w:left w:val="none" w:sz="0" w:space="0" w:color="auto"/>
        <w:bottom w:val="none" w:sz="0" w:space="0" w:color="auto"/>
        <w:right w:val="none" w:sz="0" w:space="0" w:color="auto"/>
      </w:divBdr>
    </w:div>
    <w:div w:id="2081637522">
      <w:bodyDiv w:val="1"/>
      <w:marLeft w:val="0"/>
      <w:marRight w:val="0"/>
      <w:marTop w:val="0"/>
      <w:marBottom w:val="0"/>
      <w:divBdr>
        <w:top w:val="none" w:sz="0" w:space="0" w:color="auto"/>
        <w:left w:val="none" w:sz="0" w:space="0" w:color="auto"/>
        <w:bottom w:val="none" w:sz="0" w:space="0" w:color="auto"/>
        <w:right w:val="none" w:sz="0" w:space="0" w:color="auto"/>
      </w:divBdr>
    </w:div>
    <w:div w:id="2083018155">
      <w:bodyDiv w:val="1"/>
      <w:marLeft w:val="0"/>
      <w:marRight w:val="0"/>
      <w:marTop w:val="0"/>
      <w:marBottom w:val="0"/>
      <w:divBdr>
        <w:top w:val="none" w:sz="0" w:space="0" w:color="auto"/>
        <w:left w:val="none" w:sz="0" w:space="0" w:color="auto"/>
        <w:bottom w:val="none" w:sz="0" w:space="0" w:color="auto"/>
        <w:right w:val="none" w:sz="0" w:space="0" w:color="auto"/>
      </w:divBdr>
    </w:div>
    <w:div w:id="2085174937">
      <w:bodyDiv w:val="1"/>
      <w:marLeft w:val="0"/>
      <w:marRight w:val="0"/>
      <w:marTop w:val="0"/>
      <w:marBottom w:val="0"/>
      <w:divBdr>
        <w:top w:val="none" w:sz="0" w:space="0" w:color="auto"/>
        <w:left w:val="none" w:sz="0" w:space="0" w:color="auto"/>
        <w:bottom w:val="none" w:sz="0" w:space="0" w:color="auto"/>
        <w:right w:val="none" w:sz="0" w:space="0" w:color="auto"/>
      </w:divBdr>
    </w:div>
    <w:div w:id="2085754710">
      <w:bodyDiv w:val="1"/>
      <w:marLeft w:val="0"/>
      <w:marRight w:val="0"/>
      <w:marTop w:val="0"/>
      <w:marBottom w:val="0"/>
      <w:divBdr>
        <w:top w:val="none" w:sz="0" w:space="0" w:color="auto"/>
        <w:left w:val="none" w:sz="0" w:space="0" w:color="auto"/>
        <w:bottom w:val="none" w:sz="0" w:space="0" w:color="auto"/>
        <w:right w:val="none" w:sz="0" w:space="0" w:color="auto"/>
      </w:divBdr>
    </w:div>
    <w:div w:id="2091075007">
      <w:bodyDiv w:val="1"/>
      <w:marLeft w:val="0"/>
      <w:marRight w:val="0"/>
      <w:marTop w:val="0"/>
      <w:marBottom w:val="0"/>
      <w:divBdr>
        <w:top w:val="none" w:sz="0" w:space="0" w:color="auto"/>
        <w:left w:val="none" w:sz="0" w:space="0" w:color="auto"/>
        <w:bottom w:val="none" w:sz="0" w:space="0" w:color="auto"/>
        <w:right w:val="none" w:sz="0" w:space="0" w:color="auto"/>
      </w:divBdr>
    </w:div>
    <w:div w:id="2092382795">
      <w:bodyDiv w:val="1"/>
      <w:marLeft w:val="0"/>
      <w:marRight w:val="0"/>
      <w:marTop w:val="0"/>
      <w:marBottom w:val="0"/>
      <w:divBdr>
        <w:top w:val="none" w:sz="0" w:space="0" w:color="auto"/>
        <w:left w:val="none" w:sz="0" w:space="0" w:color="auto"/>
        <w:bottom w:val="none" w:sz="0" w:space="0" w:color="auto"/>
        <w:right w:val="none" w:sz="0" w:space="0" w:color="auto"/>
      </w:divBdr>
    </w:div>
    <w:div w:id="2095742308">
      <w:bodyDiv w:val="1"/>
      <w:marLeft w:val="0"/>
      <w:marRight w:val="0"/>
      <w:marTop w:val="0"/>
      <w:marBottom w:val="0"/>
      <w:divBdr>
        <w:top w:val="none" w:sz="0" w:space="0" w:color="auto"/>
        <w:left w:val="none" w:sz="0" w:space="0" w:color="auto"/>
        <w:bottom w:val="none" w:sz="0" w:space="0" w:color="auto"/>
        <w:right w:val="none" w:sz="0" w:space="0" w:color="auto"/>
      </w:divBdr>
    </w:div>
    <w:div w:id="2097626640">
      <w:bodyDiv w:val="1"/>
      <w:marLeft w:val="0"/>
      <w:marRight w:val="0"/>
      <w:marTop w:val="0"/>
      <w:marBottom w:val="0"/>
      <w:divBdr>
        <w:top w:val="none" w:sz="0" w:space="0" w:color="auto"/>
        <w:left w:val="none" w:sz="0" w:space="0" w:color="auto"/>
        <w:bottom w:val="none" w:sz="0" w:space="0" w:color="auto"/>
        <w:right w:val="none" w:sz="0" w:space="0" w:color="auto"/>
      </w:divBdr>
    </w:div>
    <w:div w:id="2101485906">
      <w:bodyDiv w:val="1"/>
      <w:marLeft w:val="0"/>
      <w:marRight w:val="0"/>
      <w:marTop w:val="0"/>
      <w:marBottom w:val="0"/>
      <w:divBdr>
        <w:top w:val="none" w:sz="0" w:space="0" w:color="auto"/>
        <w:left w:val="none" w:sz="0" w:space="0" w:color="auto"/>
        <w:bottom w:val="none" w:sz="0" w:space="0" w:color="auto"/>
        <w:right w:val="none" w:sz="0" w:space="0" w:color="auto"/>
      </w:divBdr>
    </w:div>
    <w:div w:id="2103842198">
      <w:bodyDiv w:val="1"/>
      <w:marLeft w:val="0"/>
      <w:marRight w:val="0"/>
      <w:marTop w:val="0"/>
      <w:marBottom w:val="0"/>
      <w:divBdr>
        <w:top w:val="none" w:sz="0" w:space="0" w:color="auto"/>
        <w:left w:val="none" w:sz="0" w:space="0" w:color="auto"/>
        <w:bottom w:val="none" w:sz="0" w:space="0" w:color="auto"/>
        <w:right w:val="none" w:sz="0" w:space="0" w:color="auto"/>
      </w:divBdr>
    </w:div>
    <w:div w:id="2104254440">
      <w:bodyDiv w:val="1"/>
      <w:marLeft w:val="0"/>
      <w:marRight w:val="0"/>
      <w:marTop w:val="0"/>
      <w:marBottom w:val="0"/>
      <w:divBdr>
        <w:top w:val="none" w:sz="0" w:space="0" w:color="auto"/>
        <w:left w:val="none" w:sz="0" w:space="0" w:color="auto"/>
        <w:bottom w:val="none" w:sz="0" w:space="0" w:color="auto"/>
        <w:right w:val="none" w:sz="0" w:space="0" w:color="auto"/>
      </w:divBdr>
    </w:div>
    <w:div w:id="2105882681">
      <w:bodyDiv w:val="1"/>
      <w:marLeft w:val="0"/>
      <w:marRight w:val="0"/>
      <w:marTop w:val="0"/>
      <w:marBottom w:val="0"/>
      <w:divBdr>
        <w:top w:val="none" w:sz="0" w:space="0" w:color="auto"/>
        <w:left w:val="none" w:sz="0" w:space="0" w:color="auto"/>
        <w:bottom w:val="none" w:sz="0" w:space="0" w:color="auto"/>
        <w:right w:val="none" w:sz="0" w:space="0" w:color="auto"/>
      </w:divBdr>
    </w:div>
    <w:div w:id="2108311110">
      <w:bodyDiv w:val="1"/>
      <w:marLeft w:val="0"/>
      <w:marRight w:val="0"/>
      <w:marTop w:val="0"/>
      <w:marBottom w:val="0"/>
      <w:divBdr>
        <w:top w:val="none" w:sz="0" w:space="0" w:color="auto"/>
        <w:left w:val="none" w:sz="0" w:space="0" w:color="auto"/>
        <w:bottom w:val="none" w:sz="0" w:space="0" w:color="auto"/>
        <w:right w:val="none" w:sz="0" w:space="0" w:color="auto"/>
      </w:divBdr>
    </w:div>
    <w:div w:id="2109426616">
      <w:bodyDiv w:val="1"/>
      <w:marLeft w:val="0"/>
      <w:marRight w:val="0"/>
      <w:marTop w:val="0"/>
      <w:marBottom w:val="0"/>
      <w:divBdr>
        <w:top w:val="none" w:sz="0" w:space="0" w:color="auto"/>
        <w:left w:val="none" w:sz="0" w:space="0" w:color="auto"/>
        <w:bottom w:val="none" w:sz="0" w:space="0" w:color="auto"/>
        <w:right w:val="none" w:sz="0" w:space="0" w:color="auto"/>
      </w:divBdr>
    </w:div>
    <w:div w:id="2109999629">
      <w:bodyDiv w:val="1"/>
      <w:marLeft w:val="0"/>
      <w:marRight w:val="0"/>
      <w:marTop w:val="0"/>
      <w:marBottom w:val="0"/>
      <w:divBdr>
        <w:top w:val="none" w:sz="0" w:space="0" w:color="auto"/>
        <w:left w:val="none" w:sz="0" w:space="0" w:color="auto"/>
        <w:bottom w:val="none" w:sz="0" w:space="0" w:color="auto"/>
        <w:right w:val="none" w:sz="0" w:space="0" w:color="auto"/>
      </w:divBdr>
    </w:div>
    <w:div w:id="2111313182">
      <w:bodyDiv w:val="1"/>
      <w:marLeft w:val="0"/>
      <w:marRight w:val="0"/>
      <w:marTop w:val="0"/>
      <w:marBottom w:val="0"/>
      <w:divBdr>
        <w:top w:val="none" w:sz="0" w:space="0" w:color="auto"/>
        <w:left w:val="none" w:sz="0" w:space="0" w:color="auto"/>
        <w:bottom w:val="none" w:sz="0" w:space="0" w:color="auto"/>
        <w:right w:val="none" w:sz="0" w:space="0" w:color="auto"/>
      </w:divBdr>
    </w:div>
    <w:div w:id="2112435794">
      <w:bodyDiv w:val="1"/>
      <w:marLeft w:val="0"/>
      <w:marRight w:val="0"/>
      <w:marTop w:val="0"/>
      <w:marBottom w:val="0"/>
      <w:divBdr>
        <w:top w:val="none" w:sz="0" w:space="0" w:color="auto"/>
        <w:left w:val="none" w:sz="0" w:space="0" w:color="auto"/>
        <w:bottom w:val="none" w:sz="0" w:space="0" w:color="auto"/>
        <w:right w:val="none" w:sz="0" w:space="0" w:color="auto"/>
      </w:divBdr>
    </w:div>
    <w:div w:id="2113553481">
      <w:bodyDiv w:val="1"/>
      <w:marLeft w:val="0"/>
      <w:marRight w:val="0"/>
      <w:marTop w:val="0"/>
      <w:marBottom w:val="0"/>
      <w:divBdr>
        <w:top w:val="none" w:sz="0" w:space="0" w:color="auto"/>
        <w:left w:val="none" w:sz="0" w:space="0" w:color="auto"/>
        <w:bottom w:val="none" w:sz="0" w:space="0" w:color="auto"/>
        <w:right w:val="none" w:sz="0" w:space="0" w:color="auto"/>
      </w:divBdr>
    </w:div>
    <w:div w:id="2115592579">
      <w:bodyDiv w:val="1"/>
      <w:marLeft w:val="0"/>
      <w:marRight w:val="0"/>
      <w:marTop w:val="0"/>
      <w:marBottom w:val="0"/>
      <w:divBdr>
        <w:top w:val="none" w:sz="0" w:space="0" w:color="auto"/>
        <w:left w:val="none" w:sz="0" w:space="0" w:color="auto"/>
        <w:bottom w:val="none" w:sz="0" w:space="0" w:color="auto"/>
        <w:right w:val="none" w:sz="0" w:space="0" w:color="auto"/>
      </w:divBdr>
    </w:div>
    <w:div w:id="2120295630">
      <w:bodyDiv w:val="1"/>
      <w:marLeft w:val="0"/>
      <w:marRight w:val="0"/>
      <w:marTop w:val="0"/>
      <w:marBottom w:val="0"/>
      <w:divBdr>
        <w:top w:val="none" w:sz="0" w:space="0" w:color="auto"/>
        <w:left w:val="none" w:sz="0" w:space="0" w:color="auto"/>
        <w:bottom w:val="none" w:sz="0" w:space="0" w:color="auto"/>
        <w:right w:val="none" w:sz="0" w:space="0" w:color="auto"/>
      </w:divBdr>
    </w:div>
    <w:div w:id="2120904073">
      <w:bodyDiv w:val="1"/>
      <w:marLeft w:val="0"/>
      <w:marRight w:val="0"/>
      <w:marTop w:val="0"/>
      <w:marBottom w:val="0"/>
      <w:divBdr>
        <w:top w:val="none" w:sz="0" w:space="0" w:color="auto"/>
        <w:left w:val="none" w:sz="0" w:space="0" w:color="auto"/>
        <w:bottom w:val="none" w:sz="0" w:space="0" w:color="auto"/>
        <w:right w:val="none" w:sz="0" w:space="0" w:color="auto"/>
      </w:divBdr>
    </w:div>
    <w:div w:id="2122064104">
      <w:bodyDiv w:val="1"/>
      <w:marLeft w:val="0"/>
      <w:marRight w:val="0"/>
      <w:marTop w:val="0"/>
      <w:marBottom w:val="0"/>
      <w:divBdr>
        <w:top w:val="none" w:sz="0" w:space="0" w:color="auto"/>
        <w:left w:val="none" w:sz="0" w:space="0" w:color="auto"/>
        <w:bottom w:val="none" w:sz="0" w:space="0" w:color="auto"/>
        <w:right w:val="none" w:sz="0" w:space="0" w:color="auto"/>
      </w:divBdr>
    </w:div>
    <w:div w:id="2124952669">
      <w:bodyDiv w:val="1"/>
      <w:marLeft w:val="0"/>
      <w:marRight w:val="0"/>
      <w:marTop w:val="0"/>
      <w:marBottom w:val="0"/>
      <w:divBdr>
        <w:top w:val="none" w:sz="0" w:space="0" w:color="auto"/>
        <w:left w:val="none" w:sz="0" w:space="0" w:color="auto"/>
        <w:bottom w:val="none" w:sz="0" w:space="0" w:color="auto"/>
        <w:right w:val="none" w:sz="0" w:space="0" w:color="auto"/>
      </w:divBdr>
    </w:div>
    <w:div w:id="2126196305">
      <w:bodyDiv w:val="1"/>
      <w:marLeft w:val="0"/>
      <w:marRight w:val="0"/>
      <w:marTop w:val="0"/>
      <w:marBottom w:val="0"/>
      <w:divBdr>
        <w:top w:val="none" w:sz="0" w:space="0" w:color="auto"/>
        <w:left w:val="none" w:sz="0" w:space="0" w:color="auto"/>
        <w:bottom w:val="none" w:sz="0" w:space="0" w:color="auto"/>
        <w:right w:val="none" w:sz="0" w:space="0" w:color="auto"/>
      </w:divBdr>
    </w:div>
    <w:div w:id="2126459255">
      <w:bodyDiv w:val="1"/>
      <w:marLeft w:val="0"/>
      <w:marRight w:val="0"/>
      <w:marTop w:val="0"/>
      <w:marBottom w:val="0"/>
      <w:divBdr>
        <w:top w:val="none" w:sz="0" w:space="0" w:color="auto"/>
        <w:left w:val="none" w:sz="0" w:space="0" w:color="auto"/>
        <w:bottom w:val="none" w:sz="0" w:space="0" w:color="auto"/>
        <w:right w:val="none" w:sz="0" w:space="0" w:color="auto"/>
      </w:divBdr>
    </w:div>
    <w:div w:id="2128694548">
      <w:bodyDiv w:val="1"/>
      <w:marLeft w:val="0"/>
      <w:marRight w:val="0"/>
      <w:marTop w:val="0"/>
      <w:marBottom w:val="0"/>
      <w:divBdr>
        <w:top w:val="none" w:sz="0" w:space="0" w:color="auto"/>
        <w:left w:val="none" w:sz="0" w:space="0" w:color="auto"/>
        <w:bottom w:val="none" w:sz="0" w:space="0" w:color="auto"/>
        <w:right w:val="none" w:sz="0" w:space="0" w:color="auto"/>
      </w:divBdr>
    </w:div>
    <w:div w:id="2131123004">
      <w:bodyDiv w:val="1"/>
      <w:marLeft w:val="0"/>
      <w:marRight w:val="0"/>
      <w:marTop w:val="0"/>
      <w:marBottom w:val="0"/>
      <w:divBdr>
        <w:top w:val="none" w:sz="0" w:space="0" w:color="auto"/>
        <w:left w:val="none" w:sz="0" w:space="0" w:color="auto"/>
        <w:bottom w:val="none" w:sz="0" w:space="0" w:color="auto"/>
        <w:right w:val="none" w:sz="0" w:space="0" w:color="auto"/>
      </w:divBdr>
    </w:div>
    <w:div w:id="2135753106">
      <w:bodyDiv w:val="1"/>
      <w:marLeft w:val="0"/>
      <w:marRight w:val="0"/>
      <w:marTop w:val="0"/>
      <w:marBottom w:val="0"/>
      <w:divBdr>
        <w:top w:val="none" w:sz="0" w:space="0" w:color="auto"/>
        <w:left w:val="none" w:sz="0" w:space="0" w:color="auto"/>
        <w:bottom w:val="none" w:sz="0" w:space="0" w:color="auto"/>
        <w:right w:val="none" w:sz="0" w:space="0" w:color="auto"/>
      </w:divBdr>
    </w:div>
    <w:div w:id="2136289909">
      <w:bodyDiv w:val="1"/>
      <w:marLeft w:val="0"/>
      <w:marRight w:val="0"/>
      <w:marTop w:val="0"/>
      <w:marBottom w:val="0"/>
      <w:divBdr>
        <w:top w:val="none" w:sz="0" w:space="0" w:color="auto"/>
        <w:left w:val="none" w:sz="0" w:space="0" w:color="auto"/>
        <w:bottom w:val="none" w:sz="0" w:space="0" w:color="auto"/>
        <w:right w:val="none" w:sz="0" w:space="0" w:color="auto"/>
      </w:divBdr>
    </w:div>
    <w:div w:id="2137672257">
      <w:bodyDiv w:val="1"/>
      <w:marLeft w:val="0"/>
      <w:marRight w:val="0"/>
      <w:marTop w:val="0"/>
      <w:marBottom w:val="0"/>
      <w:divBdr>
        <w:top w:val="none" w:sz="0" w:space="0" w:color="auto"/>
        <w:left w:val="none" w:sz="0" w:space="0" w:color="auto"/>
        <w:bottom w:val="none" w:sz="0" w:space="0" w:color="auto"/>
        <w:right w:val="none" w:sz="0" w:space="0" w:color="auto"/>
      </w:divBdr>
    </w:div>
    <w:div w:id="2140611072">
      <w:bodyDiv w:val="1"/>
      <w:marLeft w:val="0"/>
      <w:marRight w:val="0"/>
      <w:marTop w:val="0"/>
      <w:marBottom w:val="0"/>
      <w:divBdr>
        <w:top w:val="none" w:sz="0" w:space="0" w:color="auto"/>
        <w:left w:val="none" w:sz="0" w:space="0" w:color="auto"/>
        <w:bottom w:val="none" w:sz="0" w:space="0" w:color="auto"/>
        <w:right w:val="none" w:sz="0" w:space="0" w:color="auto"/>
      </w:divBdr>
    </w:div>
    <w:div w:id="2141921822">
      <w:bodyDiv w:val="1"/>
      <w:marLeft w:val="0"/>
      <w:marRight w:val="0"/>
      <w:marTop w:val="0"/>
      <w:marBottom w:val="0"/>
      <w:divBdr>
        <w:top w:val="none" w:sz="0" w:space="0" w:color="auto"/>
        <w:left w:val="none" w:sz="0" w:space="0" w:color="auto"/>
        <w:bottom w:val="none" w:sz="0" w:space="0" w:color="auto"/>
        <w:right w:val="none" w:sz="0" w:space="0" w:color="auto"/>
      </w:divBdr>
    </w:div>
    <w:div w:id="2142452545">
      <w:bodyDiv w:val="1"/>
      <w:marLeft w:val="0"/>
      <w:marRight w:val="0"/>
      <w:marTop w:val="0"/>
      <w:marBottom w:val="0"/>
      <w:divBdr>
        <w:top w:val="none" w:sz="0" w:space="0" w:color="auto"/>
        <w:left w:val="none" w:sz="0" w:space="0" w:color="auto"/>
        <w:bottom w:val="none" w:sz="0" w:space="0" w:color="auto"/>
        <w:right w:val="none" w:sz="0" w:space="0" w:color="auto"/>
      </w:divBdr>
    </w:div>
    <w:div w:id="2145467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55.bin"/><Relationship Id="rId299" Type="http://schemas.openxmlformats.org/officeDocument/2006/relationships/image" Target="media/image157.wmf"/><Relationship Id="rId303" Type="http://schemas.openxmlformats.org/officeDocument/2006/relationships/image" Target="media/image161.wmf"/><Relationship Id="rId21" Type="http://schemas.openxmlformats.org/officeDocument/2006/relationships/image" Target="media/image6.wmf"/><Relationship Id="rId42" Type="http://schemas.openxmlformats.org/officeDocument/2006/relationships/oleObject" Target="embeddings/oleObject17.bin"/><Relationship Id="rId63" Type="http://schemas.openxmlformats.org/officeDocument/2006/relationships/oleObject" Target="embeddings/oleObject28.bin"/><Relationship Id="rId84" Type="http://schemas.openxmlformats.org/officeDocument/2006/relationships/image" Target="media/image36.wmf"/><Relationship Id="rId138" Type="http://schemas.openxmlformats.org/officeDocument/2006/relationships/image" Target="media/image64.wmf"/><Relationship Id="rId159" Type="http://schemas.openxmlformats.org/officeDocument/2006/relationships/oleObject" Target="embeddings/oleObject75.bin"/><Relationship Id="rId324" Type="http://schemas.openxmlformats.org/officeDocument/2006/relationships/image" Target="media/image181.wmf"/><Relationship Id="rId170" Type="http://schemas.openxmlformats.org/officeDocument/2006/relationships/image" Target="media/image80.wmf"/><Relationship Id="rId191" Type="http://schemas.openxmlformats.org/officeDocument/2006/relationships/image" Target="media/image91.wmf"/><Relationship Id="rId205" Type="http://schemas.openxmlformats.org/officeDocument/2006/relationships/hyperlink" Target="http://www.marcom.kiev.ua" TargetMode="External"/><Relationship Id="rId226" Type="http://schemas.openxmlformats.org/officeDocument/2006/relationships/hyperlink" Target="http://latifundist.com/rating/top-10-stran-po-vyrashchivaniyu-pshenitsy" TargetMode="External"/><Relationship Id="rId247" Type="http://schemas.openxmlformats.org/officeDocument/2006/relationships/image" Target="media/image107.wmf"/><Relationship Id="rId107" Type="http://schemas.openxmlformats.org/officeDocument/2006/relationships/oleObject" Target="embeddings/oleObject50.bin"/><Relationship Id="rId268" Type="http://schemas.openxmlformats.org/officeDocument/2006/relationships/image" Target="media/image127.wmf"/><Relationship Id="rId289" Type="http://schemas.openxmlformats.org/officeDocument/2006/relationships/image" Target="media/image147.wmf"/><Relationship Id="rId11" Type="http://schemas.openxmlformats.org/officeDocument/2006/relationships/image" Target="media/image1.wmf"/><Relationship Id="rId32" Type="http://schemas.openxmlformats.org/officeDocument/2006/relationships/image" Target="media/image11.wmf"/><Relationship Id="rId53" Type="http://schemas.openxmlformats.org/officeDocument/2006/relationships/oleObject" Target="embeddings/oleObject23.bin"/><Relationship Id="rId74" Type="http://schemas.openxmlformats.org/officeDocument/2006/relationships/image" Target="media/image31.wmf"/><Relationship Id="rId128" Type="http://schemas.openxmlformats.org/officeDocument/2006/relationships/image" Target="media/image58.png"/><Relationship Id="rId149" Type="http://schemas.openxmlformats.org/officeDocument/2006/relationships/oleObject" Target="embeddings/oleObject70.bin"/><Relationship Id="rId314" Type="http://schemas.openxmlformats.org/officeDocument/2006/relationships/image" Target="media/image171.wmf"/><Relationship Id="rId5" Type="http://schemas.openxmlformats.org/officeDocument/2006/relationships/settings" Target="settings.xml"/><Relationship Id="rId95" Type="http://schemas.openxmlformats.org/officeDocument/2006/relationships/oleObject" Target="embeddings/oleObject44.bin"/><Relationship Id="rId160" Type="http://schemas.openxmlformats.org/officeDocument/2006/relationships/image" Target="media/image75.wmf"/><Relationship Id="rId181" Type="http://schemas.openxmlformats.org/officeDocument/2006/relationships/oleObject" Target="embeddings/oleObject87.bin"/><Relationship Id="rId216" Type="http://schemas.openxmlformats.org/officeDocument/2006/relationships/hyperlink" Target="http://www.pdatu.edu.ua/" TargetMode="External"/><Relationship Id="rId237" Type="http://schemas.openxmlformats.org/officeDocument/2006/relationships/image" Target="media/image97.wmf"/><Relationship Id="rId258" Type="http://schemas.openxmlformats.org/officeDocument/2006/relationships/image" Target="media/image117.wmf"/><Relationship Id="rId279" Type="http://schemas.openxmlformats.org/officeDocument/2006/relationships/image" Target="media/image138.wmf"/><Relationship Id="rId22" Type="http://schemas.openxmlformats.org/officeDocument/2006/relationships/oleObject" Target="embeddings/oleObject6.bin"/><Relationship Id="rId43" Type="http://schemas.openxmlformats.org/officeDocument/2006/relationships/image" Target="media/image16.wmf"/><Relationship Id="rId64" Type="http://schemas.openxmlformats.org/officeDocument/2006/relationships/image" Target="media/image26.wmf"/><Relationship Id="rId118" Type="http://schemas.openxmlformats.org/officeDocument/2006/relationships/image" Target="media/image53.wmf"/><Relationship Id="rId139" Type="http://schemas.openxmlformats.org/officeDocument/2006/relationships/oleObject" Target="embeddings/oleObject65.bin"/><Relationship Id="rId290" Type="http://schemas.openxmlformats.org/officeDocument/2006/relationships/image" Target="media/image148.wmf"/><Relationship Id="rId304" Type="http://schemas.openxmlformats.org/officeDocument/2006/relationships/image" Target="media/image162.wmf"/><Relationship Id="rId325" Type="http://schemas.openxmlformats.org/officeDocument/2006/relationships/oleObject" Target="embeddings/oleObject94.bin"/><Relationship Id="rId85" Type="http://schemas.openxmlformats.org/officeDocument/2006/relationships/oleObject" Target="embeddings/oleObject39.bin"/><Relationship Id="rId150" Type="http://schemas.openxmlformats.org/officeDocument/2006/relationships/image" Target="media/image70.wmf"/><Relationship Id="rId171" Type="http://schemas.openxmlformats.org/officeDocument/2006/relationships/oleObject" Target="embeddings/oleObject81.bin"/><Relationship Id="rId192" Type="http://schemas.openxmlformats.org/officeDocument/2006/relationships/image" Target="media/image92.wmf"/><Relationship Id="rId206" Type="http://schemas.openxmlformats.org/officeDocument/2006/relationships/hyperlink" Target="http://www.agro-business.com.ua/ekonomichnyi-gektar/2223-rynok-tekhniky-dorogo-ale-neobkhidno.html" TargetMode="External"/><Relationship Id="rId227" Type="http://schemas.openxmlformats.org/officeDocument/2006/relationships/hyperlink" Target="http://www.eprints.ksame.kharcov.ua" TargetMode="External"/><Relationship Id="rId248" Type="http://schemas.openxmlformats.org/officeDocument/2006/relationships/image" Target="media/image108.wmf"/><Relationship Id="rId269" Type="http://schemas.openxmlformats.org/officeDocument/2006/relationships/image" Target="media/image128.wmf"/><Relationship Id="rId12" Type="http://schemas.openxmlformats.org/officeDocument/2006/relationships/oleObject" Target="embeddings/oleObject1.bin"/><Relationship Id="rId33" Type="http://schemas.openxmlformats.org/officeDocument/2006/relationships/oleObject" Target="embeddings/oleObject12.bin"/><Relationship Id="rId108" Type="http://schemas.openxmlformats.org/officeDocument/2006/relationships/image" Target="media/image48.wmf"/><Relationship Id="rId129" Type="http://schemas.openxmlformats.org/officeDocument/2006/relationships/image" Target="media/image59.png"/><Relationship Id="rId280" Type="http://schemas.openxmlformats.org/officeDocument/2006/relationships/image" Target="media/image139.wmf"/><Relationship Id="rId315" Type="http://schemas.openxmlformats.org/officeDocument/2006/relationships/image" Target="media/image172.wmf"/><Relationship Id="rId54" Type="http://schemas.openxmlformats.org/officeDocument/2006/relationships/image" Target="media/image21.wmf"/><Relationship Id="rId75" Type="http://schemas.openxmlformats.org/officeDocument/2006/relationships/oleObject" Target="embeddings/oleObject34.bin"/><Relationship Id="rId96" Type="http://schemas.openxmlformats.org/officeDocument/2006/relationships/image" Target="media/image42.wmf"/><Relationship Id="rId140" Type="http://schemas.openxmlformats.org/officeDocument/2006/relationships/image" Target="media/image65.wmf"/><Relationship Id="rId161" Type="http://schemas.openxmlformats.org/officeDocument/2006/relationships/oleObject" Target="embeddings/oleObject76.bin"/><Relationship Id="rId182" Type="http://schemas.openxmlformats.org/officeDocument/2006/relationships/image" Target="media/image85.emf"/><Relationship Id="rId217" Type="http://schemas.openxmlformats.org/officeDocument/2006/relationships/hyperlink" Target="http://www.niss.gov.ua/articles/1566/" TargetMode="External"/><Relationship Id="rId6" Type="http://schemas.openxmlformats.org/officeDocument/2006/relationships/webSettings" Target="webSettings.xml"/><Relationship Id="rId238" Type="http://schemas.openxmlformats.org/officeDocument/2006/relationships/image" Target="media/image98.wmf"/><Relationship Id="rId259" Type="http://schemas.openxmlformats.org/officeDocument/2006/relationships/image" Target="media/image118.wmf"/><Relationship Id="rId23" Type="http://schemas.openxmlformats.org/officeDocument/2006/relationships/image" Target="media/image7.wmf"/><Relationship Id="rId119" Type="http://schemas.openxmlformats.org/officeDocument/2006/relationships/oleObject" Target="embeddings/oleObject56.bin"/><Relationship Id="rId270" Type="http://schemas.openxmlformats.org/officeDocument/2006/relationships/image" Target="media/image129.wmf"/><Relationship Id="rId291" Type="http://schemas.openxmlformats.org/officeDocument/2006/relationships/image" Target="media/image149.wmf"/><Relationship Id="rId305" Type="http://schemas.openxmlformats.org/officeDocument/2006/relationships/image" Target="media/image163.wmf"/><Relationship Id="rId326" Type="http://schemas.openxmlformats.org/officeDocument/2006/relationships/fontTable" Target="fontTable.xml"/><Relationship Id="rId44" Type="http://schemas.openxmlformats.org/officeDocument/2006/relationships/oleObject" Target="embeddings/oleObject18.bin"/><Relationship Id="rId65" Type="http://schemas.openxmlformats.org/officeDocument/2006/relationships/oleObject" Target="embeddings/oleObject29.bin"/><Relationship Id="rId86" Type="http://schemas.openxmlformats.org/officeDocument/2006/relationships/image" Target="media/image37.wmf"/><Relationship Id="rId130" Type="http://schemas.openxmlformats.org/officeDocument/2006/relationships/image" Target="media/image60.wmf"/><Relationship Id="rId151" Type="http://schemas.openxmlformats.org/officeDocument/2006/relationships/oleObject" Target="embeddings/oleObject71.bin"/><Relationship Id="rId172" Type="http://schemas.openxmlformats.org/officeDocument/2006/relationships/image" Target="media/image81.wmf"/><Relationship Id="rId193" Type="http://schemas.openxmlformats.org/officeDocument/2006/relationships/image" Target="media/image93.png"/><Relationship Id="rId207" Type="http://schemas.openxmlformats.org/officeDocument/2006/relationships/hyperlink" Target="http://www.mnau.edu.ua/ua/index.html" TargetMode="External"/><Relationship Id="rId228" Type="http://schemas.openxmlformats.org/officeDocument/2006/relationships/hyperlink" Target="http://www.economy.nayka.com.ua/?op=1&amp;z=1201" TargetMode="External"/><Relationship Id="rId249" Type="http://schemas.openxmlformats.org/officeDocument/2006/relationships/image" Target="media/image109.wmf"/><Relationship Id="rId13" Type="http://schemas.openxmlformats.org/officeDocument/2006/relationships/image" Target="media/image2.wmf"/><Relationship Id="rId109" Type="http://schemas.openxmlformats.org/officeDocument/2006/relationships/oleObject" Target="embeddings/oleObject51.bin"/><Relationship Id="rId260" Type="http://schemas.openxmlformats.org/officeDocument/2006/relationships/image" Target="media/image119.wmf"/><Relationship Id="rId281" Type="http://schemas.openxmlformats.org/officeDocument/2006/relationships/oleObject" Target="embeddings/oleObject92.bin"/><Relationship Id="rId316" Type="http://schemas.openxmlformats.org/officeDocument/2006/relationships/image" Target="media/image173.wmf"/><Relationship Id="rId34" Type="http://schemas.openxmlformats.org/officeDocument/2006/relationships/image" Target="media/image12.wmf"/><Relationship Id="rId55" Type="http://schemas.openxmlformats.org/officeDocument/2006/relationships/oleObject" Target="embeddings/oleObject24.bin"/><Relationship Id="rId76" Type="http://schemas.openxmlformats.org/officeDocument/2006/relationships/image" Target="media/image32.wmf"/><Relationship Id="rId97" Type="http://schemas.openxmlformats.org/officeDocument/2006/relationships/oleObject" Target="embeddings/oleObject45.bin"/><Relationship Id="rId120" Type="http://schemas.openxmlformats.org/officeDocument/2006/relationships/image" Target="media/image54.wmf"/><Relationship Id="rId141" Type="http://schemas.openxmlformats.org/officeDocument/2006/relationships/oleObject" Target="embeddings/oleObject66.bin"/><Relationship Id="rId7" Type="http://schemas.openxmlformats.org/officeDocument/2006/relationships/footnotes" Target="footnotes.xml"/><Relationship Id="rId162" Type="http://schemas.openxmlformats.org/officeDocument/2006/relationships/image" Target="media/image76.wmf"/><Relationship Id="rId183" Type="http://schemas.openxmlformats.org/officeDocument/2006/relationships/image" Target="media/image86.wmf"/><Relationship Id="rId218" Type="http://schemas.openxmlformats.org/officeDocument/2006/relationships/hyperlink" Target="http://www.uul.com.ua/experts/leasing_market/" TargetMode="External"/><Relationship Id="rId239" Type="http://schemas.openxmlformats.org/officeDocument/2006/relationships/image" Target="media/image99.wmf"/><Relationship Id="rId250" Type="http://schemas.openxmlformats.org/officeDocument/2006/relationships/image" Target="media/image110.wmf"/><Relationship Id="rId271" Type="http://schemas.openxmlformats.org/officeDocument/2006/relationships/image" Target="media/image130.wmf"/><Relationship Id="rId292" Type="http://schemas.openxmlformats.org/officeDocument/2006/relationships/image" Target="media/image150.wmf"/><Relationship Id="rId306" Type="http://schemas.openxmlformats.org/officeDocument/2006/relationships/image" Target="media/image164.wmf"/><Relationship Id="rId24" Type="http://schemas.openxmlformats.org/officeDocument/2006/relationships/oleObject" Target="embeddings/oleObject7.bin"/><Relationship Id="rId45" Type="http://schemas.openxmlformats.org/officeDocument/2006/relationships/image" Target="media/image17.wmf"/><Relationship Id="rId66" Type="http://schemas.openxmlformats.org/officeDocument/2006/relationships/image" Target="media/image27.wmf"/><Relationship Id="rId87" Type="http://schemas.openxmlformats.org/officeDocument/2006/relationships/oleObject" Target="embeddings/oleObject40.bin"/><Relationship Id="rId110" Type="http://schemas.openxmlformats.org/officeDocument/2006/relationships/image" Target="media/image49.wmf"/><Relationship Id="rId131" Type="http://schemas.openxmlformats.org/officeDocument/2006/relationships/oleObject" Target="embeddings/oleObject61.bin"/><Relationship Id="rId327" Type="http://schemas.openxmlformats.org/officeDocument/2006/relationships/theme" Target="theme/theme1.xml"/><Relationship Id="rId152" Type="http://schemas.openxmlformats.org/officeDocument/2006/relationships/image" Target="media/image71.wmf"/><Relationship Id="rId173" Type="http://schemas.openxmlformats.org/officeDocument/2006/relationships/image" Target="media/image82.wmf"/><Relationship Id="rId194" Type="http://schemas.openxmlformats.org/officeDocument/2006/relationships/hyperlink" Target="http://www.economy.nayka.com.ua/?op=1&amp;z=826" TargetMode="External"/><Relationship Id="rId208" Type="http://schemas.openxmlformats.org/officeDocument/2006/relationships/hyperlink" Target="http://minagro.gov.ua/node/2543" TargetMode="External"/><Relationship Id="rId229" Type="http://schemas.openxmlformats.org/officeDocument/2006/relationships/hyperlink" Target="http://www.uul.com.ua/press/leasnews/item_953/" TargetMode="External"/><Relationship Id="rId240" Type="http://schemas.openxmlformats.org/officeDocument/2006/relationships/image" Target="media/image100.wmf"/><Relationship Id="rId261" Type="http://schemas.openxmlformats.org/officeDocument/2006/relationships/image" Target="media/image120.wmf"/><Relationship Id="rId14" Type="http://schemas.openxmlformats.org/officeDocument/2006/relationships/oleObject" Target="embeddings/oleObject2.bin"/><Relationship Id="rId30" Type="http://schemas.openxmlformats.org/officeDocument/2006/relationships/image" Target="media/image10.wmf"/><Relationship Id="rId35" Type="http://schemas.openxmlformats.org/officeDocument/2006/relationships/oleObject" Target="embeddings/oleObject13.bin"/><Relationship Id="rId56" Type="http://schemas.openxmlformats.org/officeDocument/2006/relationships/image" Target="media/image22.wmf"/><Relationship Id="rId77" Type="http://schemas.openxmlformats.org/officeDocument/2006/relationships/oleObject" Target="embeddings/oleObject35.bin"/><Relationship Id="rId100" Type="http://schemas.openxmlformats.org/officeDocument/2006/relationships/image" Target="media/image44.wmf"/><Relationship Id="rId105" Type="http://schemas.openxmlformats.org/officeDocument/2006/relationships/oleObject" Target="embeddings/oleObject49.bin"/><Relationship Id="rId126" Type="http://schemas.openxmlformats.org/officeDocument/2006/relationships/image" Target="media/image57.wmf"/><Relationship Id="rId147" Type="http://schemas.openxmlformats.org/officeDocument/2006/relationships/oleObject" Target="embeddings/oleObject69.bin"/><Relationship Id="rId168" Type="http://schemas.openxmlformats.org/officeDocument/2006/relationships/image" Target="media/image79.wmf"/><Relationship Id="rId282" Type="http://schemas.openxmlformats.org/officeDocument/2006/relationships/image" Target="media/image140.wmf"/><Relationship Id="rId312" Type="http://schemas.openxmlformats.org/officeDocument/2006/relationships/image" Target="media/image169.wmf"/><Relationship Id="rId317" Type="http://schemas.openxmlformats.org/officeDocument/2006/relationships/image" Target="media/image174.wmf"/><Relationship Id="rId8" Type="http://schemas.openxmlformats.org/officeDocument/2006/relationships/endnotes" Target="endnotes.xml"/><Relationship Id="rId51" Type="http://schemas.openxmlformats.org/officeDocument/2006/relationships/oleObject" Target="embeddings/oleObject22.bin"/><Relationship Id="rId72" Type="http://schemas.openxmlformats.org/officeDocument/2006/relationships/image" Target="media/image30.wmf"/><Relationship Id="rId93" Type="http://schemas.openxmlformats.org/officeDocument/2006/relationships/oleObject" Target="embeddings/oleObject43.bin"/><Relationship Id="rId98" Type="http://schemas.openxmlformats.org/officeDocument/2006/relationships/image" Target="media/image43.wmf"/><Relationship Id="rId121" Type="http://schemas.openxmlformats.org/officeDocument/2006/relationships/oleObject" Target="embeddings/oleObject57.bin"/><Relationship Id="rId142" Type="http://schemas.openxmlformats.org/officeDocument/2006/relationships/image" Target="media/image66.wmf"/><Relationship Id="rId163" Type="http://schemas.openxmlformats.org/officeDocument/2006/relationships/oleObject" Target="embeddings/oleObject77.bin"/><Relationship Id="rId184" Type="http://schemas.openxmlformats.org/officeDocument/2006/relationships/image" Target="media/image87.wmf"/><Relationship Id="rId189" Type="http://schemas.openxmlformats.org/officeDocument/2006/relationships/oleObject" Target="embeddings/oleObject90.bin"/><Relationship Id="rId219" Type="http://schemas.openxmlformats.org/officeDocument/2006/relationships/hyperlink" Target="http://zakon4.rada.gov.ua/laws/show/1098-2011-%D1%80?test=dCCMfOm7xBWM5NWEZirGAxRPHI4Cks80msh8Ie6" TargetMode="External"/><Relationship Id="rId3" Type="http://schemas.openxmlformats.org/officeDocument/2006/relationships/styles" Target="styles.xml"/><Relationship Id="rId214" Type="http://schemas.openxmlformats.org/officeDocument/2006/relationships/hyperlink" Target="https://ru.wikipedia.org/wiki/%D0%A1%D0%BA%D0%B2%D0%BE%D1%80%D1%86%D0%BE%D0%B2,_%D0%9B%D0%B5%D0%B2_%D0%98%D0%B2%D0%B0%D0%BD%D0%BE%D0%B2%D0%B8%D1%87" TargetMode="External"/><Relationship Id="rId230" Type="http://schemas.openxmlformats.org/officeDocument/2006/relationships/hyperlink" Target="http://knau.kharkov.ua/dendropark.html" TargetMode="External"/><Relationship Id="rId235" Type="http://schemas.openxmlformats.org/officeDocument/2006/relationships/image" Target="media/image95.wmf"/><Relationship Id="rId251" Type="http://schemas.openxmlformats.org/officeDocument/2006/relationships/image" Target="media/image111.wmf"/><Relationship Id="rId256" Type="http://schemas.openxmlformats.org/officeDocument/2006/relationships/image" Target="media/image115.wmf"/><Relationship Id="rId277" Type="http://schemas.openxmlformats.org/officeDocument/2006/relationships/image" Target="media/image136.wmf"/><Relationship Id="rId298" Type="http://schemas.openxmlformats.org/officeDocument/2006/relationships/image" Target="media/image156.wmf"/><Relationship Id="rId25" Type="http://schemas.openxmlformats.org/officeDocument/2006/relationships/image" Target="media/image8.wmf"/><Relationship Id="rId46" Type="http://schemas.openxmlformats.org/officeDocument/2006/relationships/oleObject" Target="embeddings/oleObject19.bin"/><Relationship Id="rId67" Type="http://schemas.openxmlformats.org/officeDocument/2006/relationships/oleObject" Target="embeddings/oleObject30.bin"/><Relationship Id="rId116" Type="http://schemas.openxmlformats.org/officeDocument/2006/relationships/image" Target="media/image52.wmf"/><Relationship Id="rId137" Type="http://schemas.openxmlformats.org/officeDocument/2006/relationships/oleObject" Target="embeddings/oleObject64.bin"/><Relationship Id="rId158" Type="http://schemas.openxmlformats.org/officeDocument/2006/relationships/image" Target="media/image74.wmf"/><Relationship Id="rId272" Type="http://schemas.openxmlformats.org/officeDocument/2006/relationships/image" Target="media/image131.wmf"/><Relationship Id="rId293" Type="http://schemas.openxmlformats.org/officeDocument/2006/relationships/image" Target="media/image151.wmf"/><Relationship Id="rId302" Type="http://schemas.openxmlformats.org/officeDocument/2006/relationships/image" Target="media/image160.wmf"/><Relationship Id="rId307" Type="http://schemas.openxmlformats.org/officeDocument/2006/relationships/oleObject" Target="embeddings/oleObject93.bin"/><Relationship Id="rId323" Type="http://schemas.openxmlformats.org/officeDocument/2006/relationships/image" Target="media/image180.wmf"/><Relationship Id="rId20" Type="http://schemas.openxmlformats.org/officeDocument/2006/relationships/oleObject" Target="embeddings/oleObject5.bin"/><Relationship Id="rId41" Type="http://schemas.openxmlformats.org/officeDocument/2006/relationships/image" Target="media/image15.wmf"/><Relationship Id="rId62" Type="http://schemas.openxmlformats.org/officeDocument/2006/relationships/image" Target="media/image25.wmf"/><Relationship Id="rId83" Type="http://schemas.openxmlformats.org/officeDocument/2006/relationships/oleObject" Target="embeddings/oleObject38.bin"/><Relationship Id="rId88" Type="http://schemas.openxmlformats.org/officeDocument/2006/relationships/image" Target="media/image38.wmf"/><Relationship Id="rId111" Type="http://schemas.openxmlformats.org/officeDocument/2006/relationships/oleObject" Target="embeddings/oleObject52.bin"/><Relationship Id="rId132" Type="http://schemas.openxmlformats.org/officeDocument/2006/relationships/image" Target="media/image61.wmf"/><Relationship Id="rId153" Type="http://schemas.openxmlformats.org/officeDocument/2006/relationships/oleObject" Target="embeddings/oleObject72.bin"/><Relationship Id="rId174" Type="http://schemas.openxmlformats.org/officeDocument/2006/relationships/oleObject" Target="embeddings/oleObject82.bin"/><Relationship Id="rId179" Type="http://schemas.openxmlformats.org/officeDocument/2006/relationships/oleObject" Target="embeddings/oleObject85.bin"/><Relationship Id="rId195" Type="http://schemas.openxmlformats.org/officeDocument/2006/relationships/hyperlink" Target="http://www.btsau.kiev.ua/" TargetMode="External"/><Relationship Id="rId209" Type="http://schemas.openxmlformats.org/officeDocument/2006/relationships/hyperlink" Target="http://www.economy.nayka.com.ua/" TargetMode="External"/><Relationship Id="rId190" Type="http://schemas.openxmlformats.org/officeDocument/2006/relationships/image" Target="media/image90.wmf"/><Relationship Id="rId204" Type="http://schemas.openxmlformats.org/officeDocument/2006/relationships/hyperlink" Target="http://lnau.lviv.ua/lnau/index.php/uk/nd/nc.html" TargetMode="External"/><Relationship Id="rId220" Type="http://schemas.openxmlformats.org/officeDocument/2006/relationships/hyperlink" Target="http://www.economy.nayka.com.ua/?op=1&amp;z=2635" TargetMode="External"/><Relationship Id="rId225" Type="http://schemas.openxmlformats.org/officeDocument/2006/relationships/hyperlink" Target="http://latifundist.com/rating/top100" TargetMode="External"/><Relationship Id="rId241" Type="http://schemas.openxmlformats.org/officeDocument/2006/relationships/image" Target="media/image101.wmf"/><Relationship Id="rId246" Type="http://schemas.openxmlformats.org/officeDocument/2006/relationships/image" Target="media/image106.wmf"/><Relationship Id="rId267" Type="http://schemas.openxmlformats.org/officeDocument/2006/relationships/image" Target="media/image126.wmf"/><Relationship Id="rId288" Type="http://schemas.openxmlformats.org/officeDocument/2006/relationships/image" Target="media/image146.wmf"/><Relationship Id="rId15" Type="http://schemas.openxmlformats.org/officeDocument/2006/relationships/image" Target="media/image3.wmf"/><Relationship Id="rId36" Type="http://schemas.openxmlformats.org/officeDocument/2006/relationships/oleObject" Target="embeddings/oleObject14.bin"/><Relationship Id="rId57" Type="http://schemas.openxmlformats.org/officeDocument/2006/relationships/oleObject" Target="embeddings/oleObject25.bin"/><Relationship Id="rId106" Type="http://schemas.openxmlformats.org/officeDocument/2006/relationships/image" Target="media/image47.wmf"/><Relationship Id="rId127" Type="http://schemas.openxmlformats.org/officeDocument/2006/relationships/oleObject" Target="embeddings/oleObject60.bin"/><Relationship Id="rId262" Type="http://schemas.openxmlformats.org/officeDocument/2006/relationships/image" Target="media/image121.wmf"/><Relationship Id="rId283" Type="http://schemas.openxmlformats.org/officeDocument/2006/relationships/image" Target="media/image141.wmf"/><Relationship Id="rId313" Type="http://schemas.openxmlformats.org/officeDocument/2006/relationships/image" Target="media/image170.wmf"/><Relationship Id="rId318" Type="http://schemas.openxmlformats.org/officeDocument/2006/relationships/image" Target="media/image175.wmf"/><Relationship Id="rId10" Type="http://schemas.openxmlformats.org/officeDocument/2006/relationships/header" Target="header1.xml"/><Relationship Id="rId31" Type="http://schemas.openxmlformats.org/officeDocument/2006/relationships/oleObject" Target="embeddings/oleObject11.bin"/><Relationship Id="rId52" Type="http://schemas.openxmlformats.org/officeDocument/2006/relationships/image" Target="media/image20.wmf"/><Relationship Id="rId73" Type="http://schemas.openxmlformats.org/officeDocument/2006/relationships/oleObject" Target="embeddings/oleObject33.bin"/><Relationship Id="rId78" Type="http://schemas.openxmlformats.org/officeDocument/2006/relationships/image" Target="media/image33.wmf"/><Relationship Id="rId94" Type="http://schemas.openxmlformats.org/officeDocument/2006/relationships/image" Target="media/image41.wmf"/><Relationship Id="rId99" Type="http://schemas.openxmlformats.org/officeDocument/2006/relationships/oleObject" Target="embeddings/oleObject46.bin"/><Relationship Id="rId101" Type="http://schemas.openxmlformats.org/officeDocument/2006/relationships/oleObject" Target="embeddings/oleObject47.bin"/><Relationship Id="rId122" Type="http://schemas.openxmlformats.org/officeDocument/2006/relationships/image" Target="media/image55.wmf"/><Relationship Id="rId143" Type="http://schemas.openxmlformats.org/officeDocument/2006/relationships/oleObject" Target="embeddings/oleObject67.bin"/><Relationship Id="rId148" Type="http://schemas.openxmlformats.org/officeDocument/2006/relationships/image" Target="media/image69.wmf"/><Relationship Id="rId164" Type="http://schemas.openxmlformats.org/officeDocument/2006/relationships/image" Target="media/image77.wmf"/><Relationship Id="rId169" Type="http://schemas.openxmlformats.org/officeDocument/2006/relationships/oleObject" Target="embeddings/oleObject80.bin"/><Relationship Id="rId185" Type="http://schemas.openxmlformats.org/officeDocument/2006/relationships/image" Target="media/image88.wmf"/><Relationship Id="rId4" Type="http://schemas.microsoft.com/office/2007/relationships/stylesWithEffects" Target="stylesWithEffects.xml"/><Relationship Id="rId9" Type="http://schemas.openxmlformats.org/officeDocument/2006/relationships/footer" Target="footer1.xml"/><Relationship Id="rId180" Type="http://schemas.openxmlformats.org/officeDocument/2006/relationships/oleObject" Target="embeddings/oleObject86.bin"/><Relationship Id="rId210" Type="http://schemas.openxmlformats.org/officeDocument/2006/relationships/hyperlink" Target="http://nfp.gov.ua/content/stan-i-rozvitok-finansovih.html" TargetMode="External"/><Relationship Id="rId215" Type="http://schemas.openxmlformats.org/officeDocument/2006/relationships/hyperlink" Target="http://www.un.org.ua/ua/what-rio" TargetMode="External"/><Relationship Id="rId236" Type="http://schemas.openxmlformats.org/officeDocument/2006/relationships/image" Target="media/image96.wmf"/><Relationship Id="rId257" Type="http://schemas.openxmlformats.org/officeDocument/2006/relationships/image" Target="media/image116.wmf"/><Relationship Id="rId278" Type="http://schemas.openxmlformats.org/officeDocument/2006/relationships/image" Target="media/image137.wmf"/><Relationship Id="rId26" Type="http://schemas.openxmlformats.org/officeDocument/2006/relationships/oleObject" Target="embeddings/oleObject8.bin"/><Relationship Id="rId231" Type="http://schemas.openxmlformats.org/officeDocument/2006/relationships/hyperlink" Target="http://www.ksau.kherson.ua/" TargetMode="External"/><Relationship Id="rId252" Type="http://schemas.openxmlformats.org/officeDocument/2006/relationships/image" Target="media/image112.wmf"/><Relationship Id="rId273" Type="http://schemas.openxmlformats.org/officeDocument/2006/relationships/image" Target="media/image132.wmf"/><Relationship Id="rId294" Type="http://schemas.openxmlformats.org/officeDocument/2006/relationships/image" Target="media/image152.wmf"/><Relationship Id="rId308" Type="http://schemas.openxmlformats.org/officeDocument/2006/relationships/image" Target="media/image165.wmf"/><Relationship Id="rId47" Type="http://schemas.openxmlformats.org/officeDocument/2006/relationships/oleObject" Target="embeddings/oleObject20.bin"/><Relationship Id="rId68" Type="http://schemas.openxmlformats.org/officeDocument/2006/relationships/image" Target="media/image28.wmf"/><Relationship Id="rId89" Type="http://schemas.openxmlformats.org/officeDocument/2006/relationships/oleObject" Target="embeddings/oleObject41.bin"/><Relationship Id="rId112" Type="http://schemas.openxmlformats.org/officeDocument/2006/relationships/image" Target="media/image50.wmf"/><Relationship Id="rId133" Type="http://schemas.openxmlformats.org/officeDocument/2006/relationships/oleObject" Target="embeddings/oleObject62.bin"/><Relationship Id="rId154" Type="http://schemas.openxmlformats.org/officeDocument/2006/relationships/image" Target="media/image72.wmf"/><Relationship Id="rId175" Type="http://schemas.openxmlformats.org/officeDocument/2006/relationships/image" Target="media/image83.wmf"/><Relationship Id="rId196" Type="http://schemas.openxmlformats.org/officeDocument/2006/relationships/hyperlink" Target="http://www.ukrstat.gov.ua/" TargetMode="External"/><Relationship Id="rId200" Type="http://schemas.openxmlformats.org/officeDocument/2006/relationships/hyperlink" Target="http://www.economy.nayka.com.ua/?op=1&amp;z=5003" TargetMode="External"/><Relationship Id="rId16" Type="http://schemas.openxmlformats.org/officeDocument/2006/relationships/oleObject" Target="embeddings/oleObject3.bin"/><Relationship Id="rId221" Type="http://schemas.openxmlformats.org/officeDocument/2006/relationships/hyperlink" Target="http://sau.sumy.ua/" TargetMode="External"/><Relationship Id="rId242" Type="http://schemas.openxmlformats.org/officeDocument/2006/relationships/image" Target="media/image102.wmf"/><Relationship Id="rId263" Type="http://schemas.openxmlformats.org/officeDocument/2006/relationships/image" Target="media/image122.wmf"/><Relationship Id="rId284" Type="http://schemas.openxmlformats.org/officeDocument/2006/relationships/image" Target="media/image142.wmf"/><Relationship Id="rId319" Type="http://schemas.openxmlformats.org/officeDocument/2006/relationships/image" Target="media/image176.wmf"/><Relationship Id="rId37" Type="http://schemas.openxmlformats.org/officeDocument/2006/relationships/image" Target="media/image13.wmf"/><Relationship Id="rId58" Type="http://schemas.openxmlformats.org/officeDocument/2006/relationships/image" Target="media/image23.wmf"/><Relationship Id="rId79" Type="http://schemas.openxmlformats.org/officeDocument/2006/relationships/oleObject" Target="embeddings/oleObject36.bin"/><Relationship Id="rId102" Type="http://schemas.openxmlformats.org/officeDocument/2006/relationships/image" Target="media/image45.wmf"/><Relationship Id="rId123" Type="http://schemas.openxmlformats.org/officeDocument/2006/relationships/oleObject" Target="embeddings/oleObject58.bin"/><Relationship Id="rId144" Type="http://schemas.openxmlformats.org/officeDocument/2006/relationships/image" Target="media/image67.wmf"/><Relationship Id="rId90" Type="http://schemas.openxmlformats.org/officeDocument/2006/relationships/image" Target="media/image39.wmf"/><Relationship Id="rId165" Type="http://schemas.openxmlformats.org/officeDocument/2006/relationships/oleObject" Target="embeddings/oleObject78.bin"/><Relationship Id="rId186" Type="http://schemas.openxmlformats.org/officeDocument/2006/relationships/image" Target="media/image89.wmf"/><Relationship Id="rId211" Type="http://schemas.openxmlformats.org/officeDocument/2006/relationships/hyperlink" Target="https://nubip.edu.ua/about" TargetMode="External"/><Relationship Id="rId232" Type="http://schemas.openxmlformats.org/officeDocument/2006/relationships/hyperlink" Target="http://www.nbuv.gov.ua/old_jrn/soc_gum/eprom/2010_51/st_51_04.pdf" TargetMode="External"/><Relationship Id="rId253" Type="http://schemas.openxmlformats.org/officeDocument/2006/relationships/oleObject" Target="embeddings/oleObject91.bin"/><Relationship Id="rId274" Type="http://schemas.openxmlformats.org/officeDocument/2006/relationships/image" Target="media/image133.wmf"/><Relationship Id="rId295" Type="http://schemas.openxmlformats.org/officeDocument/2006/relationships/image" Target="media/image153.wmf"/><Relationship Id="rId309" Type="http://schemas.openxmlformats.org/officeDocument/2006/relationships/image" Target="media/image166.wmf"/><Relationship Id="rId27" Type="http://schemas.openxmlformats.org/officeDocument/2006/relationships/image" Target="media/image9.wmf"/><Relationship Id="rId48" Type="http://schemas.openxmlformats.org/officeDocument/2006/relationships/image" Target="media/image18.wmf"/><Relationship Id="rId69" Type="http://schemas.openxmlformats.org/officeDocument/2006/relationships/oleObject" Target="embeddings/oleObject31.bin"/><Relationship Id="rId113" Type="http://schemas.openxmlformats.org/officeDocument/2006/relationships/oleObject" Target="embeddings/oleObject53.bin"/><Relationship Id="rId134" Type="http://schemas.openxmlformats.org/officeDocument/2006/relationships/image" Target="media/image62.wmf"/><Relationship Id="rId320" Type="http://schemas.openxmlformats.org/officeDocument/2006/relationships/image" Target="media/image177.wmf"/><Relationship Id="rId80" Type="http://schemas.openxmlformats.org/officeDocument/2006/relationships/image" Target="media/image34.wmf"/><Relationship Id="rId155" Type="http://schemas.openxmlformats.org/officeDocument/2006/relationships/oleObject" Target="embeddings/oleObject73.bin"/><Relationship Id="rId176" Type="http://schemas.openxmlformats.org/officeDocument/2006/relationships/oleObject" Target="embeddings/oleObject83.bin"/><Relationship Id="rId197" Type="http://schemas.openxmlformats.org/officeDocument/2006/relationships/hyperlink" Target="http://economy.kpi.ua/uk/node/399" TargetMode="External"/><Relationship Id="rId201" Type="http://schemas.openxmlformats.org/officeDocument/2006/relationships/hyperlink" Target="https://kneu.edu.ua/ua/science_kneu/ndi/instytut_ekonomiky_ta_menedzmentu_agropromyslovogo/" TargetMode="External"/><Relationship Id="rId222" Type="http://schemas.openxmlformats.org/officeDocument/2006/relationships/hyperlink" Target="http://www.tsaa.org.ua/" TargetMode="External"/><Relationship Id="rId243" Type="http://schemas.openxmlformats.org/officeDocument/2006/relationships/image" Target="media/image103.wmf"/><Relationship Id="rId264" Type="http://schemas.openxmlformats.org/officeDocument/2006/relationships/image" Target="media/image123.wmf"/><Relationship Id="rId285" Type="http://schemas.openxmlformats.org/officeDocument/2006/relationships/image" Target="media/image143.wmf"/><Relationship Id="rId17" Type="http://schemas.openxmlformats.org/officeDocument/2006/relationships/image" Target="media/image4.wmf"/><Relationship Id="rId38" Type="http://schemas.openxmlformats.org/officeDocument/2006/relationships/oleObject" Target="embeddings/oleObject15.bin"/><Relationship Id="rId59" Type="http://schemas.openxmlformats.org/officeDocument/2006/relationships/oleObject" Target="embeddings/oleObject26.bin"/><Relationship Id="rId103" Type="http://schemas.openxmlformats.org/officeDocument/2006/relationships/oleObject" Target="embeddings/oleObject48.bin"/><Relationship Id="rId124" Type="http://schemas.openxmlformats.org/officeDocument/2006/relationships/image" Target="media/image56.wmf"/><Relationship Id="rId310" Type="http://schemas.openxmlformats.org/officeDocument/2006/relationships/image" Target="media/image167.wmf"/><Relationship Id="rId70" Type="http://schemas.openxmlformats.org/officeDocument/2006/relationships/image" Target="media/image29.wmf"/><Relationship Id="rId91" Type="http://schemas.openxmlformats.org/officeDocument/2006/relationships/oleObject" Target="embeddings/oleObject42.bin"/><Relationship Id="rId145" Type="http://schemas.openxmlformats.org/officeDocument/2006/relationships/oleObject" Target="embeddings/oleObject68.bin"/><Relationship Id="rId166" Type="http://schemas.openxmlformats.org/officeDocument/2006/relationships/image" Target="media/image78.wmf"/><Relationship Id="rId187" Type="http://schemas.openxmlformats.org/officeDocument/2006/relationships/oleObject" Target="embeddings/oleObject88.bin"/><Relationship Id="rId1" Type="http://schemas.openxmlformats.org/officeDocument/2006/relationships/customXml" Target="../customXml/item1.xml"/><Relationship Id="rId212" Type="http://schemas.openxmlformats.org/officeDocument/2006/relationships/hyperlink" Target="http://www.ukrstat.gov.ua/" TargetMode="External"/><Relationship Id="rId233" Type="http://schemas.openxmlformats.org/officeDocument/2006/relationships/hyperlink" Target="http://www.economy.nayka.com.ua/?op=1&amp;z=1632" TargetMode="External"/><Relationship Id="rId254" Type="http://schemas.openxmlformats.org/officeDocument/2006/relationships/image" Target="media/image113.wmf"/><Relationship Id="rId28" Type="http://schemas.openxmlformats.org/officeDocument/2006/relationships/oleObject" Target="embeddings/oleObject9.bin"/><Relationship Id="rId49" Type="http://schemas.openxmlformats.org/officeDocument/2006/relationships/oleObject" Target="embeddings/oleObject21.bin"/><Relationship Id="rId114" Type="http://schemas.openxmlformats.org/officeDocument/2006/relationships/image" Target="media/image51.wmf"/><Relationship Id="rId275" Type="http://schemas.openxmlformats.org/officeDocument/2006/relationships/image" Target="media/image134.wmf"/><Relationship Id="rId296" Type="http://schemas.openxmlformats.org/officeDocument/2006/relationships/image" Target="media/image154.wmf"/><Relationship Id="rId300" Type="http://schemas.openxmlformats.org/officeDocument/2006/relationships/image" Target="media/image158.wmf"/><Relationship Id="rId60" Type="http://schemas.openxmlformats.org/officeDocument/2006/relationships/image" Target="media/image24.wmf"/><Relationship Id="rId81" Type="http://schemas.openxmlformats.org/officeDocument/2006/relationships/oleObject" Target="embeddings/oleObject37.bin"/><Relationship Id="rId135" Type="http://schemas.openxmlformats.org/officeDocument/2006/relationships/oleObject" Target="embeddings/oleObject63.bin"/><Relationship Id="rId156" Type="http://schemas.openxmlformats.org/officeDocument/2006/relationships/image" Target="media/image73.wmf"/><Relationship Id="rId177" Type="http://schemas.openxmlformats.org/officeDocument/2006/relationships/oleObject" Target="embeddings/oleObject84.bin"/><Relationship Id="rId198" Type="http://schemas.openxmlformats.org/officeDocument/2006/relationships/hyperlink" Target="http://www.vsau.org/web/vsau/vsau.nsf/webgr_view/GrHZCSV" TargetMode="External"/><Relationship Id="rId321" Type="http://schemas.openxmlformats.org/officeDocument/2006/relationships/image" Target="media/image178.wmf"/><Relationship Id="rId202" Type="http://schemas.openxmlformats.org/officeDocument/2006/relationships/hyperlink" Target="http://dspace.udpu.org.ua:8080/jspui/bitstream/6789/209/1/Orhanizatsiino-ekonomichnyi%20mekhanizm%20zabezpechennia%20vyrobnytstva%20ahrarnoi%20sfery%20ukrainy%20v%20suchasnykh%20umovakh.pdf" TargetMode="External"/><Relationship Id="rId223" Type="http://schemas.openxmlformats.org/officeDocument/2006/relationships/hyperlink" Target="http://stuaragro.com.ua/ua/news/one/15" TargetMode="External"/><Relationship Id="rId244" Type="http://schemas.openxmlformats.org/officeDocument/2006/relationships/image" Target="media/image104.wmf"/><Relationship Id="rId18" Type="http://schemas.openxmlformats.org/officeDocument/2006/relationships/oleObject" Target="embeddings/oleObject4.bin"/><Relationship Id="rId39" Type="http://schemas.openxmlformats.org/officeDocument/2006/relationships/image" Target="media/image14.wmf"/><Relationship Id="rId265" Type="http://schemas.openxmlformats.org/officeDocument/2006/relationships/image" Target="media/image124.wmf"/><Relationship Id="rId286" Type="http://schemas.openxmlformats.org/officeDocument/2006/relationships/image" Target="media/image144.wmf"/><Relationship Id="rId50" Type="http://schemas.openxmlformats.org/officeDocument/2006/relationships/image" Target="media/image19.wmf"/><Relationship Id="rId104" Type="http://schemas.openxmlformats.org/officeDocument/2006/relationships/image" Target="media/image46.wmf"/><Relationship Id="rId125" Type="http://schemas.openxmlformats.org/officeDocument/2006/relationships/oleObject" Target="embeddings/oleObject59.bin"/><Relationship Id="rId146" Type="http://schemas.openxmlformats.org/officeDocument/2006/relationships/image" Target="media/image68.wmf"/><Relationship Id="rId167" Type="http://schemas.openxmlformats.org/officeDocument/2006/relationships/oleObject" Target="embeddings/oleObject79.bin"/><Relationship Id="rId188" Type="http://schemas.openxmlformats.org/officeDocument/2006/relationships/oleObject" Target="embeddings/oleObject89.bin"/><Relationship Id="rId311" Type="http://schemas.openxmlformats.org/officeDocument/2006/relationships/image" Target="media/image168.wmf"/><Relationship Id="rId71" Type="http://schemas.openxmlformats.org/officeDocument/2006/relationships/oleObject" Target="embeddings/oleObject32.bin"/><Relationship Id="rId92" Type="http://schemas.openxmlformats.org/officeDocument/2006/relationships/image" Target="media/image40.wmf"/><Relationship Id="rId213" Type="http://schemas.openxmlformats.org/officeDocument/2006/relationships/hyperlink" Target="http://osau.edu.ua/" TargetMode="External"/><Relationship Id="rId234" Type="http://schemas.openxmlformats.org/officeDocument/2006/relationships/image" Target="media/image94.wmf"/><Relationship Id="rId2" Type="http://schemas.openxmlformats.org/officeDocument/2006/relationships/numbering" Target="numbering.xml"/><Relationship Id="rId29" Type="http://schemas.openxmlformats.org/officeDocument/2006/relationships/oleObject" Target="embeddings/oleObject10.bin"/><Relationship Id="rId255" Type="http://schemas.openxmlformats.org/officeDocument/2006/relationships/image" Target="media/image114.wmf"/><Relationship Id="rId276" Type="http://schemas.openxmlformats.org/officeDocument/2006/relationships/image" Target="media/image135.wmf"/><Relationship Id="rId297" Type="http://schemas.openxmlformats.org/officeDocument/2006/relationships/image" Target="media/image155.wmf"/><Relationship Id="rId40" Type="http://schemas.openxmlformats.org/officeDocument/2006/relationships/oleObject" Target="embeddings/oleObject16.bin"/><Relationship Id="rId115" Type="http://schemas.openxmlformats.org/officeDocument/2006/relationships/oleObject" Target="embeddings/oleObject54.bin"/><Relationship Id="rId136" Type="http://schemas.openxmlformats.org/officeDocument/2006/relationships/image" Target="media/image63.wmf"/><Relationship Id="rId157" Type="http://schemas.openxmlformats.org/officeDocument/2006/relationships/oleObject" Target="embeddings/oleObject74.bin"/><Relationship Id="rId178" Type="http://schemas.openxmlformats.org/officeDocument/2006/relationships/image" Target="media/image84.wmf"/><Relationship Id="rId301" Type="http://schemas.openxmlformats.org/officeDocument/2006/relationships/image" Target="media/image159.wmf"/><Relationship Id="rId322" Type="http://schemas.openxmlformats.org/officeDocument/2006/relationships/image" Target="media/image179.wmf"/><Relationship Id="rId61" Type="http://schemas.openxmlformats.org/officeDocument/2006/relationships/oleObject" Target="embeddings/oleObject27.bin"/><Relationship Id="rId82" Type="http://schemas.openxmlformats.org/officeDocument/2006/relationships/image" Target="media/image35.wmf"/><Relationship Id="rId199" Type="http://schemas.openxmlformats.org/officeDocument/2006/relationships/hyperlink" Target="http://www.dsau.dp.ua/ua/page/navchalno-naukovij-nstitut-ekonomki.html" TargetMode="External"/><Relationship Id="rId203" Type="http://schemas.openxmlformats.org/officeDocument/2006/relationships/hyperlink" Target="http://lnau.in.ua/" TargetMode="External"/><Relationship Id="rId19" Type="http://schemas.openxmlformats.org/officeDocument/2006/relationships/image" Target="media/image5.wmf"/><Relationship Id="rId224" Type="http://schemas.openxmlformats.org/officeDocument/2006/relationships/hyperlink" Target="http://institutiones.com/theories/259-2007-1.html" TargetMode="External"/><Relationship Id="rId245" Type="http://schemas.openxmlformats.org/officeDocument/2006/relationships/image" Target="media/image105.wmf"/><Relationship Id="rId266" Type="http://schemas.openxmlformats.org/officeDocument/2006/relationships/image" Target="media/image125.wmf"/><Relationship Id="rId287" Type="http://schemas.openxmlformats.org/officeDocument/2006/relationships/image" Target="media/image145.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E4AC9C-DDD5-4D47-9FAB-A449076FBA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165</Pages>
  <Words>53571</Words>
  <Characters>305357</Characters>
  <Application>Microsoft Office Word</Application>
  <DocSecurity>0</DocSecurity>
  <Lines>2544</Lines>
  <Paragraphs>716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358212</CharactersWithSpaces>
  <SharedDoc>false</SharedDoc>
  <HLinks>
    <vt:vector size="408" baseType="variant">
      <vt:variant>
        <vt:i4>589827</vt:i4>
      </vt:variant>
      <vt:variant>
        <vt:i4>1242</vt:i4>
      </vt:variant>
      <vt:variant>
        <vt:i4>0</vt:i4>
      </vt:variant>
      <vt:variant>
        <vt:i4>5</vt:i4>
      </vt:variant>
      <vt:variant>
        <vt:lpwstr>http://www.niss.gov.ua/articles/1479/</vt:lpwstr>
      </vt:variant>
      <vt:variant>
        <vt:lpwstr/>
      </vt:variant>
      <vt:variant>
        <vt:i4>4522048</vt:i4>
      </vt:variant>
      <vt:variant>
        <vt:i4>1239</vt:i4>
      </vt:variant>
      <vt:variant>
        <vt:i4>0</vt:i4>
      </vt:variant>
      <vt:variant>
        <vt:i4>5</vt:i4>
      </vt:variant>
      <vt:variant>
        <vt:lpwstr>http://sepd.tntu.edu.ua/images/stories/pdf/2016/16svvupt.pdf</vt:lpwstr>
      </vt:variant>
      <vt:variant>
        <vt:lpwstr/>
      </vt:variant>
      <vt:variant>
        <vt:i4>5767196</vt:i4>
      </vt:variant>
      <vt:variant>
        <vt:i4>1236</vt:i4>
      </vt:variant>
      <vt:variant>
        <vt:i4>0</vt:i4>
      </vt:variant>
      <vt:variant>
        <vt:i4>5</vt:i4>
      </vt:variant>
      <vt:variant>
        <vt:lpwstr>http://www.economy.nayka.com.ua/?op=1&amp;z=1632</vt:lpwstr>
      </vt:variant>
      <vt:variant>
        <vt:lpwstr/>
      </vt:variant>
      <vt:variant>
        <vt:i4>5963899</vt:i4>
      </vt:variant>
      <vt:variant>
        <vt:i4>1233</vt:i4>
      </vt:variant>
      <vt:variant>
        <vt:i4>0</vt:i4>
      </vt:variant>
      <vt:variant>
        <vt:i4>5</vt:i4>
      </vt:variant>
      <vt:variant>
        <vt:lpwstr>http://www.nbuv.gov.ua/old_jrn/soc_gum/eprom/2010_51/st_51_04.pdf</vt:lpwstr>
      </vt:variant>
      <vt:variant>
        <vt:lpwstr/>
      </vt:variant>
      <vt:variant>
        <vt:i4>3473456</vt:i4>
      </vt:variant>
      <vt:variant>
        <vt:i4>1230</vt:i4>
      </vt:variant>
      <vt:variant>
        <vt:i4>0</vt:i4>
      </vt:variant>
      <vt:variant>
        <vt:i4>5</vt:i4>
      </vt:variant>
      <vt:variant>
        <vt:lpwstr>http://www.ksau.kherson.ua/</vt:lpwstr>
      </vt:variant>
      <vt:variant>
        <vt:lpwstr/>
      </vt:variant>
      <vt:variant>
        <vt:i4>7929918</vt:i4>
      </vt:variant>
      <vt:variant>
        <vt:i4>1227</vt:i4>
      </vt:variant>
      <vt:variant>
        <vt:i4>0</vt:i4>
      </vt:variant>
      <vt:variant>
        <vt:i4>5</vt:i4>
      </vt:variant>
      <vt:variant>
        <vt:lpwstr>http://knau.kharkov.ua/dendropark.html</vt:lpwstr>
      </vt:variant>
      <vt:variant>
        <vt:lpwstr/>
      </vt:variant>
      <vt:variant>
        <vt:i4>65637</vt:i4>
      </vt:variant>
      <vt:variant>
        <vt:i4>1224</vt:i4>
      </vt:variant>
      <vt:variant>
        <vt:i4>0</vt:i4>
      </vt:variant>
      <vt:variant>
        <vt:i4>5</vt:i4>
      </vt:variant>
      <vt:variant>
        <vt:lpwstr>http://www.uul.com.ua/press/leasnews/item_953/</vt:lpwstr>
      </vt:variant>
      <vt:variant>
        <vt:lpwstr/>
      </vt:variant>
      <vt:variant>
        <vt:i4>6750247</vt:i4>
      </vt:variant>
      <vt:variant>
        <vt:i4>1221</vt:i4>
      </vt:variant>
      <vt:variant>
        <vt:i4>0</vt:i4>
      </vt:variant>
      <vt:variant>
        <vt:i4>5</vt:i4>
      </vt:variant>
      <vt:variant>
        <vt:lpwstr>http://www.ukrstat.gov.ua/</vt:lpwstr>
      </vt:variant>
      <vt:variant>
        <vt:lpwstr/>
      </vt:variant>
      <vt:variant>
        <vt:i4>6225951</vt:i4>
      </vt:variant>
      <vt:variant>
        <vt:i4>1218</vt:i4>
      </vt:variant>
      <vt:variant>
        <vt:i4>0</vt:i4>
      </vt:variant>
      <vt:variant>
        <vt:i4>5</vt:i4>
      </vt:variant>
      <vt:variant>
        <vt:lpwstr>http://www.economy.nayka.com.ua/?op=1&amp;z=1201</vt:lpwstr>
      </vt:variant>
      <vt:variant>
        <vt:lpwstr/>
      </vt:variant>
      <vt:variant>
        <vt:i4>720921</vt:i4>
      </vt:variant>
      <vt:variant>
        <vt:i4>1215</vt:i4>
      </vt:variant>
      <vt:variant>
        <vt:i4>0</vt:i4>
      </vt:variant>
      <vt:variant>
        <vt:i4>5</vt:i4>
      </vt:variant>
      <vt:variant>
        <vt:lpwstr>http://www.eprints.ksame.kharcov.ua/</vt:lpwstr>
      </vt:variant>
      <vt:variant>
        <vt:lpwstr/>
      </vt:variant>
      <vt:variant>
        <vt:i4>7798831</vt:i4>
      </vt:variant>
      <vt:variant>
        <vt:i4>1212</vt:i4>
      </vt:variant>
      <vt:variant>
        <vt:i4>0</vt:i4>
      </vt:variant>
      <vt:variant>
        <vt:i4>5</vt:i4>
      </vt:variant>
      <vt:variant>
        <vt:lpwstr>http://latifundist.com/rating/top-10-stran-po-vyrashchivaniyu-pshenitsy</vt:lpwstr>
      </vt:variant>
      <vt:variant>
        <vt:lpwstr/>
      </vt:variant>
      <vt:variant>
        <vt:i4>3276903</vt:i4>
      </vt:variant>
      <vt:variant>
        <vt:i4>1209</vt:i4>
      </vt:variant>
      <vt:variant>
        <vt:i4>0</vt:i4>
      </vt:variant>
      <vt:variant>
        <vt:i4>5</vt:i4>
      </vt:variant>
      <vt:variant>
        <vt:lpwstr>http://latifundist.com/rating/top100</vt:lpwstr>
      </vt:variant>
      <vt:variant>
        <vt:lpwstr>133</vt:lpwstr>
      </vt:variant>
      <vt:variant>
        <vt:i4>5570580</vt:i4>
      </vt:variant>
      <vt:variant>
        <vt:i4>1206</vt:i4>
      </vt:variant>
      <vt:variant>
        <vt:i4>0</vt:i4>
      </vt:variant>
      <vt:variant>
        <vt:i4>5</vt:i4>
      </vt:variant>
      <vt:variant>
        <vt:lpwstr>http://institutiones.com/theories/259-2007-1.html</vt:lpwstr>
      </vt:variant>
      <vt:variant>
        <vt:lpwstr/>
      </vt:variant>
      <vt:variant>
        <vt:i4>2097270</vt:i4>
      </vt:variant>
      <vt:variant>
        <vt:i4>1203</vt:i4>
      </vt:variant>
      <vt:variant>
        <vt:i4>0</vt:i4>
      </vt:variant>
      <vt:variant>
        <vt:i4>5</vt:i4>
      </vt:variant>
      <vt:variant>
        <vt:lpwstr>http://stuaragro.com.ua/ua/news/one/15</vt:lpwstr>
      </vt:variant>
      <vt:variant>
        <vt:lpwstr/>
      </vt:variant>
      <vt:variant>
        <vt:i4>2949183</vt:i4>
      </vt:variant>
      <vt:variant>
        <vt:i4>1200</vt:i4>
      </vt:variant>
      <vt:variant>
        <vt:i4>0</vt:i4>
      </vt:variant>
      <vt:variant>
        <vt:i4>5</vt:i4>
      </vt:variant>
      <vt:variant>
        <vt:lpwstr>http://www.tsaa.org.ua/</vt:lpwstr>
      </vt:variant>
      <vt:variant>
        <vt:lpwstr/>
      </vt:variant>
      <vt:variant>
        <vt:i4>8126527</vt:i4>
      </vt:variant>
      <vt:variant>
        <vt:i4>1197</vt:i4>
      </vt:variant>
      <vt:variant>
        <vt:i4>0</vt:i4>
      </vt:variant>
      <vt:variant>
        <vt:i4>5</vt:i4>
      </vt:variant>
      <vt:variant>
        <vt:lpwstr>http://sau.sumy.ua/</vt:lpwstr>
      </vt:variant>
      <vt:variant>
        <vt:lpwstr/>
      </vt:variant>
      <vt:variant>
        <vt:i4>6750247</vt:i4>
      </vt:variant>
      <vt:variant>
        <vt:i4>1194</vt:i4>
      </vt:variant>
      <vt:variant>
        <vt:i4>0</vt:i4>
      </vt:variant>
      <vt:variant>
        <vt:i4>5</vt:i4>
      </vt:variant>
      <vt:variant>
        <vt:lpwstr>http://www.ukrstat.gov.ua/</vt:lpwstr>
      </vt:variant>
      <vt:variant>
        <vt:lpwstr/>
      </vt:variant>
      <vt:variant>
        <vt:i4>6225951</vt:i4>
      </vt:variant>
      <vt:variant>
        <vt:i4>1191</vt:i4>
      </vt:variant>
      <vt:variant>
        <vt:i4>0</vt:i4>
      </vt:variant>
      <vt:variant>
        <vt:i4>5</vt:i4>
      </vt:variant>
      <vt:variant>
        <vt:lpwstr>http://www.economy.nayka.com.ua/?op=1&amp;z=2635</vt:lpwstr>
      </vt:variant>
      <vt:variant>
        <vt:lpwstr/>
      </vt:variant>
      <vt:variant>
        <vt:i4>5111839</vt:i4>
      </vt:variant>
      <vt:variant>
        <vt:i4>1188</vt:i4>
      </vt:variant>
      <vt:variant>
        <vt:i4>0</vt:i4>
      </vt:variant>
      <vt:variant>
        <vt:i4>5</vt:i4>
      </vt:variant>
      <vt:variant>
        <vt:lpwstr>http://zakon4.rada.gov.ua/laws/show/1098-2011-%D1%80?test=dCCMfOm7xBWM5NWEZirGAxRPHI4Cks80msh8Ie6</vt:lpwstr>
      </vt:variant>
      <vt:variant>
        <vt:lpwstr/>
      </vt:variant>
      <vt:variant>
        <vt:i4>5439493</vt:i4>
      </vt:variant>
      <vt:variant>
        <vt:i4>1185</vt:i4>
      </vt:variant>
      <vt:variant>
        <vt:i4>0</vt:i4>
      </vt:variant>
      <vt:variant>
        <vt:i4>5</vt:i4>
      </vt:variant>
      <vt:variant>
        <vt:lpwstr>http://zakon.rada.gov.ua/go/1098-2011-%D1%80</vt:lpwstr>
      </vt:variant>
      <vt:variant>
        <vt:lpwstr/>
      </vt:variant>
      <vt:variant>
        <vt:i4>7929926</vt:i4>
      </vt:variant>
      <vt:variant>
        <vt:i4>1182</vt:i4>
      </vt:variant>
      <vt:variant>
        <vt:i4>0</vt:i4>
      </vt:variant>
      <vt:variant>
        <vt:i4>5</vt:i4>
      </vt:variant>
      <vt:variant>
        <vt:lpwstr>http://www.uul.com.ua/experts/leasing_market/</vt:lpwstr>
      </vt:variant>
      <vt:variant>
        <vt:lpwstr/>
      </vt:variant>
      <vt:variant>
        <vt:i4>6750247</vt:i4>
      </vt:variant>
      <vt:variant>
        <vt:i4>1179</vt:i4>
      </vt:variant>
      <vt:variant>
        <vt:i4>0</vt:i4>
      </vt:variant>
      <vt:variant>
        <vt:i4>5</vt:i4>
      </vt:variant>
      <vt:variant>
        <vt:lpwstr>http://www.ukrstat.gov.ua/</vt:lpwstr>
      </vt:variant>
      <vt:variant>
        <vt:lpwstr/>
      </vt:variant>
      <vt:variant>
        <vt:i4>6750247</vt:i4>
      </vt:variant>
      <vt:variant>
        <vt:i4>1176</vt:i4>
      </vt:variant>
      <vt:variant>
        <vt:i4>0</vt:i4>
      </vt:variant>
      <vt:variant>
        <vt:i4>5</vt:i4>
      </vt:variant>
      <vt:variant>
        <vt:lpwstr>http://www.ukrstat.gov.ua/</vt:lpwstr>
      </vt:variant>
      <vt:variant>
        <vt:lpwstr/>
      </vt:variant>
      <vt:variant>
        <vt:i4>6750247</vt:i4>
      </vt:variant>
      <vt:variant>
        <vt:i4>1173</vt:i4>
      </vt:variant>
      <vt:variant>
        <vt:i4>0</vt:i4>
      </vt:variant>
      <vt:variant>
        <vt:i4>5</vt:i4>
      </vt:variant>
      <vt:variant>
        <vt:lpwstr>http://www.ukrstat.gov.ua/</vt:lpwstr>
      </vt:variant>
      <vt:variant>
        <vt:lpwstr/>
      </vt:variant>
      <vt:variant>
        <vt:i4>458754</vt:i4>
      </vt:variant>
      <vt:variant>
        <vt:i4>1170</vt:i4>
      </vt:variant>
      <vt:variant>
        <vt:i4>0</vt:i4>
      </vt:variant>
      <vt:variant>
        <vt:i4>5</vt:i4>
      </vt:variant>
      <vt:variant>
        <vt:lpwstr>http://www.niss.gov.ua/articles/1566/</vt:lpwstr>
      </vt:variant>
      <vt:variant>
        <vt:lpwstr/>
      </vt:variant>
      <vt:variant>
        <vt:i4>327749</vt:i4>
      </vt:variant>
      <vt:variant>
        <vt:i4>1167</vt:i4>
      </vt:variant>
      <vt:variant>
        <vt:i4>0</vt:i4>
      </vt:variant>
      <vt:variant>
        <vt:i4>5</vt:i4>
      </vt:variant>
      <vt:variant>
        <vt:lpwstr>http://www.pdatu.edu.ua/</vt:lpwstr>
      </vt:variant>
      <vt:variant>
        <vt:lpwstr/>
      </vt:variant>
      <vt:variant>
        <vt:i4>6750247</vt:i4>
      </vt:variant>
      <vt:variant>
        <vt:i4>1164</vt:i4>
      </vt:variant>
      <vt:variant>
        <vt:i4>0</vt:i4>
      </vt:variant>
      <vt:variant>
        <vt:i4>5</vt:i4>
      </vt:variant>
      <vt:variant>
        <vt:lpwstr>http://www.ukrstat.gov.ua/</vt:lpwstr>
      </vt:variant>
      <vt:variant>
        <vt:lpwstr/>
      </vt:variant>
      <vt:variant>
        <vt:i4>6750247</vt:i4>
      </vt:variant>
      <vt:variant>
        <vt:i4>1161</vt:i4>
      </vt:variant>
      <vt:variant>
        <vt:i4>0</vt:i4>
      </vt:variant>
      <vt:variant>
        <vt:i4>5</vt:i4>
      </vt:variant>
      <vt:variant>
        <vt:lpwstr>http://www.ukrstat.gov.ua/</vt:lpwstr>
      </vt:variant>
      <vt:variant>
        <vt:lpwstr/>
      </vt:variant>
      <vt:variant>
        <vt:i4>6750247</vt:i4>
      </vt:variant>
      <vt:variant>
        <vt:i4>1158</vt:i4>
      </vt:variant>
      <vt:variant>
        <vt:i4>0</vt:i4>
      </vt:variant>
      <vt:variant>
        <vt:i4>5</vt:i4>
      </vt:variant>
      <vt:variant>
        <vt:lpwstr>http://www.ukrstat.gov.ua/</vt:lpwstr>
      </vt:variant>
      <vt:variant>
        <vt:lpwstr/>
      </vt:variant>
      <vt:variant>
        <vt:i4>6750247</vt:i4>
      </vt:variant>
      <vt:variant>
        <vt:i4>1155</vt:i4>
      </vt:variant>
      <vt:variant>
        <vt:i4>0</vt:i4>
      </vt:variant>
      <vt:variant>
        <vt:i4>5</vt:i4>
      </vt:variant>
      <vt:variant>
        <vt:lpwstr>http://www.ukrstat.gov.ua/</vt:lpwstr>
      </vt:variant>
      <vt:variant>
        <vt:lpwstr/>
      </vt:variant>
      <vt:variant>
        <vt:i4>6750247</vt:i4>
      </vt:variant>
      <vt:variant>
        <vt:i4>1152</vt:i4>
      </vt:variant>
      <vt:variant>
        <vt:i4>0</vt:i4>
      </vt:variant>
      <vt:variant>
        <vt:i4>5</vt:i4>
      </vt:variant>
      <vt:variant>
        <vt:lpwstr>http://www.ukrstat.gov.ua/</vt:lpwstr>
      </vt:variant>
      <vt:variant>
        <vt:lpwstr/>
      </vt:variant>
      <vt:variant>
        <vt:i4>6750247</vt:i4>
      </vt:variant>
      <vt:variant>
        <vt:i4>1149</vt:i4>
      </vt:variant>
      <vt:variant>
        <vt:i4>0</vt:i4>
      </vt:variant>
      <vt:variant>
        <vt:i4>5</vt:i4>
      </vt:variant>
      <vt:variant>
        <vt:lpwstr>http://www.ukrstat.gov.ua/</vt:lpwstr>
      </vt:variant>
      <vt:variant>
        <vt:lpwstr/>
      </vt:variant>
      <vt:variant>
        <vt:i4>1441887</vt:i4>
      </vt:variant>
      <vt:variant>
        <vt:i4>1146</vt:i4>
      </vt:variant>
      <vt:variant>
        <vt:i4>0</vt:i4>
      </vt:variant>
      <vt:variant>
        <vt:i4>5</vt:i4>
      </vt:variant>
      <vt:variant>
        <vt:lpwstr>http://www.un.org.ua/ua/what-rio</vt:lpwstr>
      </vt:variant>
      <vt:variant>
        <vt:lpwstr/>
      </vt:variant>
      <vt:variant>
        <vt:i4>1769486</vt:i4>
      </vt:variant>
      <vt:variant>
        <vt:i4>1143</vt:i4>
      </vt:variant>
      <vt:variant>
        <vt:i4>0</vt:i4>
      </vt:variant>
      <vt:variant>
        <vt:i4>5</vt:i4>
      </vt:variant>
      <vt:variant>
        <vt:lpwstr>https://ru.wikipedia.org/wiki/%D0%A1%D0%BA%D0%B2%D0%BE%D1%80%D1%86%D0%BE%D0%B2,_%D0%9B%D0%B5%D0%B2_%D0%98%D0%B2%D0%B0%D0%BD%D0%BE%D0%B2%D0%B8%D1%87</vt:lpwstr>
      </vt:variant>
      <vt:variant>
        <vt:lpwstr/>
      </vt:variant>
      <vt:variant>
        <vt:i4>2097258</vt:i4>
      </vt:variant>
      <vt:variant>
        <vt:i4>1140</vt:i4>
      </vt:variant>
      <vt:variant>
        <vt:i4>0</vt:i4>
      </vt:variant>
      <vt:variant>
        <vt:i4>5</vt:i4>
      </vt:variant>
      <vt:variant>
        <vt:lpwstr>http://osau.edu.ua/</vt:lpwstr>
      </vt:variant>
      <vt:variant>
        <vt:lpwstr/>
      </vt:variant>
      <vt:variant>
        <vt:i4>6750247</vt:i4>
      </vt:variant>
      <vt:variant>
        <vt:i4>1137</vt:i4>
      </vt:variant>
      <vt:variant>
        <vt:i4>0</vt:i4>
      </vt:variant>
      <vt:variant>
        <vt:i4>5</vt:i4>
      </vt:variant>
      <vt:variant>
        <vt:lpwstr>http://www.ukrstat.gov.ua/</vt:lpwstr>
      </vt:variant>
      <vt:variant>
        <vt:lpwstr/>
      </vt:variant>
      <vt:variant>
        <vt:i4>6750247</vt:i4>
      </vt:variant>
      <vt:variant>
        <vt:i4>1134</vt:i4>
      </vt:variant>
      <vt:variant>
        <vt:i4>0</vt:i4>
      </vt:variant>
      <vt:variant>
        <vt:i4>5</vt:i4>
      </vt:variant>
      <vt:variant>
        <vt:lpwstr>http://www.ukrstat.gov.ua/</vt:lpwstr>
      </vt:variant>
      <vt:variant>
        <vt:lpwstr/>
      </vt:variant>
      <vt:variant>
        <vt:i4>6750247</vt:i4>
      </vt:variant>
      <vt:variant>
        <vt:i4>1131</vt:i4>
      </vt:variant>
      <vt:variant>
        <vt:i4>0</vt:i4>
      </vt:variant>
      <vt:variant>
        <vt:i4>5</vt:i4>
      </vt:variant>
      <vt:variant>
        <vt:lpwstr>http://www.ukrstat.gov.ua/</vt:lpwstr>
      </vt:variant>
      <vt:variant>
        <vt:lpwstr/>
      </vt:variant>
      <vt:variant>
        <vt:i4>6750247</vt:i4>
      </vt:variant>
      <vt:variant>
        <vt:i4>1128</vt:i4>
      </vt:variant>
      <vt:variant>
        <vt:i4>0</vt:i4>
      </vt:variant>
      <vt:variant>
        <vt:i4>5</vt:i4>
      </vt:variant>
      <vt:variant>
        <vt:lpwstr>http://www.ukrstat.gov.ua/</vt:lpwstr>
      </vt:variant>
      <vt:variant>
        <vt:lpwstr/>
      </vt:variant>
      <vt:variant>
        <vt:i4>6750247</vt:i4>
      </vt:variant>
      <vt:variant>
        <vt:i4>1125</vt:i4>
      </vt:variant>
      <vt:variant>
        <vt:i4>0</vt:i4>
      </vt:variant>
      <vt:variant>
        <vt:i4>5</vt:i4>
      </vt:variant>
      <vt:variant>
        <vt:lpwstr>http://www.ukrstat.gov.ua/</vt:lpwstr>
      </vt:variant>
      <vt:variant>
        <vt:lpwstr/>
      </vt:variant>
      <vt:variant>
        <vt:i4>6750247</vt:i4>
      </vt:variant>
      <vt:variant>
        <vt:i4>1122</vt:i4>
      </vt:variant>
      <vt:variant>
        <vt:i4>0</vt:i4>
      </vt:variant>
      <vt:variant>
        <vt:i4>5</vt:i4>
      </vt:variant>
      <vt:variant>
        <vt:lpwstr>http://www.ukrstat.gov.ua/</vt:lpwstr>
      </vt:variant>
      <vt:variant>
        <vt:lpwstr/>
      </vt:variant>
      <vt:variant>
        <vt:i4>6750247</vt:i4>
      </vt:variant>
      <vt:variant>
        <vt:i4>1119</vt:i4>
      </vt:variant>
      <vt:variant>
        <vt:i4>0</vt:i4>
      </vt:variant>
      <vt:variant>
        <vt:i4>5</vt:i4>
      </vt:variant>
      <vt:variant>
        <vt:lpwstr>http://www.ukrstat.gov.ua/</vt:lpwstr>
      </vt:variant>
      <vt:variant>
        <vt:lpwstr/>
      </vt:variant>
      <vt:variant>
        <vt:i4>7471201</vt:i4>
      </vt:variant>
      <vt:variant>
        <vt:i4>1116</vt:i4>
      </vt:variant>
      <vt:variant>
        <vt:i4>0</vt:i4>
      </vt:variant>
      <vt:variant>
        <vt:i4>5</vt:i4>
      </vt:variant>
      <vt:variant>
        <vt:lpwstr>https://nubip.edu.ua/about</vt:lpwstr>
      </vt:variant>
      <vt:variant>
        <vt:lpwstr/>
      </vt:variant>
      <vt:variant>
        <vt:i4>1310803</vt:i4>
      </vt:variant>
      <vt:variant>
        <vt:i4>1113</vt:i4>
      </vt:variant>
      <vt:variant>
        <vt:i4>0</vt:i4>
      </vt:variant>
      <vt:variant>
        <vt:i4>5</vt:i4>
      </vt:variant>
      <vt:variant>
        <vt:lpwstr>http://nfp.gov.ua/content/stan-i-rozvitok-finansovih.html</vt:lpwstr>
      </vt:variant>
      <vt:variant>
        <vt:lpwstr/>
      </vt:variant>
      <vt:variant>
        <vt:i4>6750247</vt:i4>
      </vt:variant>
      <vt:variant>
        <vt:i4>1110</vt:i4>
      </vt:variant>
      <vt:variant>
        <vt:i4>0</vt:i4>
      </vt:variant>
      <vt:variant>
        <vt:i4>5</vt:i4>
      </vt:variant>
      <vt:variant>
        <vt:lpwstr>http://www.ukrstat.gov.ua/</vt:lpwstr>
      </vt:variant>
      <vt:variant>
        <vt:lpwstr/>
      </vt:variant>
      <vt:variant>
        <vt:i4>1376282</vt:i4>
      </vt:variant>
      <vt:variant>
        <vt:i4>1107</vt:i4>
      </vt:variant>
      <vt:variant>
        <vt:i4>0</vt:i4>
      </vt:variant>
      <vt:variant>
        <vt:i4>5</vt:i4>
      </vt:variant>
      <vt:variant>
        <vt:lpwstr>http://www.economy.nayka.com.ua/</vt:lpwstr>
      </vt:variant>
      <vt:variant>
        <vt:lpwstr/>
      </vt:variant>
      <vt:variant>
        <vt:i4>4522000</vt:i4>
      </vt:variant>
      <vt:variant>
        <vt:i4>1104</vt:i4>
      </vt:variant>
      <vt:variant>
        <vt:i4>0</vt:i4>
      </vt:variant>
      <vt:variant>
        <vt:i4>5</vt:i4>
      </vt:variant>
      <vt:variant>
        <vt:lpwstr>http://www.mnau.edu.ua/ua/index.html</vt:lpwstr>
      </vt:variant>
      <vt:variant>
        <vt:lpwstr/>
      </vt:variant>
      <vt:variant>
        <vt:i4>7602302</vt:i4>
      </vt:variant>
      <vt:variant>
        <vt:i4>1101</vt:i4>
      </vt:variant>
      <vt:variant>
        <vt:i4>0</vt:i4>
      </vt:variant>
      <vt:variant>
        <vt:i4>5</vt:i4>
      </vt:variant>
      <vt:variant>
        <vt:lpwstr>http://www.agro-business.com.ua/ekonomichnyi-gektar/2223-rynok-tekhniky-dorogo-ale-neobkhidno.html</vt:lpwstr>
      </vt:variant>
      <vt:variant>
        <vt:lpwstr/>
      </vt:variant>
      <vt:variant>
        <vt:i4>3145854</vt:i4>
      </vt:variant>
      <vt:variant>
        <vt:i4>1098</vt:i4>
      </vt:variant>
      <vt:variant>
        <vt:i4>0</vt:i4>
      </vt:variant>
      <vt:variant>
        <vt:i4>5</vt:i4>
      </vt:variant>
      <vt:variant>
        <vt:lpwstr>http://www.marcom.kiev.ua/</vt:lpwstr>
      </vt:variant>
      <vt:variant>
        <vt:lpwstr/>
      </vt:variant>
      <vt:variant>
        <vt:i4>5898324</vt:i4>
      </vt:variant>
      <vt:variant>
        <vt:i4>1095</vt:i4>
      </vt:variant>
      <vt:variant>
        <vt:i4>0</vt:i4>
      </vt:variant>
      <vt:variant>
        <vt:i4>5</vt:i4>
      </vt:variant>
      <vt:variant>
        <vt:lpwstr>http://lnau.lviv.ua/lnau/index.php/uk/nd/nc.html</vt:lpwstr>
      </vt:variant>
      <vt:variant>
        <vt:lpwstr/>
      </vt:variant>
      <vt:variant>
        <vt:i4>3932212</vt:i4>
      </vt:variant>
      <vt:variant>
        <vt:i4>1092</vt:i4>
      </vt:variant>
      <vt:variant>
        <vt:i4>0</vt:i4>
      </vt:variant>
      <vt:variant>
        <vt:i4>5</vt:i4>
      </vt:variant>
      <vt:variant>
        <vt:lpwstr>http://lnau.in.ua/</vt:lpwstr>
      </vt:variant>
      <vt:variant>
        <vt:lpwstr/>
      </vt:variant>
      <vt:variant>
        <vt:i4>7274605</vt:i4>
      </vt:variant>
      <vt:variant>
        <vt:i4>1089</vt:i4>
      </vt:variant>
      <vt:variant>
        <vt:i4>0</vt:i4>
      </vt:variant>
      <vt:variant>
        <vt:i4>5</vt:i4>
      </vt:variant>
      <vt:variant>
        <vt:lpwstr>http://dspace.udpu.org.ua:8080/jspui/bitstream/6789/209/1/Orhanizatsiino-ekonomichnyi mekhanizm zabezpechennia vyrobnytstva ahrarnoi sfery ukrainy v suchasnykh umovakh.pdf</vt:lpwstr>
      </vt:variant>
      <vt:variant>
        <vt:lpwstr/>
      </vt:variant>
      <vt:variant>
        <vt:i4>6750247</vt:i4>
      </vt:variant>
      <vt:variant>
        <vt:i4>1086</vt:i4>
      </vt:variant>
      <vt:variant>
        <vt:i4>0</vt:i4>
      </vt:variant>
      <vt:variant>
        <vt:i4>5</vt:i4>
      </vt:variant>
      <vt:variant>
        <vt:lpwstr>http://www.ukrstat.gov.ua/</vt:lpwstr>
      </vt:variant>
      <vt:variant>
        <vt:lpwstr/>
      </vt:variant>
      <vt:variant>
        <vt:i4>6750247</vt:i4>
      </vt:variant>
      <vt:variant>
        <vt:i4>1083</vt:i4>
      </vt:variant>
      <vt:variant>
        <vt:i4>0</vt:i4>
      </vt:variant>
      <vt:variant>
        <vt:i4>5</vt:i4>
      </vt:variant>
      <vt:variant>
        <vt:lpwstr>http://www.ukrstat.gov.ua/</vt:lpwstr>
      </vt:variant>
      <vt:variant>
        <vt:lpwstr/>
      </vt:variant>
      <vt:variant>
        <vt:i4>6750247</vt:i4>
      </vt:variant>
      <vt:variant>
        <vt:i4>1080</vt:i4>
      </vt:variant>
      <vt:variant>
        <vt:i4>0</vt:i4>
      </vt:variant>
      <vt:variant>
        <vt:i4>5</vt:i4>
      </vt:variant>
      <vt:variant>
        <vt:lpwstr>http://www.ukrstat.gov.ua/</vt:lpwstr>
      </vt:variant>
      <vt:variant>
        <vt:lpwstr/>
      </vt:variant>
      <vt:variant>
        <vt:i4>6750247</vt:i4>
      </vt:variant>
      <vt:variant>
        <vt:i4>1077</vt:i4>
      </vt:variant>
      <vt:variant>
        <vt:i4>0</vt:i4>
      </vt:variant>
      <vt:variant>
        <vt:i4>5</vt:i4>
      </vt:variant>
      <vt:variant>
        <vt:lpwstr>http://www.ukrstat.gov.ua/</vt:lpwstr>
      </vt:variant>
      <vt:variant>
        <vt:lpwstr/>
      </vt:variant>
      <vt:variant>
        <vt:i4>6750247</vt:i4>
      </vt:variant>
      <vt:variant>
        <vt:i4>1074</vt:i4>
      </vt:variant>
      <vt:variant>
        <vt:i4>0</vt:i4>
      </vt:variant>
      <vt:variant>
        <vt:i4>5</vt:i4>
      </vt:variant>
      <vt:variant>
        <vt:lpwstr>http://www.ukrstat.gov.ua/</vt:lpwstr>
      </vt:variant>
      <vt:variant>
        <vt:lpwstr/>
      </vt:variant>
      <vt:variant>
        <vt:i4>6750247</vt:i4>
      </vt:variant>
      <vt:variant>
        <vt:i4>1071</vt:i4>
      </vt:variant>
      <vt:variant>
        <vt:i4>0</vt:i4>
      </vt:variant>
      <vt:variant>
        <vt:i4>5</vt:i4>
      </vt:variant>
      <vt:variant>
        <vt:lpwstr>http://www.ukrstat.gov.ua/</vt:lpwstr>
      </vt:variant>
      <vt:variant>
        <vt:lpwstr/>
      </vt:variant>
      <vt:variant>
        <vt:i4>6750247</vt:i4>
      </vt:variant>
      <vt:variant>
        <vt:i4>1068</vt:i4>
      </vt:variant>
      <vt:variant>
        <vt:i4>0</vt:i4>
      </vt:variant>
      <vt:variant>
        <vt:i4>5</vt:i4>
      </vt:variant>
      <vt:variant>
        <vt:lpwstr>http://www.ukrstat.gov.ua/</vt:lpwstr>
      </vt:variant>
      <vt:variant>
        <vt:lpwstr/>
      </vt:variant>
      <vt:variant>
        <vt:i4>2162778</vt:i4>
      </vt:variant>
      <vt:variant>
        <vt:i4>1065</vt:i4>
      </vt:variant>
      <vt:variant>
        <vt:i4>0</vt:i4>
      </vt:variant>
      <vt:variant>
        <vt:i4>5</vt:i4>
      </vt:variant>
      <vt:variant>
        <vt:lpwstr>https://kneu.edu.ua/ua/science_kneu/ndi/instytut_ekonomiky_ta_menedzmentu_agropromyslovogo/</vt:lpwstr>
      </vt:variant>
      <vt:variant>
        <vt:lpwstr/>
      </vt:variant>
      <vt:variant>
        <vt:i4>6225947</vt:i4>
      </vt:variant>
      <vt:variant>
        <vt:i4>1062</vt:i4>
      </vt:variant>
      <vt:variant>
        <vt:i4>0</vt:i4>
      </vt:variant>
      <vt:variant>
        <vt:i4>5</vt:i4>
      </vt:variant>
      <vt:variant>
        <vt:lpwstr>http://www.economy.nayka.com.ua/?op=1&amp;z=5003</vt:lpwstr>
      </vt:variant>
      <vt:variant>
        <vt:lpwstr/>
      </vt:variant>
      <vt:variant>
        <vt:i4>6750246</vt:i4>
      </vt:variant>
      <vt:variant>
        <vt:i4>1059</vt:i4>
      </vt:variant>
      <vt:variant>
        <vt:i4>0</vt:i4>
      </vt:variant>
      <vt:variant>
        <vt:i4>5</vt:i4>
      </vt:variant>
      <vt:variant>
        <vt:lpwstr>http://www.dsau.dp.ua/ua/page/navchalno-naukovij-nstitut-ekonomki.html</vt:lpwstr>
      </vt:variant>
      <vt:variant>
        <vt:lpwstr/>
      </vt:variant>
      <vt:variant>
        <vt:i4>4128861</vt:i4>
      </vt:variant>
      <vt:variant>
        <vt:i4>1056</vt:i4>
      </vt:variant>
      <vt:variant>
        <vt:i4>0</vt:i4>
      </vt:variant>
      <vt:variant>
        <vt:i4>5</vt:i4>
      </vt:variant>
      <vt:variant>
        <vt:lpwstr>http://www.vsau.org/web/vsau/vsau.nsf/webgr_view/GrHZCSV</vt:lpwstr>
      </vt:variant>
      <vt:variant>
        <vt:lpwstr/>
      </vt:variant>
      <vt:variant>
        <vt:i4>1572891</vt:i4>
      </vt:variant>
      <vt:variant>
        <vt:i4>1053</vt:i4>
      </vt:variant>
      <vt:variant>
        <vt:i4>0</vt:i4>
      </vt:variant>
      <vt:variant>
        <vt:i4>5</vt:i4>
      </vt:variant>
      <vt:variant>
        <vt:lpwstr>http://economy.kpi.ua/uk/node/399</vt:lpwstr>
      </vt:variant>
      <vt:variant>
        <vt:lpwstr/>
      </vt:variant>
      <vt:variant>
        <vt:i4>6750247</vt:i4>
      </vt:variant>
      <vt:variant>
        <vt:i4>1050</vt:i4>
      </vt:variant>
      <vt:variant>
        <vt:i4>0</vt:i4>
      </vt:variant>
      <vt:variant>
        <vt:i4>5</vt:i4>
      </vt:variant>
      <vt:variant>
        <vt:lpwstr>http://www.ukrstat.gov.ua/</vt:lpwstr>
      </vt:variant>
      <vt:variant>
        <vt:lpwstr/>
      </vt:variant>
      <vt:variant>
        <vt:i4>65637</vt:i4>
      </vt:variant>
      <vt:variant>
        <vt:i4>1047</vt:i4>
      </vt:variant>
      <vt:variant>
        <vt:i4>0</vt:i4>
      </vt:variant>
      <vt:variant>
        <vt:i4>5</vt:i4>
      </vt:variant>
      <vt:variant>
        <vt:lpwstr>http://www.uul.com.ua/press/leasnews/item_953/</vt:lpwstr>
      </vt:variant>
      <vt:variant>
        <vt:lpwstr/>
      </vt:variant>
      <vt:variant>
        <vt:i4>917505</vt:i4>
      </vt:variant>
      <vt:variant>
        <vt:i4>1044</vt:i4>
      </vt:variant>
      <vt:variant>
        <vt:i4>0</vt:i4>
      </vt:variant>
      <vt:variant>
        <vt:i4>5</vt:i4>
      </vt:variant>
      <vt:variant>
        <vt:lpwstr>http://www.btsau.kiev.ua/</vt:lpwstr>
      </vt:variant>
      <vt:variant>
        <vt:lpwstr/>
      </vt:variant>
      <vt:variant>
        <vt:i4>7208998</vt:i4>
      </vt:variant>
      <vt:variant>
        <vt:i4>1041</vt:i4>
      </vt:variant>
      <vt:variant>
        <vt:i4>0</vt:i4>
      </vt:variant>
      <vt:variant>
        <vt:i4>5</vt:i4>
      </vt:variant>
      <vt:variant>
        <vt:lpwstr>http://www.economy.nayka.com.ua/?op=1&amp;z=826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User</cp:lastModifiedBy>
  <cp:revision>3</cp:revision>
  <cp:lastPrinted>2019-02-07T19:32:00Z</cp:lastPrinted>
  <dcterms:created xsi:type="dcterms:W3CDTF">2019-02-13T18:55:00Z</dcterms:created>
  <dcterms:modified xsi:type="dcterms:W3CDTF">2019-02-13T18:56:00Z</dcterms:modified>
</cp:coreProperties>
</file>