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F4396F" w:rsidRPr="00DB6AE0" w:rsidRDefault="00B06555" w:rsidP="00694B2C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УДК 004.42:004.932</w:t>
      </w:r>
    </w:p>
    <w:p w:rsidR="00F4396F" w:rsidRPr="00DB6AE0" w:rsidRDefault="00F4396F" w:rsidP="00694B2C">
      <w:pPr>
        <w:spacing w:line="240" w:lineRule="auto"/>
        <w:ind w:left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F4396F" w:rsidRPr="00DB6AE0" w:rsidRDefault="00B06555" w:rsidP="00694B2C">
      <w:pPr>
        <w:spacing w:line="240" w:lineRule="auto"/>
        <w:ind w:left="708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B6AE0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К.т.н., </w:t>
      </w:r>
      <w:proofErr w:type="spellStart"/>
      <w:r w:rsidRPr="00DB6AE0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старш</w:t>
      </w:r>
      <w:proofErr w:type="spellEnd"/>
      <w:r w:rsidRPr="00DB6AE0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. </w:t>
      </w:r>
      <w:proofErr w:type="spellStart"/>
      <w:r w:rsidRPr="00DB6AE0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викл</w:t>
      </w:r>
      <w:proofErr w:type="spellEnd"/>
      <w:r w:rsidRPr="00DB6AE0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. </w:t>
      </w:r>
      <w:proofErr w:type="spellStart"/>
      <w:r w:rsidRPr="00DB6AE0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Шкурат</w:t>
      </w:r>
      <w:proofErr w:type="spellEnd"/>
      <w:r w:rsidRPr="00DB6AE0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О.С., </w:t>
      </w:r>
      <w:proofErr w:type="spellStart"/>
      <w:r w:rsidRPr="00DB6AE0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магістрант</w:t>
      </w:r>
      <w:proofErr w:type="spellEnd"/>
      <w:r w:rsidRPr="00DB6AE0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Івахненко</w:t>
      </w:r>
      <w:proofErr w:type="spellEnd"/>
      <w:r w:rsidRPr="00DB6AE0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М.В.</w:t>
      </w:r>
    </w:p>
    <w:p w:rsidR="00F4396F" w:rsidRPr="00DB6AE0" w:rsidRDefault="00F4396F" w:rsidP="00694B2C">
      <w:pPr>
        <w:spacing w:line="240" w:lineRule="auto"/>
        <w:ind w:left="708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F4396F" w:rsidRPr="00DB6AE0" w:rsidRDefault="00B06555" w:rsidP="00694B2C">
      <w:pPr>
        <w:spacing w:line="240" w:lineRule="auto"/>
        <w:ind w:left="708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DB6AE0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Національний</w:t>
      </w:r>
      <w:proofErr w:type="spellEnd"/>
      <w:r w:rsidRPr="00DB6AE0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технічний</w:t>
      </w:r>
      <w:proofErr w:type="spellEnd"/>
      <w:r w:rsidRPr="00DB6AE0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університету</w:t>
      </w:r>
      <w:proofErr w:type="spellEnd"/>
      <w:r w:rsidRPr="00DB6AE0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України</w:t>
      </w:r>
      <w:proofErr w:type="spellEnd"/>
    </w:p>
    <w:p w:rsidR="00F4396F" w:rsidRPr="00DB6AE0" w:rsidRDefault="00B06555" w:rsidP="00694B2C">
      <w:pPr>
        <w:spacing w:line="240" w:lineRule="auto"/>
        <w:ind w:left="708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B6AE0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«</w:t>
      </w:r>
      <w:proofErr w:type="spellStart"/>
      <w:r w:rsidRPr="00DB6AE0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Київський</w:t>
      </w:r>
      <w:proofErr w:type="spellEnd"/>
      <w:r w:rsidRPr="00DB6AE0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політехнічний</w:t>
      </w:r>
      <w:proofErr w:type="spellEnd"/>
      <w:r w:rsidRPr="00DB6AE0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інститут</w:t>
      </w:r>
      <w:proofErr w:type="spellEnd"/>
      <w:r w:rsidRPr="00DB6AE0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імені</w:t>
      </w:r>
      <w:proofErr w:type="spellEnd"/>
      <w:r w:rsidRPr="00DB6AE0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Ігоря</w:t>
      </w:r>
      <w:proofErr w:type="spellEnd"/>
      <w:r w:rsidRPr="00DB6AE0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Сікорського</w:t>
      </w:r>
      <w:proofErr w:type="spellEnd"/>
      <w:r w:rsidRPr="00DB6AE0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»</w:t>
      </w:r>
    </w:p>
    <w:p w:rsidR="00F4396F" w:rsidRPr="00DB6AE0" w:rsidRDefault="00F4396F" w:rsidP="00694B2C">
      <w:pPr>
        <w:spacing w:line="240" w:lineRule="auto"/>
        <w:ind w:left="708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F4396F" w:rsidRPr="00DB6AE0" w:rsidRDefault="00B06555" w:rsidP="00694B2C">
      <w:pPr>
        <w:spacing w:line="240" w:lineRule="auto"/>
        <w:ind w:left="708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DB6AE0">
        <w:rPr>
          <w:rFonts w:ascii="Times New Roman" w:eastAsia="Times New Roman" w:hAnsi="Times New Roman" w:cs="Times New Roman"/>
          <w:b/>
          <w:sz w:val="32"/>
          <w:szCs w:val="32"/>
          <w:lang w:val="ru-RU"/>
        </w:rPr>
        <w:t>ПРОГРАМНИЙ МЕТОД ВІДНОВЛЕННЯ ЯКОСТІ ПОВНОКОЛІРНИХ ЗОБРАЖЕНЬ НА ОСНОВІ МОДЕЛІ ГЛИБИННОГО НАВЧАННЯ</w:t>
      </w:r>
    </w:p>
    <w:p w:rsidR="00F4396F" w:rsidRPr="00DB6AE0" w:rsidRDefault="00F4396F" w:rsidP="00694B2C">
      <w:pPr>
        <w:spacing w:line="240" w:lineRule="auto"/>
        <w:ind w:left="700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F4396F" w:rsidRDefault="00B06555" w:rsidP="00694B2C">
      <w:pPr>
        <w:spacing w:line="240" w:lineRule="auto"/>
        <w:ind w:firstLine="566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Abstract</w:t>
      </w:r>
    </w:p>
    <w:p w:rsidR="00F4396F" w:rsidRDefault="00F4396F" w:rsidP="00694B2C">
      <w:pPr>
        <w:spacing w:line="240" w:lineRule="auto"/>
        <w:ind w:left="697" w:firstLine="566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396F" w:rsidRDefault="00B06555" w:rsidP="00694B2C">
      <w:pPr>
        <w:spacing w:line="240" w:lineRule="auto"/>
        <w:ind w:firstLine="566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Oksana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S.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Shkurat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, PhD;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Marharyta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V.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Ivakhnenko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, student</w:t>
      </w:r>
    </w:p>
    <w:p w:rsidR="00F4396F" w:rsidRDefault="00B06555" w:rsidP="00694B2C">
      <w:pPr>
        <w:spacing w:line="240" w:lineRule="auto"/>
        <w:ind w:firstLine="566"/>
        <w:jc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Software method of full-</w:t>
      </w:r>
      <w:proofErr w:type="spellStart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color</w:t>
      </w:r>
      <w:proofErr w:type="spellEnd"/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image quality restoration based on deep learning model</w:t>
      </w:r>
    </w:p>
    <w:p w:rsidR="00F4396F" w:rsidRDefault="00B06555" w:rsidP="00694B2C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i/>
          <w:sz w:val="24"/>
          <w:szCs w:val="24"/>
          <w:highlight w:val="red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modification method of image quality restoration based on the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preprocessing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algorithm and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Retinex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>-Net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model is concerned in this paper. The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preprocessing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algorithm is based on HSV and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YCbCr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color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models application and gradational transformation. The modif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ication method allows to enhance the image quality (PSNR and SSIM) by more than 2.3% for PSNR and 4.2% for SSIM.</w:t>
      </w:r>
    </w:p>
    <w:p w:rsidR="00F4396F" w:rsidRDefault="00F4396F" w:rsidP="00694B2C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396F" w:rsidRDefault="00B06555" w:rsidP="00694B2C">
      <w:pPr>
        <w:spacing w:line="240" w:lineRule="auto"/>
        <w:ind w:firstLine="566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Вступ</w:t>
      </w:r>
      <w:proofErr w:type="spellEnd"/>
    </w:p>
    <w:p w:rsidR="00F4396F" w:rsidRDefault="00F4396F" w:rsidP="00694B2C">
      <w:pPr>
        <w:spacing w:line="240" w:lineRule="auto"/>
        <w:ind w:firstLine="566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396F" w:rsidRPr="00DB6AE0" w:rsidRDefault="00B06555" w:rsidP="00694B2C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багатьох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сферах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діяльності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часто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доводиться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взаємодіяти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цифровими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зображеннями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візуалізовані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умовах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недостатньої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освітленості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Такі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зображення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втрачають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свою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інформаційну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цінність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стають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непридатними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подальшого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аналізу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через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спотворення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вигляді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недостатньої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деталізації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низького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контрасту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тощо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Ефективність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класичних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методів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цифрового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оброблення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зображень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залежить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від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багатьох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факторів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зокрема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характеристик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зображень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та умов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освітлення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Натомість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підходи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основі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машинного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навчання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датні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адаптуватися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різних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умов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освітлення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дозволяє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узагальнити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вирішення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задачі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недостатнього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освітлення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</w:p>
    <w:p w:rsidR="00F4396F" w:rsidRPr="00DB6AE0" w:rsidRDefault="00B06555" w:rsidP="00694B2C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Традиційно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для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задачі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відновлення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зображень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вхідними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даними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є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зображення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які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візуалізовані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колірному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просторі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моделі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RGB</w:t>
      </w:r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Хоча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RGB</w:t>
      </w:r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зображ</w:t>
      </w:r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ення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є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зрозумілими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людського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ока,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тісне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відношення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колірних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каналів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обмежує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можливості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незалежно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обробляти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зображення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 кожному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каналів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RGB</w:t>
      </w:r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зображення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із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недостатньою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роздільною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здатністю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характеризуються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вразливістю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спотворення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кольору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чутли</w:t>
      </w:r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вістю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зміни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освітлення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Використання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інших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колірних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просторів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попереднього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оброблення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технології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відновлення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якості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зображення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надасть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додаткові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переваги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розробленні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нового методу.</w:t>
      </w:r>
    </w:p>
    <w:p w:rsidR="00F4396F" w:rsidRPr="00DB6AE0" w:rsidRDefault="00F4396F" w:rsidP="00694B2C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F4396F" w:rsidRPr="00DB6AE0" w:rsidRDefault="00B06555" w:rsidP="00694B2C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DB6AE0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Постановка </w:t>
      </w:r>
      <w:proofErr w:type="spellStart"/>
      <w:r w:rsidRPr="00DB6AE0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задачі</w:t>
      </w:r>
      <w:proofErr w:type="spellEnd"/>
    </w:p>
    <w:p w:rsidR="00F4396F" w:rsidRPr="00DB6AE0" w:rsidRDefault="00B06555" w:rsidP="00694B2C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Мета </w:t>
      </w:r>
      <w:proofErr w:type="spellStart"/>
      <w:proofErr w:type="gram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досл</w:t>
      </w:r>
      <w:proofErr w:type="gram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ідження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полягає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оцінюванні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ефекти</w:t>
      </w:r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вності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модифікованого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методу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відновлення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якості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зображень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основі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моделі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глибинного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навчання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Retinex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Net</w:t>
      </w:r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F4396F" w:rsidRPr="00DB6AE0" w:rsidRDefault="00F4396F" w:rsidP="00694B2C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F4396F" w:rsidRPr="00DB6AE0" w:rsidRDefault="00B06555" w:rsidP="00694B2C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proofErr w:type="spellStart"/>
      <w:r w:rsidRPr="00DB6AE0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Опис</w:t>
      </w:r>
      <w:proofErr w:type="spellEnd"/>
      <w:r w:rsidRPr="00DB6AE0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методу</w:t>
      </w:r>
    </w:p>
    <w:p w:rsidR="00F4396F" w:rsidRPr="00694B2C" w:rsidRDefault="00B06555" w:rsidP="00694B2C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Модифікований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метод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відновлення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якості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повноколірних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зображень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ґрунтується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попередньому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обробленні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колірного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простору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зображення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а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також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використанні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моделі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глибинного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навчання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Retinex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Net</w:t>
      </w:r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[1]. Модель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Retinex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Net</w:t>
      </w:r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є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однією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із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найбільш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відомих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спроб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інте</w:t>
      </w:r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грувати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теорію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Retinex</w:t>
      </w:r>
      <w:proofErr w:type="spellEnd"/>
      <w:r w:rsidRPr="00694B2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[2] у </w:t>
      </w:r>
      <w:proofErr w:type="spellStart"/>
      <w:r w:rsidRPr="00694B2C">
        <w:rPr>
          <w:rFonts w:ascii="Times New Roman" w:eastAsia="Times New Roman" w:hAnsi="Times New Roman" w:cs="Times New Roman"/>
          <w:sz w:val="28"/>
          <w:szCs w:val="28"/>
          <w:lang w:val="ru-RU"/>
        </w:rPr>
        <w:t>нейронні</w:t>
      </w:r>
      <w:proofErr w:type="spellEnd"/>
      <w:r w:rsidRPr="00694B2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94B2C">
        <w:rPr>
          <w:rFonts w:ascii="Times New Roman" w:eastAsia="Times New Roman" w:hAnsi="Times New Roman" w:cs="Times New Roman"/>
          <w:sz w:val="28"/>
          <w:szCs w:val="28"/>
          <w:lang w:val="ru-RU"/>
        </w:rPr>
        <w:t>мережі</w:t>
      </w:r>
      <w:proofErr w:type="spellEnd"/>
      <w:r w:rsidRPr="00694B2C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F4396F" w:rsidRPr="00DB6AE0" w:rsidRDefault="00B06555" w:rsidP="00694B2C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val="ru-RU"/>
        </w:rPr>
      </w:pPr>
      <w:r w:rsidRPr="00694B2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Для </w:t>
      </w:r>
      <w:proofErr w:type="spellStart"/>
      <w:r w:rsidRPr="00694B2C">
        <w:rPr>
          <w:rFonts w:ascii="Times New Roman" w:eastAsia="Times New Roman" w:hAnsi="Times New Roman" w:cs="Times New Roman"/>
          <w:sz w:val="28"/>
          <w:szCs w:val="28"/>
          <w:lang w:val="ru-RU"/>
        </w:rPr>
        <w:t>перетворення</w:t>
      </w:r>
      <w:proofErr w:type="spellEnd"/>
      <w:r w:rsidRPr="00694B2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94B2C">
        <w:rPr>
          <w:rFonts w:ascii="Times New Roman" w:eastAsia="Times New Roman" w:hAnsi="Times New Roman" w:cs="Times New Roman"/>
          <w:sz w:val="28"/>
          <w:szCs w:val="28"/>
          <w:lang w:val="ru-RU"/>
        </w:rPr>
        <w:t>колірного</w:t>
      </w:r>
      <w:proofErr w:type="spellEnd"/>
      <w:r w:rsidRPr="00694B2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простору </w:t>
      </w:r>
      <w:proofErr w:type="spellStart"/>
      <w:r w:rsidRPr="00694B2C">
        <w:rPr>
          <w:rFonts w:ascii="Times New Roman" w:eastAsia="Times New Roman" w:hAnsi="Times New Roman" w:cs="Times New Roman"/>
          <w:sz w:val="28"/>
          <w:szCs w:val="28"/>
          <w:lang w:val="ru-RU"/>
        </w:rPr>
        <w:t>були</w:t>
      </w:r>
      <w:proofErr w:type="spellEnd"/>
      <w:r w:rsidRPr="00694B2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94B2C">
        <w:rPr>
          <w:rFonts w:ascii="Times New Roman" w:eastAsia="Times New Roman" w:hAnsi="Times New Roman" w:cs="Times New Roman"/>
          <w:sz w:val="28"/>
          <w:szCs w:val="28"/>
          <w:lang w:val="ru-RU"/>
        </w:rPr>
        <w:t>обрані</w:t>
      </w:r>
      <w:proofErr w:type="spellEnd"/>
      <w:r w:rsidRPr="00694B2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94B2C">
        <w:rPr>
          <w:rFonts w:ascii="Times New Roman" w:eastAsia="Times New Roman" w:hAnsi="Times New Roman" w:cs="Times New Roman"/>
          <w:sz w:val="28"/>
          <w:szCs w:val="28"/>
          <w:lang w:val="ru-RU"/>
        </w:rPr>
        <w:t>моделі</w:t>
      </w:r>
      <w:proofErr w:type="spellEnd"/>
      <w:r w:rsidRPr="00694B2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</w:rPr>
        <w:t>HSV</w:t>
      </w:r>
      <w:r w:rsidRPr="00694B2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HLS</w:t>
      </w:r>
      <w:r w:rsidRPr="00694B2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Lab</w:t>
      </w:r>
      <w:r w:rsidRPr="00694B2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YUV</w:t>
      </w:r>
      <w:r w:rsidRPr="00694B2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YCbCr</w:t>
      </w:r>
      <w:proofErr w:type="spellEnd"/>
      <w:r w:rsidRPr="00694B2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), в </w:t>
      </w:r>
      <w:proofErr w:type="spellStart"/>
      <w:r w:rsidRPr="00694B2C">
        <w:rPr>
          <w:rFonts w:ascii="Times New Roman" w:eastAsia="Times New Roman" w:hAnsi="Times New Roman" w:cs="Times New Roman"/>
          <w:sz w:val="28"/>
          <w:szCs w:val="28"/>
          <w:lang w:val="ru-RU"/>
        </w:rPr>
        <w:t>яких</w:t>
      </w:r>
      <w:proofErr w:type="spellEnd"/>
      <w:r w:rsidRPr="00694B2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94B2C">
        <w:rPr>
          <w:rFonts w:ascii="Times New Roman" w:eastAsia="Times New Roman" w:hAnsi="Times New Roman" w:cs="Times New Roman"/>
          <w:sz w:val="28"/>
          <w:szCs w:val="28"/>
          <w:lang w:val="ru-RU"/>
        </w:rPr>
        <w:t>компоненти</w:t>
      </w:r>
      <w:proofErr w:type="spellEnd"/>
      <w:r w:rsidRPr="00694B2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94B2C">
        <w:rPr>
          <w:rFonts w:ascii="Times New Roman" w:eastAsia="Times New Roman" w:hAnsi="Times New Roman" w:cs="Times New Roman"/>
          <w:sz w:val="28"/>
          <w:szCs w:val="28"/>
          <w:lang w:val="ru-RU"/>
        </w:rPr>
        <w:t>яскравості</w:t>
      </w:r>
      <w:proofErr w:type="spellEnd"/>
      <w:r w:rsidRPr="00694B2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694B2C">
        <w:rPr>
          <w:rFonts w:ascii="Times New Roman" w:eastAsia="Times New Roman" w:hAnsi="Times New Roman" w:cs="Times New Roman"/>
          <w:sz w:val="28"/>
          <w:szCs w:val="28"/>
          <w:lang w:val="ru-RU"/>
        </w:rPr>
        <w:t>насиченості</w:t>
      </w:r>
      <w:proofErr w:type="spellEnd"/>
      <w:r w:rsidRPr="00694B2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694B2C">
        <w:rPr>
          <w:rFonts w:ascii="Times New Roman" w:eastAsia="Times New Roman" w:hAnsi="Times New Roman" w:cs="Times New Roman"/>
          <w:sz w:val="28"/>
          <w:szCs w:val="28"/>
          <w:lang w:val="ru-RU"/>
        </w:rPr>
        <w:t>освітленості</w:t>
      </w:r>
      <w:proofErr w:type="spellEnd"/>
      <w:r w:rsidRPr="00694B2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94B2C">
        <w:rPr>
          <w:rFonts w:ascii="Times New Roman" w:eastAsia="Times New Roman" w:hAnsi="Times New Roman" w:cs="Times New Roman"/>
          <w:sz w:val="28"/>
          <w:szCs w:val="28"/>
          <w:lang w:val="ru-RU"/>
        </w:rPr>
        <w:t>відокремлені</w:t>
      </w:r>
      <w:proofErr w:type="spellEnd"/>
      <w:r w:rsidRPr="00694B2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94B2C">
        <w:rPr>
          <w:rFonts w:ascii="Times New Roman" w:eastAsia="Times New Roman" w:hAnsi="Times New Roman" w:cs="Times New Roman"/>
          <w:sz w:val="28"/>
          <w:szCs w:val="28"/>
          <w:lang w:val="ru-RU"/>
        </w:rPr>
        <w:t>від</w:t>
      </w:r>
      <w:proofErr w:type="spellEnd"/>
      <w:r w:rsidRPr="00694B2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694B2C">
        <w:rPr>
          <w:rFonts w:ascii="Times New Roman" w:eastAsia="Times New Roman" w:hAnsi="Times New Roman" w:cs="Times New Roman"/>
          <w:sz w:val="28"/>
          <w:szCs w:val="28"/>
          <w:lang w:val="ru-RU"/>
        </w:rPr>
        <w:t>колірних</w:t>
      </w:r>
      <w:proofErr w:type="spellEnd"/>
      <w:r w:rsidRPr="00694B2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компонент.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Такий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підхід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дозволяє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перетворюва</w:t>
      </w:r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ти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складові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компоненти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зображення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залишаючи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компоненти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кольору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незмінними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F4396F" w:rsidRPr="00DB6AE0" w:rsidRDefault="00B06555" w:rsidP="00694B2C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Для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покращення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якості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зображень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були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застосовані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лінійні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нелінійні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гістограмні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перетворення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неколірних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компонент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зображення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зокрема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метод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вирівнювання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гістограми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</w:rPr>
        <w:t>Contrast</w:t>
      </w:r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sz w:val="28"/>
          <w:szCs w:val="28"/>
        </w:rPr>
        <w:t>imited</w:t>
      </w:r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Adaptive</w:t>
      </w:r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Histogram</w:t>
      </w:r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Equalization</w:t>
      </w:r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CLAHE</w:t>
      </w:r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),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гамма-корекція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кусково-лінійне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розтягування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гістограми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F4396F" w:rsidRPr="00DB6AE0" w:rsidRDefault="00B06555" w:rsidP="00694B2C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Останнім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етапом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попереднього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оброблення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є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застосування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оберненого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перетворення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колірного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простору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відповідно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моделі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RGB</w:t>
      </w:r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Це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покращене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RGB</w:t>
      </w:r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зображен</w:t>
      </w:r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ня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подається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 модель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Retinex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Net</w:t>
      </w:r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 </w:t>
      </w:r>
    </w:p>
    <w:p w:rsidR="00F4396F" w:rsidRPr="00694B2C" w:rsidRDefault="00B06555" w:rsidP="00694B2C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proofErr w:type="gram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Арх</w:t>
      </w:r>
      <w:proofErr w:type="gram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ітектура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Retinex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Net</w:t>
      </w:r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складається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із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двох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взаємозалежних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підмереж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які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відповідають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за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декомпозицію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694B2C">
        <w:rPr>
          <w:rFonts w:ascii="Times New Roman" w:eastAsia="Times New Roman" w:hAnsi="Times New Roman" w:cs="Times New Roman"/>
          <w:sz w:val="28"/>
          <w:szCs w:val="28"/>
          <w:lang w:val="ru-RU"/>
        </w:rPr>
        <w:t>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Decom</w:t>
      </w:r>
      <w:proofErr w:type="spellEnd"/>
      <w:r w:rsidRPr="00694B2C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Net</w:t>
      </w:r>
      <w:r w:rsidRPr="00694B2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 та </w:t>
      </w:r>
      <w:proofErr w:type="spellStart"/>
      <w:r w:rsidRPr="00694B2C">
        <w:rPr>
          <w:rFonts w:ascii="Times New Roman" w:eastAsia="Times New Roman" w:hAnsi="Times New Roman" w:cs="Times New Roman"/>
          <w:sz w:val="28"/>
          <w:szCs w:val="28"/>
          <w:lang w:val="ru-RU"/>
        </w:rPr>
        <w:t>покращення</w:t>
      </w:r>
      <w:proofErr w:type="spellEnd"/>
      <w:r w:rsidRPr="00694B2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</w:rPr>
        <w:t>Enhance</w:t>
      </w:r>
      <w:r w:rsidRPr="00694B2C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Net</w:t>
      </w:r>
      <w:r w:rsidRPr="00694B2C">
        <w:rPr>
          <w:rFonts w:ascii="Times New Roman" w:eastAsia="Times New Roman" w:hAnsi="Times New Roman" w:cs="Times New Roman"/>
          <w:sz w:val="28"/>
          <w:szCs w:val="28"/>
          <w:lang w:val="ru-RU"/>
        </w:rPr>
        <w:t>).</w:t>
      </w:r>
    </w:p>
    <w:p w:rsidR="00F4396F" w:rsidRPr="00DB6AE0" w:rsidRDefault="00B06555" w:rsidP="00694B2C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Decom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Net</w:t>
      </w:r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відповідає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за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розкладання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вхідного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зображення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m:oMath>
        <m:r>
          <w:rPr>
            <w:rFonts w:ascii="Times New Roman" w:eastAsia="Times New Roman" w:hAnsi="Times New Roman" w:cs="Times New Roman"/>
            <w:sz w:val="28"/>
            <w:szCs w:val="28"/>
          </w:rPr>
          <m:t>I</m:t>
        </m:r>
        <m:r>
          <w:rPr>
            <w:rFonts w:ascii="Times New Roman" w:eastAsia="Times New Roman" w:hAnsi="Times New Roman" w:cs="Times New Roman"/>
            <w:sz w:val="28"/>
            <w:szCs w:val="28"/>
            <w:lang w:val="ru-RU"/>
          </w:rPr>
          <m:t>(</m:t>
        </m:r>
        <m:r>
          <w:rPr>
            <w:rFonts w:ascii="Times New Roman" w:eastAsia="Times New Roman" w:hAnsi="Times New Roman" w:cs="Times New Roman"/>
            <w:sz w:val="28"/>
            <w:szCs w:val="28"/>
          </w:rPr>
          <m:t>x</m:t>
        </m:r>
        <m:r>
          <w:rPr>
            <w:rFonts w:ascii="Times New Roman" w:eastAsia="Times New Roman" w:hAnsi="Times New Roman" w:cs="Times New Roman"/>
            <w:sz w:val="28"/>
            <w:szCs w:val="28"/>
            <w:lang w:val="ru-RU"/>
          </w:rPr>
          <m:t>,</m:t>
        </m:r>
        <m:r>
          <w:rPr>
            <w:rFonts w:ascii="Times New Roman" w:eastAsia="Times New Roman" w:hAnsi="Times New Roman" w:cs="Times New Roman"/>
            <w:sz w:val="28"/>
            <w:szCs w:val="28"/>
          </w:rPr>
          <m:t>y</m:t>
        </m:r>
        <m:r>
          <w:rPr>
            <w:rFonts w:ascii="Times New Roman" w:eastAsia="Times New Roman" w:hAnsi="Times New Roman" w:cs="Times New Roman"/>
            <w:sz w:val="28"/>
            <w:szCs w:val="28"/>
            <w:lang w:val="ru-RU"/>
          </w:rPr>
          <m:t xml:space="preserve">) </m:t>
        </m:r>
      </m:oMath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 компоненти освітленості </w:t>
      </w:r>
      <m:oMath>
        <m:r>
          <w:rPr>
            <w:rFonts w:ascii="Times New Roman" w:eastAsia="Times New Roman" w:hAnsi="Times New Roman" w:cs="Times New Roman"/>
            <w:sz w:val="28"/>
            <w:szCs w:val="28"/>
          </w:rPr>
          <m:t>S</m:t>
        </m:r>
        <m:r>
          <w:rPr>
            <w:rFonts w:ascii="Times New Roman" w:eastAsia="Times New Roman" w:hAnsi="Times New Roman" w:cs="Times New Roman"/>
            <w:sz w:val="28"/>
            <w:szCs w:val="28"/>
            <w:lang w:val="ru-RU"/>
          </w:rPr>
          <m:t>(</m:t>
        </m:r>
        <m:r>
          <w:rPr>
            <w:rFonts w:ascii="Times New Roman" w:eastAsia="Times New Roman" w:hAnsi="Times New Roman" w:cs="Times New Roman"/>
            <w:sz w:val="28"/>
            <w:szCs w:val="28"/>
          </w:rPr>
          <m:t>x</m:t>
        </m:r>
        <m:r>
          <w:rPr>
            <w:rFonts w:ascii="Times New Roman" w:eastAsia="Times New Roman" w:hAnsi="Times New Roman" w:cs="Times New Roman"/>
            <w:sz w:val="28"/>
            <w:szCs w:val="28"/>
            <w:lang w:val="ru-RU"/>
          </w:rPr>
          <m:t>,</m:t>
        </m:r>
        <m:r>
          <w:rPr>
            <w:rFonts w:ascii="Times New Roman" w:eastAsia="Times New Roman" w:hAnsi="Times New Roman" w:cs="Times New Roman"/>
            <w:sz w:val="28"/>
            <w:szCs w:val="28"/>
          </w:rPr>
          <m:t>y</m:t>
        </m:r>
        <m:r>
          <w:rPr>
            <w:rFonts w:ascii="Times New Roman" w:eastAsia="Times New Roman" w:hAnsi="Times New Roman" w:cs="Times New Roman"/>
            <w:sz w:val="28"/>
            <w:szCs w:val="28"/>
            <w:lang w:val="ru-RU"/>
          </w:rPr>
          <m:t xml:space="preserve">) </m:t>
        </m:r>
      </m:oMath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та </w:t>
      </w:r>
      <w:proofErr w:type="gram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відбиття </w:t>
      </w:r>
      <m:oMath>
        <w:proofErr w:type="gramEnd"/>
        <m:r>
          <w:rPr>
            <w:rFonts w:ascii="Times New Roman" w:eastAsia="Times New Roman" w:hAnsi="Times New Roman" w:cs="Times New Roman"/>
            <w:sz w:val="28"/>
            <w:szCs w:val="28"/>
          </w:rPr>
          <m:t>R</m:t>
        </m:r>
        <m:r>
          <w:rPr>
            <w:rFonts w:ascii="Times New Roman" w:eastAsia="Times New Roman" w:hAnsi="Times New Roman" w:cs="Times New Roman"/>
            <w:sz w:val="28"/>
            <w:szCs w:val="28"/>
            <w:lang w:val="ru-RU"/>
          </w:rPr>
          <m:t>(</m:t>
        </m:r>
        <m:r>
          <w:rPr>
            <w:rFonts w:ascii="Times New Roman" w:eastAsia="Times New Roman" w:hAnsi="Times New Roman" w:cs="Times New Roman"/>
            <w:sz w:val="28"/>
            <w:szCs w:val="28"/>
          </w:rPr>
          <m:t>x</m:t>
        </m:r>
        <m:r>
          <w:rPr>
            <w:rFonts w:ascii="Times New Roman" w:eastAsia="Times New Roman" w:hAnsi="Times New Roman" w:cs="Times New Roman"/>
            <w:sz w:val="28"/>
            <w:szCs w:val="28"/>
            <w:lang w:val="ru-RU"/>
          </w:rPr>
          <m:t>,</m:t>
        </m:r>
        <m:r>
          <w:rPr>
            <w:rFonts w:ascii="Times New Roman" w:eastAsia="Times New Roman" w:hAnsi="Times New Roman" w:cs="Times New Roman"/>
            <w:sz w:val="28"/>
            <w:szCs w:val="28"/>
          </w:rPr>
          <m:t>y</m:t>
        </m:r>
        <m:r>
          <w:rPr>
            <w:rFonts w:ascii="Times New Roman" w:eastAsia="Times New Roman" w:hAnsi="Times New Roman" w:cs="Times New Roman"/>
            <w:sz w:val="28"/>
            <w:szCs w:val="28"/>
            <w:lang w:val="ru-RU"/>
          </w:rPr>
          <m:t>)</m:t>
        </m:r>
      </m:oMath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Оскільки навчання підмережі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Decom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Net</w:t>
      </w:r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здійснюється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без правильного набору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вихідних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пар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даних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мережу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навчають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із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забезпеченням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таких умов:</w:t>
      </w:r>
      <w:r w:rsid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стійкість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компоненти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відбиття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плавність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освітлення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</w:t>
      </w:r>
    </w:p>
    <w:p w:rsidR="00F4396F" w:rsidRPr="00DB6AE0" w:rsidRDefault="00B06555" w:rsidP="00694B2C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Після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розкладання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вхідного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зображення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компоненти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передаються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підмережу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Enhance</w:t>
      </w:r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Net</w:t>
      </w:r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де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відбувається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покращення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яскравості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зменшення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шуму.</w:t>
      </w:r>
    </w:p>
    <w:p w:rsidR="00F4396F" w:rsidRPr="00DB6AE0" w:rsidRDefault="00B06555" w:rsidP="00694B2C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 xml:space="preserve">На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останньому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етапі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здійснюється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поєднання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вдосконалених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компонентів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фінальне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зображення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шляхом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поелемент</w:t>
      </w:r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ного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множення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F4396F" w:rsidRPr="00DB6AE0" w:rsidRDefault="00F4396F" w:rsidP="00694B2C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F4396F" w:rsidRDefault="00B06555" w:rsidP="00694B2C">
      <w:pPr>
        <w:spacing w:line="240" w:lineRule="auto"/>
        <w:ind w:left="11" w:firstLine="72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4205288" cy="1935631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05288" cy="19356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4396F" w:rsidRPr="00694B2C" w:rsidRDefault="00B06555" w:rsidP="00694B2C">
      <w:pPr>
        <w:spacing w:line="240" w:lineRule="auto"/>
        <w:ind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694B2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Рис. 1. Алгоритм </w:t>
      </w:r>
      <w:proofErr w:type="spellStart"/>
      <w:r w:rsidRPr="00694B2C">
        <w:rPr>
          <w:rFonts w:ascii="Times New Roman" w:eastAsia="Times New Roman" w:hAnsi="Times New Roman" w:cs="Times New Roman"/>
          <w:sz w:val="24"/>
          <w:szCs w:val="24"/>
        </w:rPr>
        <w:t>Retinex</w:t>
      </w:r>
      <w:proofErr w:type="spellEnd"/>
      <w:r w:rsidRPr="00694B2C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 w:rsidRPr="00694B2C">
        <w:rPr>
          <w:rFonts w:ascii="Times New Roman" w:eastAsia="Times New Roman" w:hAnsi="Times New Roman" w:cs="Times New Roman"/>
          <w:sz w:val="24"/>
          <w:szCs w:val="24"/>
        </w:rPr>
        <w:t>Net</w:t>
      </w:r>
    </w:p>
    <w:p w:rsidR="00F4396F" w:rsidRPr="00DB6AE0" w:rsidRDefault="00F4396F" w:rsidP="00694B2C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F4396F" w:rsidRPr="00DB6AE0" w:rsidRDefault="00B06555" w:rsidP="00694B2C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DB6AE0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Результат</w:t>
      </w:r>
    </w:p>
    <w:p w:rsidR="00F4396F" w:rsidRPr="00DB6AE0" w:rsidRDefault="00B06555" w:rsidP="00694B2C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Експерименти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проводилися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зображеннях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із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набору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даних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Low</w:t>
      </w:r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Light</w:t>
      </w:r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</w:rPr>
        <w:t>LOL</w:t>
      </w:r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 та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синтетичних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зображень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З метою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оптимізації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обробки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всі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зображення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були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зменшені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розміру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256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256.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Аналіз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результатів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здійснювався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шляхом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порівняння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покращеного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зображення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оригінального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за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допомогою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кількісних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показників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зокрема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п</w:t>
      </w:r>
      <w:proofErr w:type="gram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ікове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співвідн</w:t>
      </w:r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ошення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сигналу до шуму (</w:t>
      </w:r>
      <w:r>
        <w:rPr>
          <w:rFonts w:ascii="Times New Roman" w:eastAsia="Times New Roman" w:hAnsi="Times New Roman" w:cs="Times New Roman"/>
          <w:sz w:val="28"/>
          <w:szCs w:val="28"/>
        </w:rPr>
        <w:t>peak</w:t>
      </w:r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signal</w:t>
      </w:r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to</w:t>
      </w:r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noise</w:t>
      </w:r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ratio</w:t>
      </w:r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PSNR</w:t>
      </w:r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 та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індекс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структурної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схожості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</w:rPr>
        <w:t>structure</w:t>
      </w:r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similarity</w:t>
      </w:r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SSIM</w:t>
      </w:r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):</w:t>
      </w:r>
    </w:p>
    <w:p w:rsidR="00F4396F" w:rsidRPr="00DB6AE0" w:rsidRDefault="00F4396F" w:rsidP="00694B2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tbl>
      <w:tblPr>
        <w:tblStyle w:val="a5"/>
        <w:tblW w:w="9390" w:type="dxa"/>
        <w:tblInd w:w="0" w:type="dxa"/>
        <w:tblLayout w:type="fixed"/>
        <w:tblLook w:val="0600"/>
      </w:tblPr>
      <w:tblGrid>
        <w:gridCol w:w="8505"/>
        <w:gridCol w:w="885"/>
      </w:tblGrid>
      <w:tr w:rsidR="00F4396F">
        <w:tc>
          <w:tcPr>
            <w:tcW w:w="8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396F" w:rsidRDefault="00B06555" w:rsidP="00694B2C">
            <w:pPr>
              <w:spacing w:line="240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m:t>MSE</m:t>
                </m:r>
                <m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m:t xml:space="preserve"> =</m:t>
                </m:r>
                <m:f>
                  <m:fPr>
                    <m:ctrlPr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</w:rPr>
                      <m:t>mn</m:t>
                    </m:r>
                  </m:den>
                </m:f>
                <m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m:t>∑∑</m:t>
                </m:r>
                <m:sSup>
                  <m:sSupPr>
                    <m:ctrlPr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</w:rPr>
                      <m:t>|I -I'|</m:t>
                    </m:r>
                  </m:e>
                  <m:sup>
                    <m:r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r>
                  <w:rPr>
                    <w:rFonts w:ascii="Times New Roman" w:eastAsia="Times New Roman" w:hAnsi="Times New Roman" w:cs="Times New Roman"/>
                    <w:sz w:val="28"/>
                    <w:szCs w:val="28"/>
                  </w:rPr>
                  <m:t xml:space="preserve">  </m:t>
                </m:r>
              </m:oMath>
            </m:oMathPara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4396F" w:rsidRDefault="00F4396F" w:rsidP="00694B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4396F">
        <w:tc>
          <w:tcPr>
            <w:tcW w:w="8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396F" w:rsidRDefault="00B06555" w:rsidP="00694B2C">
            <w:pPr>
              <w:spacing w:line="240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m:oMath>
              <m:r>
                <w:rPr>
                  <w:rFonts w:ascii="Times New Roman" w:eastAsia="Times New Roman" w:hAnsi="Times New Roman" w:cs="Times New Roman"/>
                  <w:sz w:val="28"/>
                  <w:szCs w:val="28"/>
                </w:rPr>
                <m:t>PSNR</m:t>
              </m:r>
              <m:r>
                <w:rPr>
                  <w:rFonts w:ascii="Times New Roman" w:eastAsia="Times New Roman" w:hAnsi="Times New Roman" w:cs="Times New Roman"/>
                  <w:sz w:val="28"/>
                  <w:szCs w:val="28"/>
                </w:rPr>
                <m:t xml:space="preserve">=10 </m:t>
              </m:r>
              <m:sSub>
                <m:sSubPr>
                  <m:ctrl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m:t>⋅log</m:t>
                  </m:r>
                </m:e>
                <m:sub>
                  <m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m:t>10</m:t>
                  </m:r>
                </m:sub>
              </m:sSub>
              <m:r>
                <w:rPr>
                  <w:rFonts w:ascii="Times New Roman" w:eastAsia="Times New Roman" w:hAnsi="Times New Roman" w:cs="Times New Roman"/>
                  <w:sz w:val="28"/>
                  <w:szCs w:val="28"/>
                </w:rPr>
                <m:t>(</m:t>
              </m:r>
              <m:f>
                <m:fPr>
                  <m:ctrl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m:ctrlPr>
                </m:fPr>
                <m:num>
                  <m:sSubSup>
                    <m:sSubSupPr>
                      <m:ctrlP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m:ctrlPr>
                    </m:sSubSupPr>
                    <m:e>
                      <m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m:t>MAX</m:t>
                      </m:r>
                    </m:e>
                    <m:sub>
                      <m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m:t>I</m:t>
                      </m:r>
                    </m:sub>
                    <m:sup>
                      <m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m:t>2</m:t>
                      </m:r>
                    </m:sup>
                  </m:sSubSup>
                </m:num>
                <m:den>
                  <m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m:t>MSE</m:t>
                  </m:r>
                </m:den>
              </m:f>
              <m:r>
                <w:rPr>
                  <w:rFonts w:ascii="Times New Roman" w:eastAsia="Times New Roman" w:hAnsi="Times New Roman" w:cs="Times New Roman"/>
                  <w:sz w:val="28"/>
                  <w:szCs w:val="28"/>
                </w:rPr>
                <m:t>)</m:t>
              </m:r>
            </m:oMath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,  </w:t>
            </w:r>
            <m:oMath>
              <m:r>
                <w:rPr>
                  <w:rFonts w:ascii="Times New Roman" w:eastAsia="Times New Roman" w:hAnsi="Times New Roman" w:cs="Times New Roman"/>
                  <w:sz w:val="28"/>
                  <w:szCs w:val="28"/>
                </w:rPr>
                <m:t>PSNR</m:t>
              </m:r>
              <m:r>
                <w:rPr>
                  <w:rFonts w:ascii="Times New Roman" w:eastAsia="Times New Roman" w:hAnsi="Times New Roman" w:cs="Times New Roman"/>
                  <w:sz w:val="28"/>
                  <w:szCs w:val="28"/>
                </w:rPr>
                <m:t xml:space="preserve"> </m:t>
              </m:r>
              <m:r>
                <w:rPr>
                  <w:rFonts w:ascii="Times New Roman" w:eastAsia="Times New Roman" w:hAnsi="Times New Roman" w:cs="Times New Roman"/>
                  <w:sz w:val="28"/>
                  <w:szCs w:val="28"/>
                </w:rPr>
                <m:t>ϵ</m:t>
              </m:r>
              <m:r>
                <w:rPr>
                  <w:rFonts w:ascii="Times New Roman" w:eastAsia="Times New Roman" w:hAnsi="Times New Roman" w:cs="Times New Roman"/>
                  <w:sz w:val="28"/>
                  <w:szCs w:val="28"/>
                </w:rPr>
                <m:t xml:space="preserve"> [0,+∞)</m:t>
              </m:r>
            </m:oMath>
          </w:p>
          <w:p w:rsidR="00F4396F" w:rsidRDefault="00F4396F" w:rsidP="00694B2C">
            <w:pPr>
              <w:spacing w:line="240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F4396F" w:rsidRDefault="00B06555" w:rsidP="00694B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(1)</w:t>
            </w:r>
          </w:p>
        </w:tc>
      </w:tr>
    </w:tbl>
    <w:p w:rsidR="00F4396F" w:rsidRPr="00DB6AE0" w:rsidRDefault="00B06555" w:rsidP="00694B2C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де </w:t>
      </w:r>
      <m:oMath>
        <m:r>
          <w:rPr>
            <w:rFonts w:ascii="Times New Roman" w:eastAsia="Times New Roman" w:hAnsi="Times New Roman" w:cs="Times New Roman"/>
            <w:sz w:val="28"/>
            <w:szCs w:val="28"/>
          </w:rPr>
          <m:t>I</m:t>
        </m:r>
      </m:oMath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та </w:t>
      </w:r>
      <m:oMath>
        <m:r>
          <w:rPr>
            <w:rFonts w:ascii="Times New Roman" w:eastAsia="Times New Roman" w:hAnsi="Times New Roman" w:cs="Times New Roman"/>
            <w:sz w:val="28"/>
            <w:szCs w:val="28"/>
          </w:rPr>
          <m:t>I</m:t>
        </m:r>
        <m:r>
          <w:rPr>
            <w:rFonts w:ascii="Times New Roman" w:eastAsia="Times New Roman" w:hAnsi="Times New Roman" w:cs="Times New Roman"/>
            <w:sz w:val="28"/>
            <w:szCs w:val="28"/>
            <w:lang w:val="ru-RU"/>
          </w:rPr>
          <m:t>'</m:t>
        </m:r>
      </m:oMath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монохромні зображення із розмірами </w:t>
      </w:r>
      <w:r>
        <w:rPr>
          <w:rFonts w:ascii="Times New Roman" w:eastAsia="Times New Roman" w:hAnsi="Times New Roman" w:cs="Times New Roman"/>
          <w:sz w:val="28"/>
          <w:szCs w:val="28"/>
        </w:rPr>
        <w:t>m</w:t>
      </w:r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n</w:t>
      </w:r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m:oMath>
        <m:sSubSup>
          <m:sSubSupPr>
            <m:ctrlPr>
              <w:rPr>
                <w:rFonts w:ascii="Times New Roman" w:eastAsia="Times New Roman" w:hAnsi="Times New Roman" w:cs="Times New Roman"/>
                <w:sz w:val="28"/>
                <w:szCs w:val="28"/>
              </w:rPr>
            </m:ctrlPr>
          </m:sSubSupPr>
          <m:e>
            <m:r>
              <w:rPr>
                <w:rFonts w:ascii="Times New Roman" w:eastAsia="Times New Roman" w:hAnsi="Times New Roman" w:cs="Times New Roman"/>
                <w:sz w:val="28"/>
                <w:szCs w:val="28"/>
              </w:rPr>
              <m:t>MAX</m:t>
            </m:r>
          </m:e>
          <m:sub>
            <m:r>
              <w:rPr>
                <w:rFonts w:ascii="Times New Roman" w:eastAsia="Times New Roman" w:hAnsi="Times New Roman" w:cs="Times New Roman"/>
                <w:sz w:val="28"/>
                <w:szCs w:val="28"/>
              </w:rPr>
              <m:t>I</m:t>
            </m:r>
          </m:sub>
          <m:sup/>
        </m:sSubSup>
      </m:oMath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- максимальне значення пікселя зображення.</w:t>
      </w:r>
    </w:p>
    <w:p w:rsidR="00F4396F" w:rsidRPr="00DB6AE0" w:rsidRDefault="00F4396F" w:rsidP="00694B2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tbl>
      <w:tblPr>
        <w:tblStyle w:val="a6"/>
        <w:tblW w:w="9390" w:type="dxa"/>
        <w:tblInd w:w="0" w:type="dxa"/>
        <w:tblLayout w:type="fixed"/>
        <w:tblLook w:val="0600"/>
      </w:tblPr>
      <w:tblGrid>
        <w:gridCol w:w="8505"/>
        <w:gridCol w:w="885"/>
      </w:tblGrid>
      <w:tr w:rsidR="00F4396F">
        <w:tc>
          <w:tcPr>
            <w:tcW w:w="8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396F" w:rsidRDefault="00B06555" w:rsidP="00694B2C">
            <w:pPr>
              <w:spacing w:line="240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m:oMath>
              <m:r>
                <w:rPr>
                  <w:rFonts w:ascii="Times New Roman" w:eastAsia="Times New Roman" w:hAnsi="Times New Roman" w:cs="Times New Roman"/>
                  <w:sz w:val="28"/>
                  <w:szCs w:val="28"/>
                </w:rPr>
                <m:t>c</m:t>
              </m:r>
              <m:r>
                <w:rPr>
                  <w:rFonts w:ascii="Times New Roman" w:eastAsia="Times New Roman" w:hAnsi="Times New Roman" w:cs="Times New Roman"/>
                  <w:sz w:val="28"/>
                  <w:szCs w:val="28"/>
                </w:rPr>
                <m:t>1=</m:t>
              </m:r>
              <m:sSup>
                <m:sSupPr>
                  <m:ctrl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m:t>(</m:t>
                  </m:r>
                  <m:sSub>
                    <m:sSubPr>
                      <m:ctrlP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m:t>k</m:t>
                      </m:r>
                    </m:e>
                    <m:sub>
                      <m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  <m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m:t>L)</m:t>
                  </m:r>
                </m:e>
                <m:sup>
                  <m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</m:oMath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m:oMath>
              <m:r>
                <w:rPr>
                  <w:rFonts w:ascii="Times New Roman" w:eastAsia="Times New Roman" w:hAnsi="Times New Roman" w:cs="Times New Roman"/>
                  <w:sz w:val="28"/>
                  <w:szCs w:val="28"/>
                </w:rPr>
                <m:t>c</m:t>
              </m:r>
              <m:r>
                <w:rPr>
                  <w:rFonts w:ascii="Times New Roman" w:eastAsia="Times New Roman" w:hAnsi="Times New Roman" w:cs="Times New Roman"/>
                  <w:sz w:val="28"/>
                  <w:szCs w:val="28"/>
                </w:rPr>
                <m:t>2=</m:t>
              </m:r>
              <m:sSup>
                <m:sSupPr>
                  <m:ctrlP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m:ctrlPr>
                </m:sSupPr>
                <m:e>
                  <m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m:t>(</m:t>
                  </m:r>
                  <m:sSub>
                    <m:sSubPr>
                      <m:ctrlP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m:t>k</m:t>
                      </m:r>
                    </m:e>
                    <m:sub>
                      <m:r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  <m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m:t>L)</m:t>
                  </m:r>
                </m:e>
                <m:sup>
                  <m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m:t>2</m:t>
                  </m:r>
                </m:sup>
              </m:sSup>
              <m:r>
                <w:rPr>
                  <w:rFonts w:ascii="Times New Roman" w:eastAsia="Times New Roman" w:hAnsi="Times New Roman" w:cs="Times New Roman"/>
                  <w:sz w:val="28"/>
                  <w:szCs w:val="28"/>
                </w:rPr>
                <m:t>,</m:t>
              </m:r>
            </m:oMath>
          </w:p>
        </w:tc>
        <w:tc>
          <w:tcPr>
            <w:tcW w:w="885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:rsidR="00F4396F" w:rsidRDefault="00F4396F" w:rsidP="00694B2C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4396F">
        <w:tc>
          <w:tcPr>
            <w:tcW w:w="85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396F" w:rsidRDefault="00B06555" w:rsidP="00694B2C">
            <w:pPr>
              <w:spacing w:line="240" w:lineRule="auto"/>
              <w:ind w:firstLine="56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m:oMath>
              <m:r>
                <w:rPr>
                  <w:rFonts w:ascii="Times New Roman" w:eastAsia="Times New Roman" w:hAnsi="Times New Roman" w:cs="Times New Roman"/>
                  <w:sz w:val="28"/>
                  <w:szCs w:val="28"/>
                </w:rPr>
                <m:t>SSIM</m:t>
              </m:r>
              <m:r>
                <w:rPr>
                  <w:rFonts w:ascii="Times New Roman" w:eastAsia="Times New Roman" w:hAnsi="Times New Roman" w:cs="Times New Roman"/>
                  <w:sz w:val="28"/>
                  <w:szCs w:val="28"/>
                </w:rPr>
                <m:t xml:space="preserve"> =</m:t>
              </m:r>
              <m:r>
                <w:rPr>
                  <w:rFonts w:ascii="Times New Roman" w:eastAsia="Times New Roman" w:hAnsi="Times New Roman" w:cs="Times New Roman"/>
                  <w:sz w:val="32"/>
                  <w:szCs w:val="32"/>
                </w:rPr>
                <m:t xml:space="preserve"> </m:t>
              </m:r>
              <m:f>
                <m:fPr>
                  <m:ctrlPr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m:t>(2</m:t>
                  </m:r>
                  <m:sSub>
                    <m:sSubPr>
                      <m:ctrlPr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m:ctrlPr>
                    </m:sSubPr>
                    <m:e>
                      <m:r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  <m:t>μ</m:t>
                      </m:r>
                    </m:e>
                    <m:sub>
                      <m:r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  <m:t>x</m:t>
                      </m:r>
                    </m:sub>
                  </m:sSub>
                  <m:sSub>
                    <m:sSubPr>
                      <m:ctrlPr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m:ctrlPr>
                    </m:sSubPr>
                    <m:e>
                      <m:r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  <m:t>μ</m:t>
                      </m:r>
                    </m:e>
                    <m:sub>
                      <m:r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  <m:t>y</m:t>
                      </m:r>
                    </m:sub>
                  </m:sSub>
                  <m:r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m:t xml:space="preserve"> + </m:t>
                  </m:r>
                  <m:sSub>
                    <m:sSubPr>
                      <m:ctrlPr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m:ctrlPr>
                    </m:sSubPr>
                    <m:e>
                      <m:r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  <m:t>c</m:t>
                      </m:r>
                    </m:e>
                    <m:sub>
                      <m:r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  <m:t>1</m:t>
                      </m:r>
                    </m:sub>
                  </m:sSub>
                  <m:r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m:t>)(2</m:t>
                  </m:r>
                  <m:sSub>
                    <m:sSubPr>
                      <m:ctrlPr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m:ctrlPr>
                    </m:sSubPr>
                    <m:e>
                      <m:r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  <m:t>σ</m:t>
                      </m:r>
                    </m:e>
                    <m:sub>
                      <m:r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  <m:t>xy</m:t>
                      </m:r>
                    </m:sub>
                  </m:sSub>
                  <m:r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m:t xml:space="preserve"> + </m:t>
                  </m:r>
                  <m:sSub>
                    <m:sSubPr>
                      <m:ctrlPr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m:ctrlPr>
                    </m:sSubPr>
                    <m:e>
                      <m:r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  <m:t>c</m:t>
                      </m:r>
                    </m:e>
                    <m:sub>
                      <m:r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  <m:t>2</m:t>
                      </m:r>
                    </m:sub>
                  </m:sSub>
                  <m:r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m:t>)</m:t>
                  </m:r>
                </m:num>
                <m:den>
                  <m:r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m:t>(</m:t>
                  </m:r>
                  <m:sSubSup>
                    <m:sSubSupPr>
                      <m:ctrlPr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m:ctrlPr>
                    </m:sSubSupPr>
                    <m:e>
                      <m:r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  <m:t>μ</m:t>
                      </m:r>
                    </m:e>
                    <m:sub>
                      <m:r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  <m:t>x</m:t>
                      </m:r>
                    </m:sub>
                    <m:sup>
                      <m:r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  <m:t>2</m:t>
                      </m:r>
                    </m:sup>
                  </m:sSubSup>
                  <m:r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m:t xml:space="preserve"> + </m:t>
                  </m:r>
                  <m:sSubSup>
                    <m:sSubSupPr>
                      <m:ctrlPr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m:ctrlPr>
                    </m:sSubSupPr>
                    <m:e>
                      <m:r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  <m:t>μ</m:t>
                      </m:r>
                    </m:e>
                    <m:sub>
                      <m:r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  <m:t>y</m:t>
                      </m:r>
                    </m:sub>
                    <m:sup>
                      <m:r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  <m:t>2</m:t>
                      </m:r>
                    </m:sup>
                  </m:sSubSup>
                  <m:r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m:t xml:space="preserve"> + </m:t>
                  </m:r>
                  <m:sSub>
                    <m:sSubPr>
                      <m:ctrlPr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m:ctrlPr>
                    </m:sSubPr>
                    <m:e>
                      <m:r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  <m:t>c</m:t>
                      </m:r>
                    </m:e>
                    <m:sub>
                      <m:r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  <m:t>1</m:t>
                      </m:r>
                    </m:sub>
                  </m:sSub>
                  <m:r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m:t>)(</m:t>
                  </m:r>
                  <m:sSubSup>
                    <m:sSubSupPr>
                      <m:ctrlPr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m:ctrlPr>
                    </m:sSubSupPr>
                    <m:e>
                      <m:r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  <m:t>σ</m:t>
                      </m:r>
                    </m:e>
                    <m:sub>
                      <m:r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  <m:t>x</m:t>
                      </m:r>
                    </m:sub>
                    <m:sup>
                      <m:r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  <m:t>2</m:t>
                      </m:r>
                    </m:sup>
                  </m:sSubSup>
                  <m:r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m:t xml:space="preserve"> + </m:t>
                  </m:r>
                  <m:sSubSup>
                    <m:sSubSupPr>
                      <m:ctrlPr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m:ctrlPr>
                    </m:sSubSupPr>
                    <m:e>
                      <m:r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  <m:t>σ</m:t>
                      </m:r>
                    </m:e>
                    <m:sub>
                      <m:r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  <m:t>y</m:t>
                      </m:r>
                    </m:sub>
                    <m:sup>
                      <m:r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  <m:t>2</m:t>
                      </m:r>
                    </m:sup>
                  </m:sSubSup>
                  <m:r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m:t xml:space="preserve"> + </m:t>
                  </m:r>
                  <m:sSub>
                    <m:sSubPr>
                      <m:ctrlPr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</m:ctrlPr>
                    </m:sSubPr>
                    <m:e>
                      <m:r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  <m:t>c</m:t>
                      </m:r>
                    </m:e>
                    <m:sub>
                      <m:r>
                        <w:rPr>
                          <w:rFonts w:ascii="Times New Roman" w:eastAsia="Times New Roman" w:hAnsi="Times New Roman" w:cs="Times New Roman"/>
                          <w:sz w:val="32"/>
                          <w:szCs w:val="32"/>
                        </w:rPr>
                        <m:t>2</m:t>
                      </m:r>
                    </m:sub>
                  </m:sSub>
                  <m:r>
                    <w:rPr>
                      <w:rFonts w:ascii="Times New Roman" w:eastAsia="Times New Roman" w:hAnsi="Times New Roman" w:cs="Times New Roman"/>
                      <w:sz w:val="32"/>
                      <w:szCs w:val="32"/>
                    </w:rPr>
                    <m:t>)</m:t>
                  </m:r>
                </m:den>
              </m:f>
            </m:oMath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m:oMath>
              <m:r>
                <w:rPr>
                  <w:rFonts w:ascii="Times New Roman" w:eastAsia="Times New Roman" w:hAnsi="Times New Roman" w:cs="Times New Roman"/>
                  <w:sz w:val="28"/>
                  <w:szCs w:val="28"/>
                </w:rPr>
                <m:t xml:space="preserve"> </m:t>
              </m:r>
              <m:r>
                <w:rPr>
                  <w:rFonts w:ascii="Times New Roman" w:eastAsia="Times New Roman" w:hAnsi="Times New Roman" w:cs="Times New Roman"/>
                  <w:sz w:val="28"/>
                  <w:szCs w:val="28"/>
                </w:rPr>
                <m:t>SSIM</m:t>
              </m:r>
              <m:r>
                <w:rPr>
                  <w:rFonts w:ascii="Times New Roman" w:eastAsia="Times New Roman" w:hAnsi="Times New Roman" w:cs="Times New Roman"/>
                  <w:sz w:val="28"/>
                  <w:szCs w:val="28"/>
                </w:rPr>
                <m:t xml:space="preserve"> </m:t>
              </m:r>
              <m:r>
                <w:rPr>
                  <w:rFonts w:ascii="Times New Roman" w:eastAsia="Times New Roman" w:hAnsi="Times New Roman" w:cs="Times New Roman"/>
                  <w:sz w:val="28"/>
                  <w:szCs w:val="28"/>
                </w:rPr>
                <m:t>ϵ</m:t>
              </m:r>
              <m:r>
                <w:rPr>
                  <w:rFonts w:ascii="Times New Roman" w:eastAsia="Times New Roman" w:hAnsi="Times New Roman" w:cs="Times New Roman"/>
                  <w:sz w:val="28"/>
                  <w:szCs w:val="28"/>
                </w:rPr>
                <m:t xml:space="preserve"> [0, 1]</m:t>
              </m:r>
            </m:oMath>
          </w:p>
        </w:tc>
        <w:tc>
          <w:tcPr>
            <w:tcW w:w="885" w:type="dxa"/>
            <w:shd w:val="clear" w:color="auto" w:fill="auto"/>
            <w:tcMar>
              <w:top w:w="96" w:type="dxa"/>
              <w:left w:w="96" w:type="dxa"/>
              <w:bottom w:w="96" w:type="dxa"/>
              <w:right w:w="96" w:type="dxa"/>
            </w:tcMar>
            <w:vAlign w:val="center"/>
          </w:tcPr>
          <w:p w:rsidR="00F4396F" w:rsidRDefault="00B06555" w:rsidP="00694B2C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(2)</w:t>
            </w:r>
          </w:p>
        </w:tc>
      </w:tr>
    </w:tbl>
    <w:p w:rsidR="00F4396F" w:rsidRDefault="00B06555" w:rsidP="00694B2C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де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Times New Roman" w:eastAsia="Times New Roman" w:hAnsi="Times New Roman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</w:rPr>
              <m:t>μ</m:t>
            </m:r>
          </m:e>
          <m:sub>
            <m:r>
              <w:rPr>
                <w:rFonts w:ascii="Times New Roman" w:eastAsia="Times New Roman" w:hAnsi="Times New Roman" w:cs="Times New Roman"/>
                <w:sz w:val="28"/>
                <w:szCs w:val="28"/>
              </w:rPr>
              <m:t>x</m:t>
            </m:r>
          </m:sub>
        </m:sSub>
        <m:r>
          <w:rPr>
            <w:rFonts w:ascii="Times New Roman" w:eastAsia="Times New Roman" w:hAnsi="Times New Roman" w:cs="Times New Roman"/>
            <w:sz w:val="28"/>
            <w:szCs w:val="28"/>
          </w:rPr>
          <m:t xml:space="preserve"> </m:t>
        </m:r>
      </m:oMath>
      <w:r>
        <w:rPr>
          <w:rFonts w:ascii="Times New Roman" w:eastAsia="Times New Roman" w:hAnsi="Times New Roman" w:cs="Times New Roman"/>
          <w:sz w:val="28"/>
          <w:szCs w:val="28"/>
        </w:rPr>
        <w:t xml:space="preserve">,   </w:t>
      </w:r>
      <m:oMath>
        <m:sSub>
          <m:sSubPr>
            <m:ctrlPr>
              <w:rPr>
                <w:rFonts w:ascii="Times New Roman" w:eastAsia="Times New Roman" w:hAnsi="Times New Roman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</w:rPr>
              <m:t>μ</m:t>
            </m:r>
          </m:e>
          <m:sub>
            <m:r>
              <w:rPr>
                <w:rFonts w:ascii="Times New Roman" w:eastAsia="Times New Roman" w:hAnsi="Times New Roman" w:cs="Times New Roman"/>
                <w:sz w:val="28"/>
                <w:szCs w:val="28"/>
              </w:rPr>
              <m:t>y</m:t>
            </m:r>
          </m:sub>
        </m:sSub>
      </m:oMath>
      <w:r>
        <w:rPr>
          <w:rFonts w:ascii="Times New Roman" w:eastAsia="Times New Roman" w:hAnsi="Times New Roman" w:cs="Times New Roman"/>
          <w:sz w:val="28"/>
          <w:szCs w:val="28"/>
        </w:rPr>
        <w:t xml:space="preserve"> - середнє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y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  <m:oMath>
        <m:sSubSup>
          <m:sSubSupPr>
            <m:ctrlPr>
              <w:rPr>
                <w:rFonts w:ascii="Times New Roman" w:eastAsia="Times New Roman" w:hAnsi="Times New Roman" w:cs="Times New Roman"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</w:rPr>
              <m:t>σ</m:t>
            </m:r>
          </m:e>
          <m:sub>
            <m:r>
              <w:rPr>
                <w:rFonts w:ascii="Times New Roman" w:eastAsia="Times New Roman" w:hAnsi="Times New Roman" w:cs="Times New Roman"/>
                <w:sz w:val="28"/>
                <w:szCs w:val="28"/>
              </w:rPr>
              <m:t>x</m:t>
            </m:r>
          </m:sub>
          <m:sup>
            <m:r>
              <w:rPr>
                <w:rFonts w:ascii="Times New Roman" w:eastAsia="Times New Roman" w:hAnsi="Times New Roman" w:cs="Times New Roman"/>
                <w:sz w:val="28"/>
                <w:szCs w:val="28"/>
              </w:rPr>
              <m:t>2</m:t>
            </m:r>
          </m:sup>
        </m:sSubSup>
        <m:r>
          <w:rPr>
            <w:rFonts w:ascii="Times New Roman" w:eastAsia="Times New Roman" w:hAnsi="Times New Roman" w:cs="Times New Roman"/>
            <w:sz w:val="28"/>
            <w:szCs w:val="28"/>
          </w:rPr>
          <m:t xml:space="preserve">  </m:t>
        </m:r>
      </m:oMath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m:oMath>
        <m:sSubSup>
          <m:sSubSupPr>
            <m:ctrlPr>
              <w:rPr>
                <w:rFonts w:ascii="Times New Roman" w:eastAsia="Times New Roman" w:hAnsi="Times New Roman" w:cs="Times New Roman"/>
                <w:sz w:val="28"/>
                <w:szCs w:val="28"/>
              </w:rPr>
            </m:ctrlPr>
          </m:sSubSupPr>
          <m:e>
            <m:r>
              <w:rPr>
                <w:rFonts w:ascii="Cambria Math" w:hAnsi="Cambria Math"/>
              </w:rPr>
              <m:t>σ</m:t>
            </m:r>
          </m:e>
          <m:sub>
            <m:r>
              <w:rPr>
                <w:rFonts w:ascii="Times New Roman" w:eastAsia="Times New Roman" w:hAnsi="Times New Roman" w:cs="Times New Roman"/>
                <w:sz w:val="28"/>
                <w:szCs w:val="28"/>
              </w:rPr>
              <m:t>y</m:t>
            </m:r>
          </m:sub>
          <m:sup>
            <m:r>
              <w:rPr>
                <w:rFonts w:ascii="Times New Roman" w:eastAsia="Times New Roman" w:hAnsi="Times New Roman" w:cs="Times New Roman"/>
                <w:sz w:val="28"/>
                <w:szCs w:val="28"/>
              </w:rPr>
              <m:t>2</m:t>
            </m:r>
          </m:sup>
        </m:sSubSup>
        <m:r>
          <w:rPr>
            <w:rFonts w:ascii="Times New Roman" w:eastAsia="Times New Roman" w:hAnsi="Times New Roman" w:cs="Times New Roman"/>
            <w:sz w:val="28"/>
            <w:szCs w:val="28"/>
          </w:rPr>
          <m:t xml:space="preserve">  </m:t>
        </m:r>
      </m:oMath>
      <w:r>
        <w:rPr>
          <w:rFonts w:ascii="Times New Roman" w:eastAsia="Times New Roman" w:hAnsi="Times New Roman" w:cs="Times New Roman"/>
          <w:sz w:val="28"/>
          <w:szCs w:val="28"/>
        </w:rPr>
        <w:t xml:space="preserve">- дисперсія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y,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m:oMath>
        <m:sSub>
          <m:sSubPr>
            <m:ctrlPr>
              <w:rPr>
                <w:rFonts w:ascii="Times New Roman" w:eastAsia="Times New Roman" w:hAnsi="Times New Roman" w:cs="Times New Roman"/>
                <w:sz w:val="28"/>
                <w:szCs w:val="28"/>
              </w:rPr>
            </m:ctrlPr>
          </m:sSubPr>
          <m:e>
            <m:r>
              <w:rPr>
                <w:rFonts w:ascii="Cambria Math" w:hAnsi="Cambria Math"/>
              </w:rPr>
              <m:t>σ</m:t>
            </m:r>
          </m:e>
          <m:sub>
            <m:r>
              <w:rPr>
                <w:rFonts w:ascii="Times New Roman" w:eastAsia="Times New Roman" w:hAnsi="Times New Roman" w:cs="Times New Roman"/>
                <w:sz w:val="28"/>
                <w:szCs w:val="28"/>
              </w:rPr>
              <m:t>xy</m:t>
            </m:r>
          </m:sub>
        </m:sSub>
      </m:oMath>
      <w:r>
        <w:rPr>
          <w:rFonts w:ascii="Times New Roman" w:eastAsia="Times New Roman" w:hAnsi="Times New Roman" w:cs="Times New Roman"/>
          <w:sz w:val="28"/>
          <w:szCs w:val="28"/>
        </w:rPr>
        <w:t xml:space="preserve">- коварція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x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y;</w:t>
      </w:r>
      <m:oMath>
        <m:r>
          <w:rPr>
            <w:rFonts w:ascii="Times New Roman" w:eastAsia="Times New Roman" w:hAnsi="Times New Roman" w:cs="Times New Roman"/>
            <w:sz w:val="28"/>
            <w:szCs w:val="28"/>
          </w:rPr>
          <m:t>L</m:t>
        </m:r>
      </m:oMath>
      <w:r>
        <w:rPr>
          <w:rFonts w:ascii="Times New Roman" w:eastAsia="Times New Roman" w:hAnsi="Times New Roman" w:cs="Times New Roman"/>
          <w:sz w:val="28"/>
          <w:szCs w:val="28"/>
        </w:rPr>
        <w:t xml:space="preserve"> - динамічний діапазон пікселів; </w:t>
      </w:r>
      <m:oMath>
        <m:sSub>
          <m:sSubPr>
            <m:ctrlPr>
              <w:rPr>
                <w:rFonts w:ascii="Times New Roman" w:eastAsia="Times New Roman" w:hAnsi="Times New Roman" w:cs="Times New Roman"/>
                <w:sz w:val="28"/>
                <w:szCs w:val="28"/>
              </w:rPr>
            </m:ctrlPr>
          </m:sSubPr>
          <m:e>
            <m:r>
              <w:rPr>
                <w:rFonts w:ascii="Times New Roman" w:eastAsia="Times New Roman" w:hAnsi="Times New Roman" w:cs="Times New Roman"/>
                <w:sz w:val="28"/>
                <w:szCs w:val="28"/>
              </w:rPr>
              <m:t>k</m:t>
            </m:r>
          </m:e>
          <m:sub>
            <m:r>
              <w:rPr>
                <w:rFonts w:ascii="Times New Roman" w:eastAsia="Times New Roman" w:hAnsi="Times New Roman" w:cs="Times New Roman"/>
                <w:sz w:val="28"/>
                <w:szCs w:val="28"/>
              </w:rPr>
              <m:t xml:space="preserve">1 </m:t>
            </m:r>
          </m:sub>
        </m:sSub>
      </m:oMath>
      <w:r>
        <w:rPr>
          <w:rFonts w:ascii="Times New Roman" w:eastAsia="Times New Roman" w:hAnsi="Times New Roman" w:cs="Times New Roman"/>
          <w:sz w:val="28"/>
          <w:szCs w:val="28"/>
        </w:rPr>
        <w:t xml:space="preserve"> = 0.01; </w:t>
      </w:r>
      <m:oMath>
        <m:sSub>
          <m:sSubPr>
            <m:ctrlPr>
              <w:rPr>
                <w:rFonts w:ascii="Times New Roman" w:eastAsia="Times New Roman" w:hAnsi="Times New Roman" w:cs="Times New Roman"/>
                <w:sz w:val="28"/>
                <w:szCs w:val="28"/>
              </w:rPr>
            </m:ctrlPr>
          </m:sSubPr>
          <m:e>
            <m:r>
              <w:rPr>
                <w:rFonts w:ascii="Times New Roman" w:eastAsia="Times New Roman" w:hAnsi="Times New Roman" w:cs="Times New Roman"/>
                <w:sz w:val="28"/>
                <w:szCs w:val="28"/>
              </w:rPr>
              <m:t>k</m:t>
            </m:r>
          </m:e>
          <m:sub>
            <m:r>
              <w:rPr>
                <w:rFonts w:ascii="Times New Roman" w:eastAsia="Times New Roman" w:hAnsi="Times New Roman" w:cs="Times New Roman"/>
                <w:sz w:val="28"/>
                <w:szCs w:val="28"/>
              </w:rPr>
              <m:t>2</m:t>
            </m:r>
          </m:sub>
        </m:sSub>
      </m:oMath>
      <w:r>
        <w:rPr>
          <w:rFonts w:ascii="Times New Roman" w:eastAsia="Times New Roman" w:hAnsi="Times New Roman" w:cs="Times New Roman"/>
          <w:sz w:val="28"/>
          <w:szCs w:val="28"/>
        </w:rPr>
        <w:t>= 0.03</w:t>
      </w:r>
    </w:p>
    <w:p w:rsidR="00F4396F" w:rsidRDefault="00F4396F" w:rsidP="00694B2C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4396F" w:rsidRPr="00DB6AE0" w:rsidRDefault="00B06555" w:rsidP="00694B2C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Результати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випробувань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наведено на рис. 2-3, де </w:t>
      </w:r>
      <w:r>
        <w:rPr>
          <w:rFonts w:ascii="Times New Roman" w:eastAsia="Times New Roman" w:hAnsi="Times New Roman" w:cs="Times New Roman"/>
          <w:sz w:val="28"/>
          <w:szCs w:val="28"/>
        </w:rPr>
        <w:t>LL</w:t>
      </w:r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-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зображення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при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недостатньому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освітленні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GT</w:t>
      </w:r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-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зображення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при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исокому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освітленні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F4396F" w:rsidRPr="00DB6AE0" w:rsidRDefault="00F4396F" w:rsidP="00694B2C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F4396F" w:rsidRDefault="00B06555" w:rsidP="00694B2C">
      <w:pPr>
        <w:spacing w:line="240" w:lineRule="auto"/>
        <w:ind w:firstLine="56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4680000" cy="2386800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386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4396F" w:rsidRPr="00694B2C" w:rsidRDefault="00B06555" w:rsidP="00694B2C">
      <w:pPr>
        <w:spacing w:line="240" w:lineRule="auto"/>
        <w:ind w:firstLine="566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94B2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Рис. 2. Результат </w:t>
      </w:r>
      <w:proofErr w:type="spellStart"/>
      <w:r w:rsidRPr="00694B2C">
        <w:rPr>
          <w:rFonts w:ascii="Times New Roman" w:eastAsia="Times New Roman" w:hAnsi="Times New Roman" w:cs="Times New Roman"/>
          <w:sz w:val="24"/>
          <w:szCs w:val="24"/>
          <w:lang w:val="ru-RU"/>
        </w:rPr>
        <w:t>застосування</w:t>
      </w:r>
      <w:proofErr w:type="spellEnd"/>
      <w:r w:rsidRPr="00694B2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694B2C">
        <w:rPr>
          <w:rFonts w:ascii="Times New Roman" w:eastAsia="Times New Roman" w:hAnsi="Times New Roman" w:cs="Times New Roman"/>
          <w:sz w:val="24"/>
          <w:szCs w:val="24"/>
          <w:lang w:val="ru-RU"/>
        </w:rPr>
        <w:t>кусково-лінійного</w:t>
      </w:r>
      <w:proofErr w:type="spellEnd"/>
      <w:r w:rsidRPr="00694B2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694B2C">
        <w:rPr>
          <w:rFonts w:ascii="Times New Roman" w:eastAsia="Times New Roman" w:hAnsi="Times New Roman" w:cs="Times New Roman"/>
          <w:sz w:val="24"/>
          <w:szCs w:val="24"/>
          <w:lang w:val="ru-RU"/>
        </w:rPr>
        <w:t>розтягування</w:t>
      </w:r>
      <w:proofErr w:type="spellEnd"/>
      <w:r w:rsidRPr="00694B2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694B2C">
        <w:rPr>
          <w:rFonts w:ascii="Times New Roman" w:eastAsia="Times New Roman" w:hAnsi="Times New Roman" w:cs="Times New Roman"/>
          <w:sz w:val="24"/>
          <w:szCs w:val="24"/>
          <w:lang w:val="ru-RU"/>
        </w:rPr>
        <w:t>гістограми</w:t>
      </w:r>
      <w:proofErr w:type="spellEnd"/>
      <w:r w:rsidRPr="00694B2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694B2C">
        <w:rPr>
          <w:rFonts w:ascii="Times New Roman" w:eastAsia="Times New Roman" w:hAnsi="Times New Roman" w:cs="Times New Roman"/>
          <w:sz w:val="24"/>
          <w:szCs w:val="24"/>
          <w:lang w:val="ru-RU"/>
        </w:rPr>
        <w:t>кольорових</w:t>
      </w:r>
      <w:proofErr w:type="spellEnd"/>
      <w:r w:rsidRPr="00694B2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моделях</w:t>
      </w:r>
    </w:p>
    <w:p w:rsidR="00F4396F" w:rsidRPr="00DB6AE0" w:rsidRDefault="00F4396F" w:rsidP="00694B2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F4396F" w:rsidRDefault="00B06555" w:rsidP="00694B2C">
      <w:pPr>
        <w:spacing w:line="240" w:lineRule="auto"/>
        <w:ind w:firstLine="56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/>
        </w:rPr>
        <w:drawing>
          <wp:inline distT="114300" distB="114300" distL="114300" distR="114300">
            <wp:extent cx="4680000" cy="25272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252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4396F" w:rsidRPr="00694B2C" w:rsidRDefault="00B06555" w:rsidP="00694B2C">
      <w:pPr>
        <w:spacing w:line="240" w:lineRule="auto"/>
        <w:ind w:firstLine="566"/>
        <w:jc w:val="center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694B2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Рис. 3. Результат </w:t>
      </w:r>
      <w:proofErr w:type="spellStart"/>
      <w:r w:rsidRPr="00694B2C">
        <w:rPr>
          <w:rFonts w:ascii="Times New Roman" w:eastAsia="Times New Roman" w:hAnsi="Times New Roman" w:cs="Times New Roman"/>
          <w:sz w:val="24"/>
          <w:szCs w:val="24"/>
          <w:lang w:val="ru-RU"/>
        </w:rPr>
        <w:t>застосування</w:t>
      </w:r>
      <w:proofErr w:type="spellEnd"/>
      <w:r w:rsidRPr="00694B2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694B2C">
        <w:rPr>
          <w:rFonts w:ascii="Times New Roman" w:eastAsia="Times New Roman" w:hAnsi="Times New Roman" w:cs="Times New Roman"/>
          <w:sz w:val="24"/>
          <w:szCs w:val="24"/>
        </w:rPr>
        <w:t>CLAHE</w:t>
      </w:r>
      <w:r w:rsidRPr="00694B2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694B2C">
        <w:rPr>
          <w:rFonts w:ascii="Times New Roman" w:eastAsia="Times New Roman" w:hAnsi="Times New Roman" w:cs="Times New Roman"/>
          <w:sz w:val="24"/>
          <w:szCs w:val="24"/>
          <w:lang w:val="ru-RU"/>
        </w:rPr>
        <w:t>кольорових</w:t>
      </w:r>
      <w:proofErr w:type="spellEnd"/>
      <w:r w:rsidRPr="00694B2C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моделях</w:t>
      </w:r>
    </w:p>
    <w:p w:rsidR="00F4396F" w:rsidRDefault="00F4396F" w:rsidP="00694B2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694B2C" w:rsidRDefault="00694B2C" w:rsidP="00694B2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694B2C" w:rsidRDefault="00694B2C" w:rsidP="00694B2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694B2C" w:rsidRPr="00DB6AE0" w:rsidRDefault="00694B2C" w:rsidP="00694B2C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tbl>
      <w:tblPr>
        <w:tblStyle w:val="a7"/>
        <w:tblW w:w="8708" w:type="dxa"/>
        <w:tblInd w:w="697" w:type="dxa"/>
        <w:tblLayout w:type="fixed"/>
        <w:tblLook w:val="0600"/>
      </w:tblPr>
      <w:tblGrid>
        <w:gridCol w:w="1244"/>
        <w:gridCol w:w="1244"/>
        <w:gridCol w:w="1244"/>
        <w:gridCol w:w="1244"/>
        <w:gridCol w:w="1244"/>
        <w:gridCol w:w="1244"/>
        <w:gridCol w:w="1244"/>
      </w:tblGrid>
      <w:tr w:rsidR="00F4396F" w:rsidTr="00694B2C">
        <w:trPr>
          <w:trHeight w:val="324"/>
          <w:tblHeader/>
        </w:trPr>
        <w:tc>
          <w:tcPr>
            <w:tcW w:w="8708" w:type="dxa"/>
            <w:gridSpan w:val="7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396F" w:rsidRDefault="00B06555" w:rsidP="00694B2C">
            <w:pPr>
              <w:widowControl w:val="0"/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Таблиця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</w:t>
            </w:r>
          </w:p>
        </w:tc>
      </w:tr>
      <w:tr w:rsidR="00F4396F" w:rsidRPr="00694B2C" w:rsidTr="00694B2C">
        <w:trPr>
          <w:trHeight w:val="607"/>
          <w:tblHeader/>
        </w:trPr>
        <w:tc>
          <w:tcPr>
            <w:tcW w:w="8708" w:type="dxa"/>
            <w:gridSpan w:val="7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396F" w:rsidRPr="00DB6AE0" w:rsidRDefault="00B06555" w:rsidP="00694B2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proofErr w:type="spellStart"/>
            <w:r w:rsidRPr="00DB6AE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Результати</w:t>
            </w:r>
            <w:proofErr w:type="spellEnd"/>
            <w:r w:rsidRPr="00DB6AE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B6AE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застосування</w:t>
            </w:r>
            <w:proofErr w:type="spellEnd"/>
            <w:r w:rsidRPr="00DB6AE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B6AE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методів</w:t>
            </w:r>
            <w:proofErr w:type="spellEnd"/>
            <w:r w:rsidRPr="00DB6AE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B6AE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коригування</w:t>
            </w:r>
            <w:proofErr w:type="spellEnd"/>
            <w:r w:rsidRPr="00DB6AE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B6AE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яскравості</w:t>
            </w:r>
            <w:proofErr w:type="spellEnd"/>
          </w:p>
          <w:p w:rsidR="00DB6AE0" w:rsidRPr="00DB6AE0" w:rsidRDefault="00B06555" w:rsidP="00694B2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DB6AE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DB6AE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колірних</w:t>
            </w:r>
            <w:proofErr w:type="spellEnd"/>
            <w:r w:rsidRPr="00DB6AE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моделей </w:t>
            </w:r>
          </w:p>
        </w:tc>
      </w:tr>
      <w:tr w:rsidR="00F4396F" w:rsidTr="00694B2C">
        <w:trPr>
          <w:trHeight w:val="321"/>
        </w:trPr>
        <w:tc>
          <w:tcPr>
            <w:tcW w:w="1244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396F" w:rsidRPr="00DB6AE0" w:rsidRDefault="00F4396F" w:rsidP="00694B2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48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396F" w:rsidRDefault="00B06555" w:rsidP="00694B2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CLAHE</w:t>
            </w:r>
          </w:p>
        </w:tc>
        <w:tc>
          <w:tcPr>
            <w:tcW w:w="248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396F" w:rsidRDefault="00B06555" w:rsidP="00694B2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GAMMA</w:t>
            </w:r>
          </w:p>
        </w:tc>
        <w:tc>
          <w:tcPr>
            <w:tcW w:w="2488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396F" w:rsidRDefault="00B06555" w:rsidP="00694B2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STRETCHING</w:t>
            </w:r>
          </w:p>
        </w:tc>
      </w:tr>
      <w:tr w:rsidR="00F4396F" w:rsidTr="00694B2C">
        <w:trPr>
          <w:trHeight w:val="357"/>
        </w:trPr>
        <w:tc>
          <w:tcPr>
            <w:tcW w:w="1244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396F" w:rsidRDefault="00F4396F" w:rsidP="00694B2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396F" w:rsidRDefault="00B06555" w:rsidP="00694B2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PSNR</w:t>
            </w:r>
          </w:p>
        </w:tc>
        <w:tc>
          <w:tcPr>
            <w:tcW w:w="12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396F" w:rsidRDefault="00B06555" w:rsidP="00694B2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SSIM</w:t>
            </w:r>
          </w:p>
        </w:tc>
        <w:tc>
          <w:tcPr>
            <w:tcW w:w="12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396F" w:rsidRDefault="00B06555" w:rsidP="00694B2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PSNR</w:t>
            </w:r>
          </w:p>
        </w:tc>
        <w:tc>
          <w:tcPr>
            <w:tcW w:w="12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396F" w:rsidRDefault="00B06555" w:rsidP="00694B2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SSIM</w:t>
            </w:r>
          </w:p>
        </w:tc>
        <w:tc>
          <w:tcPr>
            <w:tcW w:w="12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396F" w:rsidRDefault="00B06555" w:rsidP="00694B2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PSNR</w:t>
            </w:r>
          </w:p>
        </w:tc>
        <w:tc>
          <w:tcPr>
            <w:tcW w:w="12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396F" w:rsidRDefault="00B06555" w:rsidP="00694B2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SSIM</w:t>
            </w:r>
          </w:p>
        </w:tc>
      </w:tr>
      <w:tr w:rsidR="00F4396F" w:rsidTr="00694B2C">
        <w:tc>
          <w:tcPr>
            <w:tcW w:w="12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396F" w:rsidRDefault="00B06555" w:rsidP="00694B2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LL</w:t>
            </w:r>
          </w:p>
        </w:tc>
        <w:tc>
          <w:tcPr>
            <w:tcW w:w="12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396F" w:rsidRDefault="00B06555" w:rsidP="00694B2C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57.179370</w:t>
            </w:r>
          </w:p>
        </w:tc>
        <w:tc>
          <w:tcPr>
            <w:tcW w:w="12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396F" w:rsidRDefault="00B06555" w:rsidP="00694B2C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i/>
                <w:sz w:val="21"/>
                <w:szCs w:val="21"/>
              </w:rPr>
            </w:pPr>
            <w:r>
              <w:rPr>
                <w:rFonts w:ascii="Roboto" w:eastAsia="Roboto" w:hAnsi="Roboto" w:cs="Roboto"/>
                <w:i/>
                <w:sz w:val="21"/>
                <w:szCs w:val="21"/>
              </w:rPr>
              <w:t>0.100570</w:t>
            </w:r>
          </w:p>
        </w:tc>
        <w:tc>
          <w:tcPr>
            <w:tcW w:w="12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396F" w:rsidRDefault="00B06555" w:rsidP="00694B2C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i/>
                <w:sz w:val="21"/>
                <w:szCs w:val="21"/>
              </w:rPr>
            </w:pPr>
            <w:r>
              <w:rPr>
                <w:rFonts w:ascii="Roboto" w:eastAsia="Roboto" w:hAnsi="Roboto" w:cs="Roboto"/>
                <w:i/>
                <w:sz w:val="21"/>
                <w:szCs w:val="21"/>
              </w:rPr>
              <w:t>57.179370</w:t>
            </w:r>
          </w:p>
        </w:tc>
        <w:tc>
          <w:tcPr>
            <w:tcW w:w="12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396F" w:rsidRDefault="00B06555" w:rsidP="00694B2C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i/>
                <w:sz w:val="21"/>
                <w:szCs w:val="21"/>
              </w:rPr>
            </w:pPr>
            <w:r>
              <w:rPr>
                <w:rFonts w:ascii="Roboto" w:eastAsia="Roboto" w:hAnsi="Roboto" w:cs="Roboto"/>
                <w:i/>
                <w:sz w:val="21"/>
                <w:szCs w:val="21"/>
              </w:rPr>
              <w:t>0.100570</w:t>
            </w:r>
          </w:p>
        </w:tc>
        <w:tc>
          <w:tcPr>
            <w:tcW w:w="12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396F" w:rsidRDefault="00B06555" w:rsidP="00694B2C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57.179370</w:t>
            </w:r>
          </w:p>
        </w:tc>
        <w:tc>
          <w:tcPr>
            <w:tcW w:w="12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396F" w:rsidRDefault="00B06555" w:rsidP="00694B2C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0.100570</w:t>
            </w:r>
          </w:p>
        </w:tc>
      </w:tr>
      <w:tr w:rsidR="00F4396F" w:rsidTr="00694B2C">
        <w:tc>
          <w:tcPr>
            <w:tcW w:w="12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396F" w:rsidRDefault="00B06555" w:rsidP="00694B2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RGB</w:t>
            </w:r>
          </w:p>
        </w:tc>
        <w:tc>
          <w:tcPr>
            <w:tcW w:w="12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396F" w:rsidRDefault="00B06555" w:rsidP="00694B2C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i/>
                <w:sz w:val="21"/>
                <w:szCs w:val="21"/>
              </w:rPr>
            </w:pPr>
            <w:r>
              <w:rPr>
                <w:rFonts w:ascii="Roboto" w:eastAsia="Roboto" w:hAnsi="Roboto" w:cs="Roboto"/>
                <w:i/>
                <w:sz w:val="21"/>
                <w:szCs w:val="21"/>
              </w:rPr>
              <w:t>63.118360</w:t>
            </w:r>
          </w:p>
        </w:tc>
        <w:tc>
          <w:tcPr>
            <w:tcW w:w="12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396F" w:rsidRDefault="00B06555" w:rsidP="00694B2C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i/>
                <w:sz w:val="21"/>
                <w:szCs w:val="21"/>
              </w:rPr>
            </w:pPr>
            <w:r>
              <w:rPr>
                <w:rFonts w:ascii="Roboto" w:eastAsia="Roboto" w:hAnsi="Roboto" w:cs="Roboto"/>
                <w:i/>
                <w:sz w:val="21"/>
                <w:szCs w:val="21"/>
              </w:rPr>
              <w:t>0.543280</w:t>
            </w:r>
          </w:p>
        </w:tc>
        <w:tc>
          <w:tcPr>
            <w:tcW w:w="12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396F" w:rsidRDefault="00B06555" w:rsidP="00694B2C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i/>
                <w:sz w:val="21"/>
                <w:szCs w:val="21"/>
              </w:rPr>
            </w:pPr>
            <w:r>
              <w:rPr>
                <w:rFonts w:ascii="Roboto" w:eastAsia="Roboto" w:hAnsi="Roboto" w:cs="Roboto"/>
                <w:i/>
                <w:sz w:val="21"/>
                <w:szCs w:val="21"/>
              </w:rPr>
              <w:t>63.118360</w:t>
            </w:r>
          </w:p>
        </w:tc>
        <w:tc>
          <w:tcPr>
            <w:tcW w:w="12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396F" w:rsidRDefault="00B06555" w:rsidP="00694B2C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i/>
                <w:sz w:val="21"/>
                <w:szCs w:val="21"/>
              </w:rPr>
            </w:pPr>
            <w:r>
              <w:rPr>
                <w:rFonts w:ascii="Roboto" w:eastAsia="Roboto" w:hAnsi="Roboto" w:cs="Roboto"/>
                <w:i/>
                <w:sz w:val="21"/>
                <w:szCs w:val="21"/>
              </w:rPr>
              <w:t>0.543280</w:t>
            </w:r>
          </w:p>
        </w:tc>
        <w:tc>
          <w:tcPr>
            <w:tcW w:w="12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396F" w:rsidRDefault="00B06555" w:rsidP="00694B2C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i/>
                <w:sz w:val="21"/>
                <w:szCs w:val="21"/>
              </w:rPr>
            </w:pPr>
            <w:r>
              <w:rPr>
                <w:rFonts w:ascii="Roboto" w:eastAsia="Roboto" w:hAnsi="Roboto" w:cs="Roboto"/>
                <w:i/>
                <w:sz w:val="21"/>
                <w:szCs w:val="21"/>
              </w:rPr>
              <w:t>63.118360</w:t>
            </w:r>
          </w:p>
        </w:tc>
        <w:tc>
          <w:tcPr>
            <w:tcW w:w="12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396F" w:rsidRDefault="00B06555" w:rsidP="00694B2C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i/>
                <w:sz w:val="21"/>
                <w:szCs w:val="21"/>
              </w:rPr>
            </w:pPr>
            <w:r>
              <w:rPr>
                <w:rFonts w:ascii="Roboto" w:eastAsia="Roboto" w:hAnsi="Roboto" w:cs="Roboto"/>
                <w:i/>
                <w:sz w:val="21"/>
                <w:szCs w:val="21"/>
              </w:rPr>
              <w:t>0.543280</w:t>
            </w:r>
          </w:p>
        </w:tc>
      </w:tr>
      <w:tr w:rsidR="00F4396F" w:rsidTr="00694B2C">
        <w:tc>
          <w:tcPr>
            <w:tcW w:w="12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396F" w:rsidRDefault="00B06555" w:rsidP="00694B2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HSV</w:t>
            </w:r>
          </w:p>
        </w:tc>
        <w:tc>
          <w:tcPr>
            <w:tcW w:w="12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396F" w:rsidRDefault="00B06555" w:rsidP="00694B2C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i/>
                <w:sz w:val="21"/>
                <w:szCs w:val="21"/>
              </w:rPr>
            </w:pPr>
            <w:r>
              <w:rPr>
                <w:rFonts w:ascii="Roboto" w:eastAsia="Roboto" w:hAnsi="Roboto" w:cs="Roboto"/>
                <w:i/>
                <w:sz w:val="21"/>
                <w:szCs w:val="21"/>
              </w:rPr>
              <w:t>62.085850</w:t>
            </w:r>
          </w:p>
        </w:tc>
        <w:tc>
          <w:tcPr>
            <w:tcW w:w="12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396F" w:rsidRDefault="00B06555" w:rsidP="00694B2C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0.513170</w:t>
            </w:r>
          </w:p>
        </w:tc>
        <w:tc>
          <w:tcPr>
            <w:tcW w:w="12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396F" w:rsidRDefault="00B06555" w:rsidP="00694B2C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62.442920</w:t>
            </w:r>
          </w:p>
        </w:tc>
        <w:tc>
          <w:tcPr>
            <w:tcW w:w="12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396F" w:rsidRDefault="00B06555" w:rsidP="00694B2C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0.536700</w:t>
            </w:r>
          </w:p>
        </w:tc>
        <w:tc>
          <w:tcPr>
            <w:tcW w:w="12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396F" w:rsidRDefault="00B06555" w:rsidP="00694B2C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62.968250</w:t>
            </w:r>
          </w:p>
        </w:tc>
        <w:tc>
          <w:tcPr>
            <w:tcW w:w="12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396F" w:rsidRDefault="00B06555" w:rsidP="00694B2C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0.551650</w:t>
            </w:r>
          </w:p>
        </w:tc>
      </w:tr>
      <w:tr w:rsidR="00F4396F" w:rsidTr="00694B2C">
        <w:tc>
          <w:tcPr>
            <w:tcW w:w="12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396F" w:rsidRDefault="00B06555" w:rsidP="00694B2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HLS</w:t>
            </w:r>
          </w:p>
        </w:tc>
        <w:tc>
          <w:tcPr>
            <w:tcW w:w="12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396F" w:rsidRDefault="00B06555" w:rsidP="00694B2C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62.275380</w:t>
            </w:r>
          </w:p>
        </w:tc>
        <w:tc>
          <w:tcPr>
            <w:tcW w:w="12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396F" w:rsidRDefault="00B06555" w:rsidP="00694B2C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0.513140</w:t>
            </w:r>
          </w:p>
        </w:tc>
        <w:tc>
          <w:tcPr>
            <w:tcW w:w="12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396F" w:rsidRDefault="00B06555" w:rsidP="00694B2C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63.076540</w:t>
            </w:r>
          </w:p>
        </w:tc>
        <w:tc>
          <w:tcPr>
            <w:tcW w:w="12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396F" w:rsidRDefault="00B06555" w:rsidP="00694B2C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0.537050</w:t>
            </w:r>
          </w:p>
        </w:tc>
        <w:tc>
          <w:tcPr>
            <w:tcW w:w="12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396F" w:rsidRDefault="00B06555" w:rsidP="00694B2C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63.373500</w:t>
            </w:r>
          </w:p>
        </w:tc>
        <w:tc>
          <w:tcPr>
            <w:tcW w:w="12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396F" w:rsidRDefault="00B06555" w:rsidP="00694B2C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0.542410</w:t>
            </w:r>
          </w:p>
        </w:tc>
      </w:tr>
      <w:tr w:rsidR="00F4396F" w:rsidTr="00694B2C">
        <w:tc>
          <w:tcPr>
            <w:tcW w:w="12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396F" w:rsidRDefault="00B06555" w:rsidP="00694B2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LAB</w:t>
            </w:r>
          </w:p>
        </w:tc>
        <w:tc>
          <w:tcPr>
            <w:tcW w:w="12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396F" w:rsidRDefault="00B06555" w:rsidP="00694B2C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62.420400</w:t>
            </w:r>
          </w:p>
        </w:tc>
        <w:tc>
          <w:tcPr>
            <w:tcW w:w="12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396F" w:rsidRDefault="00B06555" w:rsidP="00694B2C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0.506640</w:t>
            </w:r>
          </w:p>
        </w:tc>
        <w:tc>
          <w:tcPr>
            <w:tcW w:w="12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396F" w:rsidRDefault="00B06555" w:rsidP="00694B2C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63.630100</w:t>
            </w:r>
          </w:p>
        </w:tc>
        <w:tc>
          <w:tcPr>
            <w:tcW w:w="12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396F" w:rsidRDefault="00B06555" w:rsidP="00694B2C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0.553770</w:t>
            </w:r>
          </w:p>
        </w:tc>
        <w:tc>
          <w:tcPr>
            <w:tcW w:w="12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396F" w:rsidRDefault="00B06555" w:rsidP="00694B2C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64.628770</w:t>
            </w:r>
          </w:p>
        </w:tc>
        <w:tc>
          <w:tcPr>
            <w:tcW w:w="12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396F" w:rsidRDefault="00B06555" w:rsidP="00694B2C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0.559950</w:t>
            </w:r>
          </w:p>
        </w:tc>
      </w:tr>
      <w:tr w:rsidR="00F4396F" w:rsidTr="00694B2C">
        <w:tc>
          <w:tcPr>
            <w:tcW w:w="12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396F" w:rsidRDefault="00B06555" w:rsidP="00694B2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YUV</w:t>
            </w:r>
          </w:p>
        </w:tc>
        <w:tc>
          <w:tcPr>
            <w:tcW w:w="12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396F" w:rsidRDefault="00B06555" w:rsidP="00694B2C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62.471940</w:t>
            </w:r>
          </w:p>
        </w:tc>
        <w:tc>
          <w:tcPr>
            <w:tcW w:w="12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396F" w:rsidRDefault="00B06555" w:rsidP="00694B2C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sz w:val="21"/>
                <w:szCs w:val="21"/>
              </w:rPr>
            </w:pPr>
            <w:r>
              <w:rPr>
                <w:rFonts w:ascii="Roboto" w:eastAsia="Roboto" w:hAnsi="Roboto" w:cs="Roboto"/>
                <w:sz w:val="21"/>
                <w:szCs w:val="21"/>
              </w:rPr>
              <w:t>0.527840</w:t>
            </w:r>
          </w:p>
        </w:tc>
        <w:tc>
          <w:tcPr>
            <w:tcW w:w="12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396F" w:rsidRDefault="00B06555" w:rsidP="00694B2C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i/>
                <w:sz w:val="21"/>
                <w:szCs w:val="21"/>
              </w:rPr>
            </w:pPr>
            <w:r>
              <w:rPr>
                <w:rFonts w:ascii="Roboto" w:eastAsia="Roboto" w:hAnsi="Roboto" w:cs="Roboto"/>
                <w:i/>
                <w:sz w:val="21"/>
                <w:szCs w:val="21"/>
              </w:rPr>
              <w:t>63.890620</w:t>
            </w:r>
          </w:p>
        </w:tc>
        <w:tc>
          <w:tcPr>
            <w:tcW w:w="12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396F" w:rsidRDefault="00B06555" w:rsidP="00694B2C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i/>
                <w:sz w:val="21"/>
                <w:szCs w:val="21"/>
              </w:rPr>
            </w:pPr>
            <w:r>
              <w:rPr>
                <w:rFonts w:ascii="Roboto" w:eastAsia="Roboto" w:hAnsi="Roboto" w:cs="Roboto"/>
                <w:i/>
                <w:sz w:val="21"/>
                <w:szCs w:val="21"/>
              </w:rPr>
              <w:t>0.568680</w:t>
            </w:r>
          </w:p>
        </w:tc>
        <w:tc>
          <w:tcPr>
            <w:tcW w:w="12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396F" w:rsidRDefault="00B06555" w:rsidP="00694B2C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b/>
                <w:i/>
                <w:sz w:val="21"/>
                <w:szCs w:val="21"/>
              </w:rPr>
            </w:pPr>
            <w:r>
              <w:rPr>
                <w:rFonts w:ascii="Roboto" w:eastAsia="Roboto" w:hAnsi="Roboto" w:cs="Roboto"/>
                <w:b/>
                <w:i/>
                <w:sz w:val="21"/>
                <w:szCs w:val="21"/>
              </w:rPr>
              <w:t>65.640990</w:t>
            </w:r>
          </w:p>
        </w:tc>
        <w:tc>
          <w:tcPr>
            <w:tcW w:w="12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396F" w:rsidRDefault="00B06555" w:rsidP="00694B2C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i/>
                <w:sz w:val="21"/>
                <w:szCs w:val="21"/>
              </w:rPr>
            </w:pPr>
            <w:r>
              <w:rPr>
                <w:rFonts w:ascii="Roboto" w:eastAsia="Roboto" w:hAnsi="Roboto" w:cs="Roboto"/>
                <w:i/>
                <w:sz w:val="21"/>
                <w:szCs w:val="21"/>
              </w:rPr>
              <w:t>0.601060</w:t>
            </w:r>
          </w:p>
        </w:tc>
      </w:tr>
      <w:tr w:rsidR="00F4396F" w:rsidTr="00694B2C">
        <w:tc>
          <w:tcPr>
            <w:tcW w:w="12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396F" w:rsidRDefault="00B06555" w:rsidP="00694B2C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YCrCb</w:t>
            </w:r>
            <w:proofErr w:type="spellEnd"/>
          </w:p>
        </w:tc>
        <w:tc>
          <w:tcPr>
            <w:tcW w:w="12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396F" w:rsidRDefault="00B06555" w:rsidP="00694B2C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b/>
                <w:i/>
                <w:sz w:val="21"/>
                <w:szCs w:val="21"/>
              </w:rPr>
            </w:pPr>
            <w:r>
              <w:rPr>
                <w:rFonts w:ascii="Roboto" w:eastAsia="Roboto" w:hAnsi="Roboto" w:cs="Roboto"/>
                <w:b/>
                <w:i/>
                <w:sz w:val="21"/>
                <w:szCs w:val="21"/>
              </w:rPr>
              <w:t>63.727380</w:t>
            </w:r>
          </w:p>
        </w:tc>
        <w:tc>
          <w:tcPr>
            <w:tcW w:w="12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396F" w:rsidRDefault="00B06555" w:rsidP="00694B2C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b/>
                <w:i/>
                <w:sz w:val="21"/>
                <w:szCs w:val="21"/>
              </w:rPr>
            </w:pPr>
            <w:r>
              <w:rPr>
                <w:rFonts w:ascii="Roboto" w:eastAsia="Roboto" w:hAnsi="Roboto" w:cs="Roboto"/>
                <w:b/>
                <w:i/>
                <w:sz w:val="21"/>
                <w:szCs w:val="21"/>
              </w:rPr>
              <w:t>0.560030</w:t>
            </w:r>
          </w:p>
        </w:tc>
        <w:tc>
          <w:tcPr>
            <w:tcW w:w="12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396F" w:rsidRDefault="00B06555" w:rsidP="00694B2C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b/>
                <w:i/>
                <w:sz w:val="21"/>
                <w:szCs w:val="21"/>
              </w:rPr>
            </w:pPr>
            <w:r>
              <w:rPr>
                <w:rFonts w:ascii="Roboto" w:eastAsia="Roboto" w:hAnsi="Roboto" w:cs="Roboto"/>
                <w:b/>
                <w:i/>
                <w:sz w:val="21"/>
                <w:szCs w:val="21"/>
              </w:rPr>
              <w:t>64.449310</w:t>
            </w:r>
          </w:p>
        </w:tc>
        <w:tc>
          <w:tcPr>
            <w:tcW w:w="12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396F" w:rsidRDefault="00B06555" w:rsidP="00694B2C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b/>
                <w:i/>
                <w:sz w:val="21"/>
                <w:szCs w:val="21"/>
              </w:rPr>
            </w:pPr>
            <w:r>
              <w:rPr>
                <w:rFonts w:ascii="Roboto" w:eastAsia="Roboto" w:hAnsi="Roboto" w:cs="Roboto"/>
                <w:b/>
                <w:i/>
                <w:sz w:val="21"/>
                <w:szCs w:val="21"/>
              </w:rPr>
              <w:t>0.591040</w:t>
            </w:r>
          </w:p>
        </w:tc>
        <w:tc>
          <w:tcPr>
            <w:tcW w:w="12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396F" w:rsidRDefault="00B06555" w:rsidP="00694B2C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i/>
                <w:sz w:val="21"/>
                <w:szCs w:val="21"/>
              </w:rPr>
            </w:pPr>
            <w:r>
              <w:rPr>
                <w:rFonts w:ascii="Roboto" w:eastAsia="Roboto" w:hAnsi="Roboto" w:cs="Roboto"/>
                <w:i/>
                <w:sz w:val="21"/>
                <w:szCs w:val="21"/>
              </w:rPr>
              <w:t>65.479260</w:t>
            </w:r>
          </w:p>
        </w:tc>
        <w:tc>
          <w:tcPr>
            <w:tcW w:w="124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4396F" w:rsidRDefault="00B06555" w:rsidP="00694B2C">
            <w:pPr>
              <w:widowControl w:val="0"/>
              <w:spacing w:line="240" w:lineRule="auto"/>
              <w:jc w:val="center"/>
              <w:rPr>
                <w:rFonts w:ascii="Roboto" w:eastAsia="Roboto" w:hAnsi="Roboto" w:cs="Roboto"/>
                <w:b/>
                <w:i/>
                <w:sz w:val="21"/>
                <w:szCs w:val="21"/>
              </w:rPr>
            </w:pPr>
            <w:r>
              <w:rPr>
                <w:rFonts w:ascii="Roboto" w:eastAsia="Roboto" w:hAnsi="Roboto" w:cs="Roboto"/>
                <w:b/>
                <w:i/>
                <w:sz w:val="21"/>
                <w:szCs w:val="21"/>
              </w:rPr>
              <w:t>0.601780</w:t>
            </w:r>
          </w:p>
        </w:tc>
      </w:tr>
    </w:tbl>
    <w:p w:rsidR="00F4396F" w:rsidRDefault="00F4396F" w:rsidP="00694B2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4396F" w:rsidRPr="00DB6AE0" w:rsidRDefault="00B06555" w:rsidP="00694B2C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Дослідження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показало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перетворення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RGB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зображення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інший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колірний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простір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подальшим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застосуванням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методів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цифрового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оброблення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може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підвищити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роздільну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здатність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зображення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рахунок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зменшення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шумів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підвищення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структурної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схожості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багатьох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випадках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найвищі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показники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були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виявлені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для моделей </w:t>
      </w:r>
      <w:r>
        <w:rPr>
          <w:rFonts w:ascii="Times New Roman" w:eastAsia="Times New Roman" w:hAnsi="Times New Roman" w:cs="Times New Roman"/>
          <w:sz w:val="28"/>
          <w:szCs w:val="28"/>
        </w:rPr>
        <w:t>HSV</w:t>
      </w:r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YCbCr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F4396F" w:rsidRPr="00DB6AE0" w:rsidRDefault="00B06555" w:rsidP="00694B2C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Вибір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методів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підвищення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яскравості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колірної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моделі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залежить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від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особливостей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початкового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зображення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Серед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всіх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розглянутих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методів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метод </w:t>
      </w:r>
      <w:r>
        <w:rPr>
          <w:rFonts w:ascii="Times New Roman" w:eastAsia="Times New Roman" w:hAnsi="Times New Roman" w:cs="Times New Roman"/>
          <w:sz w:val="28"/>
          <w:szCs w:val="28"/>
        </w:rPr>
        <w:t>CLAHE</w:t>
      </w:r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мав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найменший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вплив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кінцев</w:t>
      </w:r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і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оцінки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і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призвів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до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поліпшення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жодної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моделей.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Гама-корекція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може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бути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використана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випадках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коли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потрібно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рівномірно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збільшити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яскравість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а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кусково-лінійне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розтягування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контрасту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може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бути особливо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корисним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вирівнювання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значень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яскравості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різних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темних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областях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зображення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</w:p>
    <w:p w:rsidR="00F4396F" w:rsidRPr="00DB6AE0" w:rsidRDefault="00B06555" w:rsidP="00694B2C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Хоча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перетворення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зображення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у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інший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колірний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простір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із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застосуванням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оберненого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перетворення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до </w:t>
      </w:r>
      <w:r>
        <w:rPr>
          <w:rFonts w:ascii="Times New Roman" w:eastAsia="Times New Roman" w:hAnsi="Times New Roman" w:cs="Times New Roman"/>
          <w:sz w:val="28"/>
          <w:szCs w:val="28"/>
        </w:rPr>
        <w:t>RGB</w:t>
      </w:r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перед подачею на модель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Retinex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Net</w:t>
      </w:r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має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переваги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підвищення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оцінок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такий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підхід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не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є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універсальним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Серед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зображень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які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були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розглянуті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у</w:t>
      </w:r>
      <w:r w:rsid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тестах,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колірна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модель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YCbCr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за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показниками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виявилась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більш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ефективною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зображень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із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меншим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proofErr w:type="gram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івнем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видимості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(в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яких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переважають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темні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пікселі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). Для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результуючих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зображень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характерна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менша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насиченість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кольорів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</w:p>
    <w:p w:rsidR="00F4396F" w:rsidRPr="00DB6AE0" w:rsidRDefault="00F4396F" w:rsidP="00694B2C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F4396F" w:rsidRPr="00DB6AE0" w:rsidRDefault="00B06555" w:rsidP="00694B2C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DB6AE0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lastRenderedPageBreak/>
        <w:t>Висновки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:rsidR="00F4396F" w:rsidRPr="00DB6AE0" w:rsidRDefault="00F4396F" w:rsidP="00694B2C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F4396F" w:rsidRPr="00DB6AE0" w:rsidRDefault="00B06555" w:rsidP="00694B2C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робо</w:t>
      </w:r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ті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було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розглянуто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модифікований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метод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відновлення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якості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повноколірного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зображення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основі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попереднього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оброблення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колірного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простору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зображення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а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також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використанні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моделі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глибинного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навчання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Retinex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Net</w:t>
      </w:r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Результати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кількісного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аналізу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за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показниками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PSNR</w:t>
      </w:r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та </w:t>
      </w:r>
      <w:r>
        <w:rPr>
          <w:rFonts w:ascii="Times New Roman" w:eastAsia="Times New Roman" w:hAnsi="Times New Roman" w:cs="Times New Roman"/>
          <w:sz w:val="28"/>
          <w:szCs w:val="28"/>
        </w:rPr>
        <w:t>SSIM</w:t>
      </w:r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демонструють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нелінійні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перетворення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неколірних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компонент моделей </w:t>
      </w:r>
      <w:r>
        <w:rPr>
          <w:rFonts w:ascii="Times New Roman" w:eastAsia="Times New Roman" w:hAnsi="Times New Roman" w:cs="Times New Roman"/>
          <w:sz w:val="28"/>
          <w:szCs w:val="28"/>
        </w:rPr>
        <w:t>HSV</w:t>
      </w:r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YCbCr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збільшують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якість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зображення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на 2.3% (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відповідно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до </w:t>
      </w:r>
      <w:r>
        <w:rPr>
          <w:rFonts w:ascii="Times New Roman" w:eastAsia="Times New Roman" w:hAnsi="Times New Roman" w:cs="Times New Roman"/>
          <w:sz w:val="28"/>
          <w:szCs w:val="28"/>
        </w:rPr>
        <w:t>PSNR</w:t>
      </w:r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) та 4.2% (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відповідно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до </w:t>
      </w:r>
      <w:r>
        <w:rPr>
          <w:rFonts w:ascii="Times New Roman" w:eastAsia="Times New Roman" w:hAnsi="Times New Roman" w:cs="Times New Roman"/>
          <w:sz w:val="28"/>
          <w:szCs w:val="28"/>
        </w:rPr>
        <w:t>SSIM</w:t>
      </w:r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). </w:t>
      </w:r>
    </w:p>
    <w:p w:rsidR="00F4396F" w:rsidRPr="00DB6AE0" w:rsidRDefault="00B06555" w:rsidP="00694B2C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Хоча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перетворення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колірного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простору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зображення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із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застосуванням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технік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оброблення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є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результативним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такий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метод не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може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бути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застосований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для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зображень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із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різними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умовами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освітлення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Для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охоплення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більшої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кількості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зображень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які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можна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ефективно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поліпшити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доцільно</w:t>
      </w:r>
      <w:proofErr w:type="spellEnd"/>
      <w:r w:rsid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досліджувати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пошкоджене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зображення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з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метою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визначення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оптимал</w:t>
      </w:r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ьних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методів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оброблення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що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будуть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використовуватись</w:t>
      </w:r>
      <w:proofErr w:type="spellEnd"/>
      <w:r w:rsidRPr="00DB6AE0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F4396F" w:rsidRPr="00DB6AE0" w:rsidRDefault="00F4396F" w:rsidP="00694B2C">
      <w:pPr>
        <w:spacing w:line="240" w:lineRule="auto"/>
        <w:ind w:left="697" w:firstLine="56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F4396F" w:rsidRDefault="00B06555" w:rsidP="00694B2C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Література</w:t>
      </w:r>
      <w:proofErr w:type="spellEnd"/>
    </w:p>
    <w:p w:rsidR="00F4396F" w:rsidRDefault="00F4396F" w:rsidP="00694B2C">
      <w:pPr>
        <w:spacing w:line="240" w:lineRule="auto"/>
        <w:ind w:firstLine="56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4396F" w:rsidRDefault="00B06555" w:rsidP="00694B2C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Chen Wei,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Wenjing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Wang,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Wenhan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Yang,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Jiaying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Liu. Deep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Retinex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decomposition for low-light enhancement.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arXiv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preprint arXiv:1808.04560, 2018</w:t>
      </w:r>
    </w:p>
    <w:p w:rsidR="00F4396F" w:rsidRDefault="00B06555" w:rsidP="00694B2C">
      <w:pPr>
        <w:numPr>
          <w:ilvl w:val="0"/>
          <w:numId w:val="1"/>
        </w:num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Land, E.H. and McCann, J.J., 1971. Lightness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and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retinex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theory.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Josa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61(1), pp.1-11.</w:t>
      </w:r>
    </w:p>
    <w:p w:rsidR="00F4396F" w:rsidRDefault="00F4396F" w:rsidP="00694B2C">
      <w:pPr>
        <w:spacing w:line="240" w:lineRule="auto"/>
      </w:pPr>
    </w:p>
    <w:p w:rsidR="00F4396F" w:rsidRDefault="00F4396F" w:rsidP="00694B2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4396F" w:rsidRDefault="00F4396F" w:rsidP="00694B2C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4396F" w:rsidRDefault="00F4396F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F4396F" w:rsidSect="00694B2C">
      <w:footerReference w:type="default" r:id="rId10"/>
      <w:pgSz w:w="12240" w:h="15840"/>
      <w:pgMar w:top="1418" w:right="1418" w:bottom="1985" w:left="1418" w:header="720" w:footer="720" w:gutter="0"/>
      <w:pgNumType w:start="638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6555" w:rsidRDefault="00B06555">
      <w:pPr>
        <w:spacing w:line="240" w:lineRule="auto"/>
      </w:pPr>
      <w:r>
        <w:separator/>
      </w:r>
    </w:p>
  </w:endnote>
  <w:endnote w:type="continuationSeparator" w:id="0">
    <w:p w:rsidR="00B06555" w:rsidRDefault="00B06555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07683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694B2C" w:rsidRPr="00694B2C" w:rsidRDefault="00694B2C">
        <w:pPr>
          <w:pStyle w:val="aa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694B2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694B2C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694B2C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643</w:t>
        </w:r>
        <w:r w:rsidRPr="00694B2C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F4396F" w:rsidRDefault="00F4396F">
    <w:pPr>
      <w:spacing w:line="360" w:lineRule="auto"/>
      <w:ind w:left="-708" w:firstLine="720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6555" w:rsidRDefault="00B06555">
      <w:pPr>
        <w:spacing w:line="240" w:lineRule="auto"/>
      </w:pPr>
      <w:r>
        <w:separator/>
      </w:r>
    </w:p>
  </w:footnote>
  <w:footnote w:type="continuationSeparator" w:id="0">
    <w:p w:rsidR="00B06555" w:rsidRDefault="00B0655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4D1AB6"/>
    <w:multiLevelType w:val="multilevel"/>
    <w:tmpl w:val="E2E03DC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F4396F"/>
    <w:rsid w:val="00512785"/>
    <w:rsid w:val="0069376E"/>
    <w:rsid w:val="00694B2C"/>
    <w:rsid w:val="00B06555"/>
    <w:rsid w:val="00DB6AE0"/>
    <w:rsid w:val="00F439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en-GB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376E"/>
  </w:style>
  <w:style w:type="paragraph" w:styleId="1">
    <w:name w:val="heading 1"/>
    <w:basedOn w:val="a"/>
    <w:next w:val="a"/>
    <w:uiPriority w:val="9"/>
    <w:qFormat/>
    <w:rsid w:val="0069376E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rsid w:val="0069376E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rsid w:val="0069376E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69376E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69376E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rsid w:val="0069376E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69376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69376E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rsid w:val="0069376E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rsid w:val="0069376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rsid w:val="0069376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rsid w:val="0069376E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8">
    <w:name w:val="header"/>
    <w:basedOn w:val="a"/>
    <w:link w:val="a9"/>
    <w:uiPriority w:val="99"/>
    <w:unhideWhenUsed/>
    <w:rsid w:val="00DB6AE0"/>
    <w:pPr>
      <w:tabs>
        <w:tab w:val="center" w:pos="4513"/>
        <w:tab w:val="right" w:pos="9026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B6AE0"/>
  </w:style>
  <w:style w:type="paragraph" w:styleId="aa">
    <w:name w:val="footer"/>
    <w:basedOn w:val="a"/>
    <w:link w:val="ab"/>
    <w:uiPriority w:val="99"/>
    <w:unhideWhenUsed/>
    <w:rsid w:val="00DB6AE0"/>
    <w:pPr>
      <w:tabs>
        <w:tab w:val="center" w:pos="4513"/>
        <w:tab w:val="right" w:pos="9026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B6AE0"/>
  </w:style>
  <w:style w:type="paragraph" w:styleId="ac">
    <w:name w:val="Balloon Text"/>
    <w:basedOn w:val="a"/>
    <w:link w:val="ad"/>
    <w:uiPriority w:val="99"/>
    <w:semiHidden/>
    <w:unhideWhenUsed/>
    <w:rsid w:val="00694B2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94B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1241</Words>
  <Characters>7075</Characters>
  <Application>Microsoft Office Word</Application>
  <DocSecurity>0</DocSecurity>
  <Lines>58</Lines>
  <Paragraphs>16</Paragraphs>
  <ScaleCrop>false</ScaleCrop>
  <Company/>
  <LinksUpToDate>false</LinksUpToDate>
  <CharactersWithSpaces>8300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Любов</cp:lastModifiedBy>
  <cp:revision>3</cp:revision>
  <dcterms:created xsi:type="dcterms:W3CDTF">2023-11-21T21:33:00Z</dcterms:created>
  <dcterms:modified xsi:type="dcterms:W3CDTF">2023-12-15T11:44:00Z</dcterms:modified>
</cp:coreProperties>
</file>