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4FF" w:rsidRPr="00003E46" w:rsidRDefault="00BB1462" w:rsidP="009064FF">
      <w:pPr>
        <w:pStyle w:val="a3"/>
        <w:ind w:left="0"/>
        <w:jc w:val="left"/>
        <w:rPr>
          <w:b/>
          <w:sz w:val="20"/>
        </w:rPr>
      </w:pPr>
      <w:r>
        <w:t xml:space="preserve">                                              </w:t>
      </w:r>
      <w:r w:rsidR="009064FF">
        <w:rPr>
          <w:lang w:val="uk-UA"/>
        </w:rPr>
        <w:t xml:space="preserve">                                                        </w:t>
      </w:r>
      <w:r w:rsidR="009064FF" w:rsidRPr="009064FF">
        <w:rPr>
          <w:b/>
          <w:lang w:val="uk-UA"/>
        </w:rPr>
        <w:t xml:space="preserve">ISSN </w:t>
      </w:r>
      <w:r w:rsidR="009064FF" w:rsidRPr="00003E46">
        <w:rPr>
          <w:b/>
          <w:sz w:val="20"/>
        </w:rPr>
        <w:t>2524-0986</w:t>
      </w:r>
    </w:p>
    <w:p w:rsidR="00BB1462" w:rsidRPr="009064FF" w:rsidRDefault="00BB1462" w:rsidP="00BB1462">
      <w:pPr>
        <w:pStyle w:val="Heading6"/>
        <w:spacing w:before="90" w:line="207" w:lineRule="exact"/>
        <w:ind w:left="0"/>
      </w:pPr>
    </w:p>
    <w:p w:rsidR="00BB1462" w:rsidRPr="009064FF" w:rsidRDefault="009064FF" w:rsidP="00BB1462">
      <w:pPr>
        <w:pStyle w:val="Heading6"/>
        <w:spacing w:before="90" w:line="207" w:lineRule="exact"/>
        <w:ind w:left="0"/>
        <w:rPr>
          <w:lang w:val="uk-UA"/>
        </w:rPr>
      </w:pPr>
      <w:r>
        <w:t xml:space="preserve">   </w:t>
      </w:r>
      <w:r w:rsidR="00BB1462">
        <w:t xml:space="preserve">                          </w:t>
      </w:r>
      <w:r>
        <w:t xml:space="preserve">                       </w:t>
      </w:r>
      <w:r w:rsidR="00BB1462">
        <w:t xml:space="preserve">                                                                                                      </w:t>
      </w:r>
    </w:p>
    <w:p w:rsidR="009064FF" w:rsidRPr="009064FF" w:rsidRDefault="00BB1462" w:rsidP="00BB1462">
      <w:pPr>
        <w:spacing w:before="93"/>
        <w:ind w:right="894"/>
        <w:rPr>
          <w:b/>
          <w:sz w:val="24"/>
          <w:lang w:val="uk-UA"/>
        </w:rPr>
      </w:pPr>
      <w:r>
        <w:rPr>
          <w:b/>
          <w:sz w:val="24"/>
        </w:rPr>
        <w:t xml:space="preserve">                </w:t>
      </w:r>
    </w:p>
    <w:p w:rsidR="00BB1462" w:rsidRDefault="009064FF" w:rsidP="00BB1462">
      <w:pPr>
        <w:spacing w:before="93"/>
        <w:ind w:right="894"/>
        <w:rPr>
          <w:b/>
          <w:sz w:val="24"/>
        </w:rPr>
      </w:pPr>
      <w:r>
        <w:rPr>
          <w:b/>
          <w:sz w:val="24"/>
          <w:lang w:val="uk-UA"/>
        </w:rPr>
        <w:t xml:space="preserve">                     </w:t>
      </w:r>
      <w:r w:rsidR="00BB1462">
        <w:rPr>
          <w:b/>
          <w:sz w:val="24"/>
        </w:rPr>
        <w:t xml:space="preserve">    АКТУАЛЬНЫЕ НАУЧНЫЕ ИССЛЕДОВАНИЯ В     </w:t>
      </w:r>
    </w:p>
    <w:p w:rsidR="00BB1462" w:rsidRDefault="00BB1462" w:rsidP="00BB1462">
      <w:pPr>
        <w:spacing w:before="93"/>
        <w:ind w:right="894"/>
        <w:rPr>
          <w:b/>
          <w:sz w:val="24"/>
        </w:rPr>
      </w:pPr>
      <w:r>
        <w:rPr>
          <w:b/>
          <w:sz w:val="24"/>
        </w:rPr>
        <w:t xml:space="preserve">                                             СОВРЕМЕННОМ МИРЕ</w:t>
      </w:r>
    </w:p>
    <w:p w:rsidR="00BB1462" w:rsidRDefault="00BB1462" w:rsidP="00BB1462">
      <w:pPr>
        <w:pStyle w:val="a3"/>
        <w:spacing w:before="1"/>
        <w:ind w:left="0"/>
        <w:jc w:val="left"/>
        <w:rPr>
          <w:b/>
          <w:sz w:val="36"/>
        </w:rPr>
      </w:pPr>
    </w:p>
    <w:p w:rsidR="00BB1462" w:rsidRDefault="00BB1462" w:rsidP="00BB1462">
      <w:pPr>
        <w:ind w:left="898" w:right="893"/>
        <w:jc w:val="center"/>
        <w:rPr>
          <w:sz w:val="24"/>
        </w:rPr>
      </w:pPr>
      <w:r>
        <w:rPr>
          <w:sz w:val="24"/>
        </w:rPr>
        <w:t>ВЫПУСК 1(33)</w:t>
      </w:r>
    </w:p>
    <w:p w:rsidR="00BB1462" w:rsidRDefault="00BB1462" w:rsidP="00BB1462">
      <w:pPr>
        <w:pStyle w:val="Heading3"/>
        <w:spacing w:before="2"/>
        <w:ind w:right="893"/>
      </w:pPr>
      <w:r>
        <w:t>Часть 8</w:t>
      </w:r>
    </w:p>
    <w:p w:rsidR="00BB1462" w:rsidRDefault="00BB1462" w:rsidP="00BB1462">
      <w:pPr>
        <w:spacing w:before="204"/>
        <w:ind w:left="897" w:right="894"/>
        <w:jc w:val="center"/>
        <w:rPr>
          <w:sz w:val="24"/>
        </w:rPr>
      </w:pPr>
      <w:r>
        <w:rPr>
          <w:sz w:val="24"/>
        </w:rPr>
        <w:t>Январь 2018 г.</w:t>
      </w:r>
    </w:p>
    <w:p w:rsidR="00BB1462" w:rsidRDefault="00BB1462" w:rsidP="00BB1462">
      <w:pPr>
        <w:pStyle w:val="a3"/>
        <w:spacing w:before="4"/>
        <w:ind w:left="0"/>
        <w:jc w:val="left"/>
        <w:rPr>
          <w:sz w:val="36"/>
        </w:rPr>
      </w:pPr>
    </w:p>
    <w:p w:rsidR="00BB1462" w:rsidRDefault="00BB1462" w:rsidP="00BB1462">
      <w:pPr>
        <w:pStyle w:val="a3"/>
        <w:spacing w:before="1"/>
        <w:ind w:left="896" w:right="894"/>
        <w:jc w:val="center"/>
      </w:pPr>
      <w:r>
        <w:t>СБОРНИК НАУЧНЫХ ТРУДОВ</w:t>
      </w:r>
    </w:p>
    <w:p w:rsidR="00BB1462" w:rsidRDefault="00BB1462" w:rsidP="00BB1462">
      <w:pPr>
        <w:pStyle w:val="a3"/>
        <w:ind w:left="0"/>
        <w:jc w:val="left"/>
        <w:rPr>
          <w:sz w:val="20"/>
        </w:rPr>
      </w:pPr>
    </w:p>
    <w:p w:rsidR="00BB1462" w:rsidRDefault="00BB1462" w:rsidP="00BB1462">
      <w:pPr>
        <w:pStyle w:val="a3"/>
        <w:ind w:left="0"/>
        <w:jc w:val="left"/>
        <w:rPr>
          <w:sz w:val="16"/>
        </w:rPr>
      </w:pPr>
    </w:p>
    <w:p w:rsidR="00BB1462" w:rsidRDefault="00BB1462" w:rsidP="00BB1462">
      <w:pPr>
        <w:pStyle w:val="a3"/>
        <w:spacing w:before="1"/>
        <w:ind w:left="2582" w:right="2577"/>
        <w:jc w:val="center"/>
      </w:pPr>
      <w:r>
        <w:t>Выходит –12 раз в год (ежемесячно) Издается с июня 2015 года</w:t>
      </w:r>
    </w:p>
    <w:p w:rsidR="00BB1462" w:rsidRDefault="00BB1462" w:rsidP="00BB1462">
      <w:pPr>
        <w:pStyle w:val="a3"/>
        <w:ind w:left="0"/>
        <w:jc w:val="left"/>
        <w:rPr>
          <w:sz w:val="20"/>
        </w:rPr>
      </w:pPr>
    </w:p>
    <w:p w:rsidR="00BB1462" w:rsidRDefault="00BB1462" w:rsidP="00BB1462">
      <w:pPr>
        <w:pStyle w:val="a3"/>
        <w:ind w:left="0"/>
        <w:jc w:val="left"/>
        <w:rPr>
          <w:sz w:val="20"/>
        </w:rPr>
      </w:pPr>
    </w:p>
    <w:p w:rsidR="00BB1462" w:rsidRDefault="00BB1462" w:rsidP="00BB1462">
      <w:pPr>
        <w:pStyle w:val="a3"/>
        <w:ind w:left="0"/>
        <w:jc w:val="left"/>
        <w:rPr>
          <w:sz w:val="20"/>
        </w:rPr>
      </w:pPr>
    </w:p>
    <w:p w:rsidR="00BB1462" w:rsidRDefault="00BB1462" w:rsidP="00BB1462">
      <w:pPr>
        <w:pStyle w:val="a3"/>
        <w:ind w:left="0"/>
        <w:jc w:val="left"/>
        <w:rPr>
          <w:sz w:val="20"/>
        </w:rPr>
      </w:pPr>
    </w:p>
    <w:p w:rsidR="00BB1462" w:rsidRDefault="00BB1462" w:rsidP="00BB1462">
      <w:pPr>
        <w:pStyle w:val="a3"/>
        <w:ind w:left="0"/>
        <w:jc w:val="left"/>
        <w:rPr>
          <w:sz w:val="20"/>
        </w:rPr>
      </w:pPr>
    </w:p>
    <w:p w:rsidR="00BB1462" w:rsidRPr="00BB1462" w:rsidRDefault="00BB1462" w:rsidP="00BB1462">
      <w:pPr>
        <w:pStyle w:val="a3"/>
        <w:ind w:left="0"/>
        <w:jc w:val="left"/>
        <w:rPr>
          <w:sz w:val="20"/>
        </w:rPr>
      </w:pPr>
    </w:p>
    <w:p w:rsidR="00BB1462" w:rsidRDefault="00BB1462" w:rsidP="00BB1462">
      <w:pPr>
        <w:pStyle w:val="a3"/>
        <w:jc w:val="left"/>
      </w:pPr>
      <w:r>
        <w:t>Включен в наукометрические базы:</w:t>
      </w:r>
    </w:p>
    <w:p w:rsidR="00BB1462" w:rsidRDefault="00BB1462" w:rsidP="00BB1462">
      <w:pPr>
        <w:pStyle w:val="a3"/>
        <w:spacing w:before="6"/>
        <w:ind w:left="0"/>
        <w:jc w:val="left"/>
        <w:rPr>
          <w:sz w:val="17"/>
        </w:rPr>
      </w:pPr>
    </w:p>
    <w:p w:rsidR="00BB1462" w:rsidRDefault="00BB1462" w:rsidP="00BB1462">
      <w:pPr>
        <w:pStyle w:val="a3"/>
        <w:spacing w:line="207" w:lineRule="exact"/>
        <w:jc w:val="left"/>
      </w:pPr>
      <w:r>
        <w:rPr>
          <w:b/>
        </w:rPr>
        <w:t xml:space="preserve">РИНЦ </w:t>
      </w:r>
      <w:hyperlink r:id="rId7">
        <w:r>
          <w:t>http://elibrary.ru/title_about.asp?id=58411</w:t>
        </w:r>
      </w:hyperlink>
    </w:p>
    <w:p w:rsidR="00BB1462" w:rsidRDefault="00BB1462" w:rsidP="00BB1462">
      <w:pPr>
        <w:spacing w:line="242" w:lineRule="auto"/>
        <w:ind w:left="852" w:right="2094"/>
        <w:rPr>
          <w:sz w:val="18"/>
        </w:rPr>
      </w:pPr>
      <w:r>
        <w:rPr>
          <w:b/>
          <w:sz w:val="18"/>
        </w:rPr>
        <w:t xml:space="preserve">Google Scholar </w:t>
      </w:r>
      <w:r>
        <w:rPr>
          <w:sz w:val="18"/>
        </w:rPr>
        <w:t xml:space="preserve">https://scholar.google.com.ua/citations?user=JP57y1kAAAAJ&amp;hl=uk </w:t>
      </w:r>
      <w:r>
        <w:rPr>
          <w:b/>
          <w:sz w:val="18"/>
        </w:rPr>
        <w:t xml:space="preserve">Бібліометрика української науки </w:t>
      </w:r>
      <w:hyperlink r:id="rId8">
        <w:r>
          <w:rPr>
            <w:sz w:val="18"/>
          </w:rPr>
          <w:t>http://nbuviap.gov.ua/bpnu/index.php?page_sites=journals</w:t>
        </w:r>
      </w:hyperlink>
    </w:p>
    <w:p w:rsidR="00BB1462" w:rsidRPr="009064FF" w:rsidRDefault="00BB1462" w:rsidP="00BB1462">
      <w:pPr>
        <w:pStyle w:val="Heading6"/>
        <w:spacing w:line="199" w:lineRule="exact"/>
        <w:rPr>
          <w:lang w:val="en-US"/>
        </w:rPr>
      </w:pPr>
      <w:r w:rsidRPr="009064FF">
        <w:rPr>
          <w:lang w:val="en-US"/>
        </w:rPr>
        <w:t>Index Copernicus</w:t>
      </w:r>
    </w:p>
    <w:p w:rsidR="00BB1462" w:rsidRPr="009064FF" w:rsidRDefault="008A6B08" w:rsidP="00BB1462">
      <w:pPr>
        <w:pStyle w:val="a3"/>
        <w:spacing w:before="6"/>
        <w:jc w:val="left"/>
        <w:rPr>
          <w:lang w:val="en-US"/>
        </w:rPr>
      </w:pPr>
      <w:hyperlink r:id="rId9">
        <w:r w:rsidR="00BB1462" w:rsidRPr="009064FF">
          <w:rPr>
            <w:lang w:val="en-US"/>
          </w:rPr>
          <w:t>http://journals.indexcopernicus.com/++++,p24785301,3.html</w:t>
        </w:r>
      </w:hyperlink>
    </w:p>
    <w:p w:rsidR="00BB1462" w:rsidRPr="009064FF" w:rsidRDefault="00BB1462" w:rsidP="00BB1462">
      <w:pPr>
        <w:pStyle w:val="a3"/>
        <w:ind w:left="0"/>
        <w:jc w:val="left"/>
        <w:rPr>
          <w:sz w:val="20"/>
          <w:lang w:val="en-US"/>
        </w:rPr>
      </w:pPr>
    </w:p>
    <w:p w:rsidR="00BB1462" w:rsidRPr="009064FF" w:rsidRDefault="00BB1462" w:rsidP="00BB1462">
      <w:pPr>
        <w:pStyle w:val="a3"/>
        <w:ind w:left="0"/>
        <w:jc w:val="left"/>
        <w:rPr>
          <w:sz w:val="20"/>
          <w:lang w:val="en-US"/>
        </w:rPr>
      </w:pPr>
    </w:p>
    <w:p w:rsidR="00BB1462" w:rsidRDefault="00BB1462" w:rsidP="00BB1462">
      <w:pPr>
        <w:spacing w:before="156"/>
        <w:ind w:left="898" w:right="894"/>
        <w:jc w:val="center"/>
        <w:rPr>
          <w:sz w:val="24"/>
        </w:rPr>
      </w:pPr>
      <w:r>
        <w:rPr>
          <w:sz w:val="24"/>
        </w:rPr>
        <w:t>Переяслав-Хмельницкий</w:t>
      </w:r>
    </w:p>
    <w:p w:rsidR="00BB1462" w:rsidRDefault="00BB1462" w:rsidP="00BB1462">
      <w:pPr>
        <w:pStyle w:val="Heading6"/>
        <w:spacing w:before="90" w:line="207" w:lineRule="exact"/>
      </w:pPr>
    </w:p>
    <w:p w:rsidR="009064FF" w:rsidRDefault="009064FF" w:rsidP="00BB1462">
      <w:pPr>
        <w:pStyle w:val="Heading6"/>
        <w:spacing w:before="90" w:line="207" w:lineRule="exact"/>
        <w:rPr>
          <w:lang w:val="uk-UA"/>
        </w:rPr>
      </w:pPr>
    </w:p>
    <w:p w:rsidR="009064FF" w:rsidRDefault="009064FF" w:rsidP="00BB1462">
      <w:pPr>
        <w:pStyle w:val="Heading6"/>
        <w:spacing w:before="90" w:line="207" w:lineRule="exact"/>
        <w:rPr>
          <w:lang w:val="uk-UA"/>
        </w:rPr>
      </w:pPr>
    </w:p>
    <w:p w:rsidR="00003E46" w:rsidRDefault="00003E46" w:rsidP="00003E46">
      <w:pPr>
        <w:pStyle w:val="Default"/>
        <w:rPr>
          <w:sz w:val="16"/>
          <w:szCs w:val="16"/>
        </w:rPr>
      </w:pPr>
    </w:p>
    <w:p w:rsidR="00003E46" w:rsidRDefault="00003E46" w:rsidP="00003E46">
      <w:pPr>
        <w:pStyle w:val="Default"/>
        <w:rPr>
          <w:b/>
          <w:bCs/>
          <w:sz w:val="16"/>
          <w:szCs w:val="16"/>
        </w:rPr>
      </w:pPr>
      <w:r>
        <w:rPr>
          <w:sz w:val="16"/>
          <w:szCs w:val="16"/>
        </w:rPr>
        <w:lastRenderedPageBreak/>
        <w:t xml:space="preserve">               ____</w:t>
      </w:r>
      <w:r>
        <w:rPr>
          <w:b/>
          <w:bCs/>
          <w:sz w:val="16"/>
          <w:szCs w:val="16"/>
        </w:rPr>
        <w:t xml:space="preserve">«Актуальные научные исследования в современном мире»_________ </w:t>
      </w:r>
    </w:p>
    <w:p w:rsidR="00003E46" w:rsidRDefault="00003E46" w:rsidP="00003E46">
      <w:pPr>
        <w:pStyle w:val="Default"/>
        <w:rPr>
          <w:sz w:val="16"/>
          <w:szCs w:val="16"/>
        </w:rPr>
      </w:pPr>
      <w:r>
        <w:rPr>
          <w:b/>
          <w:bCs/>
          <w:sz w:val="16"/>
          <w:szCs w:val="16"/>
        </w:rPr>
        <w:t xml:space="preserve">                  </w:t>
      </w:r>
      <w:r>
        <w:rPr>
          <w:sz w:val="16"/>
          <w:szCs w:val="16"/>
        </w:rPr>
        <w:t xml:space="preserve">ISCIENCE.IN.UA__ Выпуск 3(35) ч. 4 ISSN 2524-0986 УДК 001.891(100) «20» </w:t>
      </w:r>
    </w:p>
    <w:p w:rsidR="00003E46" w:rsidRDefault="00003E46" w:rsidP="00003E46">
      <w:pPr>
        <w:pStyle w:val="Default"/>
        <w:rPr>
          <w:sz w:val="16"/>
          <w:szCs w:val="16"/>
        </w:rPr>
      </w:pPr>
      <w:r>
        <w:rPr>
          <w:sz w:val="16"/>
          <w:szCs w:val="16"/>
        </w:rPr>
        <w:t xml:space="preserve">ББК 72.4 </w:t>
      </w:r>
    </w:p>
    <w:p w:rsidR="00003E46" w:rsidRDefault="00003E46" w:rsidP="00003E46">
      <w:pPr>
        <w:pStyle w:val="Default"/>
        <w:rPr>
          <w:sz w:val="16"/>
          <w:szCs w:val="16"/>
        </w:rPr>
      </w:pPr>
      <w:r>
        <w:rPr>
          <w:sz w:val="16"/>
          <w:szCs w:val="16"/>
        </w:rPr>
        <w:t xml:space="preserve">А43 </w:t>
      </w:r>
    </w:p>
    <w:p w:rsidR="00003E46" w:rsidRDefault="00003E46" w:rsidP="00003E46">
      <w:pPr>
        <w:pStyle w:val="Default"/>
        <w:rPr>
          <w:sz w:val="14"/>
          <w:szCs w:val="14"/>
        </w:rPr>
      </w:pPr>
      <w:r>
        <w:rPr>
          <w:b/>
          <w:bCs/>
          <w:sz w:val="14"/>
          <w:szCs w:val="14"/>
        </w:rPr>
        <w:t xml:space="preserve">Главный редактор: </w:t>
      </w:r>
    </w:p>
    <w:p w:rsidR="00003E46" w:rsidRDefault="00003E46" w:rsidP="00003E46">
      <w:pPr>
        <w:pStyle w:val="Default"/>
        <w:rPr>
          <w:sz w:val="14"/>
          <w:szCs w:val="14"/>
        </w:rPr>
      </w:pPr>
      <w:r>
        <w:rPr>
          <w:sz w:val="14"/>
          <w:szCs w:val="14"/>
        </w:rPr>
        <w:t xml:space="preserve">Коцур В.П., доктор исторических наук, профессор, академик Национальной академии педагогических наук Украины </w:t>
      </w:r>
    </w:p>
    <w:p w:rsidR="00003E46" w:rsidRDefault="00003E46" w:rsidP="00003E46">
      <w:pPr>
        <w:pStyle w:val="Default"/>
        <w:rPr>
          <w:sz w:val="14"/>
          <w:szCs w:val="14"/>
        </w:rPr>
      </w:pPr>
      <w:r>
        <w:rPr>
          <w:b/>
          <w:bCs/>
          <w:sz w:val="14"/>
          <w:szCs w:val="14"/>
        </w:rPr>
        <w:t xml:space="preserve">Редколлегия: </w:t>
      </w:r>
    </w:p>
    <w:p w:rsidR="00003E46" w:rsidRDefault="00003E46" w:rsidP="00003E46">
      <w:pPr>
        <w:pStyle w:val="Default"/>
        <w:rPr>
          <w:sz w:val="14"/>
          <w:szCs w:val="14"/>
        </w:rPr>
      </w:pPr>
      <w:r>
        <w:rPr>
          <w:b/>
          <w:bCs/>
          <w:sz w:val="14"/>
          <w:szCs w:val="14"/>
        </w:rPr>
        <w:t xml:space="preserve">Базалук О.А. </w:t>
      </w:r>
      <w:r>
        <w:rPr>
          <w:sz w:val="14"/>
          <w:szCs w:val="14"/>
        </w:rPr>
        <w:t xml:space="preserve">д-р филос. наук, професор (Украина) </w:t>
      </w:r>
    </w:p>
    <w:p w:rsidR="00003E46" w:rsidRDefault="00003E46" w:rsidP="00003E46">
      <w:pPr>
        <w:pStyle w:val="Default"/>
        <w:rPr>
          <w:sz w:val="14"/>
          <w:szCs w:val="14"/>
        </w:rPr>
      </w:pPr>
      <w:r>
        <w:rPr>
          <w:b/>
          <w:bCs/>
          <w:sz w:val="14"/>
          <w:szCs w:val="14"/>
        </w:rPr>
        <w:t xml:space="preserve">Доброскок И.И. </w:t>
      </w:r>
      <w:r>
        <w:rPr>
          <w:sz w:val="14"/>
          <w:szCs w:val="14"/>
        </w:rPr>
        <w:t xml:space="preserve">д-р пед. наук, профессор (Украина) </w:t>
      </w:r>
    </w:p>
    <w:p w:rsidR="00003E46" w:rsidRDefault="00003E46" w:rsidP="00003E46">
      <w:pPr>
        <w:pStyle w:val="Default"/>
        <w:rPr>
          <w:sz w:val="14"/>
          <w:szCs w:val="14"/>
        </w:rPr>
      </w:pPr>
      <w:r>
        <w:rPr>
          <w:b/>
          <w:bCs/>
          <w:sz w:val="14"/>
          <w:szCs w:val="14"/>
        </w:rPr>
        <w:t xml:space="preserve">Кабакбаев С.Ж. </w:t>
      </w:r>
      <w:r>
        <w:rPr>
          <w:sz w:val="14"/>
          <w:szCs w:val="14"/>
        </w:rPr>
        <w:t xml:space="preserve">д-р физ.-мат. наук, профессор (Казахстан) </w:t>
      </w:r>
    </w:p>
    <w:p w:rsidR="00003E46" w:rsidRDefault="00003E46" w:rsidP="00003E46">
      <w:pPr>
        <w:pStyle w:val="Default"/>
        <w:rPr>
          <w:sz w:val="14"/>
          <w:szCs w:val="14"/>
        </w:rPr>
      </w:pPr>
      <w:r>
        <w:rPr>
          <w:b/>
          <w:bCs/>
          <w:sz w:val="14"/>
          <w:szCs w:val="14"/>
        </w:rPr>
        <w:t xml:space="preserve">Мусабекова Г.Т. </w:t>
      </w:r>
      <w:r>
        <w:rPr>
          <w:sz w:val="14"/>
          <w:szCs w:val="14"/>
        </w:rPr>
        <w:t xml:space="preserve">д-р пед. наук, профессор (Казахстан) </w:t>
      </w:r>
    </w:p>
    <w:p w:rsidR="00003E46" w:rsidRDefault="00003E46" w:rsidP="00003E46">
      <w:pPr>
        <w:pStyle w:val="Default"/>
        <w:rPr>
          <w:sz w:val="14"/>
          <w:szCs w:val="14"/>
        </w:rPr>
      </w:pPr>
      <w:r>
        <w:rPr>
          <w:b/>
          <w:bCs/>
          <w:sz w:val="14"/>
          <w:szCs w:val="14"/>
        </w:rPr>
        <w:t xml:space="preserve">Смырнов И.Г. </w:t>
      </w:r>
      <w:r>
        <w:rPr>
          <w:sz w:val="14"/>
          <w:szCs w:val="14"/>
        </w:rPr>
        <w:t xml:space="preserve">д-р геогр. наук, профессор (Украина) </w:t>
      </w:r>
    </w:p>
    <w:p w:rsidR="00003E46" w:rsidRDefault="00003E46" w:rsidP="00003E46">
      <w:pPr>
        <w:pStyle w:val="Default"/>
        <w:rPr>
          <w:sz w:val="14"/>
          <w:szCs w:val="14"/>
        </w:rPr>
      </w:pPr>
      <w:r>
        <w:rPr>
          <w:b/>
          <w:bCs/>
          <w:sz w:val="14"/>
          <w:szCs w:val="14"/>
        </w:rPr>
        <w:t xml:space="preserve">Исак О.В. </w:t>
      </w:r>
      <w:r>
        <w:rPr>
          <w:sz w:val="14"/>
          <w:szCs w:val="14"/>
        </w:rPr>
        <w:t xml:space="preserve">д-р социол. наук (Молдова) </w:t>
      </w:r>
    </w:p>
    <w:p w:rsidR="00003E46" w:rsidRDefault="00003E46" w:rsidP="00003E46">
      <w:pPr>
        <w:pStyle w:val="Default"/>
        <w:rPr>
          <w:sz w:val="14"/>
          <w:szCs w:val="14"/>
        </w:rPr>
      </w:pPr>
      <w:r>
        <w:rPr>
          <w:b/>
          <w:bCs/>
          <w:sz w:val="14"/>
          <w:szCs w:val="14"/>
        </w:rPr>
        <w:t xml:space="preserve">Лю Бинцян </w:t>
      </w:r>
      <w:r>
        <w:rPr>
          <w:sz w:val="14"/>
          <w:szCs w:val="14"/>
        </w:rPr>
        <w:t xml:space="preserve">д-р искусствоведения (КНР) </w:t>
      </w:r>
    </w:p>
    <w:p w:rsidR="00003E46" w:rsidRDefault="00003E46" w:rsidP="00003E46">
      <w:pPr>
        <w:pStyle w:val="Default"/>
        <w:rPr>
          <w:sz w:val="14"/>
          <w:szCs w:val="14"/>
        </w:rPr>
      </w:pPr>
      <w:r>
        <w:rPr>
          <w:b/>
          <w:bCs/>
          <w:sz w:val="14"/>
          <w:szCs w:val="14"/>
        </w:rPr>
        <w:t xml:space="preserve">Тамулет В.Н. </w:t>
      </w:r>
      <w:r>
        <w:rPr>
          <w:sz w:val="14"/>
          <w:szCs w:val="14"/>
        </w:rPr>
        <w:t xml:space="preserve">д-р ист. наук (Молдова) </w:t>
      </w:r>
    </w:p>
    <w:p w:rsidR="00003E46" w:rsidRDefault="00003E46" w:rsidP="00003E46">
      <w:pPr>
        <w:pStyle w:val="Default"/>
        <w:rPr>
          <w:sz w:val="14"/>
          <w:szCs w:val="14"/>
        </w:rPr>
      </w:pPr>
      <w:r>
        <w:rPr>
          <w:b/>
          <w:bCs/>
          <w:sz w:val="14"/>
          <w:szCs w:val="14"/>
        </w:rPr>
        <w:t xml:space="preserve">Брынза С.М. </w:t>
      </w:r>
      <w:r>
        <w:rPr>
          <w:sz w:val="14"/>
          <w:szCs w:val="14"/>
        </w:rPr>
        <w:t xml:space="preserve">д-р юрид. наук, профессор (Молдова) </w:t>
      </w:r>
    </w:p>
    <w:p w:rsidR="00003E46" w:rsidRDefault="00003E46" w:rsidP="00003E46">
      <w:pPr>
        <w:pStyle w:val="Default"/>
        <w:rPr>
          <w:sz w:val="14"/>
          <w:szCs w:val="14"/>
        </w:rPr>
      </w:pPr>
      <w:r>
        <w:rPr>
          <w:b/>
          <w:bCs/>
          <w:sz w:val="14"/>
          <w:szCs w:val="14"/>
        </w:rPr>
        <w:t xml:space="preserve">Мартынюк Т.В. </w:t>
      </w:r>
      <w:r>
        <w:rPr>
          <w:sz w:val="14"/>
          <w:szCs w:val="14"/>
        </w:rPr>
        <w:t xml:space="preserve">д-р искусствоведения (Украина) </w:t>
      </w:r>
    </w:p>
    <w:p w:rsidR="00003E46" w:rsidRDefault="00003E46" w:rsidP="00003E46">
      <w:pPr>
        <w:pStyle w:val="Default"/>
        <w:rPr>
          <w:sz w:val="14"/>
          <w:szCs w:val="14"/>
        </w:rPr>
      </w:pPr>
      <w:r>
        <w:rPr>
          <w:b/>
          <w:bCs/>
          <w:sz w:val="14"/>
          <w:szCs w:val="14"/>
        </w:rPr>
        <w:t xml:space="preserve">Тихон А.С. </w:t>
      </w:r>
      <w:r>
        <w:rPr>
          <w:sz w:val="14"/>
          <w:szCs w:val="14"/>
        </w:rPr>
        <w:t xml:space="preserve">д-р мед. наук, доцент (Молдова) </w:t>
      </w:r>
    </w:p>
    <w:p w:rsidR="00003E46" w:rsidRDefault="00003E46" w:rsidP="00003E46">
      <w:pPr>
        <w:pStyle w:val="Default"/>
        <w:rPr>
          <w:sz w:val="14"/>
          <w:szCs w:val="14"/>
        </w:rPr>
      </w:pPr>
      <w:r>
        <w:rPr>
          <w:b/>
          <w:bCs/>
          <w:sz w:val="14"/>
          <w:szCs w:val="14"/>
        </w:rPr>
        <w:t xml:space="preserve">Горащенко А.Ю. </w:t>
      </w:r>
      <w:r>
        <w:rPr>
          <w:sz w:val="14"/>
          <w:szCs w:val="14"/>
        </w:rPr>
        <w:t xml:space="preserve">д-р пед. наук, доцент (Молдова) </w:t>
      </w:r>
    </w:p>
    <w:p w:rsidR="00003E46" w:rsidRDefault="00003E46" w:rsidP="00003E46">
      <w:pPr>
        <w:pStyle w:val="Default"/>
        <w:rPr>
          <w:sz w:val="14"/>
          <w:szCs w:val="14"/>
        </w:rPr>
      </w:pPr>
      <w:r>
        <w:rPr>
          <w:b/>
          <w:bCs/>
          <w:sz w:val="14"/>
          <w:szCs w:val="14"/>
        </w:rPr>
        <w:t xml:space="preserve">Алиева-Кенгерли Г.Т. </w:t>
      </w:r>
      <w:r>
        <w:rPr>
          <w:sz w:val="14"/>
          <w:szCs w:val="14"/>
        </w:rPr>
        <w:t xml:space="preserve">д-р филол. наук, профессор (Азербайджан) </w:t>
      </w:r>
    </w:p>
    <w:p w:rsidR="00003E46" w:rsidRDefault="00003E46" w:rsidP="00003E46">
      <w:pPr>
        <w:pStyle w:val="Default"/>
        <w:rPr>
          <w:sz w:val="14"/>
          <w:szCs w:val="14"/>
        </w:rPr>
      </w:pPr>
      <w:r>
        <w:rPr>
          <w:b/>
          <w:bCs/>
          <w:sz w:val="14"/>
          <w:szCs w:val="14"/>
        </w:rPr>
        <w:t xml:space="preserve">Айдосов А.А. </w:t>
      </w:r>
      <w:r>
        <w:rPr>
          <w:sz w:val="14"/>
          <w:szCs w:val="14"/>
        </w:rPr>
        <w:t xml:space="preserve">д-р техн. наук, профессор (Казахстан) </w:t>
      </w:r>
    </w:p>
    <w:p w:rsidR="00003E46" w:rsidRDefault="00003E46" w:rsidP="00003E46">
      <w:pPr>
        <w:pStyle w:val="Default"/>
        <w:rPr>
          <w:sz w:val="14"/>
          <w:szCs w:val="14"/>
        </w:rPr>
      </w:pPr>
      <w:r>
        <w:rPr>
          <w:b/>
          <w:bCs/>
          <w:sz w:val="14"/>
          <w:szCs w:val="14"/>
        </w:rPr>
        <w:t xml:space="preserve">Лозова Т.М. </w:t>
      </w:r>
      <w:r>
        <w:rPr>
          <w:sz w:val="14"/>
          <w:szCs w:val="14"/>
        </w:rPr>
        <w:t xml:space="preserve">д-р техн. наук, профессор (Украина) </w:t>
      </w:r>
    </w:p>
    <w:p w:rsidR="00003E46" w:rsidRDefault="00003E46" w:rsidP="00003E46">
      <w:pPr>
        <w:pStyle w:val="Default"/>
        <w:rPr>
          <w:sz w:val="14"/>
          <w:szCs w:val="14"/>
        </w:rPr>
      </w:pPr>
      <w:r>
        <w:rPr>
          <w:b/>
          <w:bCs/>
          <w:sz w:val="14"/>
          <w:szCs w:val="14"/>
        </w:rPr>
        <w:t xml:space="preserve">Сидоренко О.В. </w:t>
      </w:r>
      <w:r>
        <w:rPr>
          <w:sz w:val="14"/>
          <w:szCs w:val="14"/>
        </w:rPr>
        <w:t xml:space="preserve">д-р техн. наук, профессор (Украина) </w:t>
      </w:r>
    </w:p>
    <w:p w:rsidR="00003E46" w:rsidRDefault="00003E46" w:rsidP="00003E46">
      <w:pPr>
        <w:pStyle w:val="Default"/>
        <w:rPr>
          <w:sz w:val="14"/>
          <w:szCs w:val="14"/>
        </w:rPr>
      </w:pPr>
      <w:r>
        <w:rPr>
          <w:b/>
          <w:bCs/>
          <w:sz w:val="14"/>
          <w:szCs w:val="14"/>
        </w:rPr>
        <w:t xml:space="preserve">Егиазарян А.К. </w:t>
      </w:r>
      <w:r>
        <w:rPr>
          <w:sz w:val="14"/>
          <w:szCs w:val="14"/>
        </w:rPr>
        <w:t xml:space="preserve">д-р пед. наук, профессор (Армения) </w:t>
      </w:r>
    </w:p>
    <w:p w:rsidR="00003E46" w:rsidRDefault="00003E46" w:rsidP="00003E46">
      <w:pPr>
        <w:pStyle w:val="Default"/>
        <w:rPr>
          <w:sz w:val="14"/>
          <w:szCs w:val="14"/>
        </w:rPr>
      </w:pPr>
      <w:r>
        <w:rPr>
          <w:b/>
          <w:bCs/>
          <w:sz w:val="14"/>
          <w:szCs w:val="14"/>
        </w:rPr>
        <w:t xml:space="preserve">Алиев З.Г. </w:t>
      </w:r>
      <w:r>
        <w:rPr>
          <w:sz w:val="14"/>
          <w:szCs w:val="14"/>
        </w:rPr>
        <w:t xml:space="preserve">д-р аграрных наук, профессор, академик (Азербайджан) </w:t>
      </w:r>
    </w:p>
    <w:p w:rsidR="00003E46" w:rsidRDefault="00003E46" w:rsidP="00003E46">
      <w:pPr>
        <w:pStyle w:val="Default"/>
        <w:rPr>
          <w:sz w:val="14"/>
          <w:szCs w:val="14"/>
        </w:rPr>
      </w:pPr>
      <w:r>
        <w:rPr>
          <w:b/>
          <w:bCs/>
          <w:sz w:val="14"/>
          <w:szCs w:val="14"/>
        </w:rPr>
        <w:t xml:space="preserve">Партоев К. </w:t>
      </w:r>
      <w:r>
        <w:rPr>
          <w:sz w:val="14"/>
          <w:szCs w:val="14"/>
        </w:rPr>
        <w:t xml:space="preserve">д-р с.-х. наук, профессор (Таджикистан) </w:t>
      </w:r>
    </w:p>
    <w:p w:rsidR="00003E46" w:rsidRDefault="00003E46" w:rsidP="00003E46">
      <w:pPr>
        <w:pStyle w:val="Default"/>
        <w:rPr>
          <w:sz w:val="14"/>
          <w:szCs w:val="14"/>
        </w:rPr>
      </w:pPr>
      <w:r>
        <w:rPr>
          <w:b/>
          <w:bCs/>
          <w:sz w:val="14"/>
          <w:szCs w:val="14"/>
        </w:rPr>
        <w:t xml:space="preserve">Цибулько Л.Г. </w:t>
      </w:r>
      <w:r>
        <w:rPr>
          <w:sz w:val="14"/>
          <w:szCs w:val="14"/>
        </w:rPr>
        <w:t xml:space="preserve">д-р пед. наук, доцент, профессор (Украина) </w:t>
      </w:r>
    </w:p>
    <w:p w:rsidR="00003E46" w:rsidRDefault="00003E46" w:rsidP="00003E46">
      <w:pPr>
        <w:pStyle w:val="Default"/>
        <w:rPr>
          <w:sz w:val="14"/>
          <w:szCs w:val="14"/>
        </w:rPr>
      </w:pPr>
      <w:r>
        <w:rPr>
          <w:b/>
          <w:bCs/>
          <w:sz w:val="14"/>
          <w:szCs w:val="14"/>
        </w:rPr>
        <w:t xml:space="preserve">Хеладзе Н.Д. </w:t>
      </w:r>
      <w:r>
        <w:rPr>
          <w:sz w:val="14"/>
          <w:szCs w:val="14"/>
        </w:rPr>
        <w:t xml:space="preserve">канд. хим. наук (Грузия) </w:t>
      </w:r>
    </w:p>
    <w:p w:rsidR="00003E46" w:rsidRDefault="00003E46" w:rsidP="00003E46">
      <w:pPr>
        <w:pStyle w:val="Default"/>
        <w:rPr>
          <w:sz w:val="14"/>
          <w:szCs w:val="14"/>
        </w:rPr>
      </w:pPr>
      <w:r>
        <w:rPr>
          <w:b/>
          <w:bCs/>
          <w:sz w:val="14"/>
          <w:szCs w:val="14"/>
        </w:rPr>
        <w:t xml:space="preserve">Таласпаева Ж.С. </w:t>
      </w:r>
      <w:r>
        <w:rPr>
          <w:sz w:val="14"/>
          <w:szCs w:val="14"/>
        </w:rPr>
        <w:t xml:space="preserve">канд. филол. наук, профессор (Казахстан) </w:t>
      </w:r>
    </w:p>
    <w:p w:rsidR="00003E46" w:rsidRDefault="00003E46" w:rsidP="00003E46">
      <w:pPr>
        <w:pStyle w:val="Default"/>
        <w:rPr>
          <w:sz w:val="14"/>
          <w:szCs w:val="14"/>
        </w:rPr>
      </w:pPr>
      <w:r>
        <w:rPr>
          <w:b/>
          <w:bCs/>
          <w:sz w:val="14"/>
          <w:szCs w:val="14"/>
        </w:rPr>
        <w:t xml:space="preserve">Чернов Б.О. </w:t>
      </w:r>
      <w:r>
        <w:rPr>
          <w:sz w:val="14"/>
          <w:szCs w:val="14"/>
        </w:rPr>
        <w:t xml:space="preserve">канд. пед. наук, профессор (Украина) </w:t>
      </w:r>
    </w:p>
    <w:p w:rsidR="00003E46" w:rsidRDefault="00003E46" w:rsidP="00003E46">
      <w:pPr>
        <w:pStyle w:val="Default"/>
        <w:rPr>
          <w:sz w:val="14"/>
          <w:szCs w:val="14"/>
        </w:rPr>
      </w:pPr>
      <w:r>
        <w:rPr>
          <w:b/>
          <w:bCs/>
          <w:sz w:val="14"/>
          <w:szCs w:val="14"/>
        </w:rPr>
        <w:t xml:space="preserve">Мартынюк А.К. </w:t>
      </w:r>
      <w:r>
        <w:rPr>
          <w:sz w:val="14"/>
          <w:szCs w:val="14"/>
        </w:rPr>
        <w:t xml:space="preserve">канд. искусствоведения (Украина) </w:t>
      </w:r>
    </w:p>
    <w:p w:rsidR="00003E46" w:rsidRDefault="00003E46" w:rsidP="00003E46">
      <w:pPr>
        <w:pStyle w:val="Default"/>
        <w:rPr>
          <w:sz w:val="14"/>
          <w:szCs w:val="14"/>
        </w:rPr>
      </w:pPr>
      <w:r>
        <w:rPr>
          <w:b/>
          <w:bCs/>
          <w:sz w:val="14"/>
          <w:szCs w:val="14"/>
        </w:rPr>
        <w:t xml:space="preserve">Воловык Л.М. </w:t>
      </w:r>
      <w:r>
        <w:rPr>
          <w:sz w:val="14"/>
          <w:szCs w:val="14"/>
        </w:rPr>
        <w:t xml:space="preserve">канд. геогр. наук (Украина) </w:t>
      </w:r>
    </w:p>
    <w:p w:rsidR="00003E46" w:rsidRDefault="00003E46" w:rsidP="00003E46">
      <w:pPr>
        <w:pStyle w:val="Default"/>
        <w:rPr>
          <w:sz w:val="14"/>
          <w:szCs w:val="14"/>
        </w:rPr>
      </w:pPr>
      <w:r>
        <w:rPr>
          <w:b/>
          <w:bCs/>
          <w:sz w:val="14"/>
          <w:szCs w:val="14"/>
        </w:rPr>
        <w:t xml:space="preserve">Ковальська К.В. </w:t>
      </w:r>
      <w:r>
        <w:rPr>
          <w:sz w:val="14"/>
          <w:szCs w:val="14"/>
        </w:rPr>
        <w:t xml:space="preserve">канд. ист. наук (Украина) </w:t>
      </w:r>
    </w:p>
    <w:p w:rsidR="00003E46" w:rsidRDefault="00003E46" w:rsidP="00003E46">
      <w:pPr>
        <w:pStyle w:val="Default"/>
        <w:rPr>
          <w:sz w:val="14"/>
          <w:szCs w:val="14"/>
        </w:rPr>
      </w:pPr>
      <w:r>
        <w:rPr>
          <w:b/>
          <w:bCs/>
          <w:sz w:val="14"/>
          <w:szCs w:val="14"/>
        </w:rPr>
        <w:t xml:space="preserve">Амрахов В.Т. </w:t>
      </w:r>
      <w:r>
        <w:rPr>
          <w:sz w:val="14"/>
          <w:szCs w:val="14"/>
        </w:rPr>
        <w:t xml:space="preserve">канд. экон. наук, доцент (Азербайджан) </w:t>
      </w:r>
    </w:p>
    <w:p w:rsidR="00003E46" w:rsidRDefault="00003E46" w:rsidP="00003E46">
      <w:pPr>
        <w:pStyle w:val="Default"/>
        <w:rPr>
          <w:sz w:val="14"/>
          <w:szCs w:val="14"/>
        </w:rPr>
      </w:pPr>
      <w:r>
        <w:rPr>
          <w:b/>
          <w:bCs/>
          <w:sz w:val="14"/>
          <w:szCs w:val="14"/>
        </w:rPr>
        <w:t xml:space="preserve">Мкртчян К.Г. </w:t>
      </w:r>
      <w:r>
        <w:rPr>
          <w:sz w:val="14"/>
          <w:szCs w:val="14"/>
        </w:rPr>
        <w:t xml:space="preserve">канд. техн. наук, доцент (Армения) </w:t>
      </w:r>
    </w:p>
    <w:p w:rsidR="00003E46" w:rsidRDefault="00003E46" w:rsidP="00003E46">
      <w:pPr>
        <w:pStyle w:val="Default"/>
        <w:rPr>
          <w:sz w:val="14"/>
          <w:szCs w:val="14"/>
        </w:rPr>
      </w:pPr>
      <w:r>
        <w:rPr>
          <w:b/>
          <w:bCs/>
          <w:sz w:val="14"/>
          <w:szCs w:val="14"/>
        </w:rPr>
        <w:t xml:space="preserve">Стати В.А. </w:t>
      </w:r>
      <w:r>
        <w:rPr>
          <w:sz w:val="14"/>
          <w:szCs w:val="14"/>
        </w:rPr>
        <w:t xml:space="preserve">канд. юрид. наук, доцент (Молдова) </w:t>
      </w:r>
    </w:p>
    <w:p w:rsidR="00003E46" w:rsidRDefault="00003E46" w:rsidP="00003E46">
      <w:pPr>
        <w:pStyle w:val="Default"/>
        <w:rPr>
          <w:sz w:val="14"/>
          <w:szCs w:val="14"/>
        </w:rPr>
      </w:pPr>
      <w:r>
        <w:rPr>
          <w:b/>
          <w:bCs/>
          <w:sz w:val="14"/>
          <w:szCs w:val="14"/>
        </w:rPr>
        <w:t xml:space="preserve">Бугаевский К.А. </w:t>
      </w:r>
      <w:r>
        <w:rPr>
          <w:sz w:val="14"/>
          <w:szCs w:val="14"/>
        </w:rPr>
        <w:t xml:space="preserve">канд. мед. наук, доцент (Украина) </w:t>
      </w:r>
    </w:p>
    <w:p w:rsidR="00003E46" w:rsidRDefault="00003E46" w:rsidP="00003E46">
      <w:pPr>
        <w:pStyle w:val="Default"/>
        <w:rPr>
          <w:sz w:val="14"/>
          <w:szCs w:val="14"/>
        </w:rPr>
      </w:pPr>
      <w:r>
        <w:rPr>
          <w:b/>
          <w:bCs/>
          <w:sz w:val="14"/>
          <w:szCs w:val="14"/>
        </w:rPr>
        <w:t xml:space="preserve">Цибулько Г.Я. </w:t>
      </w:r>
      <w:r>
        <w:rPr>
          <w:sz w:val="14"/>
          <w:szCs w:val="14"/>
        </w:rPr>
        <w:t xml:space="preserve">канд. пед. наук, доцент (Украина) </w:t>
      </w:r>
    </w:p>
    <w:p w:rsidR="00003E46" w:rsidRDefault="00003E46" w:rsidP="00003E46">
      <w:pPr>
        <w:pStyle w:val="Default"/>
        <w:rPr>
          <w:sz w:val="14"/>
          <w:szCs w:val="14"/>
        </w:rPr>
      </w:pPr>
    </w:p>
    <w:p w:rsidR="00003E46" w:rsidRDefault="00003E46" w:rsidP="00003E46">
      <w:pPr>
        <w:pStyle w:val="Default"/>
        <w:rPr>
          <w:sz w:val="16"/>
          <w:szCs w:val="16"/>
        </w:rPr>
      </w:pPr>
      <w:r>
        <w:rPr>
          <w:sz w:val="16"/>
          <w:szCs w:val="16"/>
        </w:rPr>
        <w:t xml:space="preserve">Актуальные научные исследования в современном мире // Сб. научных трудов - Переяслав-Хмельницкий, 2018. - Вып. 3(35), ч. 4 – 145 с. </w:t>
      </w:r>
    </w:p>
    <w:p w:rsidR="00003E46" w:rsidRDefault="00003E46" w:rsidP="00003E46">
      <w:pPr>
        <w:pStyle w:val="Default"/>
        <w:rPr>
          <w:rFonts w:ascii="Sylfaen" w:hAnsi="Sylfaen" w:cs="Sylfaen"/>
          <w:sz w:val="16"/>
          <w:szCs w:val="16"/>
        </w:rPr>
      </w:pPr>
      <w:r>
        <w:rPr>
          <w:b/>
          <w:bCs/>
          <w:sz w:val="16"/>
          <w:szCs w:val="16"/>
        </w:rPr>
        <w:t xml:space="preserve">Языки издания: </w:t>
      </w:r>
      <w:r>
        <w:rPr>
          <w:sz w:val="16"/>
          <w:szCs w:val="16"/>
        </w:rPr>
        <w:t xml:space="preserve">українська, русский, english, polski, беларуская, казақша, o‘zbek, limba română, кыргыз тили, </w:t>
      </w:r>
      <w:r>
        <w:rPr>
          <w:rFonts w:ascii="Sylfaen" w:hAnsi="Sylfaen" w:cs="Sylfaen"/>
          <w:sz w:val="16"/>
          <w:szCs w:val="16"/>
        </w:rPr>
        <w:t xml:space="preserve">Հայերեն </w:t>
      </w:r>
    </w:p>
    <w:p w:rsidR="00003E46" w:rsidRDefault="00003E46" w:rsidP="00003E46">
      <w:pPr>
        <w:pStyle w:val="Default"/>
        <w:rPr>
          <w:rFonts w:ascii="Sylfaen" w:hAnsi="Sylfaen" w:cs="Sylfaen"/>
          <w:sz w:val="16"/>
          <w:szCs w:val="16"/>
        </w:rPr>
      </w:pPr>
    </w:p>
    <w:p w:rsidR="00003E46" w:rsidRDefault="00003E46" w:rsidP="00003E46">
      <w:pPr>
        <w:pStyle w:val="Default"/>
        <w:rPr>
          <w:sz w:val="16"/>
          <w:szCs w:val="16"/>
        </w:rPr>
      </w:pPr>
      <w:r>
        <w:rPr>
          <w:sz w:val="16"/>
          <w:szCs w:val="16"/>
        </w:rPr>
        <w:t xml:space="preserve">Сборник предназначен для научных работников и преподавателей высших учебных заведений. Может использоваться в учебном процессе, в том числе в процессе обучения аспирантов, подготовки магистров и бакалавров в целях углубленного рассмотрения соответствующих проблем. Все статьи сборника прошли рецензирование, сохраняют авторскую редакцию, всю ответственность за содержание несут авторы. </w:t>
      </w:r>
    </w:p>
    <w:p w:rsidR="00003E46" w:rsidRPr="00003E46" w:rsidRDefault="00003E46" w:rsidP="00003E46">
      <w:pPr>
        <w:pStyle w:val="Default"/>
        <w:rPr>
          <w:sz w:val="16"/>
          <w:szCs w:val="16"/>
          <w:lang w:val="en-US"/>
        </w:rPr>
      </w:pPr>
      <w:r>
        <w:rPr>
          <w:sz w:val="16"/>
          <w:szCs w:val="16"/>
        </w:rPr>
        <w:t>УДК</w:t>
      </w:r>
      <w:r w:rsidRPr="00003E46">
        <w:rPr>
          <w:sz w:val="16"/>
          <w:szCs w:val="16"/>
          <w:lang w:val="en-US"/>
        </w:rPr>
        <w:t xml:space="preserve"> 001.891(100) «20» </w:t>
      </w:r>
    </w:p>
    <w:p w:rsidR="00003E46" w:rsidRPr="00003E46" w:rsidRDefault="00003E46" w:rsidP="00003E46">
      <w:pPr>
        <w:pStyle w:val="Default"/>
        <w:rPr>
          <w:sz w:val="16"/>
          <w:szCs w:val="16"/>
          <w:lang w:val="en-US"/>
        </w:rPr>
      </w:pPr>
      <w:r>
        <w:rPr>
          <w:sz w:val="16"/>
          <w:szCs w:val="16"/>
        </w:rPr>
        <w:t>ББК</w:t>
      </w:r>
      <w:r w:rsidRPr="00003E46">
        <w:rPr>
          <w:sz w:val="16"/>
          <w:szCs w:val="16"/>
          <w:lang w:val="en-US"/>
        </w:rPr>
        <w:t xml:space="preserve"> 72.4 </w:t>
      </w:r>
    </w:p>
    <w:p w:rsidR="00003E46" w:rsidRPr="00003E46" w:rsidRDefault="00003E46" w:rsidP="00003E46">
      <w:pPr>
        <w:pStyle w:val="Default"/>
        <w:rPr>
          <w:sz w:val="16"/>
          <w:szCs w:val="16"/>
          <w:lang w:val="en-US"/>
        </w:rPr>
      </w:pPr>
      <w:r>
        <w:rPr>
          <w:sz w:val="16"/>
          <w:szCs w:val="16"/>
        </w:rPr>
        <w:t>А</w:t>
      </w:r>
      <w:r w:rsidRPr="00003E46">
        <w:rPr>
          <w:sz w:val="16"/>
          <w:szCs w:val="16"/>
          <w:lang w:val="en-US"/>
        </w:rPr>
        <w:t xml:space="preserve">43 </w:t>
      </w:r>
    </w:p>
    <w:p w:rsidR="00003E46" w:rsidRPr="00003E46" w:rsidRDefault="00003E46" w:rsidP="00003E46">
      <w:pPr>
        <w:pStyle w:val="Default"/>
        <w:rPr>
          <w:sz w:val="16"/>
          <w:szCs w:val="16"/>
          <w:lang w:val="en-US"/>
        </w:rPr>
      </w:pPr>
      <w:r w:rsidRPr="00003E46">
        <w:rPr>
          <w:sz w:val="16"/>
          <w:szCs w:val="16"/>
          <w:lang w:val="en-US"/>
        </w:rPr>
        <w:t xml:space="preserve">© NGO THE INSTITUTE FOR SOCIAL TRANSFORMATION, 2018 </w:t>
      </w:r>
    </w:p>
    <w:p w:rsidR="00003E46" w:rsidRDefault="00003E46" w:rsidP="00003E46">
      <w:pPr>
        <w:pStyle w:val="Heading6"/>
        <w:spacing w:before="90" w:line="207" w:lineRule="exact"/>
      </w:pPr>
      <w:r>
        <w:rPr>
          <w:sz w:val="16"/>
          <w:szCs w:val="16"/>
        </w:rPr>
        <w:t>© Коллектив авторов, 2018</w:t>
      </w:r>
    </w:p>
    <w:p w:rsidR="00003E46" w:rsidRDefault="00003E46" w:rsidP="00BB1462">
      <w:pPr>
        <w:pStyle w:val="Heading6"/>
        <w:spacing w:before="90" w:line="207" w:lineRule="exact"/>
      </w:pPr>
    </w:p>
    <w:p w:rsidR="00003E46" w:rsidRDefault="00003E46" w:rsidP="00BB1462">
      <w:pPr>
        <w:pStyle w:val="Heading6"/>
        <w:spacing w:before="90" w:line="207" w:lineRule="exact"/>
      </w:pPr>
    </w:p>
    <w:p w:rsidR="00003E46" w:rsidRDefault="00003E46" w:rsidP="00BE1D1D">
      <w:pPr>
        <w:pStyle w:val="Heading6"/>
        <w:spacing w:before="90" w:line="207" w:lineRule="exact"/>
        <w:ind w:left="0"/>
      </w:pPr>
    </w:p>
    <w:p w:rsidR="00BB1462" w:rsidRDefault="00BB1462" w:rsidP="00BB1462">
      <w:pPr>
        <w:pStyle w:val="Heading6"/>
        <w:spacing w:before="90" w:line="207" w:lineRule="exact"/>
      </w:pPr>
      <w:r>
        <w:lastRenderedPageBreak/>
        <w:t>УДК: 159.9.072/075+159.91</w:t>
      </w:r>
    </w:p>
    <w:p w:rsidR="00BB1462" w:rsidRDefault="00BB1462" w:rsidP="00BB1462">
      <w:pPr>
        <w:spacing w:line="206" w:lineRule="exact"/>
        <w:ind w:left="1560"/>
        <w:rPr>
          <w:b/>
          <w:sz w:val="18"/>
        </w:rPr>
      </w:pPr>
      <w:r>
        <w:rPr>
          <w:b/>
          <w:sz w:val="18"/>
        </w:rPr>
        <w:t>Новицкий Юрий Владимирович, Гаврилова Надежда</w:t>
      </w:r>
      <w:r>
        <w:rPr>
          <w:b/>
          <w:spacing w:val="-22"/>
          <w:sz w:val="18"/>
        </w:rPr>
        <w:t xml:space="preserve"> </w:t>
      </w:r>
      <w:r>
        <w:rPr>
          <w:b/>
          <w:sz w:val="18"/>
        </w:rPr>
        <w:t>Михайловна,</w:t>
      </w:r>
    </w:p>
    <w:p w:rsidR="00BB1462" w:rsidRDefault="00BB1462" w:rsidP="00BB1462">
      <w:pPr>
        <w:ind w:left="2986" w:right="849" w:firstLine="2093"/>
        <w:jc w:val="right"/>
        <w:rPr>
          <w:b/>
          <w:sz w:val="18"/>
        </w:rPr>
      </w:pPr>
      <w:r>
        <w:rPr>
          <w:b/>
          <w:sz w:val="18"/>
        </w:rPr>
        <w:t>Руденко</w:t>
      </w:r>
      <w:r>
        <w:rPr>
          <w:b/>
          <w:spacing w:val="-7"/>
          <w:sz w:val="18"/>
        </w:rPr>
        <w:t xml:space="preserve"> </w:t>
      </w:r>
      <w:r>
        <w:rPr>
          <w:b/>
          <w:sz w:val="18"/>
        </w:rPr>
        <w:t>Галина</w:t>
      </w:r>
      <w:r>
        <w:rPr>
          <w:b/>
          <w:spacing w:val="-6"/>
          <w:sz w:val="18"/>
        </w:rPr>
        <w:t xml:space="preserve"> </w:t>
      </w:r>
      <w:r>
        <w:rPr>
          <w:b/>
          <w:sz w:val="18"/>
        </w:rPr>
        <w:t>Андреевна Национальный технический университет</w:t>
      </w:r>
      <w:r>
        <w:rPr>
          <w:b/>
          <w:spacing w:val="-22"/>
          <w:sz w:val="18"/>
        </w:rPr>
        <w:t xml:space="preserve"> </w:t>
      </w:r>
      <w:r>
        <w:rPr>
          <w:b/>
          <w:sz w:val="18"/>
        </w:rPr>
        <w:t>Украины</w:t>
      </w:r>
    </w:p>
    <w:p w:rsidR="00BB1462" w:rsidRDefault="00BB1462" w:rsidP="00BB1462">
      <w:pPr>
        <w:spacing w:before="1" w:line="207" w:lineRule="exact"/>
        <w:ind w:left="2026"/>
        <w:rPr>
          <w:b/>
          <w:sz w:val="18"/>
        </w:rPr>
      </w:pPr>
      <w:r>
        <w:rPr>
          <w:b/>
          <w:sz w:val="18"/>
        </w:rPr>
        <w:t>«Киевский политехнический институт им. Игоря</w:t>
      </w:r>
      <w:r>
        <w:rPr>
          <w:b/>
          <w:spacing w:val="-14"/>
          <w:sz w:val="18"/>
        </w:rPr>
        <w:t xml:space="preserve"> </w:t>
      </w:r>
      <w:r>
        <w:rPr>
          <w:b/>
          <w:sz w:val="18"/>
        </w:rPr>
        <w:t>Сикорского»</w:t>
      </w:r>
    </w:p>
    <w:p w:rsidR="00BB1462" w:rsidRDefault="00BB1462" w:rsidP="00BB1462">
      <w:pPr>
        <w:spacing w:line="207" w:lineRule="exact"/>
        <w:ind w:right="843"/>
        <w:jc w:val="right"/>
        <w:rPr>
          <w:b/>
          <w:sz w:val="18"/>
        </w:rPr>
      </w:pPr>
      <w:r>
        <w:rPr>
          <w:b/>
          <w:sz w:val="18"/>
        </w:rPr>
        <w:t>(Киев,</w:t>
      </w:r>
      <w:r>
        <w:rPr>
          <w:b/>
          <w:spacing w:val="-4"/>
          <w:sz w:val="18"/>
        </w:rPr>
        <w:t xml:space="preserve"> </w:t>
      </w:r>
      <w:r>
        <w:rPr>
          <w:b/>
          <w:sz w:val="18"/>
        </w:rPr>
        <w:t>Украина)</w:t>
      </w:r>
    </w:p>
    <w:p w:rsidR="00BB1462" w:rsidRDefault="00BB1462" w:rsidP="00BB1462">
      <w:pPr>
        <w:pStyle w:val="a3"/>
        <w:spacing w:before="10"/>
        <w:ind w:left="0"/>
        <w:jc w:val="left"/>
        <w:rPr>
          <w:b/>
          <w:sz w:val="17"/>
        </w:rPr>
      </w:pPr>
    </w:p>
    <w:p w:rsidR="00BB1462" w:rsidRDefault="00BB1462" w:rsidP="00BB1462">
      <w:pPr>
        <w:ind w:left="897" w:right="894"/>
        <w:jc w:val="center"/>
        <w:rPr>
          <w:b/>
          <w:sz w:val="18"/>
        </w:rPr>
      </w:pPr>
      <w:r>
        <w:rPr>
          <w:b/>
          <w:sz w:val="18"/>
        </w:rPr>
        <w:t>ГЕНДЕРНЫЕ ОСОБЕННОСТИ ПРОЯВЛЕНИЙ ИНТЕЛЛЕКТУАЛЬНОЙ РАБОТОСПОСОБНОСТИ СТУДЕНТОВ ТЕХНИЧЕСКОГО ВУЗА</w:t>
      </w:r>
    </w:p>
    <w:p w:rsidR="00BB1462" w:rsidRDefault="00BB1462" w:rsidP="00BB1462">
      <w:pPr>
        <w:pStyle w:val="a3"/>
        <w:spacing w:before="4"/>
        <w:ind w:left="0"/>
        <w:jc w:val="left"/>
        <w:rPr>
          <w:b/>
        </w:rPr>
      </w:pPr>
    </w:p>
    <w:p w:rsidR="00BB1462" w:rsidRDefault="00BB1462" w:rsidP="00BB1462">
      <w:pPr>
        <w:ind w:left="852" w:right="845" w:firstLine="566"/>
        <w:jc w:val="both"/>
        <w:rPr>
          <w:i/>
          <w:sz w:val="18"/>
        </w:rPr>
      </w:pPr>
      <w:r>
        <w:rPr>
          <w:b/>
          <w:i/>
          <w:sz w:val="18"/>
        </w:rPr>
        <w:t xml:space="preserve">Аннотация. </w:t>
      </w:r>
      <w:r>
        <w:rPr>
          <w:i/>
          <w:sz w:val="18"/>
        </w:rPr>
        <w:t>Рассмотрены и проанализированы зависимости интеллектуальной работоспособности студентов младших и старших курсов от свойств личности. Показаны гендерные отличия в связях интеллектуальной работоспособности от индивидуальных свойств</w:t>
      </w:r>
    </w:p>
    <w:p w:rsidR="00BB1462" w:rsidRDefault="00BB1462" w:rsidP="00BB1462">
      <w:pPr>
        <w:ind w:left="852" w:right="847" w:firstLine="566"/>
        <w:jc w:val="both"/>
        <w:rPr>
          <w:i/>
          <w:sz w:val="18"/>
        </w:rPr>
      </w:pPr>
      <w:r>
        <w:rPr>
          <w:b/>
          <w:i/>
          <w:sz w:val="18"/>
        </w:rPr>
        <w:t xml:space="preserve">Ключевые слова: </w:t>
      </w:r>
      <w:r>
        <w:rPr>
          <w:i/>
          <w:sz w:val="18"/>
        </w:rPr>
        <w:t>интеллектуальная работоспособность, свойства личности, сила процессов возбуждения и торможения, подвижность  нервных</w:t>
      </w:r>
      <w:r>
        <w:rPr>
          <w:i/>
          <w:spacing w:val="-1"/>
          <w:sz w:val="18"/>
        </w:rPr>
        <w:t xml:space="preserve"> </w:t>
      </w:r>
      <w:r>
        <w:rPr>
          <w:i/>
          <w:sz w:val="18"/>
        </w:rPr>
        <w:t>процессов.</w:t>
      </w:r>
    </w:p>
    <w:p w:rsidR="00BB1462" w:rsidRDefault="00BB1462" w:rsidP="00BB1462">
      <w:pPr>
        <w:pStyle w:val="a3"/>
        <w:ind w:left="0"/>
        <w:jc w:val="left"/>
        <w:rPr>
          <w:i/>
        </w:rPr>
      </w:pPr>
    </w:p>
    <w:p w:rsidR="00BB1462" w:rsidRPr="009064FF" w:rsidRDefault="00BB1462" w:rsidP="00BB1462">
      <w:pPr>
        <w:ind w:left="1090" w:right="847" w:firstLine="2196"/>
        <w:jc w:val="right"/>
        <w:rPr>
          <w:i/>
          <w:sz w:val="18"/>
          <w:lang w:val="en-US"/>
        </w:rPr>
      </w:pPr>
      <w:r w:rsidRPr="009064FF">
        <w:rPr>
          <w:i/>
          <w:sz w:val="18"/>
          <w:lang w:val="en-US"/>
        </w:rPr>
        <w:t>Novitskiy Yuriy, Gawrilova Nadegda,</w:t>
      </w:r>
      <w:r w:rsidRPr="009064FF">
        <w:rPr>
          <w:i/>
          <w:spacing w:val="-13"/>
          <w:sz w:val="18"/>
          <w:lang w:val="en-US"/>
        </w:rPr>
        <w:t xml:space="preserve"> </w:t>
      </w:r>
      <w:r w:rsidRPr="009064FF">
        <w:rPr>
          <w:i/>
          <w:sz w:val="18"/>
          <w:lang w:val="en-US"/>
        </w:rPr>
        <w:t>Rudenko</w:t>
      </w:r>
      <w:r w:rsidRPr="009064FF">
        <w:rPr>
          <w:i/>
          <w:spacing w:val="-3"/>
          <w:sz w:val="18"/>
          <w:lang w:val="en-US"/>
        </w:rPr>
        <w:t xml:space="preserve"> </w:t>
      </w:r>
      <w:r w:rsidRPr="009064FF">
        <w:rPr>
          <w:i/>
          <w:sz w:val="18"/>
          <w:lang w:val="en-US"/>
        </w:rPr>
        <w:t>Galina</w:t>
      </w:r>
      <w:r w:rsidRPr="009064FF">
        <w:rPr>
          <w:i/>
          <w:w w:val="99"/>
          <w:sz w:val="18"/>
          <w:lang w:val="en-US"/>
        </w:rPr>
        <w:t xml:space="preserve"> </w:t>
      </w:r>
      <w:r w:rsidRPr="009064FF">
        <w:rPr>
          <w:i/>
          <w:sz w:val="18"/>
          <w:lang w:val="en-US"/>
        </w:rPr>
        <w:t>National Technical University of Ukraine "Igor Sikorsky Kyiv Polytechnic</w:t>
      </w:r>
      <w:r w:rsidRPr="009064FF">
        <w:rPr>
          <w:i/>
          <w:spacing w:val="-31"/>
          <w:sz w:val="18"/>
          <w:lang w:val="en-US"/>
        </w:rPr>
        <w:t xml:space="preserve"> </w:t>
      </w:r>
      <w:r w:rsidRPr="009064FF">
        <w:rPr>
          <w:i/>
          <w:sz w:val="18"/>
          <w:lang w:val="en-US"/>
        </w:rPr>
        <w:t>Institute"</w:t>
      </w:r>
    </w:p>
    <w:p w:rsidR="00BB1462" w:rsidRPr="009064FF" w:rsidRDefault="00BB1462" w:rsidP="00BB1462">
      <w:pPr>
        <w:spacing w:before="1"/>
        <w:ind w:right="844"/>
        <w:jc w:val="right"/>
        <w:rPr>
          <w:i/>
          <w:sz w:val="18"/>
          <w:lang w:val="en-US"/>
        </w:rPr>
      </w:pPr>
      <w:r w:rsidRPr="009064FF">
        <w:rPr>
          <w:i/>
          <w:sz w:val="18"/>
          <w:lang w:val="en-US"/>
        </w:rPr>
        <w:t>(Kiev,</w:t>
      </w:r>
      <w:r w:rsidRPr="009064FF">
        <w:rPr>
          <w:i/>
          <w:spacing w:val="-3"/>
          <w:sz w:val="18"/>
          <w:lang w:val="en-US"/>
        </w:rPr>
        <w:t xml:space="preserve"> </w:t>
      </w:r>
      <w:r w:rsidRPr="009064FF">
        <w:rPr>
          <w:i/>
          <w:sz w:val="18"/>
          <w:lang w:val="en-US"/>
        </w:rPr>
        <w:t>Ukraine)</w:t>
      </w:r>
    </w:p>
    <w:p w:rsidR="00BB1462" w:rsidRPr="009064FF" w:rsidRDefault="00BB1462" w:rsidP="00BB1462">
      <w:pPr>
        <w:pStyle w:val="a3"/>
        <w:spacing w:before="11"/>
        <w:ind w:left="0"/>
        <w:jc w:val="left"/>
        <w:rPr>
          <w:i/>
          <w:sz w:val="17"/>
          <w:lang w:val="en-US"/>
        </w:rPr>
      </w:pPr>
    </w:p>
    <w:p w:rsidR="00BB1462" w:rsidRPr="009064FF" w:rsidRDefault="00BB1462" w:rsidP="00BB1462">
      <w:pPr>
        <w:ind w:left="1212" w:right="933" w:hanging="267"/>
        <w:rPr>
          <w:i/>
          <w:sz w:val="18"/>
          <w:lang w:val="en-US"/>
        </w:rPr>
      </w:pPr>
      <w:r w:rsidRPr="009064FF">
        <w:rPr>
          <w:i/>
          <w:sz w:val="18"/>
          <w:lang w:val="en-US"/>
        </w:rPr>
        <w:t>GENDER PECULIARITIES OF INTELLECTUAL EFFICIENCY DISPLAY AMONG STUDENTS OF TECHNICAL HIGHER EDUCATIONAL ESTABLISHMENT</w:t>
      </w:r>
    </w:p>
    <w:p w:rsidR="00BB1462" w:rsidRPr="009064FF" w:rsidRDefault="00BB1462" w:rsidP="00BB1462">
      <w:pPr>
        <w:pStyle w:val="a3"/>
        <w:ind w:left="0"/>
        <w:jc w:val="left"/>
        <w:rPr>
          <w:i/>
          <w:lang w:val="en-US"/>
        </w:rPr>
      </w:pPr>
    </w:p>
    <w:p w:rsidR="00BB1462" w:rsidRPr="009064FF" w:rsidRDefault="00BB1462" w:rsidP="00BB1462">
      <w:pPr>
        <w:spacing w:before="1"/>
        <w:ind w:left="852" w:right="845" w:firstLine="566"/>
        <w:jc w:val="both"/>
        <w:rPr>
          <w:i/>
          <w:sz w:val="18"/>
          <w:lang w:val="en-US"/>
        </w:rPr>
      </w:pPr>
      <w:r w:rsidRPr="009064FF">
        <w:rPr>
          <w:b/>
          <w:i/>
          <w:sz w:val="18"/>
          <w:lang w:val="en-US"/>
        </w:rPr>
        <w:t xml:space="preserve">Abstraction. </w:t>
      </w:r>
      <w:r w:rsidRPr="009064FF">
        <w:rPr>
          <w:i/>
          <w:sz w:val="18"/>
          <w:lang w:val="en-US"/>
        </w:rPr>
        <w:t>Dependences of intellectual efficiency of students of junior and senior courses on personality traits are considered and analyzed. The gender differences in the links between intellectual performance and individual properties are shown</w:t>
      </w:r>
    </w:p>
    <w:p w:rsidR="00BB1462" w:rsidRPr="009064FF" w:rsidRDefault="00BB1462" w:rsidP="00BB1462">
      <w:pPr>
        <w:ind w:left="852" w:right="850" w:firstLine="566"/>
        <w:jc w:val="both"/>
        <w:rPr>
          <w:i/>
          <w:sz w:val="18"/>
          <w:lang w:val="en-US"/>
        </w:rPr>
      </w:pPr>
      <w:r w:rsidRPr="009064FF">
        <w:rPr>
          <w:b/>
          <w:i/>
          <w:sz w:val="18"/>
          <w:lang w:val="en-US"/>
        </w:rPr>
        <w:t xml:space="preserve">Key words: </w:t>
      </w:r>
      <w:r w:rsidRPr="009064FF">
        <w:rPr>
          <w:i/>
          <w:sz w:val="18"/>
          <w:lang w:val="en-US"/>
        </w:rPr>
        <w:t>intellectual working capacity, personality properties, strength of excitation and inhibition processes, mobility of nervous processes.</w:t>
      </w:r>
    </w:p>
    <w:p w:rsidR="00BB1462" w:rsidRPr="009064FF" w:rsidRDefault="00BB1462" w:rsidP="00BB1462">
      <w:pPr>
        <w:pStyle w:val="a3"/>
        <w:spacing w:before="1"/>
        <w:ind w:left="0"/>
        <w:jc w:val="left"/>
        <w:rPr>
          <w:i/>
          <w:lang w:val="en-US"/>
        </w:rPr>
      </w:pPr>
    </w:p>
    <w:p w:rsidR="00BB1462" w:rsidRDefault="00BB1462" w:rsidP="00BB1462">
      <w:pPr>
        <w:pStyle w:val="a3"/>
        <w:ind w:right="845" w:firstLine="566"/>
      </w:pPr>
      <w:r>
        <w:t>Потребность общества в подготовке специалистов любого профиля всегда удовлетворяется через систему образовательной парадигмы, в центре которой находятся три главных компонента – индивидуальность субъекта образовательного процесса, педагог и образовательные технологии той или иной сферы подготовки. В процессе приобретения профессиональных знаний и опыта отмечаются различия индивидуумов в проявлениях способностей к решению поставленных задач. Это может отражаться в динамике принятия и реализации решений, проявлениях креативности, гибкости мышления и т.п.</w:t>
      </w:r>
    </w:p>
    <w:p w:rsidR="00BB1462" w:rsidRDefault="00BB1462" w:rsidP="00BB1462">
      <w:pPr>
        <w:pStyle w:val="a3"/>
        <w:ind w:right="845" w:firstLine="566"/>
      </w:pPr>
      <w:r>
        <w:t>В то же время специалистами гендерной психологии отмечается отсутствие существенных половых различий в проявлении памяти, интеллекта, творчества, аналитических способностей и личностных качеств с указанием на данный термин как социокультурную категорию [1, с. 6-8;</w:t>
      </w:r>
      <w:r>
        <w:rPr>
          <w:spacing w:val="-11"/>
        </w:rPr>
        <w:t xml:space="preserve"> </w:t>
      </w:r>
      <w:r>
        <w:t>2].</w:t>
      </w:r>
    </w:p>
    <w:p w:rsidR="00BB1462" w:rsidRDefault="00BB1462" w:rsidP="00BB1462">
      <w:pPr>
        <w:pStyle w:val="a3"/>
        <w:spacing w:before="1"/>
        <w:ind w:right="847" w:firstLine="566"/>
      </w:pPr>
      <w:r>
        <w:t>Поэтому возникает закономерный вопрос о внутренних и внешних причинах различий в реализации индивидуального потенциала будущих специалистов в различных сферах деятельности.</w:t>
      </w:r>
    </w:p>
    <w:p w:rsidR="00BB1462" w:rsidRPr="00BB1462" w:rsidRDefault="00BB1462" w:rsidP="00BB1462">
      <w:pPr>
        <w:sectPr w:rsidR="00BB1462" w:rsidRPr="00BB1462">
          <w:pgSz w:w="8400" w:h="11910"/>
          <w:pgMar w:top="1080" w:right="0" w:bottom="700" w:left="0" w:header="706" w:footer="508" w:gutter="0"/>
          <w:cols w:space="720"/>
        </w:sectPr>
      </w:pPr>
      <w:r>
        <w:t xml:space="preserve">                                                            146</w:t>
      </w:r>
    </w:p>
    <w:p w:rsidR="00BB1462" w:rsidRDefault="00BB1462" w:rsidP="00BB1462">
      <w:pPr>
        <w:pStyle w:val="a3"/>
        <w:spacing w:before="95"/>
        <w:ind w:right="843" w:firstLine="566"/>
      </w:pPr>
      <w:r>
        <w:lastRenderedPageBreak/>
        <w:t>Различия подобного рода неизбежны и в ряде экспериментальных исследований они обосновываются не только внешними факторами – социумом, воспитанием, образованностью, но и внутренними – проявлением индивидуальности личности [3, с. 127; 4, с. 48].</w:t>
      </w:r>
    </w:p>
    <w:p w:rsidR="00BB1462" w:rsidRDefault="00BB1462" w:rsidP="00BB1462">
      <w:pPr>
        <w:pStyle w:val="a3"/>
        <w:ind w:right="843" w:firstLine="566"/>
      </w:pPr>
      <w:r>
        <w:t>Ранее в исследованиях было показано отсутствие достоверных различий в проявлених интеллектуальной работоспособности на основе гендерних признаков у студентов общего контингента (1-6 курс), что объяснялось общей образовательной парадигмой  образовательного процесса [5, с.</w:t>
      </w:r>
      <w:r>
        <w:rPr>
          <w:spacing w:val="-4"/>
        </w:rPr>
        <w:t xml:space="preserve"> </w:t>
      </w:r>
      <w:r>
        <w:t>98.].</w:t>
      </w:r>
    </w:p>
    <w:p w:rsidR="00BB1462" w:rsidRDefault="00BB1462" w:rsidP="00BB1462">
      <w:pPr>
        <w:pStyle w:val="a3"/>
        <w:spacing w:line="242" w:lineRule="auto"/>
        <w:ind w:right="845" w:firstLine="566"/>
      </w:pPr>
      <w:r>
        <w:t xml:space="preserve">Поэтому </w:t>
      </w:r>
      <w:r>
        <w:rPr>
          <w:b/>
        </w:rPr>
        <w:t xml:space="preserve">целью данного исследования </w:t>
      </w:r>
      <w:r>
        <w:t>являлось выявление гендерных отличий в особенностях проявления интеллектуальной работоспособности на примере студентов младших и старших курсов технического</w:t>
      </w:r>
      <w:r>
        <w:rPr>
          <w:spacing w:val="-1"/>
        </w:rPr>
        <w:t xml:space="preserve"> </w:t>
      </w:r>
      <w:r>
        <w:t>ВУЗа.</w:t>
      </w:r>
    </w:p>
    <w:p w:rsidR="00BB1462" w:rsidRDefault="00BB1462" w:rsidP="00BB1462">
      <w:pPr>
        <w:pStyle w:val="a3"/>
        <w:ind w:right="843" w:firstLine="566"/>
      </w:pPr>
      <w:r>
        <w:rPr>
          <w:b/>
        </w:rPr>
        <w:t xml:space="preserve">Организация исследований. </w:t>
      </w:r>
      <w:r>
        <w:t>Для выявления индивидуальных склонностей в проявлении интеллектуальной работоспособности проводилось анонимное  анкетирование  студентов   17-18   и   21-22   лет   по   методике   В. М.  Русалова  c  определением  формально-динамических  свойств личности [6, с. 290-299], а также по методике Я. Стреляу с определением силы процессов  возбуждения  (СПВ),  торможения  (СПТ)  и   подвижности   нервных  процессов  (ПНП)  в  качестве   компонентов   темперамента личности [6, с. 681-687]. Применение выбранных методик дифференциальной психологии дало возможность исследовать проявление работоспособности (эргичности интеллектуальной - ЭРИ) в интеллектуальной сфере в совокупности с другими формально-динамическими свойствами в эмоциональной, психомоторной и коммуникативной сферах совместно с компонентами проявления темперамента на бытовом и профессиональном уровне в повседневных условиях реализации потребностей индивидуума. Опираясь на предварительные результаты исследований [4, с. 98], с целью увеличения репрезентативности дополнительно обследованные студенты дали возможность распределить всех испытуемых (158 мужчин и 159 женщин) на 2 группы по каждой гендерной совокупности между студентами 1-2 и 5-6 курсов</w:t>
      </w:r>
    </w:p>
    <w:p w:rsidR="00BB1462" w:rsidRDefault="00BB1462" w:rsidP="00BB1462">
      <w:pPr>
        <w:pStyle w:val="a3"/>
        <w:ind w:right="844" w:firstLine="566"/>
      </w:pPr>
      <w:r>
        <w:t>Математическая обработка результатов тестирования проводилась с помощью пакета электронных программ STATISTIKA для статистического анализа и определения отношений между полученными выражениями интеллектуальной работоспособности с проявлениями свойств личности по указанной методике.</w:t>
      </w:r>
    </w:p>
    <w:p w:rsidR="00BB1462" w:rsidRDefault="00BB1462" w:rsidP="00BB1462">
      <w:pPr>
        <w:pStyle w:val="a3"/>
        <w:ind w:right="843" w:firstLine="566"/>
      </w:pPr>
      <w:r>
        <w:t>По результатам проведенного анализа выявлены статистически достоверные различия гендерного характера только у представителей общей выборки обследованных студентов. Но по значениям коэффициента вариации</w:t>
      </w:r>
    </w:p>
    <w:p w:rsidR="00BB1462" w:rsidRDefault="00BB1462" w:rsidP="00BB1462">
      <w:pPr>
        <w:pStyle w:val="a5"/>
        <w:numPr>
          <w:ilvl w:val="0"/>
          <w:numId w:val="2"/>
        </w:numPr>
        <w:tabs>
          <w:tab w:val="left" w:pos="1158"/>
        </w:tabs>
        <w:ind w:right="850" w:firstLine="0"/>
        <w:jc w:val="both"/>
        <w:rPr>
          <w:sz w:val="18"/>
        </w:rPr>
      </w:pPr>
      <w:r>
        <w:rPr>
          <w:sz w:val="18"/>
        </w:rPr>
        <w:t>[7, с. 29.] можно отметить внутригрупповую неоднородность в проявлении интеллектуальной работоспособности у  всех  категорий  обследованных (табл. 1).</w:t>
      </w:r>
    </w:p>
    <w:p w:rsidR="00BB1462" w:rsidRDefault="00BB1462" w:rsidP="00BB1462">
      <w:pPr>
        <w:jc w:val="both"/>
        <w:rPr>
          <w:sz w:val="18"/>
        </w:rPr>
      </w:pPr>
    </w:p>
    <w:p w:rsidR="00BB1462" w:rsidRDefault="00BB1462" w:rsidP="00BB1462">
      <w:pPr>
        <w:jc w:val="both"/>
        <w:rPr>
          <w:sz w:val="18"/>
        </w:rPr>
      </w:pPr>
    </w:p>
    <w:p w:rsidR="00BB1462" w:rsidRPr="00BB1462" w:rsidRDefault="00BB1462" w:rsidP="00BB1462">
      <w:pPr>
        <w:jc w:val="both"/>
        <w:rPr>
          <w:sz w:val="18"/>
        </w:rPr>
        <w:sectPr w:rsidR="00BB1462" w:rsidRPr="00BB1462">
          <w:pgSz w:w="8400" w:h="11910"/>
          <w:pgMar w:top="1080" w:right="0" w:bottom="700" w:left="0" w:header="706" w:footer="508" w:gutter="0"/>
          <w:cols w:space="720"/>
        </w:sectPr>
      </w:pPr>
      <w:r>
        <w:rPr>
          <w:sz w:val="18"/>
        </w:rPr>
        <w:t xml:space="preserve">                                                                                    147</w:t>
      </w:r>
    </w:p>
    <w:p w:rsidR="00BB1462" w:rsidRDefault="00BB1462" w:rsidP="00BB1462">
      <w:pPr>
        <w:pStyle w:val="a3"/>
        <w:spacing w:before="95" w:line="207" w:lineRule="exact"/>
        <w:ind w:left="6621"/>
        <w:jc w:val="left"/>
      </w:pPr>
      <w:r>
        <w:lastRenderedPageBreak/>
        <w:t>Таблица 1.</w:t>
      </w:r>
    </w:p>
    <w:p w:rsidR="00BB1462" w:rsidRDefault="00BB1462" w:rsidP="00BB1462">
      <w:pPr>
        <w:pStyle w:val="a3"/>
        <w:ind w:left="894" w:right="894"/>
        <w:jc w:val="center"/>
      </w:pPr>
      <w:r>
        <w:t>Статистические показатели различий в проявлении интеллектуальной работоспособности</w:t>
      </w:r>
    </w:p>
    <w:tbl>
      <w:tblPr>
        <w:tblStyle w:val="TableNormal"/>
        <w:tblW w:w="0" w:type="auto"/>
        <w:tblInd w:w="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41"/>
        <w:gridCol w:w="1747"/>
        <w:gridCol w:w="701"/>
        <w:gridCol w:w="811"/>
        <w:gridCol w:w="1371"/>
      </w:tblGrid>
      <w:tr w:rsidR="00BB1462" w:rsidTr="00BE1D1D">
        <w:trPr>
          <w:trHeight w:val="184"/>
        </w:trPr>
        <w:tc>
          <w:tcPr>
            <w:tcW w:w="2141" w:type="dxa"/>
          </w:tcPr>
          <w:p w:rsidR="00BB1462" w:rsidRDefault="00BB1462" w:rsidP="00BE1D1D">
            <w:pPr>
              <w:pStyle w:val="TableParagraph"/>
              <w:spacing w:line="164" w:lineRule="exact"/>
              <w:ind w:left="177" w:right="173"/>
              <w:jc w:val="center"/>
              <w:rPr>
                <w:sz w:val="16"/>
              </w:rPr>
            </w:pPr>
            <w:r>
              <w:rPr>
                <w:sz w:val="16"/>
              </w:rPr>
              <w:t>Пол</w:t>
            </w:r>
          </w:p>
        </w:tc>
        <w:tc>
          <w:tcPr>
            <w:tcW w:w="1747" w:type="dxa"/>
          </w:tcPr>
          <w:p w:rsidR="00BB1462" w:rsidRDefault="00BB1462" w:rsidP="00BE1D1D">
            <w:pPr>
              <w:pStyle w:val="TableParagraph"/>
              <w:spacing w:line="164" w:lineRule="exact"/>
              <w:ind w:left="158" w:right="153"/>
              <w:jc w:val="center"/>
              <w:rPr>
                <w:sz w:val="16"/>
              </w:rPr>
            </w:pPr>
            <w:r>
              <w:rPr>
                <w:sz w:val="16"/>
              </w:rPr>
              <w:t>Средние значения</w:t>
            </w:r>
          </w:p>
        </w:tc>
        <w:tc>
          <w:tcPr>
            <w:tcW w:w="701" w:type="dxa"/>
          </w:tcPr>
          <w:p w:rsidR="00BB1462" w:rsidRDefault="00BB1462" w:rsidP="00BE1D1D">
            <w:pPr>
              <w:pStyle w:val="TableParagraph"/>
              <w:spacing w:line="164" w:lineRule="exact"/>
              <w:ind w:left="9"/>
              <w:jc w:val="center"/>
              <w:rPr>
                <w:sz w:val="16"/>
              </w:rPr>
            </w:pPr>
            <w:r>
              <w:rPr>
                <w:sz w:val="16"/>
              </w:rPr>
              <w:t>σ</w:t>
            </w:r>
          </w:p>
        </w:tc>
        <w:tc>
          <w:tcPr>
            <w:tcW w:w="811" w:type="dxa"/>
          </w:tcPr>
          <w:p w:rsidR="00BB1462" w:rsidRDefault="00BB1462" w:rsidP="00BE1D1D">
            <w:pPr>
              <w:pStyle w:val="TableParagraph"/>
              <w:spacing w:line="164" w:lineRule="exact"/>
              <w:ind w:left="9"/>
              <w:jc w:val="center"/>
              <w:rPr>
                <w:sz w:val="16"/>
              </w:rPr>
            </w:pPr>
            <w:r>
              <w:rPr>
                <w:sz w:val="16"/>
              </w:rPr>
              <w:t>V</w:t>
            </w:r>
          </w:p>
        </w:tc>
        <w:tc>
          <w:tcPr>
            <w:tcW w:w="1371" w:type="dxa"/>
          </w:tcPr>
          <w:p w:rsidR="00BB1462" w:rsidRDefault="00BB1462" w:rsidP="00BE1D1D">
            <w:pPr>
              <w:pStyle w:val="TableParagraph"/>
              <w:spacing w:line="164" w:lineRule="exact"/>
              <w:ind w:left="298"/>
              <w:rPr>
                <w:sz w:val="16"/>
              </w:rPr>
            </w:pPr>
            <w:r>
              <w:rPr>
                <w:sz w:val="16"/>
              </w:rPr>
              <w:t>t-критерий</w:t>
            </w:r>
          </w:p>
        </w:tc>
      </w:tr>
      <w:tr w:rsidR="00BB1462" w:rsidTr="00BE1D1D">
        <w:trPr>
          <w:trHeight w:val="369"/>
        </w:trPr>
        <w:tc>
          <w:tcPr>
            <w:tcW w:w="2141" w:type="dxa"/>
          </w:tcPr>
          <w:p w:rsidR="00BB1462" w:rsidRDefault="00BB1462" w:rsidP="00BE1D1D">
            <w:pPr>
              <w:pStyle w:val="TableParagraph"/>
              <w:spacing w:line="180" w:lineRule="exact"/>
              <w:ind w:left="177" w:right="172"/>
              <w:jc w:val="center"/>
              <w:rPr>
                <w:sz w:val="16"/>
              </w:rPr>
            </w:pPr>
            <w:r>
              <w:rPr>
                <w:sz w:val="16"/>
              </w:rPr>
              <w:t>Мужчины 1-6 к. (n=158)</w:t>
            </w:r>
          </w:p>
        </w:tc>
        <w:tc>
          <w:tcPr>
            <w:tcW w:w="1747" w:type="dxa"/>
          </w:tcPr>
          <w:p w:rsidR="00BB1462" w:rsidRDefault="00BB1462" w:rsidP="00BE1D1D">
            <w:pPr>
              <w:pStyle w:val="TableParagraph"/>
              <w:spacing w:before="8"/>
              <w:rPr>
                <w:sz w:val="15"/>
              </w:rPr>
            </w:pPr>
          </w:p>
          <w:p w:rsidR="00BB1462" w:rsidRDefault="00BB1462" w:rsidP="00BE1D1D">
            <w:pPr>
              <w:pStyle w:val="TableParagraph"/>
              <w:spacing w:line="168" w:lineRule="exact"/>
              <w:ind w:left="156" w:right="153"/>
              <w:jc w:val="center"/>
              <w:rPr>
                <w:sz w:val="16"/>
              </w:rPr>
            </w:pPr>
            <w:r>
              <w:rPr>
                <w:sz w:val="16"/>
              </w:rPr>
              <w:t>34,02</w:t>
            </w:r>
          </w:p>
        </w:tc>
        <w:tc>
          <w:tcPr>
            <w:tcW w:w="701" w:type="dxa"/>
          </w:tcPr>
          <w:p w:rsidR="00BB1462" w:rsidRDefault="00BB1462" w:rsidP="00BE1D1D">
            <w:pPr>
              <w:pStyle w:val="TableParagraph"/>
              <w:spacing w:line="180" w:lineRule="exact"/>
              <w:ind w:left="175" w:right="164"/>
              <w:jc w:val="center"/>
              <w:rPr>
                <w:sz w:val="16"/>
              </w:rPr>
            </w:pPr>
            <w:r>
              <w:rPr>
                <w:sz w:val="16"/>
              </w:rPr>
              <w:t>5,25</w:t>
            </w:r>
          </w:p>
        </w:tc>
        <w:tc>
          <w:tcPr>
            <w:tcW w:w="811" w:type="dxa"/>
          </w:tcPr>
          <w:p w:rsidR="00BB1462" w:rsidRDefault="00BB1462" w:rsidP="00BE1D1D">
            <w:pPr>
              <w:pStyle w:val="TableParagraph"/>
              <w:spacing w:line="180" w:lineRule="exact"/>
              <w:ind w:left="92" w:right="81"/>
              <w:jc w:val="center"/>
              <w:rPr>
                <w:sz w:val="16"/>
              </w:rPr>
            </w:pPr>
            <w:r>
              <w:rPr>
                <w:sz w:val="16"/>
              </w:rPr>
              <w:t>15,43 %</w:t>
            </w:r>
          </w:p>
        </w:tc>
        <w:tc>
          <w:tcPr>
            <w:tcW w:w="1371" w:type="dxa"/>
            <w:vMerge w:val="restart"/>
          </w:tcPr>
          <w:p w:rsidR="00BB1462" w:rsidRDefault="00BB1462" w:rsidP="00BE1D1D">
            <w:pPr>
              <w:pStyle w:val="TableParagraph"/>
              <w:spacing w:before="8"/>
              <w:rPr>
                <w:sz w:val="15"/>
              </w:rPr>
            </w:pPr>
          </w:p>
          <w:p w:rsidR="00BB1462" w:rsidRDefault="00BB1462" w:rsidP="00BE1D1D">
            <w:pPr>
              <w:pStyle w:val="TableParagraph"/>
              <w:ind w:left="207"/>
              <w:rPr>
                <w:sz w:val="16"/>
              </w:rPr>
            </w:pPr>
            <w:r>
              <w:rPr>
                <w:sz w:val="16"/>
              </w:rPr>
              <w:t>2,5 (р &lt; 0,05)</w:t>
            </w:r>
          </w:p>
        </w:tc>
      </w:tr>
      <w:tr w:rsidR="00BB1462" w:rsidTr="00BE1D1D">
        <w:trPr>
          <w:trHeight w:val="184"/>
        </w:trPr>
        <w:tc>
          <w:tcPr>
            <w:tcW w:w="2141" w:type="dxa"/>
          </w:tcPr>
          <w:p w:rsidR="00BB1462" w:rsidRDefault="00BB1462" w:rsidP="00BE1D1D">
            <w:pPr>
              <w:pStyle w:val="TableParagraph"/>
              <w:spacing w:line="164" w:lineRule="exact"/>
              <w:ind w:left="177" w:right="174"/>
              <w:jc w:val="center"/>
              <w:rPr>
                <w:sz w:val="16"/>
              </w:rPr>
            </w:pPr>
            <w:r>
              <w:rPr>
                <w:sz w:val="16"/>
              </w:rPr>
              <w:t>Женщины 1-6 к.(n=159)</w:t>
            </w:r>
          </w:p>
        </w:tc>
        <w:tc>
          <w:tcPr>
            <w:tcW w:w="1747" w:type="dxa"/>
          </w:tcPr>
          <w:p w:rsidR="00BB1462" w:rsidRDefault="00BB1462" w:rsidP="00BE1D1D">
            <w:pPr>
              <w:pStyle w:val="TableParagraph"/>
              <w:spacing w:line="164" w:lineRule="exact"/>
              <w:ind w:left="158" w:right="152"/>
              <w:jc w:val="center"/>
              <w:rPr>
                <w:sz w:val="16"/>
              </w:rPr>
            </w:pPr>
            <w:r>
              <w:rPr>
                <w:sz w:val="16"/>
              </w:rPr>
              <w:t>32,6</w:t>
            </w:r>
          </w:p>
        </w:tc>
        <w:tc>
          <w:tcPr>
            <w:tcW w:w="701" w:type="dxa"/>
          </w:tcPr>
          <w:p w:rsidR="00BB1462" w:rsidRDefault="00BB1462" w:rsidP="00BE1D1D">
            <w:pPr>
              <w:pStyle w:val="TableParagraph"/>
              <w:spacing w:line="164" w:lineRule="exact"/>
              <w:ind w:left="175" w:right="164"/>
              <w:jc w:val="center"/>
              <w:rPr>
                <w:sz w:val="16"/>
              </w:rPr>
            </w:pPr>
            <w:r>
              <w:rPr>
                <w:sz w:val="16"/>
              </w:rPr>
              <w:t>5,03</w:t>
            </w:r>
          </w:p>
        </w:tc>
        <w:tc>
          <w:tcPr>
            <w:tcW w:w="811" w:type="dxa"/>
          </w:tcPr>
          <w:p w:rsidR="00BB1462" w:rsidRDefault="00BB1462" w:rsidP="00BE1D1D">
            <w:pPr>
              <w:pStyle w:val="TableParagraph"/>
              <w:spacing w:line="164" w:lineRule="exact"/>
              <w:ind w:left="92" w:right="81"/>
              <w:jc w:val="center"/>
              <w:rPr>
                <w:sz w:val="16"/>
              </w:rPr>
            </w:pPr>
            <w:r>
              <w:rPr>
                <w:sz w:val="16"/>
              </w:rPr>
              <w:t>15,42 %</w:t>
            </w:r>
          </w:p>
        </w:tc>
        <w:tc>
          <w:tcPr>
            <w:tcW w:w="1371" w:type="dxa"/>
            <w:vMerge/>
            <w:tcBorders>
              <w:top w:val="nil"/>
            </w:tcBorders>
          </w:tcPr>
          <w:p w:rsidR="00BB1462" w:rsidRDefault="00BB1462" w:rsidP="00BE1D1D">
            <w:pPr>
              <w:rPr>
                <w:sz w:val="2"/>
                <w:szCs w:val="2"/>
              </w:rPr>
            </w:pPr>
          </w:p>
        </w:tc>
      </w:tr>
      <w:tr w:rsidR="00BB1462" w:rsidTr="00BE1D1D">
        <w:trPr>
          <w:trHeight w:val="182"/>
        </w:trPr>
        <w:tc>
          <w:tcPr>
            <w:tcW w:w="2141" w:type="dxa"/>
          </w:tcPr>
          <w:p w:rsidR="00BB1462" w:rsidRDefault="00BB1462" w:rsidP="00BE1D1D">
            <w:pPr>
              <w:pStyle w:val="TableParagraph"/>
              <w:spacing w:line="162" w:lineRule="exact"/>
              <w:ind w:left="177" w:right="173"/>
              <w:jc w:val="center"/>
              <w:rPr>
                <w:sz w:val="16"/>
              </w:rPr>
            </w:pPr>
            <w:r>
              <w:rPr>
                <w:sz w:val="16"/>
              </w:rPr>
              <w:t>Женщины1-2 к (n=81)</w:t>
            </w:r>
          </w:p>
        </w:tc>
        <w:tc>
          <w:tcPr>
            <w:tcW w:w="1747" w:type="dxa"/>
          </w:tcPr>
          <w:p w:rsidR="00BB1462" w:rsidRDefault="00BB1462" w:rsidP="00BE1D1D">
            <w:pPr>
              <w:pStyle w:val="TableParagraph"/>
              <w:spacing w:line="162" w:lineRule="exact"/>
              <w:ind w:left="156" w:right="153"/>
              <w:jc w:val="center"/>
              <w:rPr>
                <w:sz w:val="16"/>
              </w:rPr>
            </w:pPr>
            <w:r>
              <w:rPr>
                <w:sz w:val="16"/>
              </w:rPr>
              <w:t>32,06</w:t>
            </w:r>
          </w:p>
        </w:tc>
        <w:tc>
          <w:tcPr>
            <w:tcW w:w="701" w:type="dxa"/>
          </w:tcPr>
          <w:p w:rsidR="00BB1462" w:rsidRDefault="00BB1462" w:rsidP="00BE1D1D">
            <w:pPr>
              <w:pStyle w:val="TableParagraph"/>
              <w:spacing w:line="162" w:lineRule="exact"/>
              <w:ind w:left="173" w:right="164"/>
              <w:jc w:val="center"/>
              <w:rPr>
                <w:sz w:val="16"/>
              </w:rPr>
            </w:pPr>
            <w:r>
              <w:rPr>
                <w:sz w:val="16"/>
              </w:rPr>
              <w:t>5,3</w:t>
            </w:r>
          </w:p>
        </w:tc>
        <w:tc>
          <w:tcPr>
            <w:tcW w:w="811" w:type="dxa"/>
          </w:tcPr>
          <w:p w:rsidR="00BB1462" w:rsidRDefault="00BB1462" w:rsidP="00BE1D1D">
            <w:pPr>
              <w:pStyle w:val="TableParagraph"/>
              <w:spacing w:line="162" w:lineRule="exact"/>
              <w:ind w:left="92" w:right="81"/>
              <w:jc w:val="center"/>
              <w:rPr>
                <w:sz w:val="16"/>
              </w:rPr>
            </w:pPr>
            <w:r>
              <w:rPr>
                <w:sz w:val="16"/>
              </w:rPr>
              <w:t>16,53 %</w:t>
            </w:r>
          </w:p>
        </w:tc>
        <w:tc>
          <w:tcPr>
            <w:tcW w:w="1371" w:type="dxa"/>
            <w:vMerge w:val="restart"/>
          </w:tcPr>
          <w:p w:rsidR="00BB1462" w:rsidRDefault="00BB1462" w:rsidP="00BE1D1D">
            <w:pPr>
              <w:pStyle w:val="TableParagraph"/>
              <w:spacing w:before="6"/>
              <w:rPr>
                <w:sz w:val="15"/>
              </w:rPr>
            </w:pPr>
          </w:p>
          <w:p w:rsidR="00BB1462" w:rsidRDefault="00BB1462" w:rsidP="00BE1D1D">
            <w:pPr>
              <w:pStyle w:val="TableParagraph"/>
              <w:spacing w:line="178" w:lineRule="exact"/>
              <w:ind w:left="207"/>
              <w:rPr>
                <w:sz w:val="16"/>
              </w:rPr>
            </w:pPr>
            <w:r>
              <w:rPr>
                <w:sz w:val="16"/>
              </w:rPr>
              <w:t>1,5 (р &gt; 0,05)</w:t>
            </w:r>
          </w:p>
        </w:tc>
      </w:tr>
      <w:tr w:rsidR="00BB1462" w:rsidTr="00BE1D1D">
        <w:trPr>
          <w:trHeight w:val="184"/>
        </w:trPr>
        <w:tc>
          <w:tcPr>
            <w:tcW w:w="2141" w:type="dxa"/>
          </w:tcPr>
          <w:p w:rsidR="00BB1462" w:rsidRDefault="00BB1462" w:rsidP="00BE1D1D">
            <w:pPr>
              <w:pStyle w:val="TableParagraph"/>
              <w:spacing w:line="164" w:lineRule="exact"/>
              <w:ind w:left="177" w:right="173"/>
              <w:jc w:val="center"/>
              <w:rPr>
                <w:sz w:val="16"/>
              </w:rPr>
            </w:pPr>
            <w:r>
              <w:rPr>
                <w:sz w:val="16"/>
              </w:rPr>
              <w:t>Женщины 5-6 к (n=78)</w:t>
            </w:r>
          </w:p>
        </w:tc>
        <w:tc>
          <w:tcPr>
            <w:tcW w:w="1747" w:type="dxa"/>
          </w:tcPr>
          <w:p w:rsidR="00BB1462" w:rsidRDefault="00BB1462" w:rsidP="00BE1D1D">
            <w:pPr>
              <w:pStyle w:val="TableParagraph"/>
              <w:spacing w:line="164" w:lineRule="exact"/>
              <w:ind w:left="156" w:right="153"/>
              <w:jc w:val="center"/>
              <w:rPr>
                <w:sz w:val="16"/>
              </w:rPr>
            </w:pPr>
            <w:r>
              <w:rPr>
                <w:sz w:val="16"/>
              </w:rPr>
              <w:t>33,28</w:t>
            </w:r>
          </w:p>
        </w:tc>
        <w:tc>
          <w:tcPr>
            <w:tcW w:w="701" w:type="dxa"/>
          </w:tcPr>
          <w:p w:rsidR="00BB1462" w:rsidRDefault="00BB1462" w:rsidP="00BE1D1D">
            <w:pPr>
              <w:pStyle w:val="TableParagraph"/>
              <w:spacing w:line="164" w:lineRule="exact"/>
              <w:ind w:left="173" w:right="164"/>
              <w:jc w:val="center"/>
              <w:rPr>
                <w:sz w:val="16"/>
              </w:rPr>
            </w:pPr>
            <w:r>
              <w:rPr>
                <w:sz w:val="16"/>
              </w:rPr>
              <w:t>4,7</w:t>
            </w:r>
          </w:p>
        </w:tc>
        <w:tc>
          <w:tcPr>
            <w:tcW w:w="811" w:type="dxa"/>
          </w:tcPr>
          <w:p w:rsidR="00BB1462" w:rsidRDefault="00BB1462" w:rsidP="00BE1D1D">
            <w:pPr>
              <w:pStyle w:val="TableParagraph"/>
              <w:spacing w:line="164" w:lineRule="exact"/>
              <w:ind w:left="92" w:right="81"/>
              <w:jc w:val="center"/>
              <w:rPr>
                <w:sz w:val="16"/>
              </w:rPr>
            </w:pPr>
            <w:r>
              <w:rPr>
                <w:sz w:val="16"/>
              </w:rPr>
              <w:t>14,12 %</w:t>
            </w:r>
          </w:p>
        </w:tc>
        <w:tc>
          <w:tcPr>
            <w:tcW w:w="1371" w:type="dxa"/>
            <w:vMerge/>
            <w:tcBorders>
              <w:top w:val="nil"/>
            </w:tcBorders>
          </w:tcPr>
          <w:p w:rsidR="00BB1462" w:rsidRDefault="00BB1462" w:rsidP="00BE1D1D">
            <w:pPr>
              <w:rPr>
                <w:sz w:val="2"/>
                <w:szCs w:val="2"/>
              </w:rPr>
            </w:pPr>
          </w:p>
        </w:tc>
      </w:tr>
      <w:tr w:rsidR="00BB1462" w:rsidTr="00BE1D1D">
        <w:trPr>
          <w:trHeight w:val="184"/>
        </w:trPr>
        <w:tc>
          <w:tcPr>
            <w:tcW w:w="2141" w:type="dxa"/>
          </w:tcPr>
          <w:p w:rsidR="00BB1462" w:rsidRDefault="00BB1462" w:rsidP="00BE1D1D">
            <w:pPr>
              <w:pStyle w:val="TableParagraph"/>
              <w:spacing w:line="164" w:lineRule="exact"/>
              <w:ind w:left="176" w:right="174"/>
              <w:jc w:val="center"/>
              <w:rPr>
                <w:sz w:val="16"/>
              </w:rPr>
            </w:pPr>
            <w:r>
              <w:rPr>
                <w:sz w:val="16"/>
              </w:rPr>
              <w:t>Мужчины1-2 к (n=90)</w:t>
            </w:r>
          </w:p>
        </w:tc>
        <w:tc>
          <w:tcPr>
            <w:tcW w:w="1747" w:type="dxa"/>
          </w:tcPr>
          <w:p w:rsidR="00BB1462" w:rsidRDefault="00BB1462" w:rsidP="00BE1D1D">
            <w:pPr>
              <w:pStyle w:val="TableParagraph"/>
              <w:spacing w:line="164" w:lineRule="exact"/>
              <w:ind w:left="157" w:right="153"/>
              <w:jc w:val="center"/>
              <w:rPr>
                <w:sz w:val="16"/>
              </w:rPr>
            </w:pPr>
            <w:r>
              <w:rPr>
                <w:sz w:val="16"/>
              </w:rPr>
              <w:t>33,67</w:t>
            </w:r>
          </w:p>
        </w:tc>
        <w:tc>
          <w:tcPr>
            <w:tcW w:w="701" w:type="dxa"/>
          </w:tcPr>
          <w:p w:rsidR="00BB1462" w:rsidRDefault="00BB1462" w:rsidP="00BE1D1D">
            <w:pPr>
              <w:pStyle w:val="TableParagraph"/>
              <w:spacing w:line="164" w:lineRule="exact"/>
              <w:ind w:left="175" w:right="164"/>
              <w:jc w:val="center"/>
              <w:rPr>
                <w:sz w:val="16"/>
              </w:rPr>
            </w:pPr>
            <w:r>
              <w:rPr>
                <w:sz w:val="16"/>
              </w:rPr>
              <w:t>4,99</w:t>
            </w:r>
          </w:p>
        </w:tc>
        <w:tc>
          <w:tcPr>
            <w:tcW w:w="811" w:type="dxa"/>
          </w:tcPr>
          <w:p w:rsidR="00BB1462" w:rsidRDefault="00BB1462" w:rsidP="00BE1D1D">
            <w:pPr>
              <w:pStyle w:val="TableParagraph"/>
              <w:spacing w:line="164" w:lineRule="exact"/>
              <w:ind w:left="92" w:right="81"/>
              <w:jc w:val="center"/>
              <w:rPr>
                <w:sz w:val="16"/>
              </w:rPr>
            </w:pPr>
            <w:r>
              <w:rPr>
                <w:sz w:val="16"/>
              </w:rPr>
              <w:t>14,82 %</w:t>
            </w:r>
          </w:p>
        </w:tc>
        <w:tc>
          <w:tcPr>
            <w:tcW w:w="1371" w:type="dxa"/>
            <w:vMerge w:val="restart"/>
          </w:tcPr>
          <w:p w:rsidR="00BB1462" w:rsidRDefault="00BB1462" w:rsidP="00BE1D1D">
            <w:pPr>
              <w:pStyle w:val="TableParagraph"/>
              <w:spacing w:before="8"/>
              <w:rPr>
                <w:sz w:val="15"/>
              </w:rPr>
            </w:pPr>
          </w:p>
          <w:p w:rsidR="00BB1462" w:rsidRDefault="00BB1462" w:rsidP="00BE1D1D">
            <w:pPr>
              <w:pStyle w:val="TableParagraph"/>
              <w:spacing w:line="178" w:lineRule="exact"/>
              <w:ind w:left="207"/>
              <w:rPr>
                <w:sz w:val="16"/>
              </w:rPr>
            </w:pPr>
            <w:r>
              <w:rPr>
                <w:sz w:val="16"/>
              </w:rPr>
              <w:t>0,6 (р &gt; 0,05)</w:t>
            </w:r>
          </w:p>
        </w:tc>
      </w:tr>
      <w:tr w:rsidR="00BB1462" w:rsidTr="00BE1D1D">
        <w:trPr>
          <w:trHeight w:val="184"/>
        </w:trPr>
        <w:tc>
          <w:tcPr>
            <w:tcW w:w="2141" w:type="dxa"/>
          </w:tcPr>
          <w:p w:rsidR="00BB1462" w:rsidRDefault="00BB1462" w:rsidP="00BE1D1D">
            <w:pPr>
              <w:pStyle w:val="TableParagraph"/>
              <w:spacing w:line="164" w:lineRule="exact"/>
              <w:ind w:left="177" w:right="173"/>
              <w:jc w:val="center"/>
              <w:rPr>
                <w:sz w:val="16"/>
              </w:rPr>
            </w:pPr>
            <w:r>
              <w:rPr>
                <w:sz w:val="16"/>
              </w:rPr>
              <w:t>Мужчины 5-6 к (n=68)</w:t>
            </w:r>
          </w:p>
        </w:tc>
        <w:tc>
          <w:tcPr>
            <w:tcW w:w="1747" w:type="dxa"/>
          </w:tcPr>
          <w:p w:rsidR="00BB1462" w:rsidRDefault="00BB1462" w:rsidP="00BE1D1D">
            <w:pPr>
              <w:pStyle w:val="TableParagraph"/>
              <w:spacing w:line="164" w:lineRule="exact"/>
              <w:ind w:left="156" w:right="153"/>
              <w:jc w:val="center"/>
              <w:rPr>
                <w:sz w:val="16"/>
              </w:rPr>
            </w:pPr>
            <w:r>
              <w:rPr>
                <w:sz w:val="16"/>
              </w:rPr>
              <w:t>34,21</w:t>
            </w:r>
          </w:p>
        </w:tc>
        <w:tc>
          <w:tcPr>
            <w:tcW w:w="701" w:type="dxa"/>
          </w:tcPr>
          <w:p w:rsidR="00BB1462" w:rsidRDefault="00BB1462" w:rsidP="00BE1D1D">
            <w:pPr>
              <w:pStyle w:val="TableParagraph"/>
              <w:spacing w:line="164" w:lineRule="exact"/>
              <w:ind w:left="175" w:right="164"/>
              <w:jc w:val="center"/>
              <w:rPr>
                <w:sz w:val="16"/>
              </w:rPr>
            </w:pPr>
            <w:r>
              <w:rPr>
                <w:sz w:val="16"/>
              </w:rPr>
              <w:t>5,59</w:t>
            </w:r>
          </w:p>
        </w:tc>
        <w:tc>
          <w:tcPr>
            <w:tcW w:w="811" w:type="dxa"/>
          </w:tcPr>
          <w:p w:rsidR="00BB1462" w:rsidRDefault="00BB1462" w:rsidP="00BE1D1D">
            <w:pPr>
              <w:pStyle w:val="TableParagraph"/>
              <w:spacing w:line="164" w:lineRule="exact"/>
              <w:ind w:left="92" w:right="81"/>
              <w:jc w:val="center"/>
              <w:rPr>
                <w:sz w:val="16"/>
              </w:rPr>
            </w:pPr>
            <w:r>
              <w:rPr>
                <w:sz w:val="16"/>
              </w:rPr>
              <w:t>16,34 %</w:t>
            </w:r>
          </w:p>
        </w:tc>
        <w:tc>
          <w:tcPr>
            <w:tcW w:w="1371" w:type="dxa"/>
            <w:vMerge/>
            <w:tcBorders>
              <w:top w:val="nil"/>
            </w:tcBorders>
          </w:tcPr>
          <w:p w:rsidR="00BB1462" w:rsidRDefault="00BB1462" w:rsidP="00BE1D1D">
            <w:pPr>
              <w:rPr>
                <w:sz w:val="2"/>
                <w:szCs w:val="2"/>
              </w:rPr>
            </w:pPr>
          </w:p>
        </w:tc>
      </w:tr>
    </w:tbl>
    <w:p w:rsidR="00BB1462" w:rsidRDefault="00BB1462" w:rsidP="00BB1462">
      <w:pPr>
        <w:pStyle w:val="a3"/>
        <w:spacing w:before="10"/>
        <w:ind w:left="0"/>
        <w:jc w:val="left"/>
        <w:rPr>
          <w:sz w:val="17"/>
        </w:rPr>
      </w:pPr>
    </w:p>
    <w:p w:rsidR="00BB1462" w:rsidRDefault="00BB1462" w:rsidP="00BB1462">
      <w:pPr>
        <w:pStyle w:val="a3"/>
        <w:ind w:right="844" w:firstLine="566"/>
      </w:pPr>
      <w:r>
        <w:t>Поэтому представилось необходимым провести корреляционный анализ на предмет выявления внутригендерных связей интеллектуальной работоспособности с другими проявлениями индивидуальности, которые определялись по методике В.М.</w:t>
      </w:r>
      <w:r>
        <w:rPr>
          <w:spacing w:val="-6"/>
        </w:rPr>
        <w:t xml:space="preserve"> </w:t>
      </w:r>
      <w:r>
        <w:t>Русалова.</w:t>
      </w:r>
    </w:p>
    <w:p w:rsidR="00BB1462" w:rsidRDefault="00BB1462" w:rsidP="00BB1462">
      <w:pPr>
        <w:pStyle w:val="a3"/>
        <w:ind w:right="844" w:firstLine="566"/>
      </w:pPr>
      <w:r>
        <w:t>В силу полученных данных, имеющих выражение в бальной оценке, корреляционные отношения рассчитывались с помощью ранговой корреляции Спирмена. Были отобраны проявления, не связанные с интеллектуальной деятельностью и с выражениями работоспособности. Ими оказались свойства темперамента и пластичность в индивидуальных проявлениях. Дальнейший расчет коэффициентов частной корреляции выявил достоверную связь интеллектуальной работоспособности у мужчин с пластичностью в интеллектуальной сфере совместно с силой процессов возбуждения, а у женщин с более широким спектром свойств личности – силой процессов возбуждения совместно с проявлениями пластичности в психомоторной, интеллектуальной и коммуникативной сферах деятельности. При этом связь с пластичностью в коммуникациях носит отрицательный характер.</w:t>
      </w:r>
    </w:p>
    <w:p w:rsidR="00BB1462" w:rsidRDefault="00BB1462" w:rsidP="00BB1462">
      <w:pPr>
        <w:pStyle w:val="Heading6"/>
        <w:spacing w:line="203" w:lineRule="exact"/>
        <w:ind w:left="1418"/>
      </w:pPr>
      <w:r>
        <w:t>Выводы:</w:t>
      </w:r>
    </w:p>
    <w:p w:rsidR="00BB1462" w:rsidRDefault="00BB1462" w:rsidP="00BB1462">
      <w:pPr>
        <w:pStyle w:val="a5"/>
        <w:numPr>
          <w:ilvl w:val="1"/>
          <w:numId w:val="2"/>
        </w:numPr>
        <w:tabs>
          <w:tab w:val="left" w:pos="1705"/>
        </w:tabs>
        <w:spacing w:before="4"/>
        <w:ind w:right="850" w:firstLine="566"/>
        <w:jc w:val="both"/>
        <w:rPr>
          <w:sz w:val="18"/>
        </w:rPr>
      </w:pPr>
      <w:r>
        <w:rPr>
          <w:sz w:val="18"/>
        </w:rPr>
        <w:t>Увеличение репрезентативности выборки обследованных студентов выявило статистические различия в проявлениях работоспособности в интеллектуальной</w:t>
      </w:r>
      <w:r>
        <w:rPr>
          <w:spacing w:val="-1"/>
          <w:sz w:val="18"/>
        </w:rPr>
        <w:t xml:space="preserve"> </w:t>
      </w:r>
      <w:r>
        <w:rPr>
          <w:sz w:val="18"/>
        </w:rPr>
        <w:t>сфере.</w:t>
      </w:r>
    </w:p>
    <w:p w:rsidR="00BB1462" w:rsidRDefault="00BB1462" w:rsidP="00BB1462">
      <w:pPr>
        <w:pStyle w:val="a5"/>
        <w:numPr>
          <w:ilvl w:val="1"/>
          <w:numId w:val="2"/>
        </w:numPr>
        <w:tabs>
          <w:tab w:val="left" w:pos="1705"/>
        </w:tabs>
        <w:spacing w:before="1"/>
        <w:ind w:right="848" w:firstLine="566"/>
        <w:jc w:val="both"/>
        <w:rPr>
          <w:sz w:val="18"/>
        </w:rPr>
      </w:pPr>
      <w:r>
        <w:rPr>
          <w:sz w:val="18"/>
        </w:rPr>
        <w:t>Все гендерные группы проявляют внутреннюю неоднородность в вариации полученных значений самооценки интеллектуальной работоспособности.</w:t>
      </w:r>
    </w:p>
    <w:p w:rsidR="00BB1462" w:rsidRDefault="00BB1462" w:rsidP="00BB1462">
      <w:pPr>
        <w:pStyle w:val="a5"/>
        <w:numPr>
          <w:ilvl w:val="1"/>
          <w:numId w:val="2"/>
        </w:numPr>
        <w:tabs>
          <w:tab w:val="left" w:pos="1705"/>
        </w:tabs>
        <w:spacing w:before="1"/>
        <w:ind w:right="845" w:firstLine="566"/>
        <w:jc w:val="both"/>
        <w:rPr>
          <w:sz w:val="18"/>
        </w:rPr>
      </w:pPr>
      <w:r>
        <w:rPr>
          <w:sz w:val="18"/>
        </w:rPr>
        <w:t>Проявления работоспособности в интеллектуальной сфере отличаются по гендерному признаку в связях с пластичностью поведения: а) у женщин отмечается широкий спектр гибкости в переключениях деятельности в психомоторной, коммуникативной и интеллектуальной сферах на основе силы процессов возбуждения; б) у мужчин проявления интеллектуальной работоспособности связаны с гибкостью мышления только в сфере данной области совместно с силой процессов</w:t>
      </w:r>
      <w:r>
        <w:rPr>
          <w:spacing w:val="-7"/>
          <w:sz w:val="18"/>
        </w:rPr>
        <w:t xml:space="preserve"> </w:t>
      </w:r>
      <w:r>
        <w:rPr>
          <w:sz w:val="18"/>
        </w:rPr>
        <w:t>возбуждения.</w:t>
      </w:r>
    </w:p>
    <w:p w:rsidR="00BB1462" w:rsidRDefault="00BB1462" w:rsidP="00BB1462">
      <w:pPr>
        <w:pStyle w:val="a3"/>
        <w:spacing w:before="7"/>
        <w:ind w:left="0"/>
        <w:jc w:val="left"/>
        <w:rPr>
          <w:sz w:val="17"/>
        </w:rPr>
      </w:pPr>
    </w:p>
    <w:p w:rsidR="00BB1462" w:rsidRDefault="00BB1462" w:rsidP="00BB1462">
      <w:pPr>
        <w:pStyle w:val="Heading6"/>
        <w:ind w:left="2167"/>
      </w:pPr>
      <w:r>
        <w:t>СПИСОК ИСПОЛЬЗОВАННЫХ ИСТОЧНИКОВ:</w:t>
      </w:r>
    </w:p>
    <w:p w:rsidR="00BB1462" w:rsidRDefault="00BB1462" w:rsidP="00BB1462">
      <w:pPr>
        <w:pStyle w:val="a5"/>
        <w:numPr>
          <w:ilvl w:val="0"/>
          <w:numId w:val="1"/>
        </w:numPr>
        <w:tabs>
          <w:tab w:val="left" w:pos="1136"/>
        </w:tabs>
        <w:spacing w:before="4"/>
        <w:ind w:right="843" w:hanging="283"/>
        <w:rPr>
          <w:sz w:val="18"/>
        </w:rPr>
      </w:pPr>
      <w:r>
        <w:rPr>
          <w:sz w:val="18"/>
        </w:rPr>
        <w:t>Шевченко Л.А. Гендерная психология: учебное пособие / Л.А. Шевченко. – Харьков: ООО «МИТ», 2004. – С.</w:t>
      </w:r>
      <w:r>
        <w:rPr>
          <w:spacing w:val="-1"/>
          <w:sz w:val="18"/>
        </w:rPr>
        <w:t xml:space="preserve"> </w:t>
      </w:r>
      <w:r>
        <w:rPr>
          <w:sz w:val="18"/>
        </w:rPr>
        <w:t>6-8.</w:t>
      </w:r>
    </w:p>
    <w:p w:rsidR="00BB1462" w:rsidRDefault="00BB1462" w:rsidP="00BB1462">
      <w:pPr>
        <w:rPr>
          <w:sz w:val="18"/>
        </w:rPr>
      </w:pPr>
    </w:p>
    <w:p w:rsidR="00BB1462" w:rsidRPr="00BB1462" w:rsidRDefault="00BB1462" w:rsidP="00BB1462">
      <w:pPr>
        <w:rPr>
          <w:sz w:val="18"/>
        </w:rPr>
        <w:sectPr w:rsidR="00BB1462" w:rsidRPr="00BB1462">
          <w:pgSz w:w="8400" w:h="11910"/>
          <w:pgMar w:top="1080" w:right="0" w:bottom="700" w:left="0" w:header="706" w:footer="508" w:gutter="0"/>
          <w:cols w:space="720"/>
        </w:sectPr>
      </w:pPr>
      <w:r>
        <w:rPr>
          <w:sz w:val="18"/>
        </w:rPr>
        <w:t xml:space="preserve">                                                                         148</w:t>
      </w:r>
    </w:p>
    <w:p w:rsidR="00BB1462" w:rsidRDefault="00BB1462" w:rsidP="00BB1462">
      <w:pPr>
        <w:pStyle w:val="a5"/>
        <w:numPr>
          <w:ilvl w:val="0"/>
          <w:numId w:val="1"/>
        </w:numPr>
        <w:tabs>
          <w:tab w:val="left" w:pos="1136"/>
        </w:tabs>
        <w:spacing w:before="95"/>
        <w:ind w:right="843" w:hanging="283"/>
        <w:jc w:val="both"/>
        <w:rPr>
          <w:sz w:val="18"/>
        </w:rPr>
      </w:pPr>
      <w:r>
        <w:rPr>
          <w:sz w:val="18"/>
        </w:rPr>
        <w:lastRenderedPageBreak/>
        <w:t>Шон Берн. Гендерная психология. (Секреты психологии) [Электронный ресурс ] / Берн Шон Меган // СПб.: прайм-еврознак. - 2001.- 320 с. – Режим досту</w:t>
      </w:r>
      <w:hyperlink r:id="rId10">
        <w:r>
          <w:rPr>
            <w:sz w:val="18"/>
          </w:rPr>
          <w:t>па:</w:t>
        </w:r>
        <w:r>
          <w:rPr>
            <w:spacing w:val="-1"/>
            <w:sz w:val="18"/>
          </w:rPr>
          <w:t xml:space="preserve"> </w:t>
        </w:r>
        <w:r>
          <w:rPr>
            <w:sz w:val="18"/>
          </w:rPr>
          <w:t>http://psymania.info/gend/bern/sekreti.php</w:t>
        </w:r>
      </w:hyperlink>
    </w:p>
    <w:p w:rsidR="00BB1462" w:rsidRDefault="00BB1462" w:rsidP="00BB1462">
      <w:pPr>
        <w:pStyle w:val="a5"/>
        <w:numPr>
          <w:ilvl w:val="0"/>
          <w:numId w:val="1"/>
        </w:numPr>
        <w:tabs>
          <w:tab w:val="left" w:pos="1136"/>
        </w:tabs>
        <w:ind w:right="845" w:hanging="283"/>
        <w:jc w:val="both"/>
        <w:rPr>
          <w:sz w:val="18"/>
        </w:rPr>
      </w:pPr>
      <w:r>
        <w:rPr>
          <w:sz w:val="18"/>
        </w:rPr>
        <w:t>Новицький Ю.В. Спряженість психічних властивостей в проявах комунікативності / Ю. В. Новицький // Актуальні проблеми психології: збірник наукових праць інституту психології імені Г.С.Костюка НАПН України. – 2016. – Том 1: Організаційна психологія. Економічна психологія. Соціальна психологія. - Вип. 44. – С.</w:t>
      </w:r>
      <w:r>
        <w:rPr>
          <w:spacing w:val="-3"/>
          <w:sz w:val="18"/>
        </w:rPr>
        <w:t xml:space="preserve"> </w:t>
      </w:r>
      <w:r>
        <w:rPr>
          <w:sz w:val="18"/>
        </w:rPr>
        <w:t>127.</w:t>
      </w:r>
    </w:p>
    <w:p w:rsidR="00BB1462" w:rsidRDefault="00BB1462" w:rsidP="00BB1462">
      <w:pPr>
        <w:pStyle w:val="a5"/>
        <w:numPr>
          <w:ilvl w:val="0"/>
          <w:numId w:val="1"/>
        </w:numPr>
        <w:tabs>
          <w:tab w:val="left" w:pos="1136"/>
        </w:tabs>
        <w:ind w:right="844" w:hanging="283"/>
        <w:jc w:val="both"/>
        <w:rPr>
          <w:sz w:val="18"/>
        </w:rPr>
      </w:pPr>
      <w:r>
        <w:rPr>
          <w:sz w:val="18"/>
        </w:rPr>
        <w:t>Новицкий Ю.В. Гендерные особенности проявления динамических характеристик пластичности нервных процессов / Сучасні тенденції розвитку української  науки:  Всеукраїнська  наук.  конф.,  16-17  червня 2017 р., Переяслав-Хмельницький // Матеріали наукової конференції – Переяслав-Хмельницький, 2017. – Вип. 4 - С.</w:t>
      </w:r>
      <w:r>
        <w:rPr>
          <w:spacing w:val="-4"/>
          <w:sz w:val="18"/>
        </w:rPr>
        <w:t xml:space="preserve"> </w:t>
      </w:r>
      <w:r>
        <w:rPr>
          <w:sz w:val="18"/>
        </w:rPr>
        <w:t>48.</w:t>
      </w:r>
    </w:p>
    <w:p w:rsidR="00BB1462" w:rsidRDefault="00BB1462" w:rsidP="00BB1462">
      <w:pPr>
        <w:pStyle w:val="a5"/>
        <w:numPr>
          <w:ilvl w:val="0"/>
          <w:numId w:val="1"/>
        </w:numPr>
        <w:tabs>
          <w:tab w:val="left" w:pos="1136"/>
        </w:tabs>
        <w:ind w:right="843" w:hanging="283"/>
        <w:jc w:val="both"/>
        <w:rPr>
          <w:sz w:val="18"/>
        </w:rPr>
      </w:pPr>
      <w:r>
        <w:rPr>
          <w:sz w:val="18"/>
        </w:rPr>
        <w:t>Новицкий Ю.В., Дьякова О. В. Гендерные зависимости интеллектуальной работоспособности от проявлений темперамента / Актуальные научные исследования в современном мире: ХІІІ Междунар. научн. конф., 26-27 марта 2017 г., Переяслав-Хмельницкий. // Сб. научных трудов – Переяслав-Хмельницкий, 2017. – Вып. 3(23), ч. 7 - С.</w:t>
      </w:r>
      <w:r>
        <w:rPr>
          <w:spacing w:val="-3"/>
          <w:sz w:val="18"/>
        </w:rPr>
        <w:t xml:space="preserve"> </w:t>
      </w:r>
      <w:r>
        <w:rPr>
          <w:sz w:val="18"/>
        </w:rPr>
        <w:t>98.</w:t>
      </w:r>
    </w:p>
    <w:p w:rsidR="00BB1462" w:rsidRDefault="00BB1462" w:rsidP="00BB1462">
      <w:pPr>
        <w:pStyle w:val="a5"/>
        <w:numPr>
          <w:ilvl w:val="0"/>
          <w:numId w:val="1"/>
        </w:numPr>
        <w:tabs>
          <w:tab w:val="left" w:pos="1136"/>
        </w:tabs>
        <w:ind w:right="849" w:hanging="283"/>
        <w:jc w:val="both"/>
        <w:rPr>
          <w:sz w:val="18"/>
        </w:rPr>
      </w:pPr>
      <w:r>
        <w:rPr>
          <w:sz w:val="18"/>
        </w:rPr>
        <w:t>Диагностика   здоровья.    Психологический    практикум    /    Под    ред. Г.С. Никифорова. – СПб.: Речь, 2007. – С. 290-299;</w:t>
      </w:r>
      <w:r>
        <w:rPr>
          <w:spacing w:val="-7"/>
          <w:sz w:val="18"/>
        </w:rPr>
        <w:t xml:space="preserve"> </w:t>
      </w:r>
      <w:r>
        <w:rPr>
          <w:sz w:val="18"/>
        </w:rPr>
        <w:t>681-687.</w:t>
      </w:r>
    </w:p>
    <w:p w:rsidR="00BB1462" w:rsidRPr="00BB1462" w:rsidRDefault="00BB1462" w:rsidP="00BB1462">
      <w:pPr>
        <w:pStyle w:val="a5"/>
        <w:numPr>
          <w:ilvl w:val="0"/>
          <w:numId w:val="1"/>
        </w:numPr>
        <w:tabs>
          <w:tab w:val="left" w:pos="1136"/>
        </w:tabs>
        <w:spacing w:before="1"/>
        <w:ind w:right="843" w:hanging="283"/>
        <w:jc w:val="both"/>
        <w:rPr>
          <w:sz w:val="18"/>
        </w:rPr>
      </w:pPr>
      <w:r>
        <w:rPr>
          <w:sz w:val="18"/>
        </w:rPr>
        <w:t>Начинская С.В. Математическая статистика в спорте. Киев: «Здоров’я», 1978. – С.</w:t>
      </w:r>
    </w:p>
    <w:p w:rsidR="00BB1462" w:rsidRPr="00BB1462" w:rsidRDefault="00BB1462" w:rsidP="00BB1462">
      <w:pPr>
        <w:pStyle w:val="a5"/>
        <w:numPr>
          <w:ilvl w:val="0"/>
          <w:numId w:val="1"/>
        </w:numPr>
        <w:tabs>
          <w:tab w:val="left" w:pos="1136"/>
        </w:tabs>
        <w:spacing w:before="1"/>
        <w:ind w:right="843" w:hanging="283"/>
        <w:jc w:val="both"/>
        <w:rPr>
          <w:sz w:val="18"/>
        </w:rPr>
      </w:pPr>
    </w:p>
    <w:p w:rsidR="00BB1462" w:rsidRDefault="00BB1462" w:rsidP="00BB1462">
      <w:pPr>
        <w:pStyle w:val="a3"/>
        <w:spacing w:before="7" w:after="1"/>
        <w:ind w:left="0"/>
        <w:jc w:val="left"/>
        <w:rPr>
          <w:b/>
          <w:sz w:val="12"/>
        </w:rPr>
      </w:pPr>
    </w:p>
    <w:p w:rsidR="00BB1462" w:rsidRDefault="00BB1462">
      <w:r>
        <w:t xml:space="preserve">                                                            149</w:t>
      </w:r>
    </w:p>
    <w:p w:rsidR="00BB1462" w:rsidRDefault="00BB1462"/>
    <w:p w:rsidR="00BB1462" w:rsidRDefault="00BB1462"/>
    <w:p w:rsidR="00BB1462" w:rsidRDefault="00BB1462"/>
    <w:p w:rsidR="00BB1462" w:rsidRDefault="00BB1462">
      <w:r>
        <w:t xml:space="preserve">             </w:t>
      </w:r>
    </w:p>
    <w:p w:rsidR="00BB1462" w:rsidRDefault="00BB1462">
      <w:pPr>
        <w:rPr>
          <w:b/>
          <w:sz w:val="24"/>
        </w:rPr>
      </w:pPr>
      <w:r>
        <w:t xml:space="preserve">                                                 </w:t>
      </w:r>
      <w:r w:rsidRPr="00BB1462">
        <w:rPr>
          <w:b/>
          <w:sz w:val="24"/>
        </w:rPr>
        <w:t>ИЗ СОДЕРЖАНИЯ</w:t>
      </w:r>
      <w:r>
        <w:rPr>
          <w:b/>
          <w:sz w:val="24"/>
        </w:rPr>
        <w:t>:</w:t>
      </w:r>
    </w:p>
    <w:p w:rsidR="00BB1462" w:rsidRDefault="00BB1462">
      <w:pPr>
        <w:rPr>
          <w:b/>
          <w:sz w:val="24"/>
        </w:rPr>
      </w:pPr>
      <w:r>
        <w:rPr>
          <w:b/>
          <w:sz w:val="24"/>
        </w:rPr>
        <w:t xml:space="preserve">            </w:t>
      </w:r>
    </w:p>
    <w:p w:rsidR="00BB1462" w:rsidRDefault="00BB1462">
      <w:pPr>
        <w:rPr>
          <w:b/>
          <w:sz w:val="24"/>
        </w:rPr>
      </w:pPr>
    </w:p>
    <w:p w:rsidR="00BB1462" w:rsidRPr="00BB1462" w:rsidRDefault="00BB1462">
      <w:r>
        <w:rPr>
          <w:b/>
          <w:sz w:val="24"/>
        </w:rPr>
        <w:t xml:space="preserve">              </w:t>
      </w:r>
    </w:p>
    <w:tbl>
      <w:tblPr>
        <w:tblStyle w:val="TableNormal"/>
        <w:tblW w:w="0" w:type="auto"/>
        <w:tblInd w:w="794" w:type="dxa"/>
        <w:tblLayout w:type="fixed"/>
        <w:tblLook w:val="01E0"/>
      </w:tblPr>
      <w:tblGrid>
        <w:gridCol w:w="6297"/>
        <w:gridCol w:w="608"/>
      </w:tblGrid>
      <w:tr w:rsidR="00BB1462" w:rsidTr="00BE1D1D">
        <w:trPr>
          <w:trHeight w:val="319"/>
        </w:trPr>
        <w:tc>
          <w:tcPr>
            <w:tcW w:w="6297" w:type="dxa"/>
          </w:tcPr>
          <w:p w:rsidR="00BB1462" w:rsidRDefault="00BB1462" w:rsidP="00BE1D1D">
            <w:pPr>
              <w:pStyle w:val="TableParagraph"/>
              <w:spacing w:before="64" w:line="235" w:lineRule="exact"/>
              <w:ind w:left="1091" w:right="1006"/>
              <w:jc w:val="center"/>
              <w:rPr>
                <w:b/>
              </w:rPr>
            </w:pPr>
            <w:r>
              <w:rPr>
                <w:b/>
              </w:rPr>
              <w:t>СЕКЦИЯ: ПСИХОЛОГИЧЕСКИЕ НАУКИ</w:t>
            </w:r>
          </w:p>
        </w:tc>
        <w:tc>
          <w:tcPr>
            <w:tcW w:w="608" w:type="dxa"/>
          </w:tcPr>
          <w:p w:rsidR="00BB1462" w:rsidRDefault="00BB1462" w:rsidP="00BE1D1D">
            <w:pPr>
              <w:pStyle w:val="TableParagraph"/>
              <w:rPr>
                <w:rFonts w:ascii="Times New Roman"/>
                <w:sz w:val="18"/>
              </w:rPr>
            </w:pPr>
          </w:p>
        </w:tc>
      </w:tr>
      <w:tr w:rsidR="00BB1462" w:rsidTr="00BE1D1D">
        <w:trPr>
          <w:trHeight w:val="623"/>
        </w:trPr>
        <w:tc>
          <w:tcPr>
            <w:tcW w:w="6297" w:type="dxa"/>
          </w:tcPr>
          <w:p w:rsidR="00BB1462" w:rsidRPr="009064FF" w:rsidRDefault="00BB1462" w:rsidP="00BE1D1D">
            <w:pPr>
              <w:pStyle w:val="TableParagraph"/>
              <w:spacing w:line="203" w:lineRule="exact"/>
              <w:ind w:left="200"/>
              <w:rPr>
                <w:b/>
                <w:sz w:val="18"/>
                <w:lang w:val="ru-RU"/>
              </w:rPr>
            </w:pPr>
            <w:r w:rsidRPr="009064FF">
              <w:rPr>
                <w:b/>
                <w:sz w:val="18"/>
                <w:lang w:val="ru-RU"/>
              </w:rPr>
              <w:t>Бахриева Наргиза Ахмедовна (Бухара, Узбекистан)</w:t>
            </w:r>
          </w:p>
          <w:p w:rsidR="00BB1462" w:rsidRPr="009064FF" w:rsidRDefault="00BB1462" w:rsidP="00BE1D1D">
            <w:pPr>
              <w:pStyle w:val="TableParagraph"/>
              <w:spacing w:before="6" w:line="207" w:lineRule="exact"/>
              <w:ind w:left="200"/>
              <w:rPr>
                <w:sz w:val="18"/>
                <w:lang w:val="ru-RU"/>
              </w:rPr>
            </w:pPr>
            <w:r w:rsidRPr="009064FF">
              <w:rPr>
                <w:sz w:val="18"/>
                <w:lang w:val="ru-RU"/>
              </w:rPr>
              <w:t>ПЕДАГОГИЧЕСКАЯ ТЕХНИКА – ОСНОВА ОСУЩЕСТВЛЕНИЯ</w:t>
            </w:r>
          </w:p>
          <w:p w:rsidR="00BB1462" w:rsidRPr="009064FF" w:rsidRDefault="00BB1462" w:rsidP="00BE1D1D">
            <w:pPr>
              <w:pStyle w:val="TableParagraph"/>
              <w:spacing w:line="187" w:lineRule="exact"/>
              <w:ind w:left="200"/>
              <w:rPr>
                <w:sz w:val="18"/>
                <w:lang w:val="ru-RU"/>
              </w:rPr>
            </w:pPr>
            <w:r w:rsidRPr="009064FF">
              <w:rPr>
                <w:sz w:val="18"/>
                <w:lang w:val="ru-RU"/>
              </w:rPr>
              <w:t>ЦЕЛИ ОБРАЗОВАНИЯ………………………………………………………..</w:t>
            </w:r>
          </w:p>
        </w:tc>
        <w:tc>
          <w:tcPr>
            <w:tcW w:w="608" w:type="dxa"/>
          </w:tcPr>
          <w:p w:rsidR="00BB1462" w:rsidRPr="009064FF" w:rsidRDefault="00BB1462" w:rsidP="00BE1D1D">
            <w:pPr>
              <w:pStyle w:val="TableParagraph"/>
              <w:rPr>
                <w:rFonts w:ascii="Times New Roman"/>
                <w:sz w:val="20"/>
                <w:lang w:val="ru-RU"/>
              </w:rPr>
            </w:pPr>
          </w:p>
          <w:p w:rsidR="00BB1462" w:rsidRPr="009064FF" w:rsidRDefault="00BB1462" w:rsidP="00BE1D1D">
            <w:pPr>
              <w:pStyle w:val="TableParagraph"/>
              <w:spacing w:before="2"/>
              <w:rPr>
                <w:rFonts w:ascii="Times New Roman"/>
                <w:sz w:val="16"/>
                <w:lang w:val="ru-RU"/>
              </w:rPr>
            </w:pPr>
          </w:p>
          <w:p w:rsidR="00BB1462" w:rsidRDefault="00BB1462" w:rsidP="00BE1D1D">
            <w:pPr>
              <w:pStyle w:val="TableParagraph"/>
              <w:spacing w:line="187" w:lineRule="exact"/>
              <w:ind w:left="106"/>
              <w:rPr>
                <w:sz w:val="18"/>
              </w:rPr>
            </w:pPr>
            <w:r>
              <w:rPr>
                <w:sz w:val="18"/>
              </w:rPr>
              <w:t>140</w:t>
            </w:r>
          </w:p>
        </w:tc>
      </w:tr>
      <w:tr w:rsidR="00BB1462" w:rsidTr="00BE1D1D">
        <w:trPr>
          <w:trHeight w:val="828"/>
        </w:trPr>
        <w:tc>
          <w:tcPr>
            <w:tcW w:w="6297" w:type="dxa"/>
          </w:tcPr>
          <w:p w:rsidR="00BB1462" w:rsidRPr="009064FF" w:rsidRDefault="00BB1462" w:rsidP="00BE1D1D">
            <w:pPr>
              <w:pStyle w:val="TableParagraph"/>
              <w:ind w:left="200" w:right="97"/>
              <w:rPr>
                <w:b/>
                <w:sz w:val="18"/>
                <w:lang w:val="ru-RU"/>
              </w:rPr>
            </w:pPr>
            <w:r w:rsidRPr="009064FF">
              <w:rPr>
                <w:b/>
                <w:sz w:val="18"/>
                <w:lang w:val="ru-RU"/>
              </w:rPr>
              <w:t>Новицкий Юрий Владимирович, Гаврилова Надежда Михайловна, Руденко Галина Андреевна (Киев, Украина)</w:t>
            </w:r>
          </w:p>
          <w:p w:rsidR="00BB1462" w:rsidRPr="009064FF" w:rsidRDefault="00BB1462" w:rsidP="00BE1D1D">
            <w:pPr>
              <w:pStyle w:val="TableParagraph"/>
              <w:spacing w:before="5" w:line="206" w:lineRule="exact"/>
              <w:ind w:left="200"/>
              <w:rPr>
                <w:sz w:val="18"/>
                <w:lang w:val="ru-RU"/>
              </w:rPr>
            </w:pPr>
            <w:r w:rsidRPr="009064FF">
              <w:rPr>
                <w:sz w:val="18"/>
                <w:lang w:val="ru-RU"/>
              </w:rPr>
              <w:t>ГЕНДЕРНЫЕ ОСОБЕННОСТИ ПРОЯВЛЕНИЙ ИНТЕЛЛЕКТУАЛЬНОЙ РАБОТОСПОСОБНОСТИ СТУДЕНТОВ ТЕХНИЧЕСКОГО ВУЗА………</w:t>
            </w:r>
          </w:p>
        </w:tc>
        <w:tc>
          <w:tcPr>
            <w:tcW w:w="608" w:type="dxa"/>
          </w:tcPr>
          <w:p w:rsidR="00BB1462" w:rsidRPr="009064FF" w:rsidRDefault="00BB1462" w:rsidP="00BE1D1D">
            <w:pPr>
              <w:pStyle w:val="TableParagraph"/>
              <w:rPr>
                <w:rFonts w:ascii="Times New Roman"/>
                <w:sz w:val="20"/>
                <w:lang w:val="ru-RU"/>
              </w:rPr>
            </w:pPr>
          </w:p>
          <w:p w:rsidR="00BB1462" w:rsidRPr="009064FF" w:rsidRDefault="00BB1462" w:rsidP="00BE1D1D">
            <w:pPr>
              <w:pStyle w:val="TableParagraph"/>
              <w:rPr>
                <w:rFonts w:ascii="Times New Roman"/>
                <w:sz w:val="20"/>
                <w:lang w:val="ru-RU"/>
              </w:rPr>
            </w:pPr>
          </w:p>
          <w:p w:rsidR="00BB1462" w:rsidRDefault="00BB1462" w:rsidP="00BE1D1D">
            <w:pPr>
              <w:pStyle w:val="TableParagraph"/>
              <w:spacing w:before="161" w:line="187" w:lineRule="exact"/>
              <w:ind w:left="106"/>
              <w:rPr>
                <w:sz w:val="18"/>
              </w:rPr>
            </w:pPr>
            <w:r>
              <w:rPr>
                <w:sz w:val="18"/>
              </w:rPr>
              <w:t>146</w:t>
            </w:r>
          </w:p>
        </w:tc>
      </w:tr>
    </w:tbl>
    <w:p w:rsidR="00BB1462" w:rsidRDefault="00BB1462" w:rsidP="00BB1462">
      <w:pPr>
        <w:spacing w:line="187" w:lineRule="exact"/>
        <w:rPr>
          <w:sz w:val="18"/>
        </w:rPr>
        <w:sectPr w:rsidR="00BB1462">
          <w:pgSz w:w="8400" w:h="11910"/>
          <w:pgMar w:top="1060" w:right="0" w:bottom="280" w:left="0" w:header="706" w:footer="0" w:gutter="0"/>
          <w:cols w:space="720"/>
        </w:sectPr>
      </w:pPr>
    </w:p>
    <w:p w:rsidR="00BB1462" w:rsidRDefault="00BB1462" w:rsidP="00BB1462">
      <w:pPr>
        <w:pStyle w:val="a3"/>
        <w:spacing w:before="4"/>
        <w:ind w:left="0"/>
        <w:jc w:val="left"/>
        <w:rPr>
          <w:rFonts w:ascii="Times New Roman"/>
          <w:sz w:val="8"/>
        </w:rPr>
      </w:pPr>
    </w:p>
    <w:tbl>
      <w:tblPr>
        <w:tblStyle w:val="TableNormal"/>
        <w:tblW w:w="0" w:type="auto"/>
        <w:tblInd w:w="794" w:type="dxa"/>
        <w:tblLayout w:type="fixed"/>
        <w:tblLook w:val="01E0"/>
      </w:tblPr>
      <w:tblGrid>
        <w:gridCol w:w="6286"/>
        <w:gridCol w:w="620"/>
      </w:tblGrid>
      <w:tr w:rsidR="00BB1462" w:rsidTr="00BE1D1D">
        <w:trPr>
          <w:trHeight w:val="692"/>
        </w:trPr>
        <w:tc>
          <w:tcPr>
            <w:tcW w:w="6286" w:type="dxa"/>
          </w:tcPr>
          <w:p w:rsidR="00BB1462" w:rsidRPr="009064FF" w:rsidRDefault="00BB1462" w:rsidP="00BE1D1D">
            <w:pPr>
              <w:pStyle w:val="TableParagraph"/>
              <w:ind w:left="200" w:right="169"/>
              <w:rPr>
                <w:b/>
                <w:sz w:val="18"/>
                <w:lang w:val="ru-RU"/>
              </w:rPr>
            </w:pPr>
            <w:r w:rsidRPr="009064FF">
              <w:rPr>
                <w:b/>
                <w:sz w:val="18"/>
                <w:lang w:val="ru-RU"/>
              </w:rPr>
              <w:t>Чистовська Юлія Юріївна, Руснак Ольга Володимирівна (Черкаси, Україна)</w:t>
            </w:r>
          </w:p>
          <w:p w:rsidR="00BB1462" w:rsidRPr="009064FF" w:rsidRDefault="00BB1462" w:rsidP="00BE1D1D">
            <w:pPr>
              <w:pStyle w:val="TableParagraph"/>
              <w:ind w:left="200"/>
              <w:rPr>
                <w:sz w:val="18"/>
                <w:lang w:val="ru-RU"/>
              </w:rPr>
            </w:pPr>
            <w:r w:rsidRPr="009064FF">
              <w:rPr>
                <w:sz w:val="18"/>
                <w:lang w:val="ru-RU"/>
              </w:rPr>
              <w:t>ПСИХОЛОГІЧНІ ОСОБЛИВОСТІ АДАПТАЦІЇ ДИТИНИ ДО ШКОЛИ…….</w:t>
            </w:r>
          </w:p>
        </w:tc>
        <w:tc>
          <w:tcPr>
            <w:tcW w:w="620" w:type="dxa"/>
          </w:tcPr>
          <w:p w:rsidR="00BB1462" w:rsidRPr="009064FF" w:rsidRDefault="00BB1462" w:rsidP="00BE1D1D">
            <w:pPr>
              <w:pStyle w:val="TableParagraph"/>
              <w:rPr>
                <w:rFonts w:ascii="Times New Roman"/>
                <w:sz w:val="20"/>
                <w:lang w:val="ru-RU"/>
              </w:rPr>
            </w:pPr>
          </w:p>
          <w:p w:rsidR="00BB1462" w:rsidRPr="009064FF" w:rsidRDefault="00BB1462" w:rsidP="00BE1D1D">
            <w:pPr>
              <w:pStyle w:val="TableParagraph"/>
              <w:rPr>
                <w:rFonts w:ascii="Times New Roman"/>
                <w:sz w:val="16"/>
                <w:lang w:val="ru-RU"/>
              </w:rPr>
            </w:pPr>
          </w:p>
          <w:p w:rsidR="00BB1462" w:rsidRDefault="00BB1462" w:rsidP="00BE1D1D">
            <w:pPr>
              <w:pStyle w:val="TableParagraph"/>
              <w:ind w:left="99" w:right="179"/>
              <w:jc w:val="center"/>
              <w:rPr>
                <w:sz w:val="18"/>
              </w:rPr>
            </w:pPr>
            <w:r>
              <w:rPr>
                <w:sz w:val="18"/>
              </w:rPr>
              <w:t>150</w:t>
            </w:r>
          </w:p>
        </w:tc>
      </w:tr>
      <w:tr w:rsidR="00BB1462" w:rsidTr="00BE1D1D">
        <w:trPr>
          <w:trHeight w:val="272"/>
        </w:trPr>
        <w:tc>
          <w:tcPr>
            <w:tcW w:w="6286" w:type="dxa"/>
          </w:tcPr>
          <w:p w:rsidR="00BB1462" w:rsidRDefault="00BB1462" w:rsidP="00BE1D1D">
            <w:pPr>
              <w:pStyle w:val="TableParagraph"/>
              <w:spacing w:before="65" w:line="187" w:lineRule="exact"/>
              <w:ind w:left="200"/>
              <w:rPr>
                <w:sz w:val="18"/>
              </w:rPr>
            </w:pPr>
            <w:r>
              <w:rPr>
                <w:sz w:val="18"/>
              </w:rPr>
              <w:t>ИНФОРМАЦИЯ О СЛЕДУЮЩЕЙ КОНФЕРЕНЦИИ...................................</w:t>
            </w:r>
          </w:p>
        </w:tc>
        <w:tc>
          <w:tcPr>
            <w:tcW w:w="620" w:type="dxa"/>
          </w:tcPr>
          <w:p w:rsidR="00BB1462" w:rsidRDefault="00BB1462" w:rsidP="00BE1D1D">
            <w:pPr>
              <w:pStyle w:val="TableParagraph"/>
              <w:spacing w:before="65" w:line="187" w:lineRule="exact"/>
              <w:ind w:left="99" w:right="179"/>
              <w:jc w:val="center"/>
              <w:rPr>
                <w:sz w:val="18"/>
              </w:rPr>
            </w:pPr>
            <w:r>
              <w:rPr>
                <w:sz w:val="18"/>
              </w:rPr>
              <w:t>156</w:t>
            </w:r>
          </w:p>
        </w:tc>
      </w:tr>
    </w:tbl>
    <w:p w:rsidR="00BB1462" w:rsidRDefault="00BB1462" w:rsidP="00BB1462">
      <w:pPr>
        <w:spacing w:line="187" w:lineRule="exact"/>
        <w:jc w:val="center"/>
        <w:rPr>
          <w:sz w:val="18"/>
        </w:rPr>
        <w:sectPr w:rsidR="00BB1462">
          <w:pgSz w:w="8400" w:h="11910"/>
          <w:pgMar w:top="1060" w:right="0" w:bottom="280" w:left="0" w:header="706" w:footer="0" w:gutter="0"/>
          <w:cols w:space="720"/>
        </w:sectPr>
      </w:pPr>
    </w:p>
    <w:p w:rsidR="00BB1462" w:rsidRPr="00BB1462" w:rsidRDefault="00BB1462"/>
    <w:sectPr w:rsidR="00BB1462" w:rsidRPr="00BB1462" w:rsidSect="00BE1D1D">
      <w:headerReference w:type="even" r:id="rId11"/>
      <w:footerReference w:type="even" r:id="rId12"/>
      <w:pgSz w:w="8400" w:h="11910"/>
      <w:pgMar w:top="0" w:right="0" w:bottom="0" w:left="0"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52F7" w:rsidRDefault="00C952F7" w:rsidP="005725ED">
      <w:r>
        <w:separator/>
      </w:r>
    </w:p>
  </w:endnote>
  <w:endnote w:type="continuationSeparator" w:id="0">
    <w:p w:rsidR="00C952F7" w:rsidRDefault="00C952F7" w:rsidP="005725ED">
      <w:r>
        <w:continuationSeparator/>
      </w:r>
    </w:p>
  </w:endnote>
</w:endnotes>
</file>

<file path=word/fontTable.xml><?xml version="1.0" encoding="utf-8"?>
<w:fonts xmlns:r="http://schemas.openxmlformats.org/officeDocument/2006/relationships" xmlns:w="http://schemas.openxmlformats.org/wordprocessingml/2006/main">
  <w:font w:name="Arial">
    <w:altName w:val="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lfaen">
    <w:altName w:val="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D1D" w:rsidRDefault="00BE1D1D">
    <w:pPr>
      <w:pStyle w:val="a3"/>
      <w:spacing w:line="14" w:lineRule="auto"/>
      <w:ind w:left="0"/>
      <w:jc w:val="left"/>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52F7" w:rsidRDefault="00C952F7" w:rsidP="005725ED">
      <w:r>
        <w:separator/>
      </w:r>
    </w:p>
  </w:footnote>
  <w:footnote w:type="continuationSeparator" w:id="0">
    <w:p w:rsidR="00C952F7" w:rsidRDefault="00C952F7" w:rsidP="005725E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D1D" w:rsidRDefault="00BE1D1D">
    <w:pPr>
      <w:pStyle w:val="a3"/>
      <w:spacing w:line="14" w:lineRule="auto"/>
      <w:ind w:left="0"/>
      <w:jc w:val="left"/>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344072"/>
    <w:multiLevelType w:val="hybridMultilevel"/>
    <w:tmpl w:val="38822F40"/>
    <w:lvl w:ilvl="0" w:tplc="FB5EF9BC">
      <w:start w:val="5"/>
      <w:numFmt w:val="upperRoman"/>
      <w:lvlText w:val="(%1)"/>
      <w:lvlJc w:val="left"/>
      <w:pPr>
        <w:ind w:left="852" w:hanging="305"/>
        <w:jc w:val="left"/>
      </w:pPr>
      <w:rPr>
        <w:rFonts w:ascii="Arial" w:eastAsia="Arial" w:hAnsi="Arial" w:cs="Arial" w:hint="default"/>
        <w:spacing w:val="-1"/>
        <w:w w:val="99"/>
        <w:sz w:val="18"/>
        <w:szCs w:val="18"/>
      </w:rPr>
    </w:lvl>
    <w:lvl w:ilvl="1" w:tplc="26166B36">
      <w:start w:val="1"/>
      <w:numFmt w:val="decimal"/>
      <w:lvlText w:val="%2."/>
      <w:lvlJc w:val="left"/>
      <w:pPr>
        <w:ind w:left="852" w:hanging="286"/>
        <w:jc w:val="left"/>
      </w:pPr>
      <w:rPr>
        <w:rFonts w:ascii="Arial" w:eastAsia="Arial" w:hAnsi="Arial" w:cs="Arial" w:hint="default"/>
        <w:spacing w:val="-16"/>
        <w:w w:val="100"/>
        <w:sz w:val="18"/>
        <w:szCs w:val="18"/>
      </w:rPr>
    </w:lvl>
    <w:lvl w:ilvl="2" w:tplc="8EC6E95A">
      <w:numFmt w:val="bullet"/>
      <w:lvlText w:val="•"/>
      <w:lvlJc w:val="left"/>
      <w:pPr>
        <w:ind w:left="2366" w:hanging="286"/>
      </w:pPr>
      <w:rPr>
        <w:rFonts w:hint="default"/>
      </w:rPr>
    </w:lvl>
    <w:lvl w:ilvl="3" w:tplc="DBD8AFFA">
      <w:numFmt w:val="bullet"/>
      <w:lvlText w:val="•"/>
      <w:lvlJc w:val="left"/>
      <w:pPr>
        <w:ind w:left="3119" w:hanging="286"/>
      </w:pPr>
      <w:rPr>
        <w:rFonts w:hint="default"/>
      </w:rPr>
    </w:lvl>
    <w:lvl w:ilvl="4" w:tplc="90F8E60E">
      <w:numFmt w:val="bullet"/>
      <w:lvlText w:val="•"/>
      <w:lvlJc w:val="left"/>
      <w:pPr>
        <w:ind w:left="3872" w:hanging="286"/>
      </w:pPr>
      <w:rPr>
        <w:rFonts w:hint="default"/>
      </w:rPr>
    </w:lvl>
    <w:lvl w:ilvl="5" w:tplc="243691EC">
      <w:numFmt w:val="bullet"/>
      <w:lvlText w:val="•"/>
      <w:lvlJc w:val="left"/>
      <w:pPr>
        <w:ind w:left="4625" w:hanging="286"/>
      </w:pPr>
      <w:rPr>
        <w:rFonts w:hint="default"/>
      </w:rPr>
    </w:lvl>
    <w:lvl w:ilvl="6" w:tplc="A1222F9A">
      <w:numFmt w:val="bullet"/>
      <w:lvlText w:val="•"/>
      <w:lvlJc w:val="left"/>
      <w:pPr>
        <w:ind w:left="5378" w:hanging="286"/>
      </w:pPr>
      <w:rPr>
        <w:rFonts w:hint="default"/>
      </w:rPr>
    </w:lvl>
    <w:lvl w:ilvl="7" w:tplc="8C5ADCA2">
      <w:numFmt w:val="bullet"/>
      <w:lvlText w:val="•"/>
      <w:lvlJc w:val="left"/>
      <w:pPr>
        <w:ind w:left="6131" w:hanging="286"/>
      </w:pPr>
      <w:rPr>
        <w:rFonts w:hint="default"/>
      </w:rPr>
    </w:lvl>
    <w:lvl w:ilvl="8" w:tplc="E28E0D86">
      <w:numFmt w:val="bullet"/>
      <w:lvlText w:val="•"/>
      <w:lvlJc w:val="left"/>
      <w:pPr>
        <w:ind w:left="6884" w:hanging="286"/>
      </w:pPr>
      <w:rPr>
        <w:rFonts w:hint="default"/>
      </w:rPr>
    </w:lvl>
  </w:abstractNum>
  <w:abstractNum w:abstractNumId="1">
    <w:nsid w:val="458B3B2C"/>
    <w:multiLevelType w:val="hybridMultilevel"/>
    <w:tmpl w:val="B41297DE"/>
    <w:lvl w:ilvl="0" w:tplc="934080B6">
      <w:start w:val="1"/>
      <w:numFmt w:val="decimal"/>
      <w:lvlText w:val="%1."/>
      <w:lvlJc w:val="left"/>
      <w:pPr>
        <w:ind w:left="1135" w:hanging="284"/>
        <w:jc w:val="left"/>
      </w:pPr>
      <w:rPr>
        <w:rFonts w:ascii="Arial" w:eastAsia="Arial" w:hAnsi="Arial" w:cs="Arial" w:hint="default"/>
        <w:spacing w:val="-18"/>
        <w:w w:val="100"/>
        <w:sz w:val="18"/>
        <w:szCs w:val="18"/>
      </w:rPr>
    </w:lvl>
    <w:lvl w:ilvl="1" w:tplc="648CAC4A">
      <w:start w:val="1"/>
      <w:numFmt w:val="decimal"/>
      <w:lvlText w:val="%2."/>
      <w:lvlJc w:val="left"/>
      <w:pPr>
        <w:ind w:left="852" w:hanging="286"/>
        <w:jc w:val="left"/>
      </w:pPr>
      <w:rPr>
        <w:rFonts w:ascii="Arial" w:eastAsia="Arial" w:hAnsi="Arial" w:cs="Arial" w:hint="default"/>
        <w:spacing w:val="-16"/>
        <w:w w:val="100"/>
        <w:sz w:val="18"/>
        <w:szCs w:val="18"/>
      </w:rPr>
    </w:lvl>
    <w:lvl w:ilvl="2" w:tplc="1882B8FE">
      <w:numFmt w:val="bullet"/>
      <w:lvlText w:val="•"/>
      <w:lvlJc w:val="left"/>
      <w:pPr>
        <w:ind w:left="1945" w:hanging="286"/>
      </w:pPr>
      <w:rPr>
        <w:rFonts w:hint="default"/>
      </w:rPr>
    </w:lvl>
    <w:lvl w:ilvl="3" w:tplc="6486D35E">
      <w:numFmt w:val="bullet"/>
      <w:lvlText w:val="•"/>
      <w:lvlJc w:val="left"/>
      <w:pPr>
        <w:ind w:left="2751" w:hanging="286"/>
      </w:pPr>
      <w:rPr>
        <w:rFonts w:hint="default"/>
      </w:rPr>
    </w:lvl>
    <w:lvl w:ilvl="4" w:tplc="63DC60DE">
      <w:numFmt w:val="bullet"/>
      <w:lvlText w:val="•"/>
      <w:lvlJc w:val="left"/>
      <w:pPr>
        <w:ind w:left="3556" w:hanging="286"/>
      </w:pPr>
      <w:rPr>
        <w:rFonts w:hint="default"/>
      </w:rPr>
    </w:lvl>
    <w:lvl w:ilvl="5" w:tplc="BC2ED3E4">
      <w:numFmt w:val="bullet"/>
      <w:lvlText w:val="•"/>
      <w:lvlJc w:val="left"/>
      <w:pPr>
        <w:ind w:left="4362" w:hanging="286"/>
      </w:pPr>
      <w:rPr>
        <w:rFonts w:hint="default"/>
      </w:rPr>
    </w:lvl>
    <w:lvl w:ilvl="6" w:tplc="7CA649F6">
      <w:numFmt w:val="bullet"/>
      <w:lvlText w:val="•"/>
      <w:lvlJc w:val="left"/>
      <w:pPr>
        <w:ind w:left="5168" w:hanging="286"/>
      </w:pPr>
      <w:rPr>
        <w:rFonts w:hint="default"/>
      </w:rPr>
    </w:lvl>
    <w:lvl w:ilvl="7" w:tplc="B38C7E1A">
      <w:numFmt w:val="bullet"/>
      <w:lvlText w:val="•"/>
      <w:lvlJc w:val="left"/>
      <w:pPr>
        <w:ind w:left="5973" w:hanging="286"/>
      </w:pPr>
      <w:rPr>
        <w:rFonts w:hint="default"/>
      </w:rPr>
    </w:lvl>
    <w:lvl w:ilvl="8" w:tplc="537C13D0">
      <w:numFmt w:val="bullet"/>
      <w:lvlText w:val="•"/>
      <w:lvlJc w:val="left"/>
      <w:pPr>
        <w:ind w:left="6779" w:hanging="286"/>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BB1462"/>
    <w:rsid w:val="00003E46"/>
    <w:rsid w:val="001139F5"/>
    <w:rsid w:val="003A267A"/>
    <w:rsid w:val="005725ED"/>
    <w:rsid w:val="008A6B08"/>
    <w:rsid w:val="009064FF"/>
    <w:rsid w:val="009A6FF6"/>
    <w:rsid w:val="00BB1462"/>
    <w:rsid w:val="00BE1D1D"/>
    <w:rsid w:val="00C952F7"/>
    <w:rsid w:val="00F86E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B1462"/>
    <w:pPr>
      <w:widowControl w:val="0"/>
      <w:autoSpaceDE w:val="0"/>
      <w:autoSpaceDN w:val="0"/>
      <w:spacing w:after="0" w:line="240" w:lineRule="auto"/>
    </w:pPr>
    <w:rPr>
      <w:rFonts w:ascii="Arial" w:eastAsia="Arial" w:hAnsi="Arial"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B14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BB1462"/>
    <w:pPr>
      <w:ind w:left="852"/>
      <w:jc w:val="both"/>
    </w:pPr>
    <w:rPr>
      <w:sz w:val="18"/>
      <w:szCs w:val="18"/>
    </w:rPr>
  </w:style>
  <w:style w:type="character" w:customStyle="1" w:styleId="a4">
    <w:name w:val="Основной текст Знак"/>
    <w:basedOn w:val="a0"/>
    <w:link w:val="a3"/>
    <w:uiPriority w:val="1"/>
    <w:rsid w:val="00BB1462"/>
    <w:rPr>
      <w:rFonts w:ascii="Arial" w:eastAsia="Arial" w:hAnsi="Arial" w:cs="Times New Roman"/>
      <w:sz w:val="18"/>
      <w:szCs w:val="18"/>
    </w:rPr>
  </w:style>
  <w:style w:type="paragraph" w:customStyle="1" w:styleId="Heading6">
    <w:name w:val="Heading 6"/>
    <w:basedOn w:val="a"/>
    <w:uiPriority w:val="1"/>
    <w:qFormat/>
    <w:rsid w:val="00BB1462"/>
    <w:pPr>
      <w:ind w:left="852"/>
      <w:outlineLvl w:val="6"/>
    </w:pPr>
    <w:rPr>
      <w:b/>
      <w:bCs/>
      <w:sz w:val="18"/>
      <w:szCs w:val="18"/>
    </w:rPr>
  </w:style>
  <w:style w:type="paragraph" w:styleId="a5">
    <w:name w:val="List Paragraph"/>
    <w:basedOn w:val="a"/>
    <w:uiPriority w:val="1"/>
    <w:qFormat/>
    <w:rsid w:val="00BB1462"/>
    <w:pPr>
      <w:ind w:left="1135" w:hanging="283"/>
      <w:jc w:val="both"/>
    </w:pPr>
  </w:style>
  <w:style w:type="paragraph" w:customStyle="1" w:styleId="TableParagraph">
    <w:name w:val="Table Paragraph"/>
    <w:basedOn w:val="a"/>
    <w:uiPriority w:val="1"/>
    <w:qFormat/>
    <w:rsid w:val="00BB1462"/>
  </w:style>
  <w:style w:type="paragraph" w:styleId="a6">
    <w:name w:val="Balloon Text"/>
    <w:basedOn w:val="a"/>
    <w:link w:val="a7"/>
    <w:uiPriority w:val="99"/>
    <w:semiHidden/>
    <w:unhideWhenUsed/>
    <w:rsid w:val="00BB1462"/>
    <w:rPr>
      <w:rFonts w:ascii="Tahoma" w:hAnsi="Tahoma" w:cs="Tahoma"/>
      <w:sz w:val="16"/>
      <w:szCs w:val="16"/>
    </w:rPr>
  </w:style>
  <w:style w:type="character" w:customStyle="1" w:styleId="a7">
    <w:name w:val="Текст выноски Знак"/>
    <w:basedOn w:val="a0"/>
    <w:link w:val="a6"/>
    <w:uiPriority w:val="99"/>
    <w:semiHidden/>
    <w:rsid w:val="00BB1462"/>
    <w:rPr>
      <w:rFonts w:ascii="Tahoma" w:eastAsia="Arial" w:hAnsi="Tahoma" w:cs="Tahoma"/>
      <w:sz w:val="16"/>
      <w:szCs w:val="16"/>
    </w:rPr>
  </w:style>
  <w:style w:type="paragraph" w:customStyle="1" w:styleId="Heading3">
    <w:name w:val="Heading 3"/>
    <w:basedOn w:val="a"/>
    <w:uiPriority w:val="1"/>
    <w:qFormat/>
    <w:rsid w:val="00BB1462"/>
    <w:pPr>
      <w:ind w:left="898" w:right="894"/>
      <w:jc w:val="center"/>
      <w:outlineLvl w:val="3"/>
    </w:pPr>
  </w:style>
  <w:style w:type="paragraph" w:customStyle="1" w:styleId="Default">
    <w:name w:val="Default"/>
    <w:rsid w:val="00003E46"/>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buviap.gov.ua/bpnu/index.php?page_sites=journal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library.ru/title_about.asp?id=58411"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psymania.info/gend/bern/sekreti.php" TargetMode="External"/><Relationship Id="rId4" Type="http://schemas.openxmlformats.org/officeDocument/2006/relationships/webSettings" Target="webSettings.xml"/><Relationship Id="rId9" Type="http://schemas.openxmlformats.org/officeDocument/2006/relationships/hyperlink" Target="http://journals.indexcopernicus.com/%2B%2B%2B%2B%2Cp24785301%2C3.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8</Pages>
  <Words>2014</Words>
  <Characters>11483</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6</cp:revision>
  <dcterms:created xsi:type="dcterms:W3CDTF">2018-06-05T11:07:00Z</dcterms:created>
  <dcterms:modified xsi:type="dcterms:W3CDTF">2018-06-05T13:07:00Z</dcterms:modified>
</cp:coreProperties>
</file>