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CD0D5" w14:textId="77777777" w:rsidR="008E7B8D" w:rsidRDefault="008E7B8D" w:rsidP="008E7B8D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Маслак М.В.,</w:t>
      </w:r>
    </w:p>
    <w:p w14:paraId="5D844DCC" w14:textId="77777777" w:rsidR="008E7B8D" w:rsidRDefault="008E7B8D" w:rsidP="008E7B8D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канд.екон.наук, доцент кафедри економіки бізнесу</w:t>
      </w:r>
    </w:p>
    <w:p w14:paraId="5904FA5D" w14:textId="77777777" w:rsidR="00611CD1" w:rsidRPr="002C5DA4" w:rsidRDefault="00611CD1" w:rsidP="00611CD1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2C5D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Перерва П.Г.,</w:t>
      </w:r>
    </w:p>
    <w:p w14:paraId="2F05A777" w14:textId="77777777" w:rsidR="00611CD1" w:rsidRDefault="00611CD1" w:rsidP="00611CD1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д.е.н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., професор, завідувач кафедри економіки бізнесу,</w:t>
      </w:r>
    </w:p>
    <w:p w14:paraId="06F6465E" w14:textId="77777777" w:rsidR="00611CD1" w:rsidRDefault="00611CD1" w:rsidP="00611CD1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Національний технічний університет «Харківський політехнічний інститут»</w:t>
      </w:r>
    </w:p>
    <w:p w14:paraId="2C2C8026" w14:textId="77777777" w:rsidR="00611CD1" w:rsidRDefault="00611CD1" w:rsidP="009F4DC7">
      <w:pPr>
        <w:pStyle w:val="1"/>
        <w:tabs>
          <w:tab w:val="left" w:pos="0"/>
          <w:tab w:val="left" w:pos="1418"/>
        </w:tabs>
        <w:spacing w:before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uk"/>
        </w:rPr>
      </w:pPr>
    </w:p>
    <w:p w14:paraId="14C5EA28" w14:textId="4D4D5E6E" w:rsidR="001C3688" w:rsidRDefault="009F4DC7" w:rsidP="009F4DC7">
      <w:pPr>
        <w:pStyle w:val="1"/>
        <w:tabs>
          <w:tab w:val="left" w:pos="0"/>
          <w:tab w:val="left" w:pos="1418"/>
        </w:tabs>
        <w:spacing w:before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uk"/>
        </w:rPr>
      </w:pPr>
      <w:r>
        <w:rPr>
          <w:rFonts w:ascii="Times New Roman" w:hAnsi="Times New Roman" w:cs="Times New Roman"/>
          <w:sz w:val="28"/>
          <w:szCs w:val="28"/>
          <w:lang w:val="uk"/>
        </w:rPr>
        <w:t>МЕТОДИЧНІ ПІДХОДИ ДО ТЕХНОЛОГО-ЕКОНОМІЧНОЇ ОЦІНКИ ІНТЕЛЕКТУАЛЬНО-ІННОВАЦІЙНИХ ТЕХНОЛОГІЙ</w:t>
      </w:r>
    </w:p>
    <w:p w14:paraId="2B844F44" w14:textId="77777777" w:rsidR="009F4DC7" w:rsidRPr="001C3688" w:rsidRDefault="009F4DC7" w:rsidP="009F4DC7">
      <w:pPr>
        <w:pStyle w:val="1"/>
        <w:tabs>
          <w:tab w:val="left" w:pos="0"/>
          <w:tab w:val="left" w:pos="1418"/>
        </w:tabs>
        <w:spacing w:before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17F21DD" w14:textId="5BDF15C5" w:rsidR="005202D5" w:rsidRDefault="005202D5" w:rsidP="001C3688">
      <w:pPr>
        <w:pStyle w:val="a3"/>
        <w:tabs>
          <w:tab w:val="left" w:pos="0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"/>
        </w:rPr>
      </w:pPr>
      <w:r>
        <w:rPr>
          <w:rFonts w:ascii="Times New Roman" w:hAnsi="Times New Roman" w:cs="Times New Roman"/>
          <w:sz w:val="28"/>
          <w:szCs w:val="28"/>
          <w:lang w:val="uk"/>
        </w:rPr>
        <w:t>Нами в</w:t>
      </w:r>
      <w:r w:rsidRPr="005202D5">
        <w:rPr>
          <w:rFonts w:ascii="Times New Roman" w:hAnsi="Times New Roman" w:cs="Times New Roman"/>
          <w:sz w:val="28"/>
          <w:szCs w:val="28"/>
          <w:lang w:val="uk"/>
        </w:rPr>
        <w:t xml:space="preserve">становлено, що конкурентний потенціал </w:t>
      </w:r>
      <w:r>
        <w:rPr>
          <w:rFonts w:ascii="Times New Roman" w:hAnsi="Times New Roman" w:cs="Times New Roman"/>
          <w:sz w:val="28"/>
          <w:szCs w:val="28"/>
          <w:lang w:val="uk"/>
        </w:rPr>
        <w:t>інноваційної технології</w:t>
      </w:r>
      <w:r w:rsidRPr="005202D5">
        <w:rPr>
          <w:rFonts w:ascii="Times New Roman" w:hAnsi="Times New Roman" w:cs="Times New Roman"/>
          <w:sz w:val="28"/>
          <w:szCs w:val="28"/>
          <w:lang w:val="uk"/>
        </w:rPr>
        <w:t xml:space="preserve"> у сучасній високотехнологічній, глобальній (відкритій) економіці забезпечується інноваційною активністю. Але відома властивість інновацій порушувати фінансову стійкість і на етапах проектування та впровадження, які іноді можуть тривати до 3-5 років, донедавна було стримуючим фактором зростання інноваційної активності. У сучасних умовах активного розвитку фінансової інфраструктури та зростання пропозицій інвестицій, стимулюючими факторами стають організаційні фактори, а саме нові бізнес-моделі трансферу технологій</w:t>
      </w:r>
      <w:r>
        <w:rPr>
          <w:rFonts w:ascii="Times New Roman" w:hAnsi="Times New Roman" w:cs="Times New Roman"/>
          <w:sz w:val="28"/>
          <w:szCs w:val="28"/>
          <w:lang w:val="uk"/>
        </w:rPr>
        <w:t>, основані на достовірній оцінці технологічного, виробничого та ринкового (економічного) потенціалу технології</w:t>
      </w:r>
      <w:r w:rsidR="00F7122A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="00F7122A" w:rsidRPr="00F7122A">
        <w:rPr>
          <w:rFonts w:ascii="Times New Roman" w:hAnsi="Times New Roman" w:cs="Times New Roman"/>
          <w:sz w:val="28"/>
          <w:szCs w:val="28"/>
          <w:lang w:val="uk"/>
        </w:rPr>
        <w:t>[1-2</w:t>
      </w:r>
      <w:r w:rsidR="00FE6FB8" w:rsidRPr="00FE6FB8">
        <w:rPr>
          <w:rFonts w:ascii="Times New Roman" w:hAnsi="Times New Roman" w:cs="Times New Roman"/>
          <w:sz w:val="28"/>
          <w:szCs w:val="28"/>
          <w:lang w:val="uk"/>
        </w:rPr>
        <w:t>1</w:t>
      </w:r>
      <w:r w:rsidR="00F7122A" w:rsidRPr="00F7122A">
        <w:rPr>
          <w:rFonts w:ascii="Times New Roman" w:hAnsi="Times New Roman" w:cs="Times New Roman"/>
          <w:sz w:val="28"/>
          <w:szCs w:val="28"/>
          <w:lang w:val="uk"/>
        </w:rPr>
        <w:t>]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. </w:t>
      </w:r>
    </w:p>
    <w:p w14:paraId="3E0DE400" w14:textId="4D5144EE" w:rsidR="001C3688" w:rsidRPr="001C3688" w:rsidRDefault="001C3688" w:rsidP="001C3688">
      <w:pPr>
        <w:pStyle w:val="a3"/>
        <w:tabs>
          <w:tab w:val="left" w:pos="0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Метою </w:t>
      </w:r>
      <w:r>
        <w:rPr>
          <w:rFonts w:ascii="Times New Roman" w:hAnsi="Times New Roman" w:cs="Times New Roman"/>
          <w:sz w:val="28"/>
          <w:szCs w:val="28"/>
          <w:lang w:val="uk"/>
        </w:rPr>
        <w:t>проведеного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дослідження було виявлення майбутніх 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інноваційних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технологій та їх значення для </w:t>
      </w:r>
      <w:r>
        <w:rPr>
          <w:rFonts w:ascii="Times New Roman" w:hAnsi="Times New Roman" w:cs="Times New Roman"/>
          <w:sz w:val="28"/>
          <w:szCs w:val="28"/>
          <w:lang w:val="uk"/>
        </w:rPr>
        <w:t>України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. Істотним критерієм відбору було те, що 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інноваційні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технології вже 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самі по собі в багатьох випадках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досягають високої актуальності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 та популярності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на ринку в середньостроковій перспективі, в якій розглядаються технології, які вже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 в цей час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представлені на ринку і мають значний  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комерційний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потенціал зростання.</w:t>
      </w:r>
      <w:r w:rsidR="00F7122A" w:rsidRPr="00F7122A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Після вибору ряду технологій з майбутніх досліджень та інших джерел, які були в основному актуальні за </w:t>
      </w:r>
      <w:r>
        <w:rPr>
          <w:rFonts w:ascii="Times New Roman" w:hAnsi="Times New Roman" w:cs="Times New Roman"/>
          <w:sz w:val="28"/>
          <w:szCs w:val="28"/>
          <w:lang w:val="uk"/>
        </w:rPr>
        <w:t>відповідними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критеріями, вони оцінювалися 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більш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точн</w:t>
      </w:r>
      <w:r>
        <w:rPr>
          <w:rFonts w:ascii="Times New Roman" w:hAnsi="Times New Roman" w:cs="Times New Roman"/>
          <w:sz w:val="28"/>
          <w:szCs w:val="28"/>
          <w:lang w:val="uk"/>
        </w:rPr>
        <w:t>о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за </w:t>
      </w: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 xml:space="preserve"> технологічними</w:t>
      </w:r>
      <w:r>
        <w:rPr>
          <w:rFonts w:ascii="Times New Roman" w:hAnsi="Times New Roman" w:cs="Times New Roman"/>
          <w:spacing w:val="-1"/>
          <w:sz w:val="28"/>
          <w:szCs w:val="28"/>
          <w:lang w:val="uk"/>
        </w:rPr>
        <w:t>, виробничими, ринковими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та економічними критеріями.   Це було необхідно, тому що майбутні дослідження лише </w:t>
      </w:r>
      <w:r>
        <w:rPr>
          <w:rFonts w:ascii="Times New Roman" w:hAnsi="Times New Roman" w:cs="Times New Roman"/>
          <w:sz w:val="28"/>
          <w:szCs w:val="28"/>
          <w:lang w:val="uk"/>
        </w:rPr>
        <w:t>стверджують той факт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, що певні 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інноваційні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технології будуть важливі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 та популярні на ринку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в майбутньому. </w:t>
      </w:r>
      <w:r>
        <w:rPr>
          <w:rFonts w:ascii="Times New Roman" w:hAnsi="Times New Roman" w:cs="Times New Roman"/>
          <w:sz w:val="28"/>
          <w:szCs w:val="28"/>
          <w:lang w:val="uk"/>
        </w:rPr>
        <w:lastRenderedPageBreak/>
        <w:t>Зазвичай, в більшій мірі в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они орієнтовані на міжнародний рівень і не </w:t>
      </w:r>
      <w:r>
        <w:rPr>
          <w:rFonts w:ascii="Times New Roman" w:hAnsi="Times New Roman" w:cs="Times New Roman"/>
          <w:sz w:val="28"/>
          <w:szCs w:val="28"/>
          <w:lang w:val="uk"/>
        </w:rPr>
        <w:t>пророкують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конкретних заяв про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 їх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актуальність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 та важливість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в конкретних країнах. Вони також не надають жодної інформації про 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загальну місткість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рин</w:t>
      </w:r>
      <w:r>
        <w:rPr>
          <w:rFonts w:ascii="Times New Roman" w:hAnsi="Times New Roman" w:cs="Times New Roman"/>
          <w:sz w:val="28"/>
          <w:szCs w:val="28"/>
          <w:lang w:val="uk"/>
        </w:rPr>
        <w:t>ку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, пов'язаної з відповідними технологіями. Для того, щоб визначити </w:t>
      </w:r>
      <w:r>
        <w:rPr>
          <w:rFonts w:ascii="Times New Roman" w:hAnsi="Times New Roman" w:cs="Times New Roman"/>
          <w:sz w:val="28"/>
          <w:szCs w:val="28"/>
          <w:lang w:val="uk"/>
        </w:rPr>
        <w:t xml:space="preserve">їх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значення для</w:t>
      </w: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uk"/>
        </w:rPr>
        <w:t>України</w:t>
      </w: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>,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="00F7122A" w:rsidRPr="00F7122A">
        <w:rPr>
          <w:rFonts w:ascii="Times New Roman" w:hAnsi="Times New Roman" w:cs="Times New Roman"/>
          <w:spacing w:val="-6"/>
          <w:sz w:val="28"/>
          <w:szCs w:val="28"/>
          <w:lang w:val="uk"/>
        </w:rPr>
        <w:t>треба</w:t>
      </w:r>
      <w:r w:rsidR="002E1F84" w:rsidRPr="00F7122A">
        <w:rPr>
          <w:rFonts w:ascii="Times New Roman" w:hAnsi="Times New Roman" w:cs="Times New Roman"/>
          <w:spacing w:val="-6"/>
          <w:sz w:val="28"/>
          <w:szCs w:val="28"/>
          <w:lang w:val="uk"/>
        </w:rPr>
        <w:t xml:space="preserve"> </w:t>
      </w:r>
      <w:r w:rsidRPr="00F7122A">
        <w:rPr>
          <w:rFonts w:ascii="Times New Roman" w:hAnsi="Times New Roman" w:cs="Times New Roman"/>
          <w:spacing w:val="-6"/>
          <w:sz w:val="28"/>
          <w:szCs w:val="28"/>
          <w:lang w:val="uk"/>
        </w:rPr>
        <w:t>для  кожної технології пров</w:t>
      </w:r>
      <w:r w:rsidR="002E1F84" w:rsidRPr="00F7122A">
        <w:rPr>
          <w:rFonts w:ascii="Times New Roman" w:hAnsi="Times New Roman" w:cs="Times New Roman"/>
          <w:spacing w:val="-6"/>
          <w:sz w:val="28"/>
          <w:szCs w:val="28"/>
          <w:lang w:val="uk"/>
        </w:rPr>
        <w:t>ести</w:t>
      </w:r>
      <w:r w:rsidRPr="00F7122A">
        <w:rPr>
          <w:rFonts w:ascii="Times New Roman" w:hAnsi="Times New Roman" w:cs="Times New Roman"/>
          <w:spacing w:val="-6"/>
          <w:sz w:val="28"/>
          <w:szCs w:val="28"/>
          <w:lang w:val="uk"/>
        </w:rPr>
        <w:t xml:space="preserve"> технологічні</w:t>
      </w:r>
      <w:r w:rsidR="002E1F84" w:rsidRPr="00F7122A">
        <w:rPr>
          <w:rFonts w:ascii="Times New Roman" w:hAnsi="Times New Roman" w:cs="Times New Roman"/>
          <w:spacing w:val="-6"/>
          <w:sz w:val="28"/>
          <w:szCs w:val="28"/>
          <w:lang w:val="uk"/>
        </w:rPr>
        <w:t>, виробничі</w:t>
      </w:r>
      <w:r w:rsidRPr="00F7122A">
        <w:rPr>
          <w:rFonts w:ascii="Times New Roman" w:hAnsi="Times New Roman" w:cs="Times New Roman"/>
          <w:spacing w:val="-6"/>
          <w:sz w:val="28"/>
          <w:szCs w:val="28"/>
          <w:lang w:val="uk"/>
        </w:rPr>
        <w:t xml:space="preserve"> та економічні оцінки.</w:t>
      </w:r>
    </w:p>
    <w:p w14:paraId="35F09D2B" w14:textId="1DC7FC0A" w:rsidR="001C3688" w:rsidRPr="002E1F84" w:rsidRDefault="001C3688" w:rsidP="002E1F84">
      <w:pPr>
        <w:pStyle w:val="a3"/>
        <w:tabs>
          <w:tab w:val="left" w:pos="0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"/>
        </w:rPr>
      </w:pPr>
      <w:r w:rsidRPr="00711DF1">
        <w:rPr>
          <w:rFonts w:ascii="Times New Roman" w:hAnsi="Times New Roman" w:cs="Times New Roman"/>
          <w:b/>
          <w:bCs/>
          <w:i/>
          <w:iCs/>
          <w:sz w:val="28"/>
          <w:szCs w:val="28"/>
          <w:lang w:val="uk"/>
        </w:rPr>
        <w:t>Технологічна оцінка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проводилася в першу чергу за допомогою патентів, які дозволяють точно визначити технологію і б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ільшість інших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аспектів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 з нею пов’язаних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, таких як тренд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, обсяг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, участь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України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та ін., які є можливість </w:t>
      </w:r>
      <w:r w:rsidR="002E1F84" w:rsidRPr="00F7122A">
        <w:rPr>
          <w:rFonts w:ascii="Times New Roman" w:hAnsi="Times New Roman" w:cs="Times New Roman"/>
          <w:spacing w:val="-12"/>
          <w:sz w:val="28"/>
          <w:szCs w:val="28"/>
          <w:lang w:val="uk"/>
        </w:rPr>
        <w:t>визначити</w:t>
      </w:r>
      <w:r w:rsidR="00F7122A" w:rsidRPr="00F7122A">
        <w:rPr>
          <w:rFonts w:ascii="Times New Roman" w:hAnsi="Times New Roman" w:cs="Times New Roman"/>
          <w:spacing w:val="-12"/>
          <w:sz w:val="28"/>
          <w:szCs w:val="28"/>
        </w:rPr>
        <w:t xml:space="preserve"> [3, 7, 9, 15]</w:t>
      </w:r>
      <w:r w:rsidR="002E1F84" w:rsidRPr="00F7122A">
        <w:rPr>
          <w:rFonts w:ascii="Times New Roman" w:hAnsi="Times New Roman" w:cs="Times New Roman"/>
          <w:spacing w:val="-12"/>
          <w:sz w:val="28"/>
          <w:szCs w:val="28"/>
          <w:lang w:val="uk"/>
        </w:rPr>
        <w:t>. Ці показники,</w:t>
      </w:r>
      <w:r w:rsidRPr="00F7122A">
        <w:rPr>
          <w:rFonts w:ascii="Times New Roman" w:hAnsi="Times New Roman" w:cs="Times New Roman"/>
          <w:spacing w:val="-12"/>
          <w:sz w:val="28"/>
          <w:szCs w:val="28"/>
          <w:lang w:val="uk"/>
        </w:rPr>
        <w:t xml:space="preserve">  в першу чергу</w:t>
      </w:r>
      <w:r w:rsidR="002E1F84" w:rsidRPr="00F7122A">
        <w:rPr>
          <w:rFonts w:ascii="Times New Roman" w:hAnsi="Times New Roman" w:cs="Times New Roman"/>
          <w:spacing w:val="-12"/>
          <w:sz w:val="28"/>
          <w:szCs w:val="28"/>
          <w:lang w:val="uk"/>
        </w:rPr>
        <w:t>,</w:t>
      </w:r>
      <w:r w:rsidRPr="00F7122A">
        <w:rPr>
          <w:rFonts w:ascii="Times New Roman" w:hAnsi="Times New Roman" w:cs="Times New Roman"/>
          <w:spacing w:val="-12"/>
          <w:sz w:val="28"/>
          <w:szCs w:val="28"/>
          <w:lang w:val="uk"/>
        </w:rPr>
        <w:t xml:space="preserve">  відображають</w:t>
      </w:r>
      <w:r w:rsidR="002E1F84" w:rsidRPr="00F7122A">
        <w:rPr>
          <w:rFonts w:ascii="Times New Roman" w:hAnsi="Times New Roman" w:cs="Times New Roman"/>
          <w:spacing w:val="-12"/>
          <w:sz w:val="28"/>
          <w:szCs w:val="28"/>
          <w:lang w:val="uk"/>
        </w:rPr>
        <w:t xml:space="preserve"> розвиток технологій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 в</w:t>
      </w:r>
      <w:r w:rsidR="00F7122A" w:rsidRPr="00F712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короткостроков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ому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і  середньостроков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ому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періодах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. Подальшими елементами технологічної оцінки є публікації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 наукового та виробничого змісту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, які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підтверджують наявність наукових досліджень, пов’язаних з даною технологією, удосконалення виробничої бази,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розширення сфер використання технології та ін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. Крім того,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рекомендується оцінювати зміну вартості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бренд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ів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, які від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творюють рівень представлення інноваційної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технології  на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 відповідному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ринку.</w:t>
      </w:r>
    </w:p>
    <w:p w14:paraId="6ACA4F96" w14:textId="20A863A5" w:rsidR="001C3688" w:rsidRPr="001C3688" w:rsidRDefault="001C3688" w:rsidP="001C3688">
      <w:pPr>
        <w:pStyle w:val="a3"/>
        <w:tabs>
          <w:tab w:val="left" w:pos="0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>Для  технологічного аналізу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 патентів, публікацій і товарних знаків</w:t>
      </w: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 xml:space="preserve"> </w:t>
      </w:r>
      <w:r w:rsidR="002E1F84">
        <w:rPr>
          <w:rFonts w:ascii="Times New Roman" w:hAnsi="Times New Roman" w:cs="Times New Roman"/>
          <w:spacing w:val="-1"/>
          <w:sz w:val="28"/>
          <w:szCs w:val="28"/>
          <w:lang w:val="uk"/>
        </w:rPr>
        <w:t xml:space="preserve">рекомендується </w:t>
      </w: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>визнача</w:t>
      </w:r>
      <w:r w:rsidR="002E1F84">
        <w:rPr>
          <w:rFonts w:ascii="Times New Roman" w:hAnsi="Times New Roman" w:cs="Times New Roman"/>
          <w:spacing w:val="-1"/>
          <w:sz w:val="28"/>
          <w:szCs w:val="28"/>
          <w:lang w:val="uk"/>
        </w:rPr>
        <w:t>ти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міжнародні тимчасові розробки (тенденції), </w:t>
      </w:r>
      <w:r w:rsidR="002E1F84" w:rsidRPr="001C3688">
        <w:rPr>
          <w:rFonts w:ascii="Times New Roman" w:hAnsi="Times New Roman" w:cs="Times New Roman"/>
          <w:sz w:val="28"/>
          <w:szCs w:val="28"/>
          <w:lang w:val="uk"/>
        </w:rPr>
        <w:t>орієнтаці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ю українських підприємств та організацій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на відповідну технологію, а також абсолютний обсяг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української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діяльності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>в сфері використання та розвитку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технології,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показників динаміки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патентів і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наукових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публікацій. Крім того,  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слід звернути 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>особливу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>увагу</w:t>
      </w:r>
      <w:r w:rsidR="002E1F84">
        <w:rPr>
          <w:rFonts w:ascii="Times New Roman" w:hAnsi="Times New Roman" w:cs="Times New Roman"/>
          <w:sz w:val="28"/>
          <w:szCs w:val="28"/>
          <w:lang w:val="uk"/>
        </w:rPr>
        <w:t xml:space="preserve"> на показники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як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>ості виробничо-комерційної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діяльності.  Таким чином, 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 xml:space="preserve">успішна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технологічна оцінка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>,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="00711DF1" w:rsidRPr="001C3688">
        <w:rPr>
          <w:rFonts w:ascii="Times New Roman" w:hAnsi="Times New Roman" w:cs="Times New Roman"/>
          <w:sz w:val="28"/>
          <w:szCs w:val="28"/>
          <w:lang w:val="uk"/>
        </w:rPr>
        <w:t xml:space="preserve">перш за все,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описує </w:t>
      </w:r>
      <w:r w:rsidRPr="00F7122A">
        <w:rPr>
          <w:rFonts w:ascii="Times New Roman" w:hAnsi="Times New Roman" w:cs="Times New Roman"/>
          <w:spacing w:val="-6"/>
          <w:sz w:val="28"/>
          <w:szCs w:val="28"/>
          <w:lang w:val="uk"/>
        </w:rPr>
        <w:t xml:space="preserve">технологічні компетенції  </w:t>
      </w:r>
      <w:r w:rsidR="00711DF1" w:rsidRPr="00F7122A">
        <w:rPr>
          <w:rFonts w:ascii="Times New Roman" w:hAnsi="Times New Roman" w:cs="Times New Roman"/>
          <w:spacing w:val="-6"/>
          <w:sz w:val="28"/>
          <w:szCs w:val="28"/>
          <w:lang w:val="uk"/>
        </w:rPr>
        <w:t>українських підприємств у відповідній сфері діяльності</w:t>
      </w:r>
      <w:r w:rsidRPr="00F7122A">
        <w:rPr>
          <w:rFonts w:ascii="Times New Roman" w:hAnsi="Times New Roman" w:cs="Times New Roman"/>
          <w:spacing w:val="-6"/>
          <w:sz w:val="28"/>
          <w:szCs w:val="28"/>
          <w:lang w:val="uk"/>
        </w:rPr>
        <w:t>.</w:t>
      </w:r>
    </w:p>
    <w:p w14:paraId="3E828B6C" w14:textId="05E19B84" w:rsidR="001C3688" w:rsidRPr="001C3688" w:rsidRDefault="001C3688" w:rsidP="001C3688">
      <w:pPr>
        <w:pStyle w:val="a3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Для </w:t>
      </w:r>
      <w:r w:rsidRPr="00711DF1">
        <w:rPr>
          <w:rFonts w:ascii="Times New Roman" w:hAnsi="Times New Roman" w:cs="Times New Roman"/>
          <w:b/>
          <w:bCs/>
          <w:i/>
          <w:iCs/>
          <w:sz w:val="28"/>
          <w:szCs w:val="28"/>
          <w:lang w:val="uk"/>
        </w:rPr>
        <w:t>економічної оцінки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>рекомендується провести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ринкові дослідження для кожної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технології</w:t>
      </w:r>
      <w:r w:rsidR="00C75CF6" w:rsidRPr="00C75CF6">
        <w:rPr>
          <w:rFonts w:ascii="Times New Roman" w:hAnsi="Times New Roman" w:cs="Times New Roman"/>
          <w:sz w:val="28"/>
          <w:szCs w:val="28"/>
          <w:lang w:val="ru-RU"/>
        </w:rPr>
        <w:t xml:space="preserve"> [1, 6, 12, 17]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.  Необхідно було подбати про те, щоб визначення  технологій,  на яких ґрунтується 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>ця діяльність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, відповідало визначенню ринкових досліджень і 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 xml:space="preserve">враховувала всі її можливі відмінності від технологічних та виробничих досліджень.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Крім того, дослідження ринку зазвичай відносяться до 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 xml:space="preserve">процедур визначення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міжнародної ринкової вартості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 xml:space="preserve"> технології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, 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>яка в деяких випадках враховує ринкові особливості таких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великих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lastRenderedPageBreak/>
        <w:t xml:space="preserve">регіонів, як Америка, Європа або Азія. 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>Разом з тим,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актуальність 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 xml:space="preserve">такого роду досліджень в першу чергу має місце для українських ринків, для вітчизняних підприємств. Слід зауважити, </w:t>
      </w:r>
      <w:r w:rsidR="00C75CF6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 xml:space="preserve"> місткість українського ринку не завжди відтворює потреби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>українських</w:t>
      </w:r>
      <w:r w:rsidR="00711DF1">
        <w:rPr>
          <w:rFonts w:ascii="Times New Roman" w:hAnsi="Times New Roman" w:cs="Times New Roman"/>
          <w:sz w:val="28"/>
          <w:szCs w:val="28"/>
          <w:lang w:val="uk"/>
        </w:rPr>
        <w:t xml:space="preserve"> підприємств, так як на вітчизняних ринках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>до багатьох технологій проявляють комерційний інтерес і іноземні компанії, які також представлені на українських ринках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.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 xml:space="preserve">В свою чергу, українські підприємства. Які  мають потребу в даній технології представлені на світових ринках, тому їх обсяг також в певній мірі відтворює потреби вітчизняної промисловості.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Для того, щоб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 xml:space="preserve">в повній мірі </w:t>
      </w:r>
      <w:r w:rsidR="005202D5">
        <w:rPr>
          <w:rFonts w:ascii="Times New Roman" w:hAnsi="Times New Roman" w:cs="Times New Roman"/>
          <w:sz w:val="28"/>
          <w:szCs w:val="28"/>
          <w:lang w:val="uk"/>
        </w:rPr>
        <w:t>оцінити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 xml:space="preserve"> значимість інноваційної технології для нашої країни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, необхідна конвертація обсягів світового ринку через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>українські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патентні акції. Це стосується всієї  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 xml:space="preserve">виробничо-комерційної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діяльності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 xml:space="preserve"> українських промислових підприємств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, включаючи експорт.</w:t>
      </w:r>
    </w:p>
    <w:p w14:paraId="312B854D" w14:textId="6B2B45A6" w:rsidR="001C3688" w:rsidRPr="001C3688" w:rsidRDefault="001C3688" w:rsidP="001C3688">
      <w:pPr>
        <w:pStyle w:val="a3"/>
        <w:tabs>
          <w:tab w:val="left" w:pos="0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688">
        <w:rPr>
          <w:rFonts w:ascii="Times New Roman" w:hAnsi="Times New Roman" w:cs="Times New Roman"/>
          <w:sz w:val="28"/>
          <w:szCs w:val="28"/>
          <w:lang w:val="uk"/>
        </w:rPr>
        <w:t>Другим підходом до оцінки економічної значущості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 xml:space="preserve"> інноваційних технологій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>може бути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розрахунок вартості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>української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діяльності за патентами, при якому зв'язок між патентами і економічною статистикою здійснюється за класифікацією патентів за видами економічної діяльності</w:t>
      </w:r>
      <w:r w:rsidR="00C75CF6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="00C75CF6" w:rsidRPr="00C75CF6">
        <w:rPr>
          <w:rFonts w:ascii="Times New Roman" w:hAnsi="Times New Roman" w:cs="Times New Roman"/>
          <w:sz w:val="28"/>
          <w:szCs w:val="28"/>
        </w:rPr>
        <w:t>[5</w:t>
      </w:r>
      <w:r w:rsidR="00C75CF6">
        <w:rPr>
          <w:rFonts w:ascii="Times New Roman" w:hAnsi="Times New Roman" w:cs="Times New Roman"/>
          <w:sz w:val="28"/>
          <w:szCs w:val="28"/>
        </w:rPr>
        <w:t>, 14, 17, 20]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.  Результати цього аналізу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 xml:space="preserve">рекомендується порівнювати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з результатами дослідження ринку. Особливо, коли різні ринкові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>дослідження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для однієї і тієї ж технології призвели до різних результатів, результати 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 xml:space="preserve">економічний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аналіз патентів можуть бути  використан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>ий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в сенсі тріангуляції</w:t>
      </w:r>
      <w:r w:rsidR="001E1D90">
        <w:rPr>
          <w:rFonts w:ascii="Times New Roman" w:hAnsi="Times New Roman" w:cs="Times New Roman"/>
          <w:sz w:val="28"/>
          <w:szCs w:val="28"/>
          <w:lang w:val="uk"/>
        </w:rPr>
        <w:t xml:space="preserve"> (поєднанні декількох методів)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для визначення  більш ймовірного значення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="005C7A1B" w:rsidRPr="005C7A1B">
        <w:rPr>
          <w:rFonts w:ascii="Times New Roman" w:hAnsi="Times New Roman" w:cs="Times New Roman"/>
          <w:sz w:val="28"/>
          <w:szCs w:val="28"/>
          <w:lang w:val="uk"/>
        </w:rPr>
        <w:t>шу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>каного показника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.</w:t>
      </w:r>
    </w:p>
    <w:p w14:paraId="3A862396" w14:textId="71F72900" w:rsidR="001C3688" w:rsidRPr="001C3688" w:rsidRDefault="001C3688" w:rsidP="001C3688">
      <w:pPr>
        <w:pStyle w:val="a3"/>
        <w:tabs>
          <w:tab w:val="left" w:pos="0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Оцінка технологій за економічним впливом і за загальними технологічними показниками (патентами, публікаціями, 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 xml:space="preserve">товарними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знаками) відображає різні виміри важливості майбутніх 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 xml:space="preserve">інноваційних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технологій для 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>України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. Економічний вплив 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 xml:space="preserve">цих технологій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в першу чергу показує актуальність, 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 xml:space="preserve">суттєве покращення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загальн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>их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технологічн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>их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показник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>ів</w:t>
      </w: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>, можливості залучення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 в ці технології на  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>виробничих резервів підприємств та організацій</w:t>
      </w: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 xml:space="preserve"> </w:t>
      </w:r>
      <w:r w:rsidR="005C7A1B">
        <w:rPr>
          <w:rFonts w:ascii="Times New Roman" w:hAnsi="Times New Roman" w:cs="Times New Roman"/>
          <w:spacing w:val="-1"/>
          <w:sz w:val="28"/>
          <w:szCs w:val="28"/>
          <w:lang w:val="uk"/>
        </w:rPr>
        <w:t>на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основі  </w:t>
      </w:r>
      <w:r w:rsidR="005C7A1B">
        <w:rPr>
          <w:rFonts w:ascii="Times New Roman" w:hAnsi="Times New Roman" w:cs="Times New Roman"/>
          <w:sz w:val="28"/>
          <w:szCs w:val="28"/>
          <w:lang w:val="uk"/>
        </w:rPr>
        <w:t xml:space="preserve">їх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власних компетенцій</w:t>
      </w:r>
      <w:r w:rsidR="00C75CF6" w:rsidRPr="00C75CF6">
        <w:rPr>
          <w:rFonts w:ascii="Times New Roman" w:hAnsi="Times New Roman" w:cs="Times New Roman"/>
          <w:sz w:val="28"/>
          <w:szCs w:val="28"/>
          <w:lang w:val="uk"/>
        </w:rPr>
        <w:t xml:space="preserve"> [14]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. Тому рейтинг за цими двома вимірами не ідентичний,  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>ч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ерез їх відмінності також немає сенсу зміщувати обидва виміри один з одним. </w:t>
      </w:r>
    </w:p>
    <w:p w14:paraId="0CB7E07B" w14:textId="29D584C9" w:rsidR="0035368A" w:rsidRDefault="001C3688" w:rsidP="0035368A">
      <w:pPr>
        <w:pStyle w:val="a3"/>
        <w:tabs>
          <w:tab w:val="left" w:pos="0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"/>
        </w:rPr>
      </w:pP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Порівняння показує, що в багатьох випадках ринкова вартість і індекс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lastRenderedPageBreak/>
        <w:t xml:space="preserve">технологій знаходяться  на  аналогічному рівні.  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 xml:space="preserve">За нашими даними,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сім з</w:t>
      </w: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 xml:space="preserve">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десяти технологій</w:t>
      </w: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 xml:space="preserve">  з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Pr="001C3688">
        <w:rPr>
          <w:rFonts w:ascii="Times New Roman" w:hAnsi="Times New Roman" w:cs="Times New Roman"/>
          <w:spacing w:val="-1"/>
          <w:sz w:val="28"/>
          <w:szCs w:val="28"/>
          <w:lang w:val="uk"/>
        </w:rPr>
        <w:t xml:space="preserve"> найвищою ринковою вартістю також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 потрапляють в   десятку технологій   </w:t>
      </w:r>
      <w:r w:rsidR="00F7122A">
        <w:rPr>
          <w:rFonts w:ascii="Times New Roman" w:hAnsi="Times New Roman" w:cs="Times New Roman"/>
          <w:sz w:val="28"/>
          <w:szCs w:val="28"/>
          <w:lang w:val="uk"/>
        </w:rPr>
        <w:t>т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ехнологічного індексу.  У випадку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>, наприклад,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з гібридними електромобілями, Інтернетом  речей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>,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виробництвом водню, рейтинг технологічного індексу значно нижче рангу за ринковою вартістю. У випадку з гібридними електромобілями це пов'язано з меншим середнім розміром /якістю патентів 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>(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нижче середнього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>)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, у випадку Інтернету речей з низькою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 xml:space="preserve"> українською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спеціалізацією, низькою абсолютною кількістю патентів і розміром 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 xml:space="preserve">патентного пулу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нижче середнього.  У випадку з виробництвом водню всі ці значення в </w:t>
      </w:r>
      <w:r w:rsidRPr="00C75CF6">
        <w:rPr>
          <w:rFonts w:ascii="Times New Roman" w:hAnsi="Times New Roman" w:cs="Times New Roman"/>
          <w:spacing w:val="-6"/>
          <w:sz w:val="28"/>
          <w:szCs w:val="28"/>
          <w:lang w:val="uk"/>
        </w:rPr>
        <w:t>даний  час є середніми</w:t>
      </w:r>
      <w:r w:rsidR="00C75CF6" w:rsidRPr="00C75CF6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[1, 11, 21]</w:t>
      </w:r>
      <w:r w:rsidRPr="00C75CF6">
        <w:rPr>
          <w:rFonts w:ascii="Times New Roman" w:hAnsi="Times New Roman" w:cs="Times New Roman"/>
          <w:spacing w:val="-6"/>
          <w:sz w:val="28"/>
          <w:szCs w:val="28"/>
          <w:lang w:val="uk"/>
        </w:rPr>
        <w:t>.   Це показує, що  в цих технологіях  потрібно багато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 технологічних зобов'язань для досягнення  прогнозованих ринкових цінностей.  </w:t>
      </w:r>
    </w:p>
    <w:p w14:paraId="3799B233" w14:textId="349270D4" w:rsidR="001C3688" w:rsidRDefault="001C3688" w:rsidP="0035368A">
      <w:pPr>
        <w:pStyle w:val="a3"/>
        <w:tabs>
          <w:tab w:val="left" w:pos="0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"/>
        </w:rPr>
      </w:pP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Визначення актуальності технологій відповідно до ринкової вартості та технологічної компетентності, також може здійснюватися за іншими критеріями. Одним з </w:t>
      </w:r>
      <w:r w:rsidR="00F7122A">
        <w:rPr>
          <w:rFonts w:ascii="Times New Roman" w:hAnsi="Times New Roman" w:cs="Times New Roman"/>
          <w:sz w:val="28"/>
          <w:szCs w:val="28"/>
          <w:lang w:val="uk"/>
        </w:rPr>
        <w:t>них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є участь малих і середніх підприємств (МСП), оскільки вони сприяють працевлаштуванню в 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>Україні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>.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На 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>наш погляд, щодо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просування технологій з високою часткою МСП, можна припустити, що діяльність МСП, зокрема, буде просуватися в технологіях, в яких </w:t>
      </w:r>
      <w:r w:rsidR="00F7122A">
        <w:rPr>
          <w:rFonts w:ascii="Times New Roman" w:hAnsi="Times New Roman" w:cs="Times New Roman"/>
          <w:sz w:val="28"/>
          <w:szCs w:val="28"/>
          <w:lang w:val="uk"/>
        </w:rPr>
        <w:t>зараз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 домінують великі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 xml:space="preserve"> підприємства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. Прикладами є технології штучного інтелекту, 5G або Інтернету речей, де МСП могли б </w:t>
      </w:r>
      <w:r w:rsidR="009F4DC7">
        <w:rPr>
          <w:rFonts w:ascii="Times New Roman" w:hAnsi="Times New Roman" w:cs="Times New Roman"/>
          <w:sz w:val="28"/>
          <w:szCs w:val="28"/>
          <w:lang w:val="uk"/>
        </w:rPr>
        <w:t xml:space="preserve">надати </w:t>
      </w:r>
      <w:r w:rsidRPr="001C3688">
        <w:rPr>
          <w:rFonts w:ascii="Times New Roman" w:hAnsi="Times New Roman" w:cs="Times New Roman"/>
          <w:sz w:val="28"/>
          <w:szCs w:val="28"/>
          <w:lang w:val="uk"/>
        </w:rPr>
        <w:t xml:space="preserve">значний внесок у їх застосування. </w:t>
      </w:r>
      <w:r w:rsidR="0035368A">
        <w:rPr>
          <w:rFonts w:ascii="Times New Roman" w:hAnsi="Times New Roman" w:cs="Times New Roman"/>
          <w:sz w:val="28"/>
          <w:szCs w:val="28"/>
          <w:lang w:val="uk"/>
        </w:rPr>
        <w:t xml:space="preserve">З цього приводу </w:t>
      </w:r>
      <w:r w:rsidR="0035368A" w:rsidRPr="00F7122A">
        <w:rPr>
          <w:rFonts w:ascii="Times New Roman" w:hAnsi="Times New Roman" w:cs="Times New Roman"/>
          <w:spacing w:val="-8"/>
          <w:sz w:val="28"/>
          <w:szCs w:val="28"/>
          <w:lang w:val="uk"/>
        </w:rPr>
        <w:t>відмітимо, що в</w:t>
      </w:r>
      <w:r w:rsidRPr="00F7122A">
        <w:rPr>
          <w:rFonts w:ascii="Times New Roman" w:hAnsi="Times New Roman" w:cs="Times New Roman"/>
          <w:spacing w:val="-8"/>
          <w:sz w:val="28"/>
          <w:szCs w:val="28"/>
          <w:lang w:val="uk"/>
        </w:rPr>
        <w:t xml:space="preserve"> США вже</w:t>
      </w:r>
      <w:r w:rsidR="00F7122A" w:rsidRPr="00F7122A">
        <w:rPr>
          <w:rFonts w:ascii="Times New Roman" w:hAnsi="Times New Roman" w:cs="Times New Roman"/>
          <w:spacing w:val="-8"/>
          <w:sz w:val="28"/>
          <w:szCs w:val="28"/>
          <w:lang w:val="uk"/>
        </w:rPr>
        <w:t xml:space="preserve"> </w:t>
      </w:r>
      <w:r w:rsidRPr="00F7122A">
        <w:rPr>
          <w:rFonts w:ascii="Times New Roman" w:hAnsi="Times New Roman" w:cs="Times New Roman"/>
          <w:spacing w:val="-8"/>
          <w:sz w:val="28"/>
          <w:szCs w:val="28"/>
          <w:lang w:val="uk"/>
        </w:rPr>
        <w:t>існує відносно велика кількість  МСП в цих технологіях.</w:t>
      </w:r>
    </w:p>
    <w:p w14:paraId="202A9DBB" w14:textId="7FDF2266" w:rsidR="005202D5" w:rsidRPr="00F7122A" w:rsidRDefault="005202D5" w:rsidP="00F7122A">
      <w:pPr>
        <w:pStyle w:val="a3"/>
        <w:tabs>
          <w:tab w:val="left" w:pos="0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  <w:lang w:val="uk"/>
        </w:rPr>
      </w:pPr>
    </w:p>
    <w:p w14:paraId="281FE57C" w14:textId="77777777" w:rsidR="00F7122A" w:rsidRPr="001411C5" w:rsidRDefault="00F7122A" w:rsidP="00F7122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" w:name="_Hlk100010614"/>
      <w:r w:rsidRPr="001411C5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</w:t>
      </w:r>
      <w:r w:rsidRPr="00F00E8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</w:p>
    <w:p w14:paraId="72DA2B78" w14:textId="77777777" w:rsidR="00F43362" w:rsidRPr="00FF19BC" w:rsidRDefault="00F43362" w:rsidP="00F43362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" w:name="_Hlk97566359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ziszky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G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hyperlink r:id="rId5" w:history="1">
        <w:proofErr w:type="spellStart"/>
        <w:r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Kobielieva</w:t>
        </w:r>
        <w:proofErr w:type="spellEnd"/>
        <w:r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 </w:t>
        </w:r>
        <w:r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T</w:t>
        </w:r>
        <w:r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O</w:t>
        </w:r>
        <w:r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</w:hyperlink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Pererva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G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si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Compliance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pr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gr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m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Kh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rk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Misk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 : 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NTU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KhPI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». 2019. 689 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32CF124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Гончарова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Н.П., 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Перерва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П.Г., 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Яковлев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А.И. 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Маркетинг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инновационного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процесса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</w:rPr>
        <w:t>. К.: ВИРА-Р, 1998. 267с.</w:t>
      </w:r>
      <w:bookmarkStart w:id="3" w:name="_Hlk97567918"/>
    </w:p>
    <w:bookmarkEnd w:id="3"/>
    <w:p w14:paraId="189E0B3E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Гладенко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И.В., </w:t>
      </w: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Перерва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П.Г., </w:t>
      </w: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Товажнянский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В.Л., </w:t>
      </w: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Кобелева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Т.А. </w:t>
      </w: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Мониторинг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производственно-коммерческой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промышленного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предприятия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Вісник</w:t>
      </w:r>
      <w:proofErr w:type="spellEnd"/>
      <w:r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НТУ «ХПІ».</w:t>
      </w:r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2009. № 36-1. С. 12-22</w:t>
      </w:r>
    </w:p>
    <w:p w14:paraId="0221FC41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Pererva P., </w:t>
      </w:r>
      <w:proofErr w:type="spellStart"/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>Tovazhnyanskiy</w:t>
      </w:r>
      <w:proofErr w:type="spellEnd"/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 xml:space="preserve"> V., </w:t>
      </w:r>
      <w:proofErr w:type="spellStart"/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>Kobeleva</w:t>
      </w:r>
      <w:proofErr w:type="spellEnd"/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 xml:space="preserve"> T., </w:t>
      </w:r>
      <w:proofErr w:type="spellStart"/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>Gladenko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 xml:space="preserve">I. 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Antikrizisnyy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monitoring of </w:t>
      </w:r>
      <w:proofErr w:type="spellStart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finansovo-ekonomicheskikh</w:t>
      </w:r>
      <w:proofErr w:type="spellEnd"/>
      <w:r w:rsidRPr="00FF19B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indexes </w:t>
      </w:r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 xml:space="preserve">of work of enterprise // </w:t>
      </w:r>
      <w:r w:rsidRPr="00FF19BC">
        <w:rPr>
          <w:rFonts w:ascii="Times New Roman" w:hAnsi="Times New Roman" w:cs="Times New Roman"/>
          <w:i/>
          <w:iCs/>
          <w:color w:val="000000" w:themeColor="text1"/>
          <w:spacing w:val="-10"/>
          <w:sz w:val="28"/>
          <w:szCs w:val="28"/>
          <w:lang w:val="en-US"/>
        </w:rPr>
        <w:t>Business</w:t>
      </w:r>
      <w:r w:rsidRPr="00FF19B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Pr="00FF19BC">
        <w:rPr>
          <w:rFonts w:ascii="Times New Roman" w:hAnsi="Times New Roman" w:cs="Times New Roman"/>
          <w:i/>
          <w:iCs/>
          <w:color w:val="000000" w:themeColor="text1"/>
          <w:spacing w:val="-8"/>
          <w:sz w:val="28"/>
          <w:szCs w:val="28"/>
          <w:lang w:val="en-US"/>
        </w:rPr>
        <w:t>Studies</w:t>
      </w:r>
      <w:r w:rsidRPr="00FF19BC">
        <w:rPr>
          <w:rFonts w:ascii="Times New Roman" w:hAnsi="Times New Roman" w:cs="Times New Roman"/>
          <w:color w:val="000000" w:themeColor="text1"/>
          <w:spacing w:val="-8"/>
          <w:sz w:val="28"/>
          <w:szCs w:val="28"/>
          <w:lang w:val="en-US"/>
        </w:rPr>
        <w:t xml:space="preserve">.- Miskolc : </w:t>
      </w:r>
      <w:proofErr w:type="spellStart"/>
      <w:r w:rsidRPr="00FF19BC">
        <w:rPr>
          <w:rFonts w:ascii="Times New Roman" w:hAnsi="Times New Roman" w:cs="Times New Roman"/>
          <w:color w:val="000000" w:themeColor="text1"/>
          <w:spacing w:val="-8"/>
          <w:sz w:val="28"/>
          <w:szCs w:val="28"/>
          <w:lang w:val="en-US"/>
        </w:rPr>
        <w:t>Miskolz</w:t>
      </w:r>
      <w:proofErr w:type="spellEnd"/>
      <w:r w:rsidRPr="00FF19BC">
        <w:rPr>
          <w:rFonts w:ascii="Times New Roman" w:hAnsi="Times New Roman" w:cs="Times New Roman"/>
          <w:color w:val="000000" w:themeColor="text1"/>
          <w:spacing w:val="-8"/>
          <w:sz w:val="28"/>
          <w:szCs w:val="28"/>
          <w:lang w:val="en-US"/>
        </w:rPr>
        <w:t xml:space="preserve"> University Press.- 2010.- Volume 7.- Number 2.- S. 171-183.</w:t>
      </w:r>
    </w:p>
    <w:p w14:paraId="6CD6FBF6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Tkachova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N.P, </w:t>
      </w: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Pererva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P.G., </w:t>
      </w:r>
      <w:hyperlink r:id="rId6" w:history="1">
        <w:proofErr w:type="spellStart"/>
        <w:r w:rsidRPr="00FF19B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Kobielieva</w:t>
        </w:r>
        <w:proofErr w:type="spellEnd"/>
        <w:r w:rsidRPr="00FF19BC">
          <w:rPr>
            <w:rFonts w:ascii="Times New Roman" w:eastAsia="Calibri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, T. O.</w:t>
        </w:r>
      </w:hyperlink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Investigation of the role of venture companies in the early stages of the product life cycle // </w:t>
      </w:r>
      <w:proofErr w:type="spellStart"/>
      <w:r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Науковий</w:t>
      </w:r>
      <w:proofErr w:type="spellEnd"/>
      <w:r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вісник</w:t>
      </w:r>
      <w:proofErr w:type="spellEnd"/>
      <w:r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Полісся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2017. № 2 (10), ч.2. С. 144-149. </w:t>
      </w:r>
    </w:p>
    <w:p w14:paraId="0E8D0EF9" w14:textId="77777777" w:rsidR="00F7122A" w:rsidRPr="00FF19BC" w:rsidRDefault="006A781B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7" w:history="1">
        <w:proofErr w:type="spellStart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Tkachov</w:t>
        </w:r>
        <w:proofErr w:type="spellEnd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 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M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M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</w:hyperlink>
      <w:r w:rsidR="00F7122A"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hyperlink r:id="rId8" w:history="1">
        <w:proofErr w:type="spellStart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Pererva</w:t>
        </w:r>
        <w:proofErr w:type="spellEnd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 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P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G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</w:hyperlink>
      <w:r w:rsidR="00F7122A"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hyperlink r:id="rId9" w:history="1">
        <w:proofErr w:type="spellStart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Kobielieva</w:t>
        </w:r>
        <w:proofErr w:type="spellEnd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 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T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O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</w:hyperlink>
      <w:r w:rsidR="00F7122A"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hyperlink r:id="rId10" w:history="1">
        <w:proofErr w:type="spellStart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Tk</w:t>
        </w:r>
        <w:proofErr w:type="spellEnd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ас</w:t>
        </w:r>
        <w:proofErr w:type="spellStart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hov</w:t>
        </w:r>
        <w:proofErr w:type="spellEnd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а, 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N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P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</w:hyperlink>
      <w:r w:rsidR="00F7122A"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hyperlink r:id="rId11" w:history="1">
        <w:proofErr w:type="spellStart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Diachenko</w:t>
        </w:r>
        <w:proofErr w:type="spellEnd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 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T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A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</w:hyperlink>
      <w:r w:rsidR="00F7122A"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7122A"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Management of relations with enterprise stakeholders based on value approach // </w:t>
      </w:r>
      <w:r w:rsidR="00F7122A"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Problems and Perspectives in Management</w:t>
      </w:r>
      <w:r w:rsidR="00F7122A"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2021. </w:t>
      </w:r>
      <w:r w:rsidR="00F7122A"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Vol. 19, Iss. 1. P. 24-38.</w:t>
      </w:r>
    </w:p>
    <w:p w14:paraId="54842193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val="uk-UA"/>
        </w:rPr>
        <w:t>Товажнянский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val="uk-UA"/>
        </w:rPr>
        <w:t xml:space="preserve"> В.Л.,</w:t>
      </w:r>
      <w:r w:rsidRPr="00FF19B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uk-UA"/>
        </w:rPr>
        <w:t xml:space="preserve"> Перерва П.Г., </w:t>
      </w:r>
      <w:proofErr w:type="spellStart"/>
      <w:r w:rsidRPr="00FF19B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uk-UA"/>
        </w:rPr>
        <w:t>Кобелева</w:t>
      </w:r>
      <w:proofErr w:type="spellEnd"/>
      <w:r w:rsidRPr="00FF19B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uk-UA"/>
        </w:rPr>
        <w:t xml:space="preserve"> Т.А. </w:t>
      </w:r>
      <w:r w:rsidRPr="00FF19BC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  <w:shd w:val="clear" w:color="auto" w:fill="FFFFFF"/>
          <w:lang w:val="uk-UA"/>
        </w:rPr>
        <w:t>Попередження кризових</w:t>
      </w:r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явищ на підприємстві засобами санації та реструктуризації // </w:t>
      </w:r>
      <w:r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Вісник НТУ "ХПІ":</w:t>
      </w:r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зб</w:t>
      </w:r>
      <w:proofErr w:type="spellEnd"/>
      <w:r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наук. пр. Харків : НТУ "ХПІ", 2015. № 60 (1169). С. 78-81.</w:t>
      </w:r>
    </w:p>
    <w:p w14:paraId="6C08EA4D" w14:textId="77777777" w:rsidR="00F7122A" w:rsidRPr="00FF19BC" w:rsidRDefault="006A781B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2" w:history="1">
        <w:hyperlink r:id="rId13" w:history="1">
          <w:r w:rsidR="00F7122A" w:rsidRPr="00FF19BC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Kobielieva</w:t>
          </w:r>
          <w:r w:rsidR="00F7122A" w:rsidRPr="00FF19BC"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  <w:t xml:space="preserve"> </w:t>
          </w:r>
          <w:r w:rsidR="00F7122A" w:rsidRPr="00FF19BC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T</w:t>
          </w:r>
          <w:r w:rsidR="00F7122A" w:rsidRPr="00FF19BC"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  <w:t>.</w:t>
          </w:r>
          <w:r w:rsidR="00F7122A" w:rsidRPr="00FF19BC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O</w:t>
          </w:r>
          <w:r w:rsidR="00F7122A" w:rsidRPr="00FF19BC"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uk-UA"/>
            </w:rPr>
            <w:t>.</w:t>
          </w:r>
        </w:hyperlink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, </w:t>
        </w:r>
        <w:proofErr w:type="spellStart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Pererva</w:t>
        </w:r>
        <w:proofErr w:type="spellEnd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 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P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G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</w:hyperlink>
      <w:r w:rsidR="00F7122A"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hyperlink r:id="rId14" w:history="1">
        <w:proofErr w:type="spellStart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Kuchinskyi</w:t>
        </w:r>
        <w:proofErr w:type="spellEnd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 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V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A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., </w:t>
        </w:r>
      </w:hyperlink>
      <w:hyperlink r:id="rId15" w:history="1">
        <w:proofErr w:type="spellStart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Garmash</w:t>
        </w:r>
        <w:proofErr w:type="spellEnd"/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 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S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V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.,</w:t>
        </w:r>
      </w:hyperlink>
      <w:r w:rsidR="00F7122A"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16" w:history="1"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Danko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, 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T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</w:rPr>
          <w:t>V</w:t>
        </w:r>
        <w:r w:rsidR="00F7122A" w:rsidRPr="00FF19BC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</w:hyperlink>
      <w:r w:rsidR="00F7122A" w:rsidRPr="00FF19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7122A"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Ensuring the Sustainable Development of an Industrial Enterprise on the Principle of Compliance-Safety // </w:t>
      </w:r>
      <w:r w:rsidR="00F7122A"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Studies of Applied Economics. Spec. </w:t>
      </w:r>
      <w:proofErr w:type="spellStart"/>
      <w:r w:rsidR="00F7122A"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Iss</w:t>
      </w:r>
      <w:proofErr w:type="spellEnd"/>
      <w:r w:rsidR="00F7122A" w:rsidRPr="00FF19BC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.: </w:t>
      </w:r>
      <w:r w:rsidR="00F7122A" w:rsidRPr="00FF19BC">
        <w:rPr>
          <w:rFonts w:ascii="Times New Roman" w:eastAsia="Calibri" w:hAnsi="Times New Roman" w:cs="Times New Roman"/>
          <w:i/>
          <w:iCs/>
          <w:color w:val="000000" w:themeColor="text1"/>
          <w:spacing w:val="-4"/>
          <w:sz w:val="28"/>
          <w:szCs w:val="28"/>
          <w:shd w:val="clear" w:color="auto" w:fill="FFFFFF"/>
          <w:lang w:val="en-US"/>
        </w:rPr>
        <w:t>Innovation in the Economy and Society of the Digital Age</w:t>
      </w:r>
      <w:r w:rsidR="00F7122A" w:rsidRPr="00FF19BC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  <w:shd w:val="clear" w:color="auto" w:fill="FFFFFF"/>
          <w:lang w:val="en-US"/>
        </w:rPr>
        <w:t xml:space="preserve">. 2021. </w:t>
      </w:r>
      <w:r w:rsidR="00F7122A" w:rsidRPr="00FF19BC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Vol. 39, № 5. 11 p.</w:t>
      </w:r>
      <w:r w:rsidR="00F7122A" w:rsidRPr="00FF19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2D118D60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en-US"/>
        </w:rPr>
        <w:t>Kosenko</w:t>
      </w:r>
      <w:proofErr w:type="spellEnd"/>
      <w:r w:rsidRPr="00FF19B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en-US"/>
        </w:rPr>
        <w:t xml:space="preserve"> O.P., </w:t>
      </w:r>
      <w:proofErr w:type="spellStart"/>
      <w:r w:rsidRPr="00FF19B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en-US"/>
        </w:rPr>
        <w:t>Kobielieva</w:t>
      </w:r>
      <w:proofErr w:type="spellEnd"/>
      <w:r w:rsidRPr="00FF19B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en-US"/>
        </w:rPr>
        <w:t xml:space="preserve"> T.O., </w:t>
      </w:r>
      <w:proofErr w:type="spellStart"/>
      <w:r w:rsidRPr="00FF19B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en-US"/>
        </w:rPr>
        <w:t>Tkacheva</w:t>
      </w:r>
      <w:proofErr w:type="spellEnd"/>
      <w:r w:rsidRPr="00FF19B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en-US"/>
        </w:rPr>
        <w:t xml:space="preserve"> N.P. Monitoring the commercial </w:t>
      </w:r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 xml:space="preserve">potential of intellectual property // </w:t>
      </w:r>
      <w:r w:rsidRPr="00FF19BC">
        <w:rPr>
          <w:rFonts w:ascii="Times New Roman" w:hAnsi="Times New Roman" w:cs="Times New Roman"/>
          <w:i/>
          <w:iCs/>
          <w:color w:val="000000" w:themeColor="text1"/>
          <w:spacing w:val="-10"/>
          <w:sz w:val="28"/>
          <w:szCs w:val="28"/>
          <w:lang w:val="en-US"/>
        </w:rPr>
        <w:t xml:space="preserve">Scientific bulletin of </w:t>
      </w:r>
      <w:proofErr w:type="spellStart"/>
      <w:r w:rsidRPr="00FF19BC">
        <w:rPr>
          <w:rFonts w:ascii="Times New Roman" w:hAnsi="Times New Roman" w:cs="Times New Roman"/>
          <w:i/>
          <w:iCs/>
          <w:color w:val="000000" w:themeColor="text1"/>
          <w:spacing w:val="-10"/>
          <w:sz w:val="28"/>
          <w:szCs w:val="28"/>
          <w:lang w:val="en-US"/>
        </w:rPr>
        <w:t>Polissia</w:t>
      </w:r>
      <w:proofErr w:type="spellEnd"/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 xml:space="preserve">. 2017. №1, </w:t>
      </w:r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ч</w:t>
      </w:r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 xml:space="preserve">.2. </w:t>
      </w:r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С</w:t>
      </w:r>
      <w:r w:rsidRPr="00FF19BC"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en-US"/>
        </w:rPr>
        <w:t>.140-145.</w:t>
      </w:r>
    </w:p>
    <w:p w14:paraId="08155355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Перерва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П.Г.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Практический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маркетинг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. 4.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Исследование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рынка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промышленной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продукции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>. М.: НПО «РИМ», 1991. 96 с.</w:t>
      </w:r>
    </w:p>
    <w:p w14:paraId="352A8D9D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Kocziszky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György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Pererva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 P.G., </w:t>
      </w: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Szakaly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 D., </w:t>
      </w: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Somosi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Veres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 M. Technology transfer. </w:t>
      </w: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>-Miskolc: NTU «</w:t>
      </w: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KhPI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>», 2012. 668 p.</w:t>
      </w:r>
    </w:p>
    <w:p w14:paraId="3C87A08B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Перерва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П.Г.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Практический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маркетинг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Маркетинг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промышленном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предприятии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>. - М.: НПО «РИМ», 1991. - 80 с.</w:t>
      </w:r>
    </w:p>
    <w:p w14:paraId="3A26CC8A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Pererva</w:t>
      </w:r>
      <w:proofErr w:type="spellEnd"/>
      <w:r w:rsidRPr="00FF19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P.G., </w:t>
      </w: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Tkachev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Pr="00FF19BC">
        <w:rPr>
          <w:rFonts w:ascii="Times New Roman" w:hAnsi="Times New Roman" w:cs="Times New Roman"/>
          <w:sz w:val="28"/>
          <w:szCs w:val="28"/>
        </w:rPr>
        <w:t>М</w:t>
      </w:r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Kobielieva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 T.O. Evaluation of holder profits </w:t>
      </w:r>
      <w:r w:rsidRPr="00FF19BC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violation of their exclusive rights // </w:t>
      </w:r>
      <w:proofErr w:type="spellStart"/>
      <w:r w:rsidRPr="00FF19BC">
        <w:rPr>
          <w:rFonts w:ascii="Times New Roman" w:hAnsi="Times New Roman" w:cs="Times New Roman"/>
          <w:i/>
          <w:spacing w:val="-12"/>
          <w:sz w:val="28"/>
          <w:szCs w:val="28"/>
        </w:rPr>
        <w:t>Науковий</w:t>
      </w:r>
      <w:proofErr w:type="spellEnd"/>
      <w:r w:rsidRPr="00FF19BC">
        <w:rPr>
          <w:rFonts w:ascii="Times New Roman" w:hAnsi="Times New Roman" w:cs="Times New Roman"/>
          <w:i/>
          <w:spacing w:val="-12"/>
          <w:sz w:val="28"/>
          <w:szCs w:val="28"/>
          <w:lang w:val="en-US"/>
        </w:rPr>
        <w:t xml:space="preserve"> </w:t>
      </w:r>
      <w:proofErr w:type="spellStart"/>
      <w:r w:rsidRPr="00FF19BC">
        <w:rPr>
          <w:rFonts w:ascii="Times New Roman" w:hAnsi="Times New Roman" w:cs="Times New Roman"/>
          <w:i/>
          <w:spacing w:val="-12"/>
          <w:sz w:val="28"/>
          <w:szCs w:val="28"/>
        </w:rPr>
        <w:t>вісник</w:t>
      </w:r>
      <w:proofErr w:type="spellEnd"/>
      <w:r w:rsidRPr="00FF19BC">
        <w:rPr>
          <w:rFonts w:ascii="Times New Roman" w:hAnsi="Times New Roman" w:cs="Times New Roman"/>
          <w:i/>
          <w:spacing w:val="-12"/>
          <w:sz w:val="28"/>
          <w:szCs w:val="28"/>
          <w:lang w:val="en-US"/>
        </w:rPr>
        <w:t xml:space="preserve"> </w:t>
      </w:r>
      <w:proofErr w:type="spellStart"/>
      <w:r w:rsidRPr="00FF19BC">
        <w:rPr>
          <w:rFonts w:ascii="Times New Roman" w:hAnsi="Times New Roman" w:cs="Times New Roman"/>
          <w:i/>
          <w:spacing w:val="-12"/>
          <w:sz w:val="28"/>
          <w:szCs w:val="28"/>
        </w:rPr>
        <w:t>Полісся</w:t>
      </w:r>
      <w:proofErr w:type="spellEnd"/>
      <w:r w:rsidRPr="00FF19BC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. 2016. № 4 (8), </w:t>
      </w:r>
      <w:r w:rsidRPr="00FF19BC">
        <w:rPr>
          <w:rFonts w:ascii="Times New Roman" w:hAnsi="Times New Roman" w:cs="Times New Roman"/>
          <w:spacing w:val="-12"/>
          <w:sz w:val="28"/>
          <w:szCs w:val="28"/>
        </w:rPr>
        <w:t>ч</w:t>
      </w:r>
      <w:r w:rsidRPr="00FF19BC">
        <w:rPr>
          <w:rFonts w:ascii="Times New Roman" w:hAnsi="Times New Roman" w:cs="Times New Roman"/>
          <w:spacing w:val="-12"/>
          <w:sz w:val="28"/>
          <w:szCs w:val="28"/>
          <w:lang w:val="en-US"/>
        </w:rPr>
        <w:t xml:space="preserve">.2. </w:t>
      </w:r>
      <w:r w:rsidRPr="00FF19BC">
        <w:rPr>
          <w:rFonts w:ascii="Times New Roman" w:hAnsi="Times New Roman" w:cs="Times New Roman"/>
          <w:spacing w:val="-12"/>
          <w:sz w:val="28"/>
          <w:szCs w:val="28"/>
        </w:rPr>
        <w:t>С</w:t>
      </w:r>
      <w:r w:rsidRPr="00FF19BC">
        <w:rPr>
          <w:rFonts w:ascii="Times New Roman" w:hAnsi="Times New Roman" w:cs="Times New Roman"/>
          <w:spacing w:val="-12"/>
          <w:sz w:val="28"/>
          <w:szCs w:val="28"/>
          <w:lang w:val="en-US"/>
        </w:rPr>
        <w:t>.240-246.</w:t>
      </w:r>
    </w:p>
    <w:p w14:paraId="7D818E04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Грабченко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А.И.,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Смоловик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Р.Ф.,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Перерва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П.Г.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маркетинга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высоких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технологий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Учебное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19BC">
        <w:rPr>
          <w:rFonts w:ascii="Times New Roman" w:hAnsi="Times New Roman" w:cs="Times New Roman"/>
          <w:sz w:val="28"/>
          <w:szCs w:val="28"/>
        </w:rPr>
        <w:t>Харьков</w:t>
      </w:r>
      <w:proofErr w:type="spellEnd"/>
      <w:r w:rsidRPr="00FF19BC">
        <w:rPr>
          <w:rFonts w:ascii="Times New Roman" w:hAnsi="Times New Roman" w:cs="Times New Roman"/>
          <w:sz w:val="28"/>
          <w:szCs w:val="28"/>
        </w:rPr>
        <w:t>: ХГПУ, 1999.- 242с.</w:t>
      </w:r>
    </w:p>
    <w:p w14:paraId="6E321F05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eastAsia="Calibri" w:hAnsi="Times New Roman" w:cs="Times New Roman"/>
          <w:sz w:val="28"/>
          <w:szCs w:val="28"/>
        </w:rPr>
        <w:t>Перерва</w:t>
      </w:r>
      <w:proofErr w:type="spellEnd"/>
      <w:r w:rsidRPr="00FF19BC">
        <w:rPr>
          <w:rFonts w:ascii="Times New Roman" w:eastAsia="Calibri" w:hAnsi="Times New Roman" w:cs="Times New Roman"/>
          <w:sz w:val="28"/>
          <w:szCs w:val="28"/>
        </w:rPr>
        <w:t xml:space="preserve"> П.Г. </w:t>
      </w:r>
      <w:proofErr w:type="spellStart"/>
      <w:r w:rsidRPr="00FF19BC">
        <w:rPr>
          <w:rFonts w:ascii="Times New Roman" w:eastAsia="Calibri" w:hAnsi="Times New Roman" w:cs="Times New Roman"/>
          <w:sz w:val="28"/>
          <w:szCs w:val="28"/>
        </w:rPr>
        <w:t>Самомаркетинг</w:t>
      </w:r>
      <w:proofErr w:type="spellEnd"/>
      <w:r w:rsidRPr="00FF19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sz w:val="28"/>
          <w:szCs w:val="28"/>
        </w:rPr>
        <w:t>менеджера</w:t>
      </w:r>
      <w:proofErr w:type="spellEnd"/>
      <w:r w:rsidRPr="00FF19B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FF19BC">
        <w:rPr>
          <w:rFonts w:ascii="Times New Roman" w:eastAsia="Calibri" w:hAnsi="Times New Roman" w:cs="Times New Roman"/>
          <w:sz w:val="28"/>
          <w:szCs w:val="28"/>
        </w:rPr>
        <w:t>бизнесмена</w:t>
      </w:r>
      <w:proofErr w:type="spellEnd"/>
      <w:r w:rsidRPr="00FF19B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F19BC">
        <w:rPr>
          <w:rFonts w:ascii="Times New Roman" w:eastAsia="Calibri" w:hAnsi="Times New Roman" w:cs="Times New Roman"/>
          <w:sz w:val="28"/>
          <w:szCs w:val="28"/>
        </w:rPr>
        <w:t>Ростов</w:t>
      </w:r>
      <w:proofErr w:type="spellEnd"/>
      <w:r w:rsidRPr="00FF19BC">
        <w:rPr>
          <w:rFonts w:ascii="Times New Roman" w:eastAsia="Calibri" w:hAnsi="Times New Roman" w:cs="Times New Roman"/>
          <w:sz w:val="28"/>
          <w:szCs w:val="28"/>
        </w:rPr>
        <w:t xml:space="preserve"> н/Д: </w:t>
      </w:r>
      <w:proofErr w:type="spellStart"/>
      <w:r w:rsidRPr="00FF19BC">
        <w:rPr>
          <w:rFonts w:ascii="Times New Roman" w:eastAsia="Calibri" w:hAnsi="Times New Roman" w:cs="Times New Roman"/>
          <w:sz w:val="28"/>
          <w:szCs w:val="28"/>
        </w:rPr>
        <w:t>Феникс</w:t>
      </w:r>
      <w:proofErr w:type="spellEnd"/>
      <w:r w:rsidRPr="00FF19BC">
        <w:rPr>
          <w:rFonts w:ascii="Times New Roman" w:eastAsia="Calibri" w:hAnsi="Times New Roman" w:cs="Times New Roman"/>
          <w:sz w:val="28"/>
          <w:szCs w:val="28"/>
        </w:rPr>
        <w:t>, 2003. 592 с.</w:t>
      </w:r>
    </w:p>
    <w:p w14:paraId="13DCEE7E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Перерва</w:t>
      </w:r>
      <w:proofErr w:type="spellEnd"/>
      <w:r w:rsidRPr="00FF19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П.Г. </w:t>
      </w:r>
      <w:proofErr w:type="spellStart"/>
      <w:r w:rsidRPr="00FF19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Комплаенс-программа</w:t>
      </w:r>
      <w:proofErr w:type="spellEnd"/>
      <w:r w:rsidRPr="00FF19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промышленного</w:t>
      </w:r>
      <w:proofErr w:type="spellEnd"/>
      <w:r w:rsidRPr="00FF19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предприятия</w:t>
      </w:r>
      <w:proofErr w:type="spellEnd"/>
      <w:r w:rsidRPr="00FF19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FF19BC">
        <w:rPr>
          <w:rFonts w:ascii="Times New Roman" w:eastAsia="Calibri" w:hAnsi="Times New Roman" w:cs="Times New Roman"/>
          <w:spacing w:val="-8"/>
          <w:sz w:val="28"/>
          <w:szCs w:val="28"/>
          <w:shd w:val="clear" w:color="auto" w:fill="FFFFFF"/>
        </w:rPr>
        <w:t>сущность</w:t>
      </w:r>
      <w:proofErr w:type="spellEnd"/>
      <w:r w:rsidRPr="00FF19BC">
        <w:rPr>
          <w:rFonts w:ascii="Times New Roman" w:eastAsia="Calibri" w:hAnsi="Times New Roman" w:cs="Times New Roman"/>
          <w:spacing w:val="-8"/>
          <w:sz w:val="28"/>
          <w:szCs w:val="28"/>
          <w:shd w:val="clear" w:color="auto" w:fill="FFFFFF"/>
        </w:rPr>
        <w:t xml:space="preserve"> и </w:t>
      </w:r>
      <w:proofErr w:type="spellStart"/>
      <w:r w:rsidRPr="00FF19BC">
        <w:rPr>
          <w:rFonts w:ascii="Times New Roman" w:eastAsia="Calibri" w:hAnsi="Times New Roman" w:cs="Times New Roman"/>
          <w:spacing w:val="-8"/>
          <w:sz w:val="28"/>
          <w:szCs w:val="28"/>
          <w:shd w:val="clear" w:color="auto" w:fill="FFFFFF"/>
        </w:rPr>
        <w:t>задачи</w:t>
      </w:r>
      <w:proofErr w:type="spellEnd"/>
      <w:r w:rsidRPr="00FF19BC">
        <w:rPr>
          <w:rFonts w:ascii="Times New Roman" w:eastAsia="Calibri" w:hAnsi="Times New Roman" w:cs="Times New Roman"/>
          <w:spacing w:val="-8"/>
          <w:sz w:val="28"/>
          <w:szCs w:val="28"/>
          <w:shd w:val="clear" w:color="auto" w:fill="FFFFFF"/>
        </w:rPr>
        <w:t xml:space="preserve"> // </w:t>
      </w:r>
      <w:proofErr w:type="spellStart"/>
      <w:r w:rsidRPr="00FF19BC">
        <w:rPr>
          <w:rFonts w:ascii="Times New Roman" w:eastAsia="Calibri" w:hAnsi="Times New Roman" w:cs="Times New Roman"/>
          <w:i/>
          <w:iCs/>
          <w:spacing w:val="-8"/>
          <w:sz w:val="28"/>
          <w:szCs w:val="28"/>
          <w:shd w:val="clear" w:color="auto" w:fill="FFFFFF"/>
        </w:rPr>
        <w:t>Вісник</w:t>
      </w:r>
      <w:proofErr w:type="spellEnd"/>
      <w:r w:rsidRPr="00FF19BC">
        <w:rPr>
          <w:rFonts w:ascii="Times New Roman" w:eastAsia="Calibri" w:hAnsi="Times New Roman" w:cs="Times New Roman"/>
          <w:i/>
          <w:iCs/>
          <w:spacing w:val="-8"/>
          <w:sz w:val="28"/>
          <w:szCs w:val="28"/>
          <w:shd w:val="clear" w:color="auto" w:fill="FFFFFF"/>
        </w:rPr>
        <w:t xml:space="preserve"> НТУ "ХПІ".</w:t>
      </w:r>
      <w:r w:rsidRPr="00FF19BC">
        <w:rPr>
          <w:rFonts w:ascii="Times New Roman" w:eastAsia="Calibri" w:hAnsi="Times New Roman" w:cs="Times New Roman"/>
          <w:spacing w:val="-8"/>
          <w:sz w:val="28"/>
          <w:szCs w:val="28"/>
          <w:shd w:val="clear" w:color="auto" w:fill="FFFFFF"/>
        </w:rPr>
        <w:t xml:space="preserve"> </w:t>
      </w:r>
      <w:proofErr w:type="spellStart"/>
      <w:r w:rsidRPr="00FF19BC">
        <w:rPr>
          <w:rFonts w:ascii="Times New Roman" w:eastAsia="Calibri" w:hAnsi="Times New Roman" w:cs="Times New Roman"/>
          <w:spacing w:val="-8"/>
          <w:sz w:val="28"/>
          <w:szCs w:val="28"/>
          <w:shd w:val="clear" w:color="auto" w:fill="FFFFFF"/>
        </w:rPr>
        <w:t>Харків</w:t>
      </w:r>
      <w:proofErr w:type="spellEnd"/>
      <w:r w:rsidRPr="00FF19BC">
        <w:rPr>
          <w:rFonts w:ascii="Times New Roman" w:eastAsia="Calibri" w:hAnsi="Times New Roman" w:cs="Times New Roman"/>
          <w:spacing w:val="-8"/>
          <w:sz w:val="28"/>
          <w:szCs w:val="28"/>
          <w:shd w:val="clear" w:color="auto" w:fill="FFFFFF"/>
        </w:rPr>
        <w:t xml:space="preserve"> : НТУ "ХПІ", 2017. № 24. С. 153-158.</w:t>
      </w:r>
    </w:p>
    <w:p w14:paraId="1DB60C00" w14:textId="77777777" w:rsidR="00F7122A" w:rsidRPr="00F7122A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7122A">
        <w:rPr>
          <w:rFonts w:ascii="Times New Roman" w:hAnsi="Times New Roman" w:cs="Times New Roman"/>
          <w:sz w:val="28"/>
          <w:szCs w:val="28"/>
        </w:rPr>
        <w:t>Старостіна</w:t>
      </w:r>
      <w:proofErr w:type="spellEnd"/>
      <w:r w:rsidRPr="00F7122A">
        <w:rPr>
          <w:rFonts w:ascii="Times New Roman" w:hAnsi="Times New Roman" w:cs="Times New Roman"/>
          <w:sz w:val="28"/>
          <w:szCs w:val="28"/>
        </w:rPr>
        <w:t xml:space="preserve"> А.О. </w:t>
      </w:r>
      <w:proofErr w:type="spellStart"/>
      <w:r w:rsidRPr="00F7122A">
        <w:rPr>
          <w:rFonts w:ascii="Times New Roman" w:hAnsi="Times New Roman" w:cs="Times New Roman"/>
          <w:sz w:val="28"/>
          <w:szCs w:val="28"/>
        </w:rPr>
        <w:t>Маркетинг</w:t>
      </w:r>
      <w:proofErr w:type="spellEnd"/>
      <w:r w:rsidRPr="00F712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7122A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F712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122A">
        <w:rPr>
          <w:rFonts w:ascii="Times New Roman" w:hAnsi="Times New Roman" w:cs="Times New Roman"/>
          <w:sz w:val="28"/>
          <w:szCs w:val="28"/>
        </w:rPr>
        <w:t>світовий</w:t>
      </w:r>
      <w:proofErr w:type="spellEnd"/>
      <w:r w:rsidRPr="00F7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22A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F712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122A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F7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22A">
        <w:rPr>
          <w:rFonts w:ascii="Times New Roman" w:hAnsi="Times New Roman" w:cs="Times New Roman"/>
          <w:sz w:val="28"/>
          <w:szCs w:val="28"/>
        </w:rPr>
        <w:t>практика</w:t>
      </w:r>
      <w:proofErr w:type="spellEnd"/>
      <w:r w:rsidRPr="00F712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7122A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F7122A">
        <w:rPr>
          <w:rFonts w:ascii="Times New Roman" w:hAnsi="Times New Roman" w:cs="Times New Roman"/>
          <w:sz w:val="28"/>
          <w:szCs w:val="28"/>
        </w:rPr>
        <w:t xml:space="preserve">. К.: </w:t>
      </w:r>
      <w:proofErr w:type="spellStart"/>
      <w:r w:rsidRPr="00F7122A">
        <w:rPr>
          <w:rFonts w:ascii="Times New Roman" w:hAnsi="Times New Roman" w:cs="Times New Roman"/>
          <w:i/>
          <w:sz w:val="28"/>
          <w:szCs w:val="28"/>
        </w:rPr>
        <w:t>Знання</w:t>
      </w:r>
      <w:proofErr w:type="spellEnd"/>
      <w:r w:rsidRPr="00F7122A">
        <w:rPr>
          <w:rFonts w:ascii="Times New Roman" w:hAnsi="Times New Roman" w:cs="Times New Roman"/>
          <w:sz w:val="28"/>
          <w:szCs w:val="28"/>
        </w:rPr>
        <w:t>, 2009. 1070 с.</w:t>
      </w:r>
    </w:p>
    <w:p w14:paraId="6BF726A0" w14:textId="77777777" w:rsidR="00F7122A" w:rsidRPr="00FF19BC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19BC">
        <w:rPr>
          <w:rFonts w:ascii="Times New Roman" w:hAnsi="Times New Roman" w:cs="Times New Roman"/>
          <w:sz w:val="28"/>
          <w:szCs w:val="28"/>
          <w:lang w:val="uk-UA"/>
        </w:rPr>
        <w:t xml:space="preserve">Перерва П.Г. Управління маркетингом на машинобудівному </w:t>
      </w:r>
      <w:r w:rsidRPr="00FF19B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підприємстві // </w:t>
      </w:r>
      <w:proofErr w:type="spellStart"/>
      <w:r w:rsidRPr="00FF19BC">
        <w:rPr>
          <w:rFonts w:ascii="Times New Roman" w:hAnsi="Times New Roman" w:cs="Times New Roman"/>
          <w:spacing w:val="-6"/>
          <w:sz w:val="28"/>
          <w:szCs w:val="28"/>
          <w:lang w:val="uk-UA"/>
        </w:rPr>
        <w:t>Навч.посібник</w:t>
      </w:r>
      <w:proofErr w:type="spellEnd"/>
      <w:r w:rsidRPr="00FF19B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для інж.-</w:t>
      </w:r>
      <w:proofErr w:type="spellStart"/>
      <w:r w:rsidRPr="00FF19BC">
        <w:rPr>
          <w:rFonts w:ascii="Times New Roman" w:hAnsi="Times New Roman" w:cs="Times New Roman"/>
          <w:spacing w:val="-6"/>
          <w:sz w:val="28"/>
          <w:szCs w:val="28"/>
          <w:lang w:val="uk-UA"/>
        </w:rPr>
        <w:t>техн.вузів</w:t>
      </w:r>
      <w:proofErr w:type="spellEnd"/>
      <w:r w:rsidRPr="00FF19BC">
        <w:rPr>
          <w:rFonts w:ascii="Times New Roman" w:hAnsi="Times New Roman" w:cs="Times New Roman"/>
          <w:spacing w:val="-6"/>
          <w:sz w:val="28"/>
          <w:szCs w:val="28"/>
          <w:lang w:val="uk-UA"/>
        </w:rPr>
        <w:t>. Харків: «Основа», 1993. 288с.</w:t>
      </w:r>
    </w:p>
    <w:p w14:paraId="0391C509" w14:textId="77777777" w:rsidR="00F7122A" w:rsidRPr="00F7122A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12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Назаренко С.М., Перерва П.Г. Методичний підхід до оцінювання ефективності використання </w:t>
      </w:r>
      <w:r w:rsidRPr="00F7122A">
        <w:rPr>
          <w:rFonts w:ascii="Times New Roman" w:hAnsi="Times New Roman" w:cs="Times New Roman"/>
          <w:sz w:val="28"/>
          <w:szCs w:val="28"/>
          <w:shd w:val="clear" w:color="auto" w:fill="FFFFFF"/>
        </w:rPr>
        <w:t>IT</w:t>
      </w:r>
      <w:r w:rsidRPr="00F712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-аутсорсингу. </w:t>
      </w:r>
      <w:r w:rsidRPr="00F7122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Маркетинг і цифрові технології.</w:t>
      </w:r>
      <w:r w:rsidRPr="00F712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2021. Т.5, №3. С.18-29.</w:t>
      </w:r>
      <w:bookmarkStart w:id="4" w:name="_Hlk97566511"/>
    </w:p>
    <w:p w14:paraId="79A45E30" w14:textId="77777777" w:rsidR="00F7122A" w:rsidRPr="00F7122A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Romanchik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, T.V., </w:t>
      </w:r>
      <w:proofErr w:type="spellStart"/>
      <w:r w:rsidRPr="00FF19BC">
        <w:rPr>
          <w:rFonts w:ascii="Times New Roman" w:hAnsi="Times New Roman" w:cs="Times New Roman"/>
          <w:sz w:val="28"/>
          <w:szCs w:val="28"/>
          <w:lang w:val="en-US"/>
        </w:rPr>
        <w:t>Kobeleva</w:t>
      </w:r>
      <w:proofErr w:type="spellEnd"/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, T.O., Pererva, P.G. Compliance as a factor of innovative development of the enterprise. </w:t>
      </w:r>
      <w:r w:rsidRPr="00FF19BC">
        <w:rPr>
          <w:rFonts w:ascii="Times New Roman" w:hAnsi="Times New Roman" w:cs="Times New Roman"/>
          <w:i/>
          <w:sz w:val="28"/>
          <w:szCs w:val="28"/>
          <w:lang w:val="en-US"/>
        </w:rPr>
        <w:t>Bulletin of NTU "</w:t>
      </w:r>
      <w:proofErr w:type="spellStart"/>
      <w:r w:rsidRPr="00FF19BC">
        <w:rPr>
          <w:rFonts w:ascii="Times New Roman" w:hAnsi="Times New Roman" w:cs="Times New Roman"/>
          <w:i/>
          <w:sz w:val="28"/>
          <w:szCs w:val="28"/>
          <w:lang w:val="en-US"/>
        </w:rPr>
        <w:t>KhPI</w:t>
      </w:r>
      <w:proofErr w:type="spellEnd"/>
      <w:r w:rsidRPr="00FF19BC">
        <w:rPr>
          <w:rFonts w:ascii="Times New Roman" w:hAnsi="Times New Roman" w:cs="Times New Roman"/>
          <w:i/>
          <w:sz w:val="28"/>
          <w:szCs w:val="28"/>
          <w:lang w:val="en-US"/>
        </w:rPr>
        <w:t>": Economic Sciences Series</w:t>
      </w:r>
      <w:r w:rsidRPr="00FF19BC">
        <w:rPr>
          <w:rFonts w:ascii="Times New Roman" w:hAnsi="Times New Roman" w:cs="Times New Roman"/>
          <w:sz w:val="28"/>
          <w:szCs w:val="28"/>
          <w:lang w:val="en-US"/>
        </w:rPr>
        <w:t xml:space="preserve">, 2018, №1, P.205-220. </w:t>
      </w:r>
      <w:bookmarkStart w:id="5" w:name="_Hlk97568198"/>
      <w:bookmarkEnd w:id="4"/>
    </w:p>
    <w:p w14:paraId="36EC6636" w14:textId="679FD467" w:rsidR="00F7122A" w:rsidRPr="00F7122A" w:rsidRDefault="00F7122A" w:rsidP="00F7122A">
      <w:pPr>
        <w:pStyle w:val="a5"/>
        <w:widowControl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val="uk-UA" w:eastAsia="ru-RU"/>
        </w:rPr>
      </w:pPr>
      <w:proofErr w:type="spellStart"/>
      <w:r w:rsidRPr="00F7122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Tkachev</w:t>
      </w:r>
      <w:proofErr w:type="spellEnd"/>
      <w:r w:rsidRPr="00F7122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, M., Pererva, P., </w:t>
      </w:r>
      <w:proofErr w:type="spellStart"/>
      <w:r w:rsidRPr="00F7122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Kobielieva</w:t>
      </w:r>
      <w:proofErr w:type="spellEnd"/>
      <w:r w:rsidRPr="00F7122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, T., </w:t>
      </w:r>
      <w:proofErr w:type="spellStart"/>
      <w:r w:rsidRPr="00F7122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Tkacheva</w:t>
      </w:r>
      <w:proofErr w:type="spellEnd"/>
      <w:r w:rsidRPr="00F7122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N.</w:t>
      </w:r>
      <w:r w:rsidRPr="00F712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Modeling the marketing characteristics of market capacity for electrical automation // </w:t>
      </w:r>
      <w:r w:rsidRPr="00F7122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Marketing and Management of Innovations</w:t>
      </w:r>
      <w:r w:rsidRPr="00F712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Pr="00F7122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2017. </w:t>
      </w:r>
      <w:r w:rsidRPr="00F712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№ 4. </w:t>
      </w:r>
      <w:r w:rsidRPr="00F7122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F7122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67-74.</w:t>
      </w:r>
      <w:bookmarkEnd w:id="2"/>
      <w:bookmarkEnd w:id="5"/>
    </w:p>
    <w:bookmarkEnd w:id="1"/>
    <w:p w14:paraId="2E37A774" w14:textId="77777777" w:rsidR="00F7122A" w:rsidRPr="001C3688" w:rsidRDefault="00F7122A" w:rsidP="00F7122A">
      <w:pPr>
        <w:pStyle w:val="a3"/>
        <w:tabs>
          <w:tab w:val="left" w:pos="0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E9204A" w14:textId="77777777" w:rsidR="002E097F" w:rsidRPr="001C3688" w:rsidRDefault="002E097F" w:rsidP="001C3688">
      <w:pPr>
        <w:tabs>
          <w:tab w:val="left" w:pos="0"/>
          <w:tab w:val="left" w:pos="1418"/>
        </w:tabs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sectPr w:rsidR="002E097F" w:rsidRPr="001C3688" w:rsidSect="001C368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93EAC"/>
    <w:multiLevelType w:val="multilevel"/>
    <w:tmpl w:val="567C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12401"/>
    <w:multiLevelType w:val="hybridMultilevel"/>
    <w:tmpl w:val="9060446A"/>
    <w:lvl w:ilvl="0" w:tplc="9836F5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FC70C3"/>
    <w:multiLevelType w:val="hybridMultilevel"/>
    <w:tmpl w:val="86D889F2"/>
    <w:lvl w:ilvl="0" w:tplc="859081A4">
      <w:start w:val="4"/>
      <w:numFmt w:val="decimal"/>
      <w:lvlText w:val="%1"/>
      <w:lvlJc w:val="left"/>
      <w:pPr>
        <w:ind w:left="888" w:hanging="426"/>
        <w:jc w:val="right"/>
      </w:pPr>
      <w:rPr>
        <w:rFonts w:ascii="Microsoft Sans Serif" w:eastAsia="Microsoft Sans Serif" w:hAnsi="Microsoft Sans Serif" w:cs="Microsoft Sans Serif" w:hint="default"/>
        <w:w w:val="100"/>
        <w:position w:val="4"/>
        <w:sz w:val="18"/>
        <w:szCs w:val="18"/>
        <w:lang w:val="de-DE" w:eastAsia="en-US" w:bidi="ar-SA"/>
      </w:rPr>
    </w:lvl>
    <w:lvl w:ilvl="1" w:tplc="02C6CD50">
      <w:numFmt w:val="bullet"/>
      <w:lvlText w:val="•"/>
      <w:lvlJc w:val="left"/>
      <w:pPr>
        <w:ind w:left="1600" w:hanging="426"/>
      </w:pPr>
      <w:rPr>
        <w:rFonts w:hint="default"/>
        <w:lang w:val="de-DE" w:eastAsia="en-US" w:bidi="ar-SA"/>
      </w:rPr>
    </w:lvl>
    <w:lvl w:ilvl="2" w:tplc="ED183A30">
      <w:numFmt w:val="bullet"/>
      <w:lvlText w:val="•"/>
      <w:lvlJc w:val="left"/>
      <w:pPr>
        <w:ind w:left="2482" w:hanging="426"/>
      </w:pPr>
      <w:rPr>
        <w:rFonts w:hint="default"/>
        <w:lang w:val="de-DE" w:eastAsia="en-US" w:bidi="ar-SA"/>
      </w:rPr>
    </w:lvl>
    <w:lvl w:ilvl="3" w:tplc="D4429360">
      <w:numFmt w:val="bullet"/>
      <w:lvlText w:val="•"/>
      <w:lvlJc w:val="left"/>
      <w:pPr>
        <w:ind w:left="3365" w:hanging="426"/>
      </w:pPr>
      <w:rPr>
        <w:rFonts w:hint="default"/>
        <w:lang w:val="de-DE" w:eastAsia="en-US" w:bidi="ar-SA"/>
      </w:rPr>
    </w:lvl>
    <w:lvl w:ilvl="4" w:tplc="36F25DA4">
      <w:numFmt w:val="bullet"/>
      <w:lvlText w:val="•"/>
      <w:lvlJc w:val="left"/>
      <w:pPr>
        <w:ind w:left="4248" w:hanging="426"/>
      </w:pPr>
      <w:rPr>
        <w:rFonts w:hint="default"/>
        <w:lang w:val="de-DE" w:eastAsia="en-US" w:bidi="ar-SA"/>
      </w:rPr>
    </w:lvl>
    <w:lvl w:ilvl="5" w:tplc="C7E0967E">
      <w:numFmt w:val="bullet"/>
      <w:lvlText w:val="•"/>
      <w:lvlJc w:val="left"/>
      <w:pPr>
        <w:ind w:left="5131" w:hanging="426"/>
      </w:pPr>
      <w:rPr>
        <w:rFonts w:hint="default"/>
        <w:lang w:val="de-DE" w:eastAsia="en-US" w:bidi="ar-SA"/>
      </w:rPr>
    </w:lvl>
    <w:lvl w:ilvl="6" w:tplc="D6621078">
      <w:numFmt w:val="bullet"/>
      <w:lvlText w:val="•"/>
      <w:lvlJc w:val="left"/>
      <w:pPr>
        <w:ind w:left="6014" w:hanging="426"/>
      </w:pPr>
      <w:rPr>
        <w:rFonts w:hint="default"/>
        <w:lang w:val="de-DE" w:eastAsia="en-US" w:bidi="ar-SA"/>
      </w:rPr>
    </w:lvl>
    <w:lvl w:ilvl="7" w:tplc="44A6FE2C">
      <w:numFmt w:val="bullet"/>
      <w:lvlText w:val="•"/>
      <w:lvlJc w:val="left"/>
      <w:pPr>
        <w:ind w:left="6897" w:hanging="426"/>
      </w:pPr>
      <w:rPr>
        <w:rFonts w:hint="default"/>
        <w:lang w:val="de-DE" w:eastAsia="en-US" w:bidi="ar-SA"/>
      </w:rPr>
    </w:lvl>
    <w:lvl w:ilvl="8" w:tplc="94143F74">
      <w:numFmt w:val="bullet"/>
      <w:lvlText w:val="•"/>
      <w:lvlJc w:val="left"/>
      <w:pPr>
        <w:ind w:left="7780" w:hanging="426"/>
      </w:pPr>
      <w:rPr>
        <w:rFonts w:hint="default"/>
        <w:lang w:val="de-DE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88"/>
    <w:rsid w:val="00027360"/>
    <w:rsid w:val="001C3688"/>
    <w:rsid w:val="001E1D90"/>
    <w:rsid w:val="002E097F"/>
    <w:rsid w:val="002E1F84"/>
    <w:rsid w:val="0035368A"/>
    <w:rsid w:val="00407986"/>
    <w:rsid w:val="005202D5"/>
    <w:rsid w:val="005C7A1B"/>
    <w:rsid w:val="00611CD1"/>
    <w:rsid w:val="006305BC"/>
    <w:rsid w:val="006A781B"/>
    <w:rsid w:val="00711DF1"/>
    <w:rsid w:val="008E7B8D"/>
    <w:rsid w:val="009F4DC7"/>
    <w:rsid w:val="00C75CF6"/>
    <w:rsid w:val="00F43362"/>
    <w:rsid w:val="00F7122A"/>
    <w:rsid w:val="00F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416B"/>
  <w15:chartTrackingRefBased/>
  <w15:docId w15:val="{4DDBCCE9-3AA6-4E4D-97A2-547BC548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68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de-DE"/>
    </w:rPr>
  </w:style>
  <w:style w:type="paragraph" w:styleId="1">
    <w:name w:val="heading 1"/>
    <w:basedOn w:val="a"/>
    <w:link w:val="10"/>
    <w:uiPriority w:val="9"/>
    <w:qFormat/>
    <w:rsid w:val="001C3688"/>
    <w:pPr>
      <w:spacing w:before="217"/>
      <w:ind w:left="463" w:hanging="1133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688"/>
    <w:rPr>
      <w:rFonts w:ascii="Arial" w:eastAsia="Arial" w:hAnsi="Arial" w:cs="Arial"/>
      <w:b/>
      <w:bCs/>
      <w:sz w:val="30"/>
      <w:szCs w:val="30"/>
      <w:lang w:val="de-DE"/>
    </w:rPr>
  </w:style>
  <w:style w:type="paragraph" w:styleId="a3">
    <w:name w:val="Body Text"/>
    <w:basedOn w:val="a"/>
    <w:link w:val="a4"/>
    <w:uiPriority w:val="1"/>
    <w:qFormat/>
    <w:rsid w:val="001C3688"/>
  </w:style>
  <w:style w:type="character" w:customStyle="1" w:styleId="a4">
    <w:name w:val="Основной текст Знак"/>
    <w:basedOn w:val="a0"/>
    <w:link w:val="a3"/>
    <w:uiPriority w:val="1"/>
    <w:rsid w:val="001C3688"/>
    <w:rPr>
      <w:rFonts w:ascii="Microsoft Sans Serif" w:eastAsia="Microsoft Sans Serif" w:hAnsi="Microsoft Sans Serif" w:cs="Microsoft Sans Serif"/>
      <w:lang w:val="de-DE"/>
    </w:rPr>
  </w:style>
  <w:style w:type="paragraph" w:styleId="a5">
    <w:name w:val="List Paragraph"/>
    <w:basedOn w:val="a"/>
    <w:uiPriority w:val="34"/>
    <w:qFormat/>
    <w:rsid w:val="001C3688"/>
    <w:pPr>
      <w:ind w:left="180"/>
    </w:pPr>
  </w:style>
  <w:style w:type="character" w:styleId="a6">
    <w:name w:val="Hyperlink"/>
    <w:basedOn w:val="a0"/>
    <w:uiPriority w:val="99"/>
    <w:unhideWhenUsed/>
    <w:rsid w:val="00F712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y.kpi.kharkov.ua/browse?type=author&amp;value=Pererva%2C+P.+G." TargetMode="External"/><Relationship Id="rId13" Type="http://schemas.openxmlformats.org/officeDocument/2006/relationships/hyperlink" Target="http://repository.kpi.kharkov.ua/browse?type=author&amp;value=Kobielieva%2C+T.+O.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epository.kpi.kharkov.ua/browse?type=author&amp;value=Tkachov%2C+M.+M." TargetMode="External"/><Relationship Id="rId12" Type="http://schemas.openxmlformats.org/officeDocument/2006/relationships/hyperlink" Target="http://repository.kpi.kharkov.ua/browse?type=author&amp;value=Pererva%2C+P.+G.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epository.kpi.kharkov.ua/browse?type=author&amp;value=Danko%2C+Tara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epository.kpi.kharkov.ua/browse?type=author&amp;value=Kobielieva%2C+T.+O." TargetMode="External"/><Relationship Id="rId11" Type="http://schemas.openxmlformats.org/officeDocument/2006/relationships/hyperlink" Target="http://repository.kpi.kharkov.ua/browse?type=author&amp;value=Diachenko%2C+T.+A." TargetMode="External"/><Relationship Id="rId5" Type="http://schemas.openxmlformats.org/officeDocument/2006/relationships/hyperlink" Target="http://repository.kpi.kharkov.ua/browse?type=author&amp;value=Kobielieva%2C+T.+O." TargetMode="External"/><Relationship Id="rId15" Type="http://schemas.openxmlformats.org/officeDocument/2006/relationships/hyperlink" Target="http://repository.kpi.kharkov.ua/browse?type=author&amp;value=Garmash%2C+Sergii" TargetMode="External"/><Relationship Id="rId10" Type="http://schemas.openxmlformats.org/officeDocument/2006/relationships/hyperlink" Target="http://repository.kpi.kharkov.ua/browse?type=author&amp;value=Tk%D0%B0%D1%81hov%D0%B0%2C+N%D0%B0diia+Petriv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pository.kpi.kharkov.ua/browse?type=author&amp;value=Kobielieva%2C+T.+O." TargetMode="External"/><Relationship Id="rId14" Type="http://schemas.openxmlformats.org/officeDocument/2006/relationships/hyperlink" Target="http://repository.kpi.kharkov.ua/browse?type=author&amp;value=Kuchinskyi%2C+Volodymy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 Григорович Перерва</dc:creator>
  <cp:keywords/>
  <dc:description/>
  <cp:lastModifiedBy>Acer</cp:lastModifiedBy>
  <cp:revision>2</cp:revision>
  <dcterms:created xsi:type="dcterms:W3CDTF">2022-04-07T12:03:00Z</dcterms:created>
  <dcterms:modified xsi:type="dcterms:W3CDTF">2022-04-07T12:03:00Z</dcterms:modified>
</cp:coreProperties>
</file>