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DB8" w:rsidRPr="00C65DB8" w:rsidRDefault="00C65DB8" w:rsidP="00C65DB8">
      <w:pPr>
        <w:pStyle w:val="1"/>
        <w:spacing w:before="0"/>
        <w:jc w:val="center"/>
        <w:rPr>
          <w:rFonts w:ascii="Verdana" w:eastAsia="Arial Unicode MS" w:hAnsi="Verdana" w:cs="Arial Unicode MS"/>
          <w:sz w:val="24"/>
          <w:szCs w:val="24"/>
          <w:lang w:val="ru-RU"/>
        </w:rPr>
      </w:pPr>
      <w:bookmarkStart w:id="0" w:name="_Toc352106043"/>
      <w:r w:rsidRPr="00C65DB8">
        <w:rPr>
          <w:rFonts w:ascii="Verdana" w:eastAsia="Arial Unicode MS" w:hAnsi="Verdana" w:cs="Arial Unicode MS"/>
          <w:sz w:val="24"/>
          <w:szCs w:val="24"/>
          <w:lang w:val="ru-RU"/>
        </w:rPr>
        <w:t>Чинники конкурентоспроможності малих підприємств  та шляхи її підтримування</w:t>
      </w:r>
      <w:bookmarkEnd w:id="0"/>
    </w:p>
    <w:p w:rsidR="00C65DB8" w:rsidRPr="00C65DB8" w:rsidRDefault="00C65DB8" w:rsidP="00C65DB8">
      <w:pPr>
        <w:pStyle w:val="1"/>
        <w:spacing w:before="0"/>
        <w:jc w:val="center"/>
        <w:rPr>
          <w:rFonts w:ascii="Verdana" w:eastAsia="Arial Unicode MS" w:hAnsi="Verdana" w:cs="Arial Unicode MS"/>
          <w:b w:val="0"/>
          <w:sz w:val="22"/>
          <w:szCs w:val="22"/>
          <w:lang w:val="ru-RU"/>
        </w:rPr>
      </w:pPr>
      <w:bookmarkStart w:id="1" w:name="_Toc352106044"/>
      <w:r w:rsidRPr="00C65DB8">
        <w:rPr>
          <w:rFonts w:ascii="Verdana" w:eastAsia="Arial Unicode MS" w:hAnsi="Verdana" w:cs="Arial Unicode MS"/>
          <w:b w:val="0"/>
          <w:sz w:val="22"/>
          <w:szCs w:val="22"/>
          <w:lang w:val="ru-RU"/>
        </w:rPr>
        <w:t>Кобцов Н.В.</w:t>
      </w:r>
      <w:bookmarkEnd w:id="1"/>
    </w:p>
    <w:p w:rsidR="00C65DB8" w:rsidRPr="000275C2" w:rsidRDefault="00C65DB8" w:rsidP="00C65DB8">
      <w:pPr>
        <w:pStyle w:val="12"/>
        <w:rPr>
          <w:rFonts w:ascii="Verdana" w:hAnsi="Verdana" w:cs="Arial"/>
          <w:b/>
          <w:sz w:val="22"/>
          <w:szCs w:val="22"/>
          <w:lang w:val="ru-RU"/>
        </w:rPr>
      </w:pPr>
      <w:r w:rsidRPr="000275C2">
        <w:rPr>
          <w:rFonts w:ascii="Verdana" w:hAnsi="Verdana" w:cs="Arial"/>
          <w:b/>
          <w:sz w:val="22"/>
          <w:szCs w:val="22"/>
        </w:rPr>
        <w:t xml:space="preserve">Національний технічний університет України «КПІ» </w:t>
      </w:r>
    </w:p>
    <w:p w:rsidR="00C65DB8" w:rsidRPr="000275C2" w:rsidRDefault="00C65DB8" w:rsidP="00C65DB8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/>
          <w:iCs/>
          <w:lang w:val="en-US"/>
        </w:rPr>
        <w:t>E</w:t>
      </w:r>
      <w:r w:rsidRPr="000275C2">
        <w:rPr>
          <w:rFonts w:ascii="Verdana" w:hAnsi="Verdana"/>
          <w:i/>
          <w:iCs/>
        </w:rPr>
        <w:t>-</w:t>
      </w:r>
      <w:r w:rsidRPr="000275C2">
        <w:rPr>
          <w:rFonts w:ascii="Verdana" w:hAnsi="Verdana"/>
          <w:i/>
          <w:iCs/>
          <w:lang w:val="en-US"/>
        </w:rPr>
        <w:t>mail</w:t>
      </w:r>
      <w:r w:rsidRPr="000275C2">
        <w:rPr>
          <w:rFonts w:ascii="Verdana" w:hAnsi="Verdana"/>
          <w:i/>
          <w:iCs/>
        </w:rPr>
        <w:t xml:space="preserve">: </w:t>
      </w:r>
      <w:hyperlink r:id="rId7" w:history="1">
        <w:r w:rsidRPr="000275C2">
          <w:rPr>
            <w:rStyle w:val="af4"/>
            <w:rFonts w:ascii="Verdana" w:hAnsi="Verdana"/>
            <w:i/>
            <w:iCs/>
            <w:color w:val="auto"/>
            <w:lang w:val="en-US"/>
          </w:rPr>
          <w:t>zimmortalz</w:t>
        </w:r>
        <w:r w:rsidRPr="000275C2">
          <w:rPr>
            <w:rStyle w:val="af4"/>
            <w:rFonts w:ascii="Verdana" w:hAnsi="Verdana"/>
            <w:i/>
            <w:iCs/>
            <w:color w:val="auto"/>
          </w:rPr>
          <w:t>@</w:t>
        </w:r>
        <w:r w:rsidRPr="000275C2">
          <w:rPr>
            <w:rStyle w:val="af4"/>
            <w:rFonts w:ascii="Verdana" w:hAnsi="Verdana"/>
            <w:i/>
            <w:iCs/>
            <w:color w:val="auto"/>
            <w:lang w:val="en-US"/>
          </w:rPr>
          <w:t>bigmir</w:t>
        </w:r>
        <w:r w:rsidRPr="000275C2">
          <w:rPr>
            <w:rStyle w:val="af4"/>
            <w:rFonts w:ascii="Verdana" w:hAnsi="Verdana"/>
            <w:i/>
            <w:iCs/>
            <w:color w:val="auto"/>
          </w:rPr>
          <w:t>.</w:t>
        </w:r>
        <w:r w:rsidRPr="000275C2">
          <w:rPr>
            <w:rStyle w:val="af4"/>
            <w:rFonts w:ascii="Verdana" w:hAnsi="Verdana"/>
            <w:i/>
            <w:iCs/>
            <w:color w:val="auto"/>
            <w:lang w:val="en-US"/>
          </w:rPr>
          <w:t>net</w:t>
        </w:r>
      </w:hyperlink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Малі підприємства займають особливе місце в формуванні і ефективному функціонуванні ринкових відносин. Тобто, мале підприємництво є джерелом економічних змін, сприяє розвитку конкуренції, насичує ринок товарами і послугами належної якості, створює нові робочі місця. І тому конкурентоспроможність малого бізнесу є одним із чинників ефективної економіки. Конкурентоспроможність підприємства - це здатність підприємства створювати, виробляти і продавати товари і послуги, цінові і нецінові якості яких привабливіші, ніж в аналогічної продукції конкурентів. Якщо розглядати, що конкурентоспроможність підприємства на пряму залежить від товару, то конкурентоспроможність можна розуміти, як здатність продукції зайняти і удержати позицію на ринку.[1]</w:t>
      </w:r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Питання конкурентоспроможності вивчали такі зарубіжні вчені як А.Сміт, Д.Рікардо та вітчизняні вчені як С.Бабенко, В. Геєць та М.Долішний.</w:t>
      </w:r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Чинники формування конкурентоспроможності формують і визначають характер конкурентоспроможності. Якщо проаналізувати ці чинники, то можна визначити сильні та слабкі сторони підприємства та розробити методи підвищення конкурентоспроможності підприємства. Ці чинники можна розділити на такі групи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[2]</w:t>
      </w:r>
      <w:r w:rsidRPr="000275C2">
        <w:rPr>
          <w:rStyle w:val="hps"/>
          <w:rFonts w:ascii="Verdana" w:hAnsi="Verdana"/>
          <w:sz w:val="18"/>
          <w:szCs w:val="18"/>
        </w:rPr>
        <w:t>:</w:t>
      </w:r>
    </w:p>
    <w:p w:rsidR="00C65DB8" w:rsidRPr="000275C2" w:rsidRDefault="00C65DB8" w:rsidP="00C65DB8">
      <w:pPr>
        <w:pStyle w:val="ab"/>
        <w:numPr>
          <w:ilvl w:val="0"/>
          <w:numId w:val="26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Залежно від місця виникнення</w:t>
      </w:r>
    </w:p>
    <w:p w:rsidR="00C65DB8" w:rsidRPr="000275C2" w:rsidRDefault="00C65DB8" w:rsidP="00C65DB8">
      <w:pPr>
        <w:pStyle w:val="ab"/>
        <w:numPr>
          <w:ilvl w:val="0"/>
          <w:numId w:val="26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Залежно від сфери походження</w:t>
      </w:r>
    </w:p>
    <w:p w:rsidR="00C65DB8" w:rsidRPr="000275C2" w:rsidRDefault="00C65DB8" w:rsidP="00C65DB8">
      <w:pPr>
        <w:pStyle w:val="ab"/>
        <w:numPr>
          <w:ilvl w:val="0"/>
          <w:numId w:val="26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Залежно від рівня</w:t>
      </w:r>
    </w:p>
    <w:p w:rsidR="00C65DB8" w:rsidRPr="00C65DB8" w:rsidRDefault="00C65DB8" w:rsidP="00C65DB8">
      <w:pPr>
        <w:pStyle w:val="ab"/>
        <w:spacing w:after="0" w:line="240" w:lineRule="auto"/>
        <w:ind w:left="0" w:firstLine="567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Якщо розглядати залежно від місця виникнення, то можна виділити такі чинники як:</w:t>
      </w:r>
    </w:p>
    <w:p w:rsidR="00C65DB8" w:rsidRPr="00C65DB8" w:rsidRDefault="00C65DB8" w:rsidP="00C65DB8">
      <w:pPr>
        <w:pStyle w:val="ab"/>
        <w:numPr>
          <w:ilvl w:val="0"/>
          <w:numId w:val="25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Внутрішні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(рівень технологічного забезпечення, стратегія збуту продукції, методи управління підприємством)</w:t>
      </w:r>
    </w:p>
    <w:p w:rsidR="00C65DB8" w:rsidRPr="00C65DB8" w:rsidRDefault="00C65DB8" w:rsidP="00C65DB8">
      <w:pPr>
        <w:pStyle w:val="ab"/>
        <w:numPr>
          <w:ilvl w:val="0"/>
          <w:numId w:val="25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Зовнішні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(законодавча база, політична ситуація в країні, втручання органів державної влади, рівень конкуренції)</w:t>
      </w:r>
    </w:p>
    <w:p w:rsidR="00C65DB8" w:rsidRPr="00C65DB8" w:rsidRDefault="00C65DB8" w:rsidP="00C65DB8">
      <w:pPr>
        <w:pStyle w:val="ab"/>
        <w:spacing w:after="0" w:line="240" w:lineRule="auto"/>
        <w:ind w:left="0" w:firstLine="567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Залежно від сфери походження можна виділити такі чинники як: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Науково-технічні (динаміка науково-технічного прогресу,рівень технічного розвитку)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Організаційно-економічні (стадія циклу розвитку економіки, ефективність системи управління підприємства)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Соціальні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(ефективність виробничо-господарської діяльності)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Політичні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(політичний клімат всередині країни)</w:t>
      </w:r>
    </w:p>
    <w:p w:rsidR="00C65DB8" w:rsidRPr="000275C2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Екологічні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 xml:space="preserve">(вимоги екологічного законодавства) </w:t>
      </w:r>
    </w:p>
    <w:p w:rsidR="00C65DB8" w:rsidRPr="00C65DB8" w:rsidRDefault="00C65DB8" w:rsidP="00C65DB8">
      <w:pPr>
        <w:pStyle w:val="ab"/>
        <w:spacing w:after="0" w:line="240" w:lineRule="auto"/>
        <w:ind w:left="0" w:firstLine="567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Залежно від рівня можна виділити такі чинники як: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Мікрорівень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(виробничі потужності, виробничий потенціал, інформаційне та ресурсне забезпечення)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Мезорівень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(інтенсивність конкуренції, наявність постачальників, капіталоємність, продуктивність галузі)</w:t>
      </w:r>
    </w:p>
    <w:p w:rsidR="00C65DB8" w:rsidRPr="00C65DB8" w:rsidRDefault="00C65DB8" w:rsidP="00C65DB8">
      <w:pPr>
        <w:pStyle w:val="ab"/>
        <w:numPr>
          <w:ilvl w:val="0"/>
          <w:numId w:val="24"/>
        </w:numPr>
        <w:spacing w:after="0" w:line="240" w:lineRule="auto"/>
        <w:jc w:val="both"/>
        <w:rPr>
          <w:rStyle w:val="hps"/>
          <w:rFonts w:ascii="Verdana" w:hAnsi="Verdana"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sz w:val="18"/>
          <w:szCs w:val="18"/>
          <w:lang w:val="ru-RU"/>
        </w:rPr>
        <w:t>Макрорівень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</w:t>
      </w:r>
      <w:r w:rsidRPr="00C65DB8">
        <w:rPr>
          <w:rStyle w:val="hps"/>
          <w:rFonts w:ascii="Verdana" w:hAnsi="Verdana"/>
          <w:sz w:val="18"/>
          <w:szCs w:val="18"/>
          <w:lang w:val="ru-RU"/>
        </w:rPr>
        <w:t>(політико-правові, законодавчо-нормативні, економічні, соціально-демографічні чинники)</w:t>
      </w:r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Одже, проаналізувавши ці чинники, можна визначити сильні та слабкі сторони підприємства і на основі їх розробити шляхи підвищення конкурентоспроможності підприємства, тобто [3]:</w:t>
      </w:r>
    </w:p>
    <w:p w:rsidR="00C65DB8" w:rsidRPr="000275C2" w:rsidRDefault="00C65DB8" w:rsidP="00C65DB8">
      <w:pPr>
        <w:pStyle w:val="ab"/>
        <w:numPr>
          <w:ilvl w:val="0"/>
          <w:numId w:val="27"/>
        </w:numPr>
        <w:spacing w:after="0" w:line="240" w:lineRule="auto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Збільшення виручки від реалізації</w:t>
      </w:r>
    </w:p>
    <w:p w:rsidR="00C65DB8" w:rsidRPr="000275C2" w:rsidRDefault="00C65DB8" w:rsidP="00C65DB8">
      <w:pPr>
        <w:pStyle w:val="ab"/>
        <w:numPr>
          <w:ilvl w:val="0"/>
          <w:numId w:val="27"/>
        </w:numPr>
        <w:spacing w:after="0" w:line="240" w:lineRule="auto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Продажу частини основних фондів, які неповністю використовуються у процесі діяльності підприємства</w:t>
      </w:r>
    </w:p>
    <w:p w:rsidR="00C65DB8" w:rsidRPr="000275C2" w:rsidRDefault="00C65DB8" w:rsidP="00C65DB8">
      <w:pPr>
        <w:pStyle w:val="ab"/>
        <w:numPr>
          <w:ilvl w:val="0"/>
          <w:numId w:val="27"/>
        </w:numPr>
        <w:spacing w:after="0" w:line="240" w:lineRule="auto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Повернення капіталу, який був залучений на фінансовому ринку</w:t>
      </w:r>
    </w:p>
    <w:p w:rsidR="00C65DB8" w:rsidRPr="000275C2" w:rsidRDefault="00C65DB8" w:rsidP="00C65DB8">
      <w:pPr>
        <w:pStyle w:val="ab"/>
        <w:numPr>
          <w:ilvl w:val="0"/>
          <w:numId w:val="27"/>
        </w:numPr>
        <w:spacing w:after="0" w:line="240" w:lineRule="auto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Здійснення реальних та фінансових інвестицій</w:t>
      </w:r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Підтримувати конкурентоспроможність можна через постійний моніторинг зовнішнього та внутрішнього стану підприємства, координування дій учасників та контроль за виконанням заходів та їх результатів, а також розроблювати плани виходячи з минулих досвідів щодо кризових ситуацій.</w:t>
      </w:r>
    </w:p>
    <w:p w:rsidR="00C65DB8" w:rsidRPr="000275C2" w:rsidRDefault="00C65DB8" w:rsidP="00C65DB8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Можна зробити висновок, що для конкурентоспроможності підприємства, потрібно постійно підтримувати його фінансову стійкість при будь-яких ситуацій які склалися в ринковому середовищі.</w:t>
      </w:r>
    </w:p>
    <w:p w:rsidR="00C65DB8" w:rsidRPr="00C65DB8" w:rsidRDefault="00C65DB8" w:rsidP="00C65DB8">
      <w:pPr>
        <w:pStyle w:val="ab"/>
        <w:spacing w:after="0" w:line="240" w:lineRule="auto"/>
        <w:ind w:left="0" w:firstLine="709"/>
        <w:contextualSpacing w:val="0"/>
        <w:jc w:val="both"/>
        <w:rPr>
          <w:rStyle w:val="hps"/>
          <w:rFonts w:ascii="Verdana" w:hAnsi="Verdana"/>
          <w:b/>
          <w:sz w:val="18"/>
          <w:szCs w:val="18"/>
          <w:lang w:val="ru-RU"/>
        </w:rPr>
      </w:pPr>
      <w:r w:rsidRPr="00C65DB8">
        <w:rPr>
          <w:rStyle w:val="hps"/>
          <w:rFonts w:ascii="Verdana" w:hAnsi="Verdana"/>
          <w:b/>
          <w:sz w:val="18"/>
          <w:szCs w:val="18"/>
          <w:lang w:val="ru-RU"/>
        </w:rPr>
        <w:t>Список літератури</w:t>
      </w:r>
    </w:p>
    <w:p w:rsidR="00C65DB8" w:rsidRPr="000275C2" w:rsidRDefault="00C65DB8" w:rsidP="00C65DB8">
      <w:pPr>
        <w:spacing w:after="0" w:line="240" w:lineRule="auto"/>
        <w:ind w:firstLine="284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>1. Должанський І.З., Загорна  Т.О. Конкурентоспроможність підприємства : Навчальний посібник - Київ : Центр навчальної літератури. - 2006. - 384 с.</w:t>
      </w:r>
    </w:p>
    <w:p w:rsidR="00C65DB8" w:rsidRPr="000275C2" w:rsidRDefault="00C65DB8" w:rsidP="00C65DB8">
      <w:pPr>
        <w:spacing w:after="0" w:line="240" w:lineRule="auto"/>
        <w:ind w:firstLine="284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Style w:val="hps"/>
          <w:rFonts w:ascii="Verdana" w:hAnsi="Verdana"/>
          <w:sz w:val="18"/>
          <w:szCs w:val="18"/>
        </w:rPr>
        <w:t xml:space="preserve">2. Воржакова Ю.П., Довгань Л.Є. Зовнішні та внутрішні чинники формування конкурентоспроможності малих підприємств. - [Електронний ресурс]. - Режим доступу: </w:t>
      </w:r>
    </w:p>
    <w:p w:rsidR="00C65DB8" w:rsidRPr="000275C2" w:rsidRDefault="00C65DB8" w:rsidP="00C65DB8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hyperlink r:id="rId8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http://probl-economy.kpi.ua/pdf/2012-4.pdf</w:t>
        </w:r>
      </w:hyperlink>
    </w:p>
    <w:p w:rsidR="001C18CD" w:rsidRPr="00C65DB8" w:rsidRDefault="00C65DB8" w:rsidP="00C65DB8">
      <w:pPr>
        <w:rPr>
          <w:szCs w:val="18"/>
        </w:rPr>
      </w:pPr>
      <w:r w:rsidRPr="000275C2">
        <w:rPr>
          <w:rFonts w:ascii="Verdana" w:hAnsi="Verdana"/>
          <w:sz w:val="18"/>
          <w:szCs w:val="18"/>
        </w:rPr>
        <w:t>3.</w:t>
      </w:r>
      <w:r w:rsidRPr="000275C2">
        <w:rPr>
          <w:rFonts w:ascii="Verdana" w:hAnsi="Verdana"/>
          <w:sz w:val="18"/>
          <w:szCs w:val="18"/>
        </w:rPr>
        <w:tab/>
        <w:t>Карпенко Г.В. Шляхи удосконалення фінансового стану підприємства / Г.В. Карпенко // Економіка держави.– 2010.- с.61-62</w:t>
      </w:r>
    </w:p>
    <w:sectPr w:rsidR="001C18CD" w:rsidRPr="00C65DB8" w:rsidSect="00845D20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139F" w:rsidRDefault="002D139F" w:rsidP="00842066">
      <w:pPr>
        <w:spacing w:after="0" w:line="240" w:lineRule="auto"/>
      </w:pPr>
      <w:r>
        <w:separator/>
      </w:r>
    </w:p>
  </w:endnote>
  <w:endnote w:type="continuationSeparator" w:id="1">
    <w:p w:rsidR="002D139F" w:rsidRDefault="002D139F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C65DB8">
        <w:pPr>
          <w:pStyle w:val="af7"/>
        </w:pPr>
        <w:r>
          <w:t>56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139F" w:rsidRDefault="002D139F" w:rsidP="00842066">
      <w:pPr>
        <w:spacing w:after="0" w:line="240" w:lineRule="auto"/>
      </w:pPr>
      <w:r>
        <w:separator/>
      </w:r>
    </w:p>
  </w:footnote>
  <w:footnote w:type="continuationSeparator" w:id="1">
    <w:p w:rsidR="002D139F" w:rsidRDefault="002D139F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0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16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2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5"/>
  </w:num>
  <w:num w:numId="4">
    <w:abstractNumId w:val="23"/>
  </w:num>
  <w:num w:numId="5">
    <w:abstractNumId w:val="18"/>
  </w:num>
  <w:num w:numId="6">
    <w:abstractNumId w:val="0"/>
  </w:num>
  <w:num w:numId="7">
    <w:abstractNumId w:val="22"/>
  </w:num>
  <w:num w:numId="8">
    <w:abstractNumId w:val="4"/>
  </w:num>
  <w:num w:numId="9">
    <w:abstractNumId w:val="25"/>
  </w:num>
  <w:num w:numId="10">
    <w:abstractNumId w:val="12"/>
  </w:num>
  <w:num w:numId="11">
    <w:abstractNumId w:val="10"/>
  </w:num>
  <w:num w:numId="12">
    <w:abstractNumId w:val="2"/>
  </w:num>
  <w:num w:numId="13">
    <w:abstractNumId w:val="24"/>
  </w:num>
  <w:num w:numId="14">
    <w:abstractNumId w:val="19"/>
  </w:num>
  <w:num w:numId="15">
    <w:abstractNumId w:val="7"/>
  </w:num>
  <w:num w:numId="16">
    <w:abstractNumId w:val="16"/>
  </w:num>
  <w:num w:numId="17">
    <w:abstractNumId w:val="1"/>
  </w:num>
  <w:num w:numId="18">
    <w:abstractNumId w:val="5"/>
  </w:num>
  <w:num w:numId="19">
    <w:abstractNumId w:val="14"/>
  </w:num>
  <w:num w:numId="20">
    <w:abstractNumId w:val="20"/>
  </w:num>
  <w:num w:numId="21">
    <w:abstractNumId w:val="6"/>
  </w:num>
  <w:num w:numId="22">
    <w:abstractNumId w:val="17"/>
  </w:num>
  <w:num w:numId="23">
    <w:abstractNumId w:val="21"/>
  </w:num>
  <w:num w:numId="24">
    <w:abstractNumId w:val="11"/>
  </w:num>
  <w:num w:numId="25">
    <w:abstractNumId w:val="8"/>
  </w:num>
  <w:num w:numId="26">
    <w:abstractNumId w:val="3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67DDC"/>
    <w:rsid w:val="000840AC"/>
    <w:rsid w:val="000A4DF5"/>
    <w:rsid w:val="000A68DB"/>
    <w:rsid w:val="001C18CD"/>
    <w:rsid w:val="001C4033"/>
    <w:rsid w:val="002D139F"/>
    <w:rsid w:val="002F6A61"/>
    <w:rsid w:val="00300FFD"/>
    <w:rsid w:val="00336DE6"/>
    <w:rsid w:val="00343BCA"/>
    <w:rsid w:val="00397084"/>
    <w:rsid w:val="00404BAA"/>
    <w:rsid w:val="00485B02"/>
    <w:rsid w:val="004C3C43"/>
    <w:rsid w:val="00500F25"/>
    <w:rsid w:val="00512354"/>
    <w:rsid w:val="005A2078"/>
    <w:rsid w:val="00607A49"/>
    <w:rsid w:val="00651076"/>
    <w:rsid w:val="006573BB"/>
    <w:rsid w:val="006A7249"/>
    <w:rsid w:val="006B27E3"/>
    <w:rsid w:val="00716B2C"/>
    <w:rsid w:val="007353A6"/>
    <w:rsid w:val="00745BAB"/>
    <w:rsid w:val="00777798"/>
    <w:rsid w:val="00793DEB"/>
    <w:rsid w:val="00800172"/>
    <w:rsid w:val="00814DB4"/>
    <w:rsid w:val="00826639"/>
    <w:rsid w:val="00842066"/>
    <w:rsid w:val="00845D20"/>
    <w:rsid w:val="008D5547"/>
    <w:rsid w:val="00944C4B"/>
    <w:rsid w:val="009604D0"/>
    <w:rsid w:val="00961D19"/>
    <w:rsid w:val="009772C4"/>
    <w:rsid w:val="0098493A"/>
    <w:rsid w:val="009A0D1B"/>
    <w:rsid w:val="009D434A"/>
    <w:rsid w:val="009E7F0F"/>
    <w:rsid w:val="00A15681"/>
    <w:rsid w:val="00AA4557"/>
    <w:rsid w:val="00B17F3E"/>
    <w:rsid w:val="00B26518"/>
    <w:rsid w:val="00B66B59"/>
    <w:rsid w:val="00BC0205"/>
    <w:rsid w:val="00BD6F9F"/>
    <w:rsid w:val="00BE66C9"/>
    <w:rsid w:val="00C25F2A"/>
    <w:rsid w:val="00C43FFD"/>
    <w:rsid w:val="00C646CF"/>
    <w:rsid w:val="00C65DB8"/>
    <w:rsid w:val="00CD3499"/>
    <w:rsid w:val="00CE2709"/>
    <w:rsid w:val="00D329AE"/>
    <w:rsid w:val="00DA2709"/>
    <w:rsid w:val="00DD53BA"/>
    <w:rsid w:val="00DE6B1D"/>
    <w:rsid w:val="00DF3CE7"/>
    <w:rsid w:val="00E476B8"/>
    <w:rsid w:val="00E71C27"/>
    <w:rsid w:val="00EA15B8"/>
    <w:rsid w:val="00F31707"/>
    <w:rsid w:val="00FA222E"/>
    <w:rsid w:val="00FA5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obl-economy.kpi.ua/pdf/2012-4.pd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immortalz@bigmi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589</Words>
  <Characters>3363</Characters>
  <Application>Microsoft Office Word</Application>
  <DocSecurity>0</DocSecurity>
  <Lines>28</Lines>
  <Paragraphs>7</Paragraphs>
  <ScaleCrop>false</ScaleCrop>
  <Company>None</Company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2013-10-08T09:07:00Z</dcterms:created>
  <dcterms:modified xsi:type="dcterms:W3CDTF">2013-10-08T09:07:00Z</dcterms:modified>
</cp:coreProperties>
</file>