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1AB4" w:rsidRPr="00A35221" w:rsidRDefault="00B81AB4" w:rsidP="00B81AB4">
      <w:pPr>
        <w:spacing w:after="0" w:line="360" w:lineRule="auto"/>
        <w:ind w:firstLine="709"/>
        <w:jc w:val="center"/>
        <w:rPr>
          <w:rFonts w:eastAsia="Times New Roman"/>
          <w:caps/>
          <w:sz w:val="28"/>
          <w:szCs w:val="28"/>
          <w:lang w:eastAsia="ru-RU"/>
        </w:rPr>
      </w:pPr>
      <w:r w:rsidRPr="00A35221">
        <w:rPr>
          <w:rFonts w:eastAsia="Times New Roman"/>
          <w:caps/>
          <w:sz w:val="28"/>
          <w:szCs w:val="28"/>
          <w:lang w:eastAsia="ru-RU"/>
        </w:rPr>
        <w:t>Міністерство освіти і науки України</w:t>
      </w:r>
    </w:p>
    <w:p w:rsidR="00B81AB4" w:rsidRDefault="00B81AB4" w:rsidP="00B81AB4">
      <w:pPr>
        <w:spacing w:after="0" w:line="360" w:lineRule="auto"/>
        <w:ind w:firstLine="709"/>
        <w:jc w:val="center"/>
        <w:rPr>
          <w:rFonts w:eastAsia="Times New Roman"/>
          <w:caps/>
          <w:sz w:val="28"/>
          <w:szCs w:val="28"/>
          <w:lang w:eastAsia="ru-RU"/>
        </w:rPr>
      </w:pPr>
      <w:r w:rsidRPr="00A35221">
        <w:rPr>
          <w:rFonts w:eastAsia="Times New Roman"/>
          <w:caps/>
          <w:sz w:val="28"/>
          <w:szCs w:val="28"/>
          <w:lang w:eastAsia="ru-RU"/>
        </w:rPr>
        <w:t xml:space="preserve">національний технічний університет україни </w:t>
      </w:r>
    </w:p>
    <w:p w:rsidR="00B81AB4" w:rsidRPr="00A35221" w:rsidRDefault="00B81AB4" w:rsidP="00B81AB4">
      <w:pPr>
        <w:spacing w:after="0" w:line="360" w:lineRule="auto"/>
        <w:ind w:firstLine="709"/>
        <w:jc w:val="center"/>
        <w:rPr>
          <w:rFonts w:eastAsia="Times New Roman"/>
          <w:caps/>
          <w:sz w:val="28"/>
          <w:szCs w:val="28"/>
          <w:lang w:eastAsia="ru-RU"/>
        </w:rPr>
      </w:pPr>
      <w:r w:rsidRPr="00A35221">
        <w:rPr>
          <w:rFonts w:eastAsia="Times New Roman"/>
          <w:caps/>
          <w:sz w:val="28"/>
          <w:szCs w:val="28"/>
          <w:lang w:eastAsia="ru-RU"/>
        </w:rPr>
        <w:t>«К</w:t>
      </w:r>
      <w:r>
        <w:rPr>
          <w:rFonts w:eastAsia="Times New Roman"/>
          <w:caps/>
          <w:sz w:val="28"/>
          <w:szCs w:val="28"/>
          <w:lang w:eastAsia="ru-RU"/>
        </w:rPr>
        <w:t>иївський політехнічний інститут</w:t>
      </w:r>
      <w:r w:rsidRPr="00A35221">
        <w:rPr>
          <w:rFonts w:eastAsia="Times New Roman"/>
          <w:caps/>
          <w:sz w:val="28"/>
          <w:szCs w:val="28"/>
          <w:lang w:eastAsia="ru-RU"/>
        </w:rPr>
        <w:t>»</w:t>
      </w:r>
    </w:p>
    <w:p w:rsidR="00B81AB4" w:rsidRPr="00A35221" w:rsidRDefault="00B81AB4" w:rsidP="00B81AB4">
      <w:pPr>
        <w:spacing w:after="0" w:line="360" w:lineRule="auto"/>
        <w:ind w:firstLine="709"/>
        <w:rPr>
          <w:rFonts w:eastAsia="Times New Roman"/>
          <w:caps/>
          <w:sz w:val="28"/>
          <w:szCs w:val="28"/>
          <w:lang w:eastAsia="ru-RU"/>
        </w:rPr>
      </w:pPr>
    </w:p>
    <w:p w:rsidR="00B81AB4" w:rsidRPr="00A35221" w:rsidRDefault="00B81AB4" w:rsidP="00B81AB4">
      <w:pPr>
        <w:spacing w:after="0" w:line="360" w:lineRule="auto"/>
        <w:ind w:firstLine="709"/>
        <w:rPr>
          <w:rFonts w:eastAsia="Times New Roman"/>
          <w:caps/>
          <w:sz w:val="28"/>
          <w:szCs w:val="28"/>
          <w:lang w:eastAsia="ru-RU"/>
        </w:rPr>
      </w:pPr>
    </w:p>
    <w:p w:rsidR="00B81AB4" w:rsidRPr="00A35221" w:rsidRDefault="00B81AB4" w:rsidP="00B81AB4">
      <w:pPr>
        <w:spacing w:after="0" w:line="360" w:lineRule="auto"/>
        <w:ind w:firstLine="709"/>
        <w:rPr>
          <w:rFonts w:eastAsia="Times New Roman"/>
          <w:caps/>
          <w:sz w:val="28"/>
          <w:szCs w:val="28"/>
          <w:lang w:eastAsia="ru-RU"/>
        </w:rPr>
      </w:pPr>
    </w:p>
    <w:p w:rsidR="00B81AB4" w:rsidRPr="00A35221" w:rsidRDefault="00B81AB4" w:rsidP="00B81AB4">
      <w:pPr>
        <w:spacing w:after="0" w:line="360" w:lineRule="auto"/>
        <w:ind w:firstLine="709"/>
        <w:rPr>
          <w:rFonts w:eastAsia="Times New Roman"/>
          <w:caps/>
          <w:sz w:val="28"/>
          <w:szCs w:val="28"/>
          <w:lang w:eastAsia="ru-RU"/>
        </w:rPr>
      </w:pPr>
    </w:p>
    <w:p w:rsidR="00B81AB4" w:rsidRPr="00A35221" w:rsidRDefault="00B81AB4" w:rsidP="00B81AB4">
      <w:pPr>
        <w:spacing w:after="0" w:line="360" w:lineRule="auto"/>
        <w:ind w:firstLine="709"/>
        <w:jc w:val="center"/>
        <w:rPr>
          <w:rFonts w:eastAsia="Times New Roman"/>
          <w:caps/>
          <w:sz w:val="28"/>
          <w:szCs w:val="28"/>
          <w:lang w:eastAsia="ru-RU"/>
        </w:rPr>
      </w:pPr>
    </w:p>
    <w:p w:rsidR="00B81AB4" w:rsidRPr="00A35221" w:rsidRDefault="00B81AB4" w:rsidP="00B81AB4">
      <w:pPr>
        <w:spacing w:after="0" w:line="360" w:lineRule="auto"/>
        <w:ind w:firstLine="709"/>
        <w:jc w:val="center"/>
        <w:rPr>
          <w:rFonts w:eastAsia="Times New Roman"/>
          <w:caps/>
          <w:sz w:val="28"/>
          <w:szCs w:val="28"/>
          <w:lang w:eastAsia="ru-RU"/>
        </w:rPr>
      </w:pPr>
    </w:p>
    <w:p w:rsidR="00B81AB4" w:rsidRPr="00A35221" w:rsidRDefault="00B81AB4" w:rsidP="00B81AB4">
      <w:pPr>
        <w:spacing w:after="0" w:line="360" w:lineRule="auto"/>
        <w:ind w:firstLine="709"/>
        <w:jc w:val="center"/>
        <w:rPr>
          <w:rFonts w:eastAsia="Times New Roman"/>
          <w:caps/>
          <w:sz w:val="28"/>
          <w:szCs w:val="28"/>
          <w:lang w:eastAsia="ru-RU"/>
        </w:rPr>
      </w:pPr>
    </w:p>
    <w:p w:rsidR="00B81AB4" w:rsidRPr="00A35221" w:rsidRDefault="00B81AB4" w:rsidP="00B81AB4">
      <w:pPr>
        <w:spacing w:after="0" w:line="360" w:lineRule="auto"/>
        <w:ind w:firstLine="709"/>
        <w:jc w:val="center"/>
        <w:rPr>
          <w:rFonts w:eastAsia="Times New Roman"/>
          <w:caps/>
          <w:sz w:val="28"/>
          <w:szCs w:val="28"/>
          <w:lang w:eastAsia="ru-RU"/>
        </w:rPr>
      </w:pPr>
    </w:p>
    <w:p w:rsidR="00B81AB4" w:rsidRPr="00791F32" w:rsidRDefault="00B81AB4" w:rsidP="00B81AB4">
      <w:pPr>
        <w:spacing w:after="0" w:line="360" w:lineRule="auto"/>
        <w:jc w:val="center"/>
        <w:rPr>
          <w:rFonts w:eastAsia="Times New Roman"/>
          <w:b/>
          <w:bCs/>
          <w:caps/>
          <w:sz w:val="28"/>
          <w:szCs w:val="28"/>
          <w:lang w:eastAsia="ru-RU"/>
        </w:rPr>
      </w:pPr>
      <w:r>
        <w:rPr>
          <w:rFonts w:eastAsia="Times New Roman"/>
          <w:b/>
          <w:bCs/>
          <w:caps/>
          <w:sz w:val="28"/>
          <w:szCs w:val="28"/>
          <w:lang w:eastAsia="ru-RU"/>
        </w:rPr>
        <w:t>конспект лекцій</w:t>
      </w:r>
    </w:p>
    <w:p w:rsidR="00B81AB4" w:rsidRPr="00BD1D87" w:rsidRDefault="00B81AB4" w:rsidP="00B81AB4">
      <w:pPr>
        <w:spacing w:after="0" w:line="360" w:lineRule="auto"/>
        <w:jc w:val="center"/>
        <w:rPr>
          <w:rFonts w:eastAsia="Times New Roman"/>
          <w:b/>
          <w:bCs/>
          <w:sz w:val="28"/>
          <w:szCs w:val="28"/>
          <w:lang w:eastAsia="ru-RU"/>
        </w:rPr>
      </w:pPr>
      <w:r>
        <w:rPr>
          <w:rFonts w:eastAsia="Times New Roman"/>
          <w:b/>
          <w:bCs/>
          <w:sz w:val="28"/>
          <w:szCs w:val="28"/>
          <w:lang w:eastAsia="ru-RU"/>
        </w:rPr>
        <w:t>З ДИСЦИПЛІНИ</w:t>
      </w:r>
    </w:p>
    <w:p w:rsidR="00B81AB4" w:rsidRPr="00BD1D87" w:rsidRDefault="00B81AB4" w:rsidP="00B81AB4">
      <w:pPr>
        <w:spacing w:after="0" w:line="360" w:lineRule="auto"/>
        <w:jc w:val="center"/>
        <w:rPr>
          <w:rFonts w:eastAsia="Times New Roman"/>
          <w:b/>
          <w:sz w:val="28"/>
          <w:szCs w:val="28"/>
          <w:lang w:eastAsia="ru-RU"/>
        </w:rPr>
      </w:pPr>
      <w:r>
        <w:rPr>
          <w:rFonts w:eastAsia="Times New Roman"/>
          <w:b/>
          <w:sz w:val="28"/>
          <w:szCs w:val="28"/>
          <w:lang w:eastAsia="ru-RU"/>
        </w:rPr>
        <w:t>«Податкова система</w:t>
      </w:r>
      <w:r w:rsidRPr="00BD1D87">
        <w:rPr>
          <w:rFonts w:eastAsia="Times New Roman"/>
          <w:b/>
          <w:sz w:val="28"/>
          <w:szCs w:val="28"/>
          <w:lang w:eastAsia="ru-RU"/>
        </w:rPr>
        <w:t>»</w:t>
      </w:r>
    </w:p>
    <w:p w:rsidR="00B81AB4" w:rsidRPr="00BD1D87" w:rsidRDefault="00B81AB4" w:rsidP="00B81AB4">
      <w:pPr>
        <w:autoSpaceDE w:val="0"/>
        <w:autoSpaceDN w:val="0"/>
        <w:adjustRightInd w:val="0"/>
        <w:spacing w:after="0" w:line="360" w:lineRule="auto"/>
        <w:jc w:val="center"/>
        <w:rPr>
          <w:rFonts w:eastAsia="Times New Roman"/>
          <w:b/>
          <w:sz w:val="28"/>
          <w:szCs w:val="28"/>
          <w:lang w:eastAsia="ru-RU"/>
        </w:rPr>
      </w:pPr>
      <w:r>
        <w:rPr>
          <w:rFonts w:eastAsia="Times New Roman"/>
          <w:b/>
          <w:sz w:val="28"/>
          <w:szCs w:val="28"/>
          <w:lang w:eastAsia="ru-RU"/>
        </w:rPr>
        <w:t>ДЛЯ СТУДЕНТІВ НАПРЯМУ ПІДГОТОВКИ</w:t>
      </w:r>
      <w:r w:rsidRPr="00BD1D87">
        <w:rPr>
          <w:rFonts w:eastAsia="Times New Roman"/>
          <w:b/>
          <w:sz w:val="28"/>
          <w:szCs w:val="28"/>
          <w:lang w:eastAsia="ru-RU"/>
        </w:rPr>
        <w:t xml:space="preserve"> </w:t>
      </w:r>
    </w:p>
    <w:p w:rsidR="00B81AB4" w:rsidRPr="00BD1D87" w:rsidRDefault="00B81AB4" w:rsidP="00B81AB4">
      <w:pPr>
        <w:autoSpaceDE w:val="0"/>
        <w:autoSpaceDN w:val="0"/>
        <w:adjustRightInd w:val="0"/>
        <w:spacing w:after="0" w:line="360" w:lineRule="auto"/>
        <w:jc w:val="center"/>
        <w:rPr>
          <w:rFonts w:eastAsia="Times New Roman"/>
          <w:b/>
          <w:sz w:val="28"/>
          <w:szCs w:val="28"/>
          <w:u w:val="single"/>
          <w:lang w:eastAsia="ru-RU"/>
        </w:rPr>
      </w:pPr>
      <w:r>
        <w:rPr>
          <w:rFonts w:eastAsia="Times New Roman"/>
          <w:b/>
          <w:sz w:val="28"/>
          <w:szCs w:val="28"/>
          <w:u w:val="single"/>
          <w:lang w:eastAsia="ru-RU"/>
        </w:rPr>
        <w:t>6.030504</w:t>
      </w:r>
      <w:r w:rsidRPr="00BD1D87">
        <w:rPr>
          <w:rFonts w:eastAsia="Times New Roman"/>
          <w:b/>
          <w:sz w:val="28"/>
          <w:szCs w:val="28"/>
          <w:u w:val="single"/>
          <w:lang w:eastAsia="ru-RU"/>
        </w:rPr>
        <w:t xml:space="preserve"> «Економіка підприємства»</w:t>
      </w:r>
    </w:p>
    <w:p w:rsidR="00B81AB4" w:rsidRPr="00BD1D87" w:rsidRDefault="00B81AB4" w:rsidP="00B81AB4">
      <w:pPr>
        <w:autoSpaceDE w:val="0"/>
        <w:autoSpaceDN w:val="0"/>
        <w:adjustRightInd w:val="0"/>
        <w:spacing w:after="0" w:line="360" w:lineRule="auto"/>
        <w:jc w:val="center"/>
        <w:rPr>
          <w:rFonts w:eastAsia="Times New Roman"/>
          <w:b/>
          <w:sz w:val="28"/>
          <w:szCs w:val="28"/>
          <w:u w:val="single"/>
          <w:lang w:eastAsia="ru-RU"/>
        </w:rPr>
      </w:pPr>
      <w:r w:rsidRPr="00BD1D87">
        <w:rPr>
          <w:rFonts w:eastAsia="Times New Roman"/>
          <w:b/>
          <w:sz w:val="28"/>
          <w:szCs w:val="28"/>
          <w:u w:val="single"/>
          <w:lang w:eastAsia="ru-RU"/>
        </w:rPr>
        <w:t xml:space="preserve"> (денної та заочної форм навчання)</w:t>
      </w:r>
    </w:p>
    <w:p w:rsidR="00B81AB4" w:rsidRPr="00A35221" w:rsidRDefault="00B81AB4" w:rsidP="00B81AB4">
      <w:pPr>
        <w:spacing w:after="0" w:line="360" w:lineRule="auto"/>
        <w:ind w:firstLine="709"/>
        <w:jc w:val="center"/>
        <w:rPr>
          <w:rFonts w:eastAsia="Times New Roman"/>
          <w:sz w:val="28"/>
          <w:szCs w:val="28"/>
          <w:lang w:eastAsia="ru-RU"/>
        </w:rPr>
      </w:pPr>
    </w:p>
    <w:p w:rsidR="00B81AB4" w:rsidRPr="00BD1D87" w:rsidRDefault="00B81AB4" w:rsidP="00B81AB4">
      <w:pPr>
        <w:spacing w:after="0" w:line="360" w:lineRule="auto"/>
        <w:ind w:firstLine="709"/>
        <w:rPr>
          <w:rFonts w:eastAsia="Times New Roman"/>
          <w:b/>
          <w:sz w:val="28"/>
          <w:szCs w:val="28"/>
          <w:lang w:eastAsia="ru-RU"/>
        </w:rPr>
      </w:pPr>
    </w:p>
    <w:p w:rsidR="00B81AB4" w:rsidRPr="00BD1D87" w:rsidRDefault="00B81AB4" w:rsidP="00B81AB4">
      <w:pPr>
        <w:spacing w:after="0" w:line="360" w:lineRule="auto"/>
        <w:ind w:firstLine="709"/>
        <w:rPr>
          <w:rFonts w:eastAsia="Times New Roman"/>
          <w:b/>
          <w:sz w:val="28"/>
          <w:szCs w:val="28"/>
          <w:lang w:eastAsia="ru-RU"/>
        </w:rPr>
      </w:pPr>
    </w:p>
    <w:p w:rsidR="00B81AB4" w:rsidRPr="00BD1D87" w:rsidRDefault="00B81AB4" w:rsidP="00B81AB4">
      <w:pPr>
        <w:spacing w:after="0" w:line="360" w:lineRule="auto"/>
        <w:ind w:firstLine="709"/>
        <w:rPr>
          <w:rFonts w:eastAsia="Times New Roman"/>
          <w:b/>
          <w:sz w:val="28"/>
          <w:szCs w:val="28"/>
          <w:lang w:eastAsia="ru-RU"/>
        </w:rPr>
      </w:pPr>
    </w:p>
    <w:p w:rsidR="00B81AB4" w:rsidRPr="00BD1D87" w:rsidRDefault="00B81AB4" w:rsidP="00B81AB4">
      <w:pPr>
        <w:spacing w:after="0" w:line="360" w:lineRule="auto"/>
        <w:ind w:firstLine="709"/>
        <w:rPr>
          <w:rFonts w:eastAsia="Times New Roman"/>
          <w:b/>
          <w:sz w:val="28"/>
          <w:szCs w:val="28"/>
          <w:lang w:eastAsia="ru-RU"/>
        </w:rPr>
      </w:pPr>
    </w:p>
    <w:p w:rsidR="00B81AB4" w:rsidRPr="00BD1D87" w:rsidRDefault="00B81AB4" w:rsidP="00B81AB4">
      <w:pPr>
        <w:spacing w:after="0" w:line="360" w:lineRule="auto"/>
        <w:ind w:firstLine="709"/>
        <w:rPr>
          <w:rFonts w:eastAsia="Times New Roman"/>
          <w:b/>
          <w:sz w:val="28"/>
          <w:szCs w:val="28"/>
          <w:lang w:eastAsia="ru-RU"/>
        </w:rPr>
      </w:pPr>
    </w:p>
    <w:p w:rsidR="00B81AB4" w:rsidRDefault="00B81AB4" w:rsidP="00B81AB4">
      <w:pPr>
        <w:spacing w:after="0" w:line="360" w:lineRule="auto"/>
        <w:ind w:firstLine="709"/>
        <w:rPr>
          <w:rFonts w:eastAsia="Times New Roman"/>
          <w:b/>
          <w:sz w:val="28"/>
          <w:szCs w:val="28"/>
          <w:lang w:eastAsia="ru-RU"/>
        </w:rPr>
      </w:pPr>
    </w:p>
    <w:p w:rsidR="00B81AB4" w:rsidRDefault="00B81AB4" w:rsidP="00B81AB4">
      <w:pPr>
        <w:spacing w:after="0" w:line="360" w:lineRule="auto"/>
        <w:ind w:firstLine="709"/>
        <w:rPr>
          <w:rFonts w:eastAsia="Times New Roman"/>
          <w:b/>
          <w:sz w:val="28"/>
          <w:szCs w:val="28"/>
          <w:lang w:eastAsia="ru-RU"/>
        </w:rPr>
      </w:pPr>
    </w:p>
    <w:p w:rsidR="00B81AB4" w:rsidRDefault="00B81AB4" w:rsidP="00B81AB4">
      <w:pPr>
        <w:spacing w:after="0" w:line="360" w:lineRule="auto"/>
        <w:ind w:firstLine="709"/>
        <w:rPr>
          <w:rFonts w:eastAsia="Times New Roman"/>
          <w:b/>
          <w:sz w:val="28"/>
          <w:szCs w:val="28"/>
          <w:lang w:eastAsia="ru-RU"/>
        </w:rPr>
      </w:pPr>
    </w:p>
    <w:p w:rsidR="00B81AB4" w:rsidRDefault="00B81AB4" w:rsidP="00B81AB4">
      <w:pPr>
        <w:spacing w:after="0" w:line="360" w:lineRule="auto"/>
        <w:ind w:firstLine="709"/>
        <w:rPr>
          <w:rFonts w:eastAsia="Times New Roman"/>
          <w:b/>
          <w:sz w:val="28"/>
          <w:szCs w:val="28"/>
          <w:lang w:eastAsia="ru-RU"/>
        </w:rPr>
      </w:pPr>
    </w:p>
    <w:p w:rsidR="00B81AB4" w:rsidRPr="00A73208" w:rsidRDefault="00B81AB4" w:rsidP="00B81AB4">
      <w:pPr>
        <w:spacing w:after="0" w:line="360" w:lineRule="auto"/>
        <w:ind w:firstLine="709"/>
        <w:rPr>
          <w:rFonts w:eastAsia="Times New Roman"/>
          <w:b/>
          <w:sz w:val="28"/>
          <w:szCs w:val="28"/>
          <w:lang w:val="ru-RU" w:eastAsia="ru-RU"/>
        </w:rPr>
      </w:pPr>
    </w:p>
    <w:p w:rsidR="000540DE" w:rsidRPr="00A73208" w:rsidRDefault="000540DE" w:rsidP="00B81AB4">
      <w:pPr>
        <w:spacing w:after="0" w:line="360" w:lineRule="auto"/>
        <w:ind w:firstLine="709"/>
        <w:rPr>
          <w:rFonts w:eastAsia="Times New Roman"/>
          <w:b/>
          <w:sz w:val="28"/>
          <w:szCs w:val="28"/>
          <w:lang w:val="ru-RU" w:eastAsia="ru-RU"/>
        </w:rPr>
      </w:pPr>
    </w:p>
    <w:p w:rsidR="00B81AB4" w:rsidRPr="00BD1D87" w:rsidRDefault="00B81AB4" w:rsidP="00B81AB4">
      <w:pPr>
        <w:spacing w:after="0" w:line="360" w:lineRule="auto"/>
        <w:ind w:firstLine="709"/>
        <w:rPr>
          <w:rFonts w:eastAsia="Times New Roman"/>
          <w:b/>
          <w:sz w:val="28"/>
          <w:szCs w:val="28"/>
          <w:lang w:eastAsia="ru-RU"/>
        </w:rPr>
      </w:pPr>
    </w:p>
    <w:p w:rsidR="00BD296D" w:rsidRDefault="00B81AB4" w:rsidP="00B81AB4">
      <w:pPr>
        <w:keepNext/>
        <w:spacing w:after="0" w:line="360" w:lineRule="auto"/>
        <w:ind w:firstLine="709"/>
        <w:jc w:val="center"/>
        <w:outlineLvl w:val="2"/>
        <w:rPr>
          <w:rFonts w:eastAsia="Times New Roman"/>
          <w:b/>
          <w:sz w:val="28"/>
          <w:szCs w:val="28"/>
          <w:lang w:eastAsia="ru-RU"/>
        </w:rPr>
        <w:sectPr w:rsidR="00BD296D" w:rsidSect="00136F83">
          <w:footerReference w:type="default" r:id="rId8"/>
          <w:pgSz w:w="11906" w:h="16838"/>
          <w:pgMar w:top="850" w:right="850" w:bottom="850" w:left="1417" w:header="708" w:footer="708" w:gutter="0"/>
          <w:cols w:space="708"/>
          <w:docGrid w:linePitch="360"/>
        </w:sectPr>
      </w:pPr>
      <w:r w:rsidRPr="00BD1D87">
        <w:rPr>
          <w:rFonts w:eastAsia="Times New Roman"/>
          <w:b/>
          <w:sz w:val="28"/>
          <w:szCs w:val="28"/>
          <w:lang w:eastAsia="ru-RU"/>
        </w:rPr>
        <w:t>Київ</w:t>
      </w:r>
      <w:r w:rsidRPr="00A35221">
        <w:rPr>
          <w:rFonts w:eastAsia="Times New Roman"/>
          <w:sz w:val="28"/>
          <w:szCs w:val="28"/>
          <w:lang w:eastAsia="ru-RU"/>
        </w:rPr>
        <w:t xml:space="preserve"> – </w:t>
      </w:r>
      <w:r>
        <w:rPr>
          <w:rFonts w:eastAsia="Times New Roman"/>
          <w:b/>
          <w:sz w:val="28"/>
          <w:szCs w:val="28"/>
          <w:lang w:eastAsia="ru-RU"/>
        </w:rPr>
        <w:t>201</w:t>
      </w:r>
      <w:r w:rsidR="00DB2D92">
        <w:rPr>
          <w:rFonts w:eastAsia="Times New Roman"/>
          <w:b/>
          <w:sz w:val="28"/>
          <w:szCs w:val="28"/>
          <w:lang w:eastAsia="ru-RU"/>
        </w:rPr>
        <w:t>6</w:t>
      </w:r>
      <w:r w:rsidRPr="00BD1D87">
        <w:rPr>
          <w:rFonts w:eastAsia="Times New Roman"/>
          <w:b/>
          <w:sz w:val="28"/>
          <w:szCs w:val="28"/>
          <w:lang w:eastAsia="ru-RU"/>
        </w:rPr>
        <w:t xml:space="preserve"> </w:t>
      </w:r>
    </w:p>
    <w:p w:rsidR="00B81AB4" w:rsidRPr="00A35221" w:rsidRDefault="00147D11" w:rsidP="00B81AB4">
      <w:pPr>
        <w:autoSpaceDE w:val="0"/>
        <w:autoSpaceDN w:val="0"/>
        <w:adjustRightInd w:val="0"/>
        <w:spacing w:after="0" w:line="360" w:lineRule="auto"/>
        <w:ind w:firstLine="567"/>
        <w:jc w:val="both"/>
        <w:rPr>
          <w:rFonts w:eastAsia="Times New Roman"/>
          <w:sz w:val="28"/>
          <w:szCs w:val="28"/>
          <w:lang w:eastAsia="ru-RU"/>
        </w:rPr>
      </w:pPr>
      <w:r>
        <w:rPr>
          <w:rFonts w:eastAsia="Times New Roman"/>
          <w:sz w:val="28"/>
          <w:szCs w:val="28"/>
          <w:lang w:eastAsia="ru-RU"/>
        </w:rPr>
        <w:lastRenderedPageBreak/>
        <w:t>К</w:t>
      </w:r>
      <w:r w:rsidR="00B81AB4">
        <w:rPr>
          <w:rFonts w:eastAsia="Times New Roman"/>
          <w:sz w:val="28"/>
          <w:szCs w:val="28"/>
          <w:lang w:eastAsia="ru-RU"/>
        </w:rPr>
        <w:t>онспект лекцій</w:t>
      </w:r>
      <w:r w:rsidR="00B81AB4" w:rsidRPr="00A35221">
        <w:rPr>
          <w:rFonts w:eastAsia="Times New Roman"/>
          <w:sz w:val="28"/>
          <w:szCs w:val="28"/>
          <w:lang w:eastAsia="ru-RU"/>
        </w:rPr>
        <w:t xml:space="preserve"> з дисци</w:t>
      </w:r>
      <w:r w:rsidR="00B81AB4">
        <w:rPr>
          <w:rFonts w:eastAsia="Times New Roman"/>
          <w:sz w:val="28"/>
          <w:szCs w:val="28"/>
          <w:lang w:eastAsia="ru-RU"/>
        </w:rPr>
        <w:t>пліни «Податкова система» для студентів напряму підготовки 6.030504</w:t>
      </w:r>
      <w:r w:rsidR="00B81AB4" w:rsidRPr="00A35221">
        <w:rPr>
          <w:rFonts w:eastAsia="Times New Roman"/>
          <w:sz w:val="28"/>
          <w:szCs w:val="28"/>
          <w:lang w:eastAsia="ru-RU"/>
        </w:rPr>
        <w:t xml:space="preserve"> </w:t>
      </w:r>
      <w:r w:rsidR="00B81AB4">
        <w:rPr>
          <w:rFonts w:eastAsia="Times New Roman"/>
          <w:sz w:val="28"/>
          <w:szCs w:val="28"/>
          <w:lang w:eastAsia="ru-RU"/>
        </w:rPr>
        <w:t>«</w:t>
      </w:r>
      <w:r w:rsidR="00B81AB4" w:rsidRPr="00A35221">
        <w:rPr>
          <w:rFonts w:eastAsia="Times New Roman"/>
          <w:sz w:val="28"/>
          <w:szCs w:val="28"/>
          <w:lang w:eastAsia="ru-RU"/>
        </w:rPr>
        <w:t>Економіка підприємства</w:t>
      </w:r>
      <w:r w:rsidR="00B81AB4">
        <w:rPr>
          <w:rFonts w:eastAsia="Times New Roman"/>
          <w:sz w:val="28"/>
          <w:szCs w:val="28"/>
          <w:lang w:eastAsia="ru-RU"/>
        </w:rPr>
        <w:t xml:space="preserve">» </w:t>
      </w:r>
      <w:r w:rsidR="00B81AB4" w:rsidRPr="00A35221">
        <w:rPr>
          <w:rFonts w:eastAsia="Times New Roman"/>
          <w:sz w:val="28"/>
          <w:szCs w:val="28"/>
          <w:lang w:eastAsia="ru-RU"/>
        </w:rPr>
        <w:t>денної та заочної форм навчання</w:t>
      </w:r>
      <w:r w:rsidR="00B81AB4">
        <w:rPr>
          <w:rFonts w:eastAsia="Times New Roman"/>
          <w:sz w:val="28"/>
          <w:szCs w:val="28"/>
          <w:lang w:eastAsia="ru-RU"/>
        </w:rPr>
        <w:t>. – К., 201</w:t>
      </w:r>
      <w:r w:rsidR="00DB2D92">
        <w:rPr>
          <w:rFonts w:eastAsia="Times New Roman"/>
          <w:sz w:val="28"/>
          <w:szCs w:val="28"/>
          <w:lang w:eastAsia="ru-RU"/>
        </w:rPr>
        <w:t>6</w:t>
      </w:r>
      <w:r w:rsidR="00B81AB4">
        <w:rPr>
          <w:rFonts w:eastAsia="Times New Roman"/>
          <w:sz w:val="28"/>
          <w:szCs w:val="28"/>
          <w:lang w:eastAsia="ru-RU"/>
        </w:rPr>
        <w:t xml:space="preserve">. – </w:t>
      </w:r>
      <w:r w:rsidR="00B61C0E">
        <w:rPr>
          <w:rFonts w:eastAsia="Times New Roman"/>
          <w:sz w:val="28"/>
          <w:szCs w:val="28"/>
          <w:lang w:eastAsia="ru-RU"/>
        </w:rPr>
        <w:t>110</w:t>
      </w:r>
      <w:r w:rsidR="00B81AB4">
        <w:rPr>
          <w:rFonts w:eastAsia="Times New Roman"/>
          <w:sz w:val="28"/>
          <w:szCs w:val="28"/>
          <w:lang w:eastAsia="ru-RU"/>
        </w:rPr>
        <w:t xml:space="preserve"> с. </w:t>
      </w:r>
    </w:p>
    <w:p w:rsidR="00B61C0E" w:rsidRPr="00147D11" w:rsidRDefault="00B61C0E" w:rsidP="00B61C0E">
      <w:pPr>
        <w:keepNext/>
        <w:spacing w:after="0" w:line="360" w:lineRule="auto"/>
        <w:ind w:firstLine="709"/>
        <w:jc w:val="center"/>
        <w:outlineLvl w:val="3"/>
        <w:rPr>
          <w:rFonts w:eastAsia="Times New Roman" w:cs="Times New Roman"/>
          <w:sz w:val="28"/>
          <w:szCs w:val="28"/>
          <w:lang w:eastAsia="ru-RU"/>
        </w:rPr>
      </w:pPr>
      <w:r w:rsidRPr="00147D11">
        <w:rPr>
          <w:rFonts w:eastAsia="Times New Roman" w:cs="Times New Roman"/>
          <w:sz w:val="28"/>
          <w:szCs w:val="28"/>
          <w:lang w:eastAsia="ru-RU"/>
        </w:rPr>
        <w:t xml:space="preserve">Ухвалено </w:t>
      </w:r>
      <w:r>
        <w:rPr>
          <w:rFonts w:eastAsia="Times New Roman" w:cs="Times New Roman"/>
          <w:sz w:val="28"/>
          <w:szCs w:val="28"/>
          <w:lang w:eastAsia="ru-RU"/>
        </w:rPr>
        <w:t>Вченою Радою</w:t>
      </w:r>
      <w:r w:rsidRPr="00147D11">
        <w:rPr>
          <w:rFonts w:eastAsia="Times New Roman" w:cs="Times New Roman"/>
          <w:sz w:val="28"/>
          <w:szCs w:val="28"/>
          <w:lang w:eastAsia="ru-RU"/>
        </w:rPr>
        <w:t xml:space="preserve"> факультету менеджменту та маркетингу Національного технічного університету України «КПІ»</w:t>
      </w:r>
    </w:p>
    <w:p w:rsidR="00B61C0E" w:rsidRPr="00147D11" w:rsidRDefault="00B61C0E" w:rsidP="00B61C0E">
      <w:pPr>
        <w:spacing w:after="0" w:line="360" w:lineRule="auto"/>
        <w:ind w:firstLine="709"/>
        <w:jc w:val="center"/>
        <w:rPr>
          <w:rFonts w:eastAsia="Times New Roman" w:cs="Times New Roman"/>
          <w:sz w:val="28"/>
          <w:szCs w:val="28"/>
          <w:lang w:eastAsia="ru-RU"/>
        </w:rPr>
      </w:pPr>
      <w:r w:rsidRPr="00147D11">
        <w:rPr>
          <w:rFonts w:eastAsia="Times New Roman" w:cs="Times New Roman"/>
          <w:sz w:val="28"/>
          <w:szCs w:val="28"/>
          <w:lang w:eastAsia="ru-RU"/>
        </w:rPr>
        <w:t xml:space="preserve">Протокол № </w:t>
      </w:r>
      <w:r>
        <w:rPr>
          <w:rFonts w:eastAsia="Times New Roman" w:cs="Times New Roman"/>
          <w:sz w:val="28"/>
          <w:szCs w:val="28"/>
          <w:lang w:eastAsia="ru-RU"/>
        </w:rPr>
        <w:t>7</w:t>
      </w:r>
      <w:r w:rsidRPr="00147D11">
        <w:rPr>
          <w:rFonts w:eastAsia="Times New Roman" w:cs="Times New Roman"/>
          <w:sz w:val="28"/>
          <w:szCs w:val="28"/>
          <w:lang w:eastAsia="ru-RU"/>
        </w:rPr>
        <w:t xml:space="preserve"> від </w:t>
      </w:r>
      <w:r>
        <w:rPr>
          <w:rFonts w:eastAsia="Times New Roman" w:cs="Times New Roman"/>
          <w:sz w:val="28"/>
          <w:szCs w:val="28"/>
          <w:lang w:eastAsia="ru-RU"/>
        </w:rPr>
        <w:t>27.02.</w:t>
      </w:r>
      <w:r w:rsidRPr="00147D11">
        <w:rPr>
          <w:rFonts w:eastAsia="Times New Roman" w:cs="Times New Roman"/>
          <w:sz w:val="28"/>
          <w:szCs w:val="28"/>
          <w:lang w:eastAsia="ru-RU"/>
        </w:rPr>
        <w:t>201</w:t>
      </w:r>
      <w:r>
        <w:rPr>
          <w:rFonts w:eastAsia="Times New Roman" w:cs="Times New Roman"/>
          <w:sz w:val="28"/>
          <w:szCs w:val="28"/>
          <w:lang w:eastAsia="ru-RU"/>
        </w:rPr>
        <w:t>6</w:t>
      </w:r>
      <w:r w:rsidRPr="00147D11">
        <w:rPr>
          <w:rFonts w:eastAsia="Times New Roman" w:cs="Times New Roman"/>
          <w:sz w:val="28"/>
          <w:szCs w:val="28"/>
          <w:lang w:eastAsia="ru-RU"/>
        </w:rPr>
        <w:t xml:space="preserve"> р.</w:t>
      </w:r>
    </w:p>
    <w:p w:rsidR="00B81AB4" w:rsidRPr="00A35221" w:rsidRDefault="00B81AB4" w:rsidP="00B81AB4">
      <w:pPr>
        <w:spacing w:after="0" w:line="360" w:lineRule="auto"/>
        <w:ind w:firstLine="709"/>
        <w:rPr>
          <w:rFonts w:eastAsia="Times New Roman"/>
          <w:sz w:val="28"/>
          <w:szCs w:val="28"/>
          <w:lang w:eastAsia="ru-RU"/>
        </w:rPr>
      </w:pPr>
    </w:p>
    <w:p w:rsidR="00B81AB4" w:rsidRPr="00BD1D87" w:rsidRDefault="00B81AB4" w:rsidP="00B81AB4">
      <w:pPr>
        <w:spacing w:after="0" w:line="360" w:lineRule="auto"/>
        <w:ind w:firstLine="709"/>
        <w:jc w:val="center"/>
        <w:rPr>
          <w:rFonts w:eastAsia="Times New Roman"/>
          <w:b/>
          <w:sz w:val="28"/>
          <w:szCs w:val="28"/>
          <w:lang w:eastAsia="ru-RU"/>
        </w:rPr>
      </w:pPr>
      <w:r w:rsidRPr="00BD1D87">
        <w:rPr>
          <w:rFonts w:eastAsia="Times New Roman"/>
          <w:b/>
          <w:sz w:val="28"/>
          <w:szCs w:val="28"/>
          <w:lang w:eastAsia="ru-RU"/>
        </w:rPr>
        <w:t xml:space="preserve">Навчальне видання </w:t>
      </w:r>
    </w:p>
    <w:p w:rsidR="00B81AB4" w:rsidRDefault="00E24A52" w:rsidP="00B81AB4">
      <w:pPr>
        <w:spacing w:after="0" w:line="360" w:lineRule="auto"/>
        <w:jc w:val="center"/>
        <w:rPr>
          <w:rFonts w:eastAsia="Times New Roman"/>
          <w:b/>
          <w:sz w:val="28"/>
          <w:szCs w:val="28"/>
          <w:lang w:eastAsia="ru-RU"/>
        </w:rPr>
      </w:pPr>
      <w:r>
        <w:rPr>
          <w:rFonts w:eastAsia="Times New Roman"/>
          <w:b/>
          <w:sz w:val="28"/>
          <w:szCs w:val="28"/>
          <w:lang w:eastAsia="ru-RU"/>
        </w:rPr>
        <w:t>К</w:t>
      </w:r>
      <w:r w:rsidR="00B81AB4">
        <w:rPr>
          <w:rFonts w:eastAsia="Times New Roman"/>
          <w:b/>
          <w:sz w:val="28"/>
          <w:szCs w:val="28"/>
          <w:lang w:eastAsia="ru-RU"/>
        </w:rPr>
        <w:t>онспект лекцій</w:t>
      </w:r>
      <w:r w:rsidR="00B81AB4" w:rsidRPr="00BD1D87">
        <w:rPr>
          <w:rFonts w:eastAsia="Times New Roman"/>
          <w:b/>
          <w:sz w:val="28"/>
          <w:szCs w:val="28"/>
          <w:lang w:eastAsia="ru-RU"/>
        </w:rPr>
        <w:t xml:space="preserve"> з дисци</w:t>
      </w:r>
      <w:r w:rsidR="00B81AB4">
        <w:rPr>
          <w:rFonts w:eastAsia="Times New Roman"/>
          <w:b/>
          <w:sz w:val="28"/>
          <w:szCs w:val="28"/>
          <w:lang w:eastAsia="ru-RU"/>
        </w:rPr>
        <w:t>пліни «Податкова система» для студентів напряму підготовки 6.030504 «Економіка підприємства»</w:t>
      </w:r>
      <w:r w:rsidR="00B81AB4" w:rsidRPr="00BD1D87">
        <w:rPr>
          <w:rFonts w:eastAsia="Times New Roman"/>
          <w:b/>
          <w:sz w:val="28"/>
          <w:szCs w:val="28"/>
          <w:lang w:eastAsia="ru-RU"/>
        </w:rPr>
        <w:t xml:space="preserve"> </w:t>
      </w:r>
    </w:p>
    <w:p w:rsidR="00B81AB4" w:rsidRPr="00BD1D87" w:rsidRDefault="00B81AB4" w:rsidP="00B81AB4">
      <w:pPr>
        <w:spacing w:after="0" w:line="360" w:lineRule="auto"/>
        <w:jc w:val="center"/>
        <w:rPr>
          <w:rFonts w:eastAsia="Times New Roman"/>
          <w:b/>
          <w:sz w:val="28"/>
          <w:szCs w:val="28"/>
          <w:lang w:eastAsia="ru-RU"/>
        </w:rPr>
      </w:pPr>
      <w:r w:rsidRPr="00BD1D87">
        <w:rPr>
          <w:rFonts w:eastAsia="Times New Roman"/>
          <w:b/>
          <w:sz w:val="28"/>
          <w:szCs w:val="28"/>
          <w:lang w:eastAsia="ru-RU"/>
        </w:rPr>
        <w:t>денної та заочної форм навчання</w:t>
      </w:r>
    </w:p>
    <w:p w:rsidR="00B81AB4" w:rsidRDefault="00B81AB4" w:rsidP="00B81AB4">
      <w:pPr>
        <w:spacing w:after="0" w:line="360" w:lineRule="auto"/>
        <w:ind w:firstLine="567"/>
        <w:rPr>
          <w:rFonts w:eastAsia="Times New Roman"/>
          <w:sz w:val="28"/>
          <w:szCs w:val="28"/>
          <w:lang w:eastAsia="ru-RU"/>
        </w:rPr>
      </w:pPr>
    </w:p>
    <w:p w:rsidR="00B81AB4" w:rsidRPr="00416972" w:rsidRDefault="00B81AB4" w:rsidP="00B81AB4">
      <w:pPr>
        <w:spacing w:after="0" w:line="360" w:lineRule="auto"/>
        <w:ind w:firstLine="567"/>
        <w:rPr>
          <w:rFonts w:eastAsia="Times New Roman"/>
          <w:sz w:val="28"/>
          <w:szCs w:val="28"/>
          <w:lang w:eastAsia="ru-RU"/>
        </w:rPr>
      </w:pPr>
      <w:r>
        <w:rPr>
          <w:rFonts w:eastAsia="Times New Roman"/>
          <w:sz w:val="28"/>
          <w:szCs w:val="28"/>
          <w:lang w:eastAsia="ru-RU"/>
        </w:rPr>
        <w:t xml:space="preserve">Укладач: </w:t>
      </w:r>
      <w:r w:rsidRPr="00511542">
        <w:rPr>
          <w:rFonts w:eastAsia="Times New Roman"/>
          <w:sz w:val="28"/>
          <w:szCs w:val="28"/>
          <w:lang w:eastAsia="ru-RU"/>
        </w:rPr>
        <w:t>Гречко</w:t>
      </w:r>
      <w:r w:rsidR="00511542">
        <w:rPr>
          <w:rFonts w:eastAsia="Times New Roman"/>
          <w:sz w:val="28"/>
          <w:szCs w:val="28"/>
          <w:lang w:eastAsia="ru-RU"/>
        </w:rPr>
        <w:t xml:space="preserve"> </w:t>
      </w:r>
      <w:r w:rsidRPr="00511542">
        <w:rPr>
          <w:rFonts w:eastAsia="Times New Roman"/>
          <w:sz w:val="28"/>
          <w:szCs w:val="28"/>
          <w:lang w:eastAsia="ru-RU"/>
        </w:rPr>
        <w:t>А.</w:t>
      </w:r>
      <w:r w:rsidR="00511542">
        <w:rPr>
          <w:rFonts w:eastAsia="Times New Roman"/>
          <w:sz w:val="28"/>
          <w:szCs w:val="28"/>
          <w:lang w:eastAsia="ru-RU"/>
        </w:rPr>
        <w:t xml:space="preserve"> </w:t>
      </w:r>
      <w:r w:rsidRPr="00511542">
        <w:rPr>
          <w:rFonts w:eastAsia="Times New Roman"/>
          <w:sz w:val="28"/>
          <w:szCs w:val="28"/>
          <w:lang w:eastAsia="ru-RU"/>
        </w:rPr>
        <w:t>В.,</w:t>
      </w:r>
      <w:r>
        <w:rPr>
          <w:rFonts w:eastAsia="Times New Roman"/>
          <w:sz w:val="28"/>
          <w:szCs w:val="28"/>
          <w:lang w:eastAsia="ru-RU"/>
        </w:rPr>
        <w:t xml:space="preserve"> доц., к.е.н.</w:t>
      </w:r>
      <w:r w:rsidRPr="00A35221">
        <w:rPr>
          <w:rFonts w:eastAsia="Times New Roman"/>
          <w:sz w:val="28"/>
          <w:szCs w:val="28"/>
          <w:lang w:eastAsia="ru-RU"/>
        </w:rPr>
        <w:t xml:space="preserve"> </w:t>
      </w:r>
    </w:p>
    <w:p w:rsidR="00B81AB4" w:rsidRPr="00A35221" w:rsidRDefault="00B81AB4" w:rsidP="00B81AB4">
      <w:pPr>
        <w:spacing w:after="0" w:line="360" w:lineRule="auto"/>
        <w:ind w:firstLine="567"/>
        <w:rPr>
          <w:rFonts w:eastAsia="Times New Roman"/>
          <w:sz w:val="28"/>
          <w:szCs w:val="28"/>
          <w:lang w:eastAsia="ru-RU"/>
        </w:rPr>
      </w:pPr>
    </w:p>
    <w:p w:rsidR="00B81AB4" w:rsidRPr="00A35221" w:rsidRDefault="00B81AB4" w:rsidP="00B81AB4">
      <w:pPr>
        <w:spacing w:after="0" w:line="360" w:lineRule="auto"/>
        <w:ind w:firstLine="567"/>
        <w:rPr>
          <w:rFonts w:eastAsia="Times New Roman"/>
          <w:sz w:val="28"/>
          <w:szCs w:val="28"/>
          <w:lang w:eastAsia="ru-RU"/>
        </w:rPr>
      </w:pPr>
      <w:r w:rsidRPr="00A35221">
        <w:rPr>
          <w:rFonts w:eastAsia="Times New Roman"/>
          <w:sz w:val="28"/>
          <w:szCs w:val="28"/>
          <w:lang w:eastAsia="ru-RU"/>
        </w:rPr>
        <w:t>Рецензент:</w:t>
      </w:r>
      <w:r w:rsidR="00511542">
        <w:rPr>
          <w:rFonts w:eastAsia="Times New Roman"/>
          <w:sz w:val="28"/>
          <w:szCs w:val="28"/>
          <w:lang w:eastAsia="ru-RU"/>
        </w:rPr>
        <w:t xml:space="preserve"> д.е.н., професор </w:t>
      </w:r>
      <w:r w:rsidR="00BE1285">
        <w:rPr>
          <w:rFonts w:eastAsia="Times New Roman"/>
          <w:sz w:val="28"/>
          <w:szCs w:val="28"/>
          <w:lang w:eastAsia="ru-RU"/>
        </w:rPr>
        <w:t>Войтко С.В.</w:t>
      </w:r>
    </w:p>
    <w:p w:rsidR="00B81AB4" w:rsidRPr="00A35221" w:rsidRDefault="00B81AB4" w:rsidP="00B81AB4">
      <w:pPr>
        <w:spacing w:after="0" w:line="360" w:lineRule="auto"/>
        <w:ind w:firstLine="709"/>
        <w:rPr>
          <w:rFonts w:eastAsia="Times New Roman"/>
          <w:sz w:val="28"/>
          <w:szCs w:val="28"/>
          <w:lang w:eastAsia="ru-RU"/>
        </w:rPr>
      </w:pPr>
    </w:p>
    <w:p w:rsidR="00B81AB4" w:rsidRDefault="00B81AB4" w:rsidP="00B81AB4">
      <w:pPr>
        <w:spacing w:after="0" w:line="360" w:lineRule="auto"/>
        <w:ind w:firstLine="567"/>
        <w:rPr>
          <w:rFonts w:eastAsia="Times New Roman"/>
          <w:sz w:val="28"/>
          <w:szCs w:val="28"/>
          <w:lang w:eastAsia="ru-RU"/>
        </w:rPr>
      </w:pPr>
      <w:r>
        <w:rPr>
          <w:rFonts w:eastAsia="Times New Roman"/>
          <w:sz w:val="28"/>
          <w:szCs w:val="28"/>
          <w:lang w:eastAsia="ru-RU"/>
        </w:rPr>
        <w:t xml:space="preserve">Відповідальний редактор: </w:t>
      </w:r>
      <w:r w:rsidRPr="00511542">
        <w:rPr>
          <w:rFonts w:eastAsia="Times New Roman"/>
          <w:sz w:val="28"/>
          <w:szCs w:val="28"/>
          <w:lang w:eastAsia="ru-RU"/>
        </w:rPr>
        <w:t>Круш П.</w:t>
      </w:r>
      <w:r w:rsidR="00511542">
        <w:rPr>
          <w:rFonts w:eastAsia="Times New Roman"/>
          <w:sz w:val="28"/>
          <w:szCs w:val="28"/>
          <w:lang w:eastAsia="ru-RU"/>
        </w:rPr>
        <w:t xml:space="preserve"> </w:t>
      </w:r>
      <w:r w:rsidRPr="00511542">
        <w:rPr>
          <w:rFonts w:eastAsia="Times New Roman"/>
          <w:sz w:val="28"/>
          <w:szCs w:val="28"/>
          <w:lang w:eastAsia="ru-RU"/>
        </w:rPr>
        <w:t>В.,</w:t>
      </w:r>
      <w:r>
        <w:rPr>
          <w:rFonts w:eastAsia="Times New Roman"/>
          <w:sz w:val="28"/>
          <w:szCs w:val="28"/>
          <w:lang w:eastAsia="ru-RU"/>
        </w:rPr>
        <w:t xml:space="preserve"> проф., к.е.н.</w:t>
      </w:r>
    </w:p>
    <w:p w:rsidR="00B81AB4" w:rsidRDefault="00B81AB4" w:rsidP="00B81AB4">
      <w:pPr>
        <w:spacing w:after="0" w:line="360" w:lineRule="auto"/>
        <w:ind w:firstLine="709"/>
        <w:rPr>
          <w:rFonts w:eastAsia="Times New Roman"/>
          <w:sz w:val="28"/>
          <w:szCs w:val="28"/>
          <w:lang w:eastAsia="ru-RU"/>
        </w:rPr>
      </w:pPr>
    </w:p>
    <w:p w:rsidR="00B81AB4" w:rsidRDefault="00B81AB4" w:rsidP="00B81AB4">
      <w:pPr>
        <w:spacing w:after="0" w:line="360" w:lineRule="auto"/>
        <w:ind w:firstLine="709"/>
        <w:rPr>
          <w:rFonts w:eastAsia="Times New Roman"/>
          <w:sz w:val="28"/>
          <w:szCs w:val="28"/>
          <w:lang w:eastAsia="ru-RU"/>
        </w:rPr>
      </w:pPr>
    </w:p>
    <w:p w:rsidR="00B81AB4" w:rsidRDefault="00B81AB4" w:rsidP="00B81AB4"/>
    <w:p w:rsidR="004B3A1C" w:rsidRDefault="004B3A1C" w:rsidP="007E1530">
      <w:pPr>
        <w:autoSpaceDE w:val="0"/>
        <w:autoSpaceDN w:val="0"/>
        <w:adjustRightInd w:val="0"/>
        <w:spacing w:after="0" w:line="240" w:lineRule="auto"/>
        <w:ind w:firstLine="601"/>
        <w:jc w:val="center"/>
        <w:rPr>
          <w:b/>
          <w:bCs/>
          <w:caps/>
          <w:sz w:val="28"/>
          <w:szCs w:val="28"/>
        </w:rPr>
        <w:sectPr w:rsidR="004B3A1C" w:rsidSect="00136F83">
          <w:footerReference w:type="default" r:id="rId9"/>
          <w:pgSz w:w="11906" w:h="16838"/>
          <w:pgMar w:top="850" w:right="850" w:bottom="850" w:left="1417" w:header="708" w:footer="708" w:gutter="0"/>
          <w:cols w:space="708"/>
          <w:docGrid w:linePitch="360"/>
        </w:sectPr>
      </w:pPr>
    </w:p>
    <w:p w:rsidR="007E1530" w:rsidRDefault="007E1530" w:rsidP="007E1530">
      <w:pPr>
        <w:autoSpaceDE w:val="0"/>
        <w:autoSpaceDN w:val="0"/>
        <w:adjustRightInd w:val="0"/>
        <w:spacing w:after="0" w:line="240" w:lineRule="auto"/>
        <w:ind w:firstLine="601"/>
        <w:jc w:val="center"/>
        <w:rPr>
          <w:b/>
          <w:bCs/>
          <w:caps/>
          <w:sz w:val="28"/>
          <w:szCs w:val="28"/>
        </w:rPr>
      </w:pPr>
      <w:r>
        <w:rPr>
          <w:b/>
          <w:bCs/>
          <w:caps/>
          <w:sz w:val="28"/>
          <w:szCs w:val="28"/>
        </w:rPr>
        <w:lastRenderedPageBreak/>
        <w:t>Зміст</w:t>
      </w:r>
    </w:p>
    <w:p w:rsidR="00C409B2" w:rsidRPr="00C409B2" w:rsidRDefault="00D50048">
      <w:pPr>
        <w:pStyle w:val="11"/>
        <w:tabs>
          <w:tab w:val="right" w:leader="dot" w:pos="9629"/>
        </w:tabs>
        <w:rPr>
          <w:rFonts w:ascii="Times New Roman" w:eastAsiaTheme="minorEastAsia" w:hAnsi="Times New Roman" w:cs="Times New Roman"/>
          <w:b w:val="0"/>
          <w:bCs w:val="0"/>
          <w:caps w:val="0"/>
          <w:noProof/>
          <w:sz w:val="22"/>
          <w:szCs w:val="22"/>
          <w:lang w:val="ru-RU" w:eastAsia="ru-RU"/>
        </w:rPr>
      </w:pPr>
      <w:r w:rsidRPr="00C409B2">
        <w:rPr>
          <w:rFonts w:ascii="Times New Roman" w:hAnsi="Times New Roman" w:cs="Times New Roman"/>
          <w:caps w:val="0"/>
          <w:sz w:val="22"/>
          <w:szCs w:val="22"/>
          <w:lang w:val="en-US"/>
        </w:rPr>
        <w:fldChar w:fldCharType="begin"/>
      </w:r>
      <w:r w:rsidRPr="00C409B2">
        <w:rPr>
          <w:rFonts w:ascii="Times New Roman" w:hAnsi="Times New Roman" w:cs="Times New Roman"/>
          <w:caps w:val="0"/>
          <w:sz w:val="22"/>
          <w:szCs w:val="22"/>
          <w:lang w:val="en-US"/>
        </w:rPr>
        <w:instrText xml:space="preserve"> TOC \o "3-3" \h \z \t "розділ;1;підрозділ;2;пункт;3" </w:instrText>
      </w:r>
      <w:r w:rsidRPr="00C409B2">
        <w:rPr>
          <w:rFonts w:ascii="Times New Roman" w:hAnsi="Times New Roman" w:cs="Times New Roman"/>
          <w:caps w:val="0"/>
          <w:sz w:val="22"/>
          <w:szCs w:val="22"/>
          <w:lang w:val="en-US"/>
        </w:rPr>
        <w:fldChar w:fldCharType="separate"/>
      </w:r>
      <w:hyperlink w:anchor="_Toc444010062" w:history="1">
        <w:r w:rsidR="00C409B2" w:rsidRPr="00C409B2">
          <w:rPr>
            <w:rStyle w:val="aa"/>
            <w:rFonts w:ascii="Times New Roman" w:hAnsi="Times New Roman" w:cs="Times New Roman"/>
            <w:noProof/>
            <w:sz w:val="22"/>
            <w:szCs w:val="22"/>
          </w:rPr>
          <w:t>ПЕРЕЛІК УМОВНИХ СКОРОЧЕНЬ</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_Toc444010062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5</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11"/>
        <w:tabs>
          <w:tab w:val="right" w:leader="dot" w:pos="9629"/>
        </w:tabs>
        <w:rPr>
          <w:rFonts w:ascii="Times New Roman" w:eastAsiaTheme="minorEastAsia" w:hAnsi="Times New Roman" w:cs="Times New Roman"/>
          <w:b w:val="0"/>
          <w:bCs w:val="0"/>
          <w:caps w:val="0"/>
          <w:noProof/>
          <w:sz w:val="22"/>
          <w:szCs w:val="22"/>
          <w:lang w:val="ru-RU" w:eastAsia="ru-RU"/>
        </w:rPr>
      </w:pPr>
      <w:hyperlink w:anchor="_Toc444010063" w:history="1">
        <w:r w:rsidR="00C409B2" w:rsidRPr="00C409B2">
          <w:rPr>
            <w:rStyle w:val="aa"/>
            <w:rFonts w:ascii="Times New Roman" w:hAnsi="Times New Roman" w:cs="Times New Roman"/>
            <w:noProof/>
            <w:sz w:val="22"/>
            <w:szCs w:val="22"/>
          </w:rPr>
          <w:t>Вступ</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_Toc444010063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6</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11"/>
        <w:tabs>
          <w:tab w:val="right" w:leader="dot" w:pos="9629"/>
        </w:tabs>
        <w:rPr>
          <w:rFonts w:ascii="Times New Roman" w:eastAsiaTheme="minorEastAsia" w:hAnsi="Times New Roman" w:cs="Times New Roman"/>
          <w:b w:val="0"/>
          <w:bCs w:val="0"/>
          <w:caps w:val="0"/>
          <w:noProof/>
          <w:sz w:val="22"/>
          <w:szCs w:val="22"/>
          <w:lang w:val="ru-RU" w:eastAsia="ru-RU"/>
        </w:rPr>
      </w:pPr>
      <w:hyperlink w:anchor="_Toc444010064" w:history="1">
        <w:r w:rsidR="00C409B2" w:rsidRPr="00C409B2">
          <w:rPr>
            <w:rStyle w:val="aa"/>
            <w:rFonts w:ascii="Times New Roman" w:hAnsi="Times New Roman" w:cs="Times New Roman"/>
            <w:noProof/>
            <w:sz w:val="22"/>
            <w:szCs w:val="22"/>
          </w:rPr>
          <w:t>Розділ 1. Теоретичні основи оподаткування</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_Toc444010064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7</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065" w:history="1">
        <w:r w:rsidR="00C409B2" w:rsidRPr="00C409B2">
          <w:rPr>
            <w:rStyle w:val="aa"/>
            <w:rFonts w:ascii="Times New Roman" w:hAnsi="Times New Roman" w:cs="Times New Roman"/>
            <w:noProof/>
            <w:sz w:val="22"/>
            <w:szCs w:val="22"/>
          </w:rPr>
          <w:t>Лекція 1. Принципи побудови податкової системи України</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_Toc444010065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7</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66" w:history="1">
        <w:r w:rsidR="00C409B2" w:rsidRPr="00C409B2">
          <w:rPr>
            <w:rStyle w:val="aa"/>
            <w:rFonts w:ascii="Times New Roman" w:hAnsi="Times New Roman" w:cs="Times New Roman"/>
            <w:i w:val="0"/>
            <w:noProof/>
            <w:sz w:val="22"/>
            <w:szCs w:val="22"/>
          </w:rPr>
          <w:t>1.1. Історія виникнення податків</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_Toc444010066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7</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67" w:history="1">
        <w:r w:rsidR="00C409B2" w:rsidRPr="00C409B2">
          <w:rPr>
            <w:rStyle w:val="aa"/>
            <w:rFonts w:ascii="Times New Roman" w:hAnsi="Times New Roman" w:cs="Times New Roman"/>
            <w:i w:val="0"/>
            <w:noProof/>
            <w:sz w:val="22"/>
            <w:szCs w:val="22"/>
          </w:rPr>
          <w:t>1.2. Суть податкової системи, податкова політика, види податків</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_Toc444010067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9</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68" w:history="1">
        <w:r w:rsidR="00C409B2" w:rsidRPr="00C409B2">
          <w:rPr>
            <w:rStyle w:val="aa"/>
            <w:rFonts w:ascii="Times New Roman" w:eastAsia="Calibri" w:hAnsi="Times New Roman" w:cs="Times New Roman"/>
            <w:i w:val="0"/>
            <w:noProof/>
            <w:sz w:val="22"/>
            <w:szCs w:val="22"/>
          </w:rPr>
          <w:t>1.3. Принц</w:t>
        </w:r>
        <w:r w:rsidR="00C409B2" w:rsidRPr="00C409B2">
          <w:rPr>
            <w:rStyle w:val="aa"/>
            <w:rFonts w:ascii="Times New Roman" w:hAnsi="Times New Roman" w:cs="Times New Roman"/>
            <w:i w:val="0"/>
            <w:noProof/>
            <w:sz w:val="22"/>
            <w:szCs w:val="22"/>
          </w:rPr>
          <w:t>ипи побудови податкової системи</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_Toc444010068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10</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69" w:history="1">
        <w:r w:rsidR="00C409B2" w:rsidRPr="00C409B2">
          <w:rPr>
            <w:rStyle w:val="aa"/>
            <w:rFonts w:ascii="Times New Roman" w:hAnsi="Times New Roman" w:cs="Times New Roman"/>
            <w:i w:val="0"/>
            <w:noProof/>
            <w:sz w:val="22"/>
            <w:szCs w:val="22"/>
          </w:rPr>
          <w:t>1.4. Функції податків</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_Toc444010069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11</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70" w:history="1">
        <w:r w:rsidR="00C409B2" w:rsidRPr="00C409B2">
          <w:rPr>
            <w:rStyle w:val="aa"/>
            <w:rFonts w:ascii="Times New Roman" w:hAnsi="Times New Roman" w:cs="Times New Roman"/>
            <w:i w:val="0"/>
            <w:noProof/>
            <w:sz w:val="22"/>
            <w:szCs w:val="22"/>
          </w:rPr>
          <w:t>1.5. Облік платників податків</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_Toc444010070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12</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071" w:history="1">
        <w:r w:rsidR="00C409B2" w:rsidRPr="00C409B2">
          <w:rPr>
            <w:rStyle w:val="aa"/>
            <w:rFonts w:ascii="Times New Roman" w:hAnsi="Times New Roman" w:cs="Times New Roman"/>
            <w:noProof/>
            <w:sz w:val="22"/>
            <w:szCs w:val="22"/>
          </w:rPr>
          <w:t>Лекція 2. ДержавнА фіскальна служба України</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_Toc444010071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13</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72" w:history="1">
        <w:r w:rsidR="00C409B2" w:rsidRPr="00C409B2">
          <w:rPr>
            <w:rStyle w:val="aa"/>
            <w:rFonts w:ascii="Times New Roman" w:hAnsi="Times New Roman" w:cs="Times New Roman"/>
            <w:i w:val="0"/>
            <w:noProof/>
            <w:sz w:val="22"/>
            <w:szCs w:val="22"/>
          </w:rPr>
          <w:t>2.1. Структура державної фіскальної служби України</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_Toc444010072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13</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73" w:history="1">
        <w:r w:rsidR="00C409B2" w:rsidRPr="00C409B2">
          <w:rPr>
            <w:rStyle w:val="aa"/>
            <w:rFonts w:ascii="Times New Roman" w:hAnsi="Times New Roman" w:cs="Times New Roman"/>
            <w:i w:val="0"/>
            <w:noProof/>
            <w:sz w:val="22"/>
            <w:szCs w:val="22"/>
          </w:rPr>
          <w:t>2.2. Завдання державної фіскальної служби</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_Toc444010073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13</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74" w:history="1">
        <w:r w:rsidR="00C409B2" w:rsidRPr="00C409B2">
          <w:rPr>
            <w:rStyle w:val="aa"/>
            <w:rFonts w:ascii="Times New Roman" w:hAnsi="Times New Roman" w:cs="Times New Roman"/>
            <w:i w:val="0"/>
            <w:noProof/>
            <w:sz w:val="22"/>
            <w:szCs w:val="22"/>
          </w:rPr>
          <w:t>2.3. Функції державної фіскальної служби</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_Toc444010074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14</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11"/>
        <w:tabs>
          <w:tab w:val="right" w:leader="dot" w:pos="9629"/>
        </w:tabs>
        <w:rPr>
          <w:rFonts w:ascii="Times New Roman" w:eastAsiaTheme="minorEastAsia" w:hAnsi="Times New Roman" w:cs="Times New Roman"/>
          <w:b w:val="0"/>
          <w:bCs w:val="0"/>
          <w:caps w:val="0"/>
          <w:noProof/>
          <w:sz w:val="22"/>
          <w:szCs w:val="22"/>
          <w:lang w:val="ru-RU" w:eastAsia="ru-RU"/>
        </w:rPr>
      </w:pPr>
      <w:hyperlink w:anchor="_Toc444010075" w:history="1">
        <w:r w:rsidR="00C409B2" w:rsidRPr="00C409B2">
          <w:rPr>
            <w:rStyle w:val="aa"/>
            <w:rFonts w:ascii="Times New Roman" w:hAnsi="Times New Roman" w:cs="Times New Roman"/>
            <w:noProof/>
            <w:sz w:val="22"/>
            <w:szCs w:val="22"/>
          </w:rPr>
          <w:t>Розділ 2. Основні види прямих податків в загальній структурі податкових надходжень</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_Toc444010075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15</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076" w:history="1">
        <w:r w:rsidR="00C409B2" w:rsidRPr="00C409B2">
          <w:rPr>
            <w:rStyle w:val="aa"/>
            <w:rFonts w:ascii="Times New Roman" w:hAnsi="Times New Roman" w:cs="Times New Roman"/>
            <w:noProof/>
            <w:sz w:val="22"/>
            <w:szCs w:val="22"/>
          </w:rPr>
          <w:t>Лекція 3. Податок на прибуток</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_Toc444010076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15</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77" w:history="1">
        <w:r w:rsidR="00C409B2" w:rsidRPr="00C409B2">
          <w:rPr>
            <w:rStyle w:val="aa"/>
            <w:rFonts w:ascii="Times New Roman" w:hAnsi="Times New Roman" w:cs="Times New Roman"/>
            <w:i w:val="0"/>
            <w:noProof/>
            <w:sz w:val="22"/>
            <w:szCs w:val="22"/>
          </w:rPr>
          <w:t>3.1. Прямі податки. Податок на прибуток підприємств</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_Toc444010077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15</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78" w:history="1">
        <w:r w:rsidR="00C409B2" w:rsidRPr="00C409B2">
          <w:rPr>
            <w:rStyle w:val="aa"/>
            <w:rFonts w:ascii="Times New Roman" w:hAnsi="Times New Roman" w:cs="Times New Roman"/>
            <w:i w:val="0"/>
            <w:noProof/>
            <w:sz w:val="22"/>
            <w:szCs w:val="22"/>
          </w:rPr>
          <w:t>3.2. Платники податку на прибуток, ставка податку, визначення об’єкту оподаткування</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_Toc444010078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16</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79" w:history="1">
        <w:r w:rsidR="00C409B2" w:rsidRPr="00C409B2">
          <w:rPr>
            <w:rStyle w:val="aa"/>
            <w:rFonts w:ascii="Times New Roman" w:hAnsi="Times New Roman" w:cs="Times New Roman"/>
            <w:i w:val="0"/>
            <w:noProof/>
            <w:sz w:val="22"/>
            <w:szCs w:val="22"/>
          </w:rPr>
          <w:t>3.3. Фінансовий результат. Податкові різниці.</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_Toc444010079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19</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080" w:history="1">
        <w:r w:rsidR="00C409B2" w:rsidRPr="00C409B2">
          <w:rPr>
            <w:rStyle w:val="aa"/>
            <w:rFonts w:ascii="Times New Roman" w:hAnsi="Times New Roman" w:cs="Times New Roman"/>
            <w:noProof/>
            <w:sz w:val="22"/>
            <w:szCs w:val="22"/>
          </w:rPr>
          <w:t>Лекція 4. Податок на прибуток</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_Toc444010080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27</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81" w:history="1">
        <w:r w:rsidR="00C409B2" w:rsidRPr="00C409B2">
          <w:rPr>
            <w:rStyle w:val="aa"/>
            <w:rFonts w:ascii="Times New Roman" w:hAnsi="Times New Roman" w:cs="Times New Roman"/>
            <w:i w:val="0"/>
            <w:noProof/>
            <w:sz w:val="22"/>
            <w:szCs w:val="22"/>
          </w:rPr>
          <w:t>4.1. Амортизація основних засобів з метою визначення розміру податку на прибуток</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_Toc444010081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27</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82" w:history="1">
        <w:r w:rsidR="00C409B2" w:rsidRPr="00C409B2">
          <w:rPr>
            <w:rStyle w:val="aa"/>
            <w:rFonts w:ascii="Times New Roman" w:hAnsi="Times New Roman" w:cs="Times New Roman"/>
            <w:i w:val="0"/>
            <w:noProof/>
            <w:sz w:val="22"/>
            <w:szCs w:val="22"/>
          </w:rPr>
          <w:t>4.2. Пільги щодо сплати податку на прибуток</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_Toc444010082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29</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83" w:history="1">
        <w:r w:rsidR="00C409B2" w:rsidRPr="00C409B2">
          <w:rPr>
            <w:rStyle w:val="aa"/>
            <w:rFonts w:ascii="Times New Roman" w:hAnsi="Times New Roman" w:cs="Times New Roman"/>
            <w:i w:val="0"/>
            <w:noProof/>
            <w:sz w:val="22"/>
            <w:szCs w:val="22"/>
          </w:rPr>
          <w:t>4.3. Розрахунок суми податку на прибуток. Податковий період.</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_Toc444010083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30</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084" w:history="1">
        <w:r w:rsidR="00C409B2" w:rsidRPr="00C409B2">
          <w:rPr>
            <w:rStyle w:val="aa"/>
            <w:rFonts w:ascii="Times New Roman" w:hAnsi="Times New Roman" w:cs="Times New Roman"/>
            <w:noProof/>
            <w:sz w:val="22"/>
            <w:szCs w:val="22"/>
          </w:rPr>
          <w:t>Лекція 5. Податок на доходи фізичних осіб (ПДФО)</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_Toc444010084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31</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85" w:history="1">
        <w:r w:rsidR="00C409B2" w:rsidRPr="00C409B2">
          <w:rPr>
            <w:rStyle w:val="aa"/>
            <w:rFonts w:ascii="Times New Roman" w:hAnsi="Times New Roman" w:cs="Times New Roman"/>
            <w:i w:val="0"/>
            <w:noProof/>
            <w:sz w:val="22"/>
            <w:szCs w:val="22"/>
          </w:rPr>
          <w:t>5.1. Платники податку на доходи фізичних осіб. Об’єкт і база оподаткування</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_Toc444010085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31</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86" w:history="1">
        <w:r w:rsidR="00C409B2" w:rsidRPr="00C409B2">
          <w:rPr>
            <w:rStyle w:val="aa"/>
            <w:rFonts w:ascii="Times New Roman" w:hAnsi="Times New Roman" w:cs="Times New Roman"/>
            <w:i w:val="0"/>
            <w:noProof/>
            <w:sz w:val="22"/>
            <w:szCs w:val="22"/>
          </w:rPr>
          <w:t>5.2. Особливості визначення бази оподаткування податком на доходи фізичних осіб</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_Toc444010086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32</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87" w:history="1">
        <w:r w:rsidR="00C409B2" w:rsidRPr="00C409B2">
          <w:rPr>
            <w:rStyle w:val="aa"/>
            <w:rFonts w:ascii="Times New Roman" w:hAnsi="Times New Roman" w:cs="Times New Roman"/>
            <w:i w:val="0"/>
            <w:noProof/>
            <w:sz w:val="22"/>
            <w:szCs w:val="22"/>
          </w:rPr>
          <w:t>5.3. Ставки ПДФО</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_Toc444010087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33</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088" w:history="1">
        <w:r w:rsidR="00C409B2" w:rsidRPr="00C409B2">
          <w:rPr>
            <w:rStyle w:val="aa"/>
            <w:rFonts w:ascii="Times New Roman" w:hAnsi="Times New Roman" w:cs="Times New Roman"/>
            <w:noProof/>
            <w:sz w:val="22"/>
            <w:szCs w:val="22"/>
          </w:rPr>
          <w:t>Лекція 6. Податок на доходи фізичних осіб (ПДФО)</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_Toc444010088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34</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89" w:history="1">
        <w:r w:rsidR="00C409B2" w:rsidRPr="00C409B2">
          <w:rPr>
            <w:rStyle w:val="aa"/>
            <w:rFonts w:ascii="Times New Roman" w:hAnsi="Times New Roman" w:cs="Times New Roman"/>
            <w:i w:val="0"/>
            <w:noProof/>
            <w:sz w:val="22"/>
            <w:szCs w:val="22"/>
          </w:rPr>
          <w:t>6.1. Пільги зі сплати ПДФО</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_Toc444010089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34</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90" w:history="1">
        <w:r w:rsidR="00C409B2" w:rsidRPr="00C409B2">
          <w:rPr>
            <w:rStyle w:val="aa"/>
            <w:rFonts w:ascii="Times New Roman" w:hAnsi="Times New Roman" w:cs="Times New Roman"/>
            <w:i w:val="0"/>
            <w:noProof/>
            <w:sz w:val="22"/>
            <w:szCs w:val="22"/>
          </w:rPr>
          <w:t>6.2. Податкові знижки з ПДФО</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_Toc444010090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35</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91" w:history="1">
        <w:r w:rsidR="00C409B2" w:rsidRPr="00C409B2">
          <w:rPr>
            <w:rStyle w:val="aa"/>
            <w:rFonts w:ascii="Times New Roman" w:hAnsi="Times New Roman" w:cs="Times New Roman"/>
            <w:i w:val="0"/>
            <w:noProof/>
            <w:sz w:val="22"/>
            <w:szCs w:val="22"/>
          </w:rPr>
          <w:t>6.3. Порядок нарахування, утримання та сплати (перерахування) податку до бюджету</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_Toc444010091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37</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92" w:history="1">
        <w:r w:rsidR="00C409B2" w:rsidRPr="00C409B2">
          <w:rPr>
            <w:rStyle w:val="aa"/>
            <w:rFonts w:ascii="Times New Roman" w:hAnsi="Times New Roman" w:cs="Times New Roman"/>
            <w:i w:val="0"/>
            <w:noProof/>
            <w:sz w:val="22"/>
            <w:szCs w:val="22"/>
          </w:rPr>
          <w:t>6.4. Порядок оподаткування операцій з продажу (обміну) об'єктів нерухомого майна</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_Toc444010092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38</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93" w:history="1">
        <w:r w:rsidR="00C409B2" w:rsidRPr="00C409B2">
          <w:rPr>
            <w:rStyle w:val="aa"/>
            <w:rFonts w:ascii="Times New Roman" w:hAnsi="Times New Roman" w:cs="Times New Roman"/>
            <w:i w:val="0"/>
            <w:noProof/>
            <w:sz w:val="22"/>
            <w:szCs w:val="22"/>
          </w:rPr>
          <w:t>6.5. Порядок оподаткування операцій з продажу об'єктів рухомого майна</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_Toc444010093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38</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094" w:history="1">
        <w:r w:rsidR="00C409B2" w:rsidRPr="00C409B2">
          <w:rPr>
            <w:rStyle w:val="aa"/>
            <w:rFonts w:ascii="Times New Roman" w:hAnsi="Times New Roman" w:cs="Times New Roman"/>
            <w:noProof/>
            <w:sz w:val="22"/>
            <w:szCs w:val="22"/>
          </w:rPr>
          <w:t>Лекція 7. Податко на майно</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_Toc444010094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39</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95" w:history="1">
        <w:r w:rsidR="00C409B2" w:rsidRPr="00C409B2">
          <w:rPr>
            <w:rStyle w:val="aa"/>
            <w:rFonts w:ascii="Times New Roman" w:hAnsi="Times New Roman" w:cs="Times New Roman"/>
            <w:i w:val="0"/>
            <w:noProof/>
            <w:sz w:val="22"/>
            <w:szCs w:val="22"/>
          </w:rPr>
          <w:t>7.1. Податок на нерухоме майно відмінне від земельної ділянки</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_Toc444010095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39</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96" w:history="1">
        <w:r w:rsidR="00C409B2" w:rsidRPr="00C409B2">
          <w:rPr>
            <w:rStyle w:val="aa"/>
            <w:rFonts w:ascii="Times New Roman" w:hAnsi="Times New Roman" w:cs="Times New Roman"/>
            <w:i w:val="0"/>
            <w:noProof/>
            <w:sz w:val="22"/>
            <w:szCs w:val="22"/>
          </w:rPr>
          <w:t>7.2. Транспортний податок</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_Toc444010096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42</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97" w:history="1">
        <w:r w:rsidR="00C409B2" w:rsidRPr="00C409B2">
          <w:rPr>
            <w:rStyle w:val="aa"/>
            <w:rFonts w:ascii="Times New Roman" w:hAnsi="Times New Roman" w:cs="Times New Roman"/>
            <w:i w:val="0"/>
            <w:noProof/>
            <w:sz w:val="22"/>
            <w:szCs w:val="22"/>
          </w:rPr>
          <w:t>7.3. Збір за місця для паркування транспортних засобів</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_Toc444010097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43</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98" w:history="1">
        <w:r w:rsidR="00C409B2" w:rsidRPr="00C409B2">
          <w:rPr>
            <w:rStyle w:val="aa"/>
            <w:rFonts w:ascii="Times New Roman" w:hAnsi="Times New Roman" w:cs="Times New Roman"/>
            <w:i w:val="0"/>
            <w:noProof/>
            <w:sz w:val="22"/>
            <w:szCs w:val="22"/>
          </w:rPr>
          <w:t>7.4. Туристичний збір</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_Toc444010098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43</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099" w:history="1">
        <w:r w:rsidR="00C409B2" w:rsidRPr="00C409B2">
          <w:rPr>
            <w:rStyle w:val="aa"/>
            <w:rFonts w:ascii="Times New Roman" w:hAnsi="Times New Roman" w:cs="Times New Roman"/>
            <w:i w:val="0"/>
            <w:noProof/>
            <w:sz w:val="22"/>
            <w:szCs w:val="22"/>
          </w:rPr>
          <w:t>7.5. Земельний податок</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_Toc444010099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44</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11"/>
        <w:tabs>
          <w:tab w:val="right" w:leader="dot" w:pos="9629"/>
        </w:tabs>
        <w:rPr>
          <w:rFonts w:ascii="Times New Roman" w:eastAsiaTheme="minorEastAsia" w:hAnsi="Times New Roman" w:cs="Times New Roman"/>
          <w:b w:val="0"/>
          <w:bCs w:val="0"/>
          <w:caps w:val="0"/>
          <w:noProof/>
          <w:sz w:val="22"/>
          <w:szCs w:val="22"/>
          <w:lang w:val="ru-RU" w:eastAsia="ru-RU"/>
        </w:rPr>
      </w:pPr>
      <w:hyperlink w:anchor="_Toc444010100" w:history="1">
        <w:r w:rsidR="00C409B2" w:rsidRPr="00C409B2">
          <w:rPr>
            <w:rStyle w:val="aa"/>
            <w:rFonts w:ascii="Times New Roman" w:hAnsi="Times New Roman" w:cs="Times New Roman"/>
            <w:noProof/>
            <w:sz w:val="22"/>
            <w:szCs w:val="22"/>
          </w:rPr>
          <w:t>Розділ 3.</w:t>
        </w:r>
        <w:r w:rsidR="00C409B2" w:rsidRPr="00C409B2">
          <w:rPr>
            <w:rStyle w:val="aa"/>
            <w:rFonts w:ascii="Times New Roman" w:hAnsi="Times New Roman" w:cs="Times New Roman"/>
            <w:noProof/>
            <w:sz w:val="22"/>
            <w:szCs w:val="22"/>
            <w:lang w:val="ru-RU"/>
          </w:rPr>
          <w:t xml:space="preserve"> </w:t>
        </w:r>
        <w:r w:rsidR="00C409B2" w:rsidRPr="00C409B2">
          <w:rPr>
            <w:rStyle w:val="aa"/>
            <w:rFonts w:ascii="Times New Roman" w:hAnsi="Times New Roman" w:cs="Times New Roman"/>
            <w:noProof/>
            <w:sz w:val="22"/>
            <w:szCs w:val="22"/>
          </w:rPr>
          <w:t>Загальнообов’язкове державне соціальне страхування (ЄСВ)</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_Toc444010100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47</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101" w:history="1">
        <w:r w:rsidR="00C409B2" w:rsidRPr="00C409B2">
          <w:rPr>
            <w:rStyle w:val="aa"/>
            <w:rFonts w:ascii="Times New Roman" w:hAnsi="Times New Roman" w:cs="Times New Roman"/>
            <w:noProof/>
            <w:sz w:val="22"/>
            <w:szCs w:val="22"/>
          </w:rPr>
          <w:t>Лекція 8. Загальнообов’язкове державне соціальне страхування (ЄСВ)</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_Toc444010101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47</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02" w:history="1">
        <w:r w:rsidR="00C409B2" w:rsidRPr="00C409B2">
          <w:rPr>
            <w:rStyle w:val="aa"/>
            <w:rFonts w:ascii="Times New Roman" w:hAnsi="Times New Roman" w:cs="Times New Roman"/>
            <w:i w:val="0"/>
            <w:noProof/>
            <w:sz w:val="22"/>
            <w:szCs w:val="22"/>
          </w:rPr>
          <w:t>8.1. Система загальнодержавного соціального страхування в Україні</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_Toc444010102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48</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03" w:history="1">
        <w:r w:rsidR="00C409B2" w:rsidRPr="00C409B2">
          <w:rPr>
            <w:rStyle w:val="aa"/>
            <w:rFonts w:ascii="Times New Roman" w:hAnsi="Times New Roman" w:cs="Times New Roman"/>
            <w:i w:val="0"/>
            <w:noProof/>
            <w:sz w:val="22"/>
            <w:szCs w:val="22"/>
          </w:rPr>
          <w:t>8.2. Платники ЄСВ. Ставка ЄСВ. Визначення сум обов’язкових відрахувань із заробітної плати</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_Toc444010103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49</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104" w:history="1">
        <w:r w:rsidR="00C409B2" w:rsidRPr="00C409B2">
          <w:rPr>
            <w:rStyle w:val="aa"/>
            <w:rFonts w:ascii="Times New Roman" w:hAnsi="Times New Roman" w:cs="Times New Roman"/>
            <w:noProof/>
            <w:sz w:val="22"/>
            <w:szCs w:val="22"/>
          </w:rPr>
          <w:t>Лекція 9. Загальнообов’язкове державне соціальне страхування (ЄСВ)</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_Toc444010104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50</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05" w:history="1">
        <w:r w:rsidR="00C409B2" w:rsidRPr="00C409B2">
          <w:rPr>
            <w:rStyle w:val="aa"/>
            <w:rFonts w:ascii="Times New Roman" w:hAnsi="Times New Roman" w:cs="Times New Roman"/>
            <w:i w:val="0"/>
            <w:noProof/>
            <w:sz w:val="22"/>
            <w:szCs w:val="22"/>
          </w:rPr>
          <w:t>9.1. Порядок сплати ЄСВ. Терміни сплати ЄСВ. Терміни подання звітності</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_Toc444010105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50</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06" w:history="1">
        <w:r w:rsidR="00C409B2" w:rsidRPr="00C409B2">
          <w:rPr>
            <w:rStyle w:val="aa"/>
            <w:rFonts w:ascii="Times New Roman" w:hAnsi="Times New Roman" w:cs="Times New Roman"/>
            <w:i w:val="0"/>
            <w:noProof/>
            <w:sz w:val="22"/>
            <w:szCs w:val="22"/>
          </w:rPr>
          <w:t>9.2. Повноваження органів доходів і зборів, пенсійного фонду щодо збору та обліку єдиного внеску</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_Toc444010106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51</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11"/>
        <w:tabs>
          <w:tab w:val="right" w:leader="dot" w:pos="9629"/>
        </w:tabs>
        <w:rPr>
          <w:rFonts w:ascii="Times New Roman" w:eastAsiaTheme="minorEastAsia" w:hAnsi="Times New Roman" w:cs="Times New Roman"/>
          <w:b w:val="0"/>
          <w:bCs w:val="0"/>
          <w:caps w:val="0"/>
          <w:noProof/>
          <w:sz w:val="22"/>
          <w:szCs w:val="22"/>
          <w:lang w:val="ru-RU" w:eastAsia="ru-RU"/>
        </w:rPr>
      </w:pPr>
      <w:hyperlink w:anchor="_Toc444010107" w:history="1">
        <w:r w:rsidR="00C409B2" w:rsidRPr="00C409B2">
          <w:rPr>
            <w:rStyle w:val="aa"/>
            <w:rFonts w:ascii="Times New Roman" w:hAnsi="Times New Roman" w:cs="Times New Roman"/>
            <w:noProof/>
            <w:sz w:val="22"/>
            <w:szCs w:val="22"/>
          </w:rPr>
          <w:t>Розділ 4. Непрямі податки</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_Toc444010107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54</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108" w:history="1">
        <w:r w:rsidR="00C409B2" w:rsidRPr="00C409B2">
          <w:rPr>
            <w:rStyle w:val="aa"/>
            <w:rFonts w:ascii="Times New Roman" w:hAnsi="Times New Roman" w:cs="Times New Roman"/>
            <w:noProof/>
            <w:sz w:val="22"/>
            <w:szCs w:val="22"/>
          </w:rPr>
          <w:t>Лекція 10. Податок на додану вартість (ПДВ)</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_Toc444010108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54</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09" w:history="1">
        <w:r w:rsidR="00C409B2" w:rsidRPr="00C409B2">
          <w:rPr>
            <w:rStyle w:val="aa"/>
            <w:rFonts w:ascii="Times New Roman" w:hAnsi="Times New Roman" w:cs="Times New Roman"/>
            <w:i w:val="0"/>
            <w:noProof/>
            <w:sz w:val="22"/>
            <w:szCs w:val="22"/>
          </w:rPr>
          <w:t>10.1. Характеристика непрямих податків, їх призначення.</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_Toc444010109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54</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10" w:history="1">
        <w:r w:rsidR="00C409B2" w:rsidRPr="00C409B2">
          <w:rPr>
            <w:rStyle w:val="aa"/>
            <w:rFonts w:ascii="Times New Roman" w:hAnsi="Times New Roman" w:cs="Times New Roman"/>
            <w:i w:val="0"/>
            <w:noProof/>
            <w:sz w:val="22"/>
            <w:szCs w:val="22"/>
          </w:rPr>
          <w:t>10.2. Платники ПДВ. Об’єкти оподаткування, ставка</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_Toc444010110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55</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11" w:history="1">
        <w:r w:rsidR="00C409B2" w:rsidRPr="00C409B2">
          <w:rPr>
            <w:rStyle w:val="aa"/>
            <w:rFonts w:ascii="Times New Roman" w:hAnsi="Times New Roman" w:cs="Times New Roman"/>
            <w:i w:val="0"/>
            <w:noProof/>
            <w:sz w:val="22"/>
            <w:szCs w:val="22"/>
          </w:rPr>
          <w:t>10.3. Визначення суми податкового зобов’язання та податкового кредиту</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_Toc444010111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58</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112" w:history="1">
        <w:r w:rsidR="00C409B2" w:rsidRPr="00C409B2">
          <w:rPr>
            <w:rStyle w:val="aa"/>
            <w:rFonts w:ascii="Times New Roman" w:hAnsi="Times New Roman" w:cs="Times New Roman"/>
            <w:noProof/>
            <w:sz w:val="22"/>
            <w:szCs w:val="22"/>
          </w:rPr>
          <w:t>Лекція 11. Податок на додану вартість (ПДВ)</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_Toc444010112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64</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13" w:history="1">
        <w:r w:rsidR="00C409B2" w:rsidRPr="00C409B2">
          <w:rPr>
            <w:rStyle w:val="aa"/>
            <w:rFonts w:ascii="Times New Roman" w:hAnsi="Times New Roman" w:cs="Times New Roman"/>
            <w:i w:val="0"/>
            <w:noProof/>
            <w:sz w:val="22"/>
            <w:szCs w:val="22"/>
          </w:rPr>
          <w:t>11.1. Пільги, щодо сплати ПДВ</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_Toc444010113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64</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14" w:history="1">
        <w:r w:rsidR="00C409B2" w:rsidRPr="00C409B2">
          <w:rPr>
            <w:rStyle w:val="aa"/>
            <w:rFonts w:ascii="Times New Roman" w:hAnsi="Times New Roman" w:cs="Times New Roman"/>
            <w:i w:val="0"/>
            <w:noProof/>
            <w:sz w:val="22"/>
            <w:szCs w:val="22"/>
          </w:rPr>
          <w:t>11.2. Операції, що оподатковуються за ставкою 0%</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_Toc444010114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66</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15" w:history="1">
        <w:r w:rsidR="00C409B2" w:rsidRPr="00C409B2">
          <w:rPr>
            <w:rStyle w:val="aa"/>
            <w:rFonts w:ascii="Times New Roman" w:hAnsi="Times New Roman" w:cs="Times New Roman"/>
            <w:i w:val="0"/>
            <w:noProof/>
            <w:sz w:val="22"/>
            <w:szCs w:val="22"/>
          </w:rPr>
          <w:t>11.3. Визначення суми ПДВ. Терміни подання звітності.</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_Toc444010115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67</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116" w:history="1">
        <w:r w:rsidR="00C409B2" w:rsidRPr="00C409B2">
          <w:rPr>
            <w:rStyle w:val="aa"/>
            <w:rFonts w:ascii="Times New Roman" w:hAnsi="Times New Roman" w:cs="Times New Roman"/>
            <w:noProof/>
            <w:sz w:val="22"/>
            <w:szCs w:val="22"/>
          </w:rPr>
          <w:t>Лекція 12. Акцизний податок</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_Toc444010116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68</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17" w:history="1">
        <w:r w:rsidR="00C409B2" w:rsidRPr="00C409B2">
          <w:rPr>
            <w:rStyle w:val="aa"/>
            <w:rFonts w:ascii="Times New Roman" w:hAnsi="Times New Roman" w:cs="Times New Roman"/>
            <w:i w:val="0"/>
            <w:noProof/>
            <w:sz w:val="22"/>
            <w:szCs w:val="22"/>
          </w:rPr>
          <w:t>12.1. Платники акцизного податку. База оподаткування</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_Toc444010117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69</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18" w:history="1">
        <w:r w:rsidR="00C409B2" w:rsidRPr="00C409B2">
          <w:rPr>
            <w:rStyle w:val="aa"/>
            <w:rFonts w:ascii="Times New Roman" w:hAnsi="Times New Roman" w:cs="Times New Roman"/>
            <w:i w:val="0"/>
            <w:noProof/>
            <w:sz w:val="22"/>
            <w:szCs w:val="22"/>
          </w:rPr>
          <w:t>12.2. Ставки та особливості сплати акцизного податку</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_Toc444010118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71</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19" w:history="1">
        <w:r w:rsidR="00C409B2" w:rsidRPr="00C409B2">
          <w:rPr>
            <w:rStyle w:val="aa"/>
            <w:rFonts w:ascii="Times New Roman" w:hAnsi="Times New Roman" w:cs="Times New Roman"/>
            <w:i w:val="0"/>
            <w:noProof/>
            <w:sz w:val="22"/>
            <w:szCs w:val="22"/>
          </w:rPr>
          <w:t>12.3. Порядок і терміни сплати податку</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_Toc444010119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73</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20" w:history="1">
        <w:r w:rsidR="00C409B2" w:rsidRPr="00C409B2">
          <w:rPr>
            <w:rStyle w:val="aa"/>
            <w:rFonts w:ascii="Times New Roman" w:hAnsi="Times New Roman" w:cs="Times New Roman"/>
            <w:i w:val="0"/>
            <w:noProof/>
            <w:sz w:val="22"/>
            <w:szCs w:val="22"/>
          </w:rPr>
          <w:t>12.4. Марки акцизного податку</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_Toc444010120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74</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121" w:history="1">
        <w:r w:rsidR="00C409B2" w:rsidRPr="00C409B2">
          <w:rPr>
            <w:rStyle w:val="aa"/>
            <w:rFonts w:ascii="Times New Roman" w:hAnsi="Times New Roman" w:cs="Times New Roman"/>
            <w:noProof/>
            <w:sz w:val="22"/>
            <w:szCs w:val="22"/>
          </w:rPr>
          <w:t>Лекція 13. Мито</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_Toc444010121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76</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22" w:history="1">
        <w:r w:rsidR="00C409B2" w:rsidRPr="00C409B2">
          <w:rPr>
            <w:rStyle w:val="aa"/>
            <w:rFonts w:ascii="Times New Roman" w:hAnsi="Times New Roman" w:cs="Times New Roman"/>
            <w:i w:val="0"/>
            <w:noProof/>
            <w:sz w:val="22"/>
            <w:szCs w:val="22"/>
          </w:rPr>
          <w:t>13.1. Платники мита. База оподаткування митом. Ставка мита</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_Toc444010122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76</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23" w:history="1">
        <w:r w:rsidR="00C409B2" w:rsidRPr="00C409B2">
          <w:rPr>
            <w:rStyle w:val="aa"/>
            <w:rFonts w:ascii="Times New Roman" w:hAnsi="Times New Roman" w:cs="Times New Roman"/>
            <w:i w:val="0"/>
            <w:noProof/>
            <w:sz w:val="22"/>
            <w:szCs w:val="22"/>
          </w:rPr>
          <w:t>13.2. Митний контроль</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_Toc444010123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80</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24" w:history="1">
        <w:r w:rsidR="00C409B2" w:rsidRPr="00C409B2">
          <w:rPr>
            <w:rStyle w:val="aa"/>
            <w:rFonts w:ascii="Times New Roman" w:hAnsi="Times New Roman" w:cs="Times New Roman"/>
            <w:i w:val="0"/>
            <w:noProof/>
            <w:sz w:val="22"/>
            <w:szCs w:val="22"/>
          </w:rPr>
          <w:t>13.3. Види митних режимів</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_Toc444010124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85</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11"/>
        <w:tabs>
          <w:tab w:val="right" w:leader="dot" w:pos="9629"/>
        </w:tabs>
        <w:rPr>
          <w:rFonts w:ascii="Times New Roman" w:eastAsiaTheme="minorEastAsia" w:hAnsi="Times New Roman" w:cs="Times New Roman"/>
          <w:b w:val="0"/>
          <w:bCs w:val="0"/>
          <w:caps w:val="0"/>
          <w:noProof/>
          <w:sz w:val="22"/>
          <w:szCs w:val="22"/>
          <w:lang w:val="ru-RU" w:eastAsia="ru-RU"/>
        </w:rPr>
      </w:pPr>
      <w:hyperlink w:anchor="_Toc444010125" w:history="1">
        <w:r w:rsidR="00C409B2" w:rsidRPr="00C409B2">
          <w:rPr>
            <w:rStyle w:val="aa"/>
            <w:rFonts w:ascii="Times New Roman" w:hAnsi="Times New Roman" w:cs="Times New Roman"/>
            <w:noProof/>
            <w:sz w:val="22"/>
            <w:szCs w:val="22"/>
          </w:rPr>
          <w:t>Розділ 5. Рентна плата</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_Toc444010125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87</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126" w:history="1">
        <w:r w:rsidR="00C409B2" w:rsidRPr="00C409B2">
          <w:rPr>
            <w:rStyle w:val="aa"/>
            <w:rFonts w:ascii="Times New Roman" w:hAnsi="Times New Roman" w:cs="Times New Roman"/>
            <w:noProof/>
            <w:sz w:val="22"/>
            <w:szCs w:val="22"/>
          </w:rPr>
          <w:t>Лекція 14. Рентна плата за користування надрами</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_Toc444010126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87</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27" w:history="1">
        <w:r w:rsidR="00C409B2" w:rsidRPr="00C409B2">
          <w:rPr>
            <w:rStyle w:val="aa"/>
            <w:rFonts w:ascii="Times New Roman" w:hAnsi="Times New Roman" w:cs="Times New Roman"/>
            <w:i w:val="0"/>
            <w:noProof/>
            <w:sz w:val="22"/>
            <w:szCs w:val="22"/>
          </w:rPr>
          <w:t>14.1. Плата за користування надрами для видобування корисних копалин</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_Toc444010127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87</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28" w:history="1">
        <w:r w:rsidR="00C409B2" w:rsidRPr="00C409B2">
          <w:rPr>
            <w:rStyle w:val="aa"/>
            <w:rFonts w:ascii="Times New Roman" w:hAnsi="Times New Roman" w:cs="Times New Roman"/>
            <w:i w:val="0"/>
            <w:noProof/>
            <w:sz w:val="22"/>
            <w:szCs w:val="22"/>
          </w:rPr>
          <w:t>14.2. Платники плати за користування надрами в цілях, не пов'язаних з видобуванням корисних копалин</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_Toc444010128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90</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129" w:history="1">
        <w:r w:rsidR="00C409B2" w:rsidRPr="00C409B2">
          <w:rPr>
            <w:rStyle w:val="aa"/>
            <w:rFonts w:ascii="Times New Roman" w:hAnsi="Times New Roman" w:cs="Times New Roman"/>
            <w:noProof/>
            <w:sz w:val="22"/>
            <w:szCs w:val="22"/>
          </w:rPr>
          <w:t>Лекція 15. Ресурсні платежі: Рентна плата за спеціальне використання води; рентна плата за спеціальне використання лісових ресурсів та інші види рентної плати</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_Toc444010129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92</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30" w:history="1">
        <w:r w:rsidR="00C409B2" w:rsidRPr="00C409B2">
          <w:rPr>
            <w:rStyle w:val="aa"/>
            <w:rFonts w:ascii="Times New Roman" w:hAnsi="Times New Roman" w:cs="Times New Roman"/>
            <w:i w:val="0"/>
            <w:noProof/>
            <w:sz w:val="22"/>
            <w:szCs w:val="22"/>
          </w:rPr>
          <w:t>15.1. Рентна плата за користування радіочастотним ресурсом України</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_Toc444010130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92</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31" w:history="1">
        <w:r w:rsidR="00C409B2" w:rsidRPr="00C409B2">
          <w:rPr>
            <w:rStyle w:val="aa"/>
            <w:rFonts w:ascii="Times New Roman" w:hAnsi="Times New Roman" w:cs="Times New Roman"/>
            <w:i w:val="0"/>
            <w:noProof/>
            <w:sz w:val="22"/>
            <w:szCs w:val="22"/>
          </w:rPr>
          <w:t>15.2. Рентна плата за спеціальне використання води</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_Toc444010131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93</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32" w:history="1">
        <w:r w:rsidR="00C409B2" w:rsidRPr="00C409B2">
          <w:rPr>
            <w:rStyle w:val="aa"/>
            <w:rFonts w:ascii="Times New Roman" w:hAnsi="Times New Roman" w:cs="Times New Roman"/>
            <w:i w:val="0"/>
            <w:noProof/>
            <w:sz w:val="22"/>
            <w:szCs w:val="22"/>
          </w:rPr>
          <w:t>15.3. Рентна плата за спеціальне використання лісових ресурсів</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_Toc444010132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95</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33" w:history="1">
        <w:r w:rsidR="00C409B2" w:rsidRPr="00C409B2">
          <w:rPr>
            <w:rStyle w:val="aa"/>
            <w:rFonts w:ascii="Times New Roman" w:hAnsi="Times New Roman" w:cs="Times New Roman"/>
            <w:i w:val="0"/>
            <w:noProof/>
            <w:sz w:val="22"/>
            <w:szCs w:val="22"/>
          </w:rPr>
          <w:t>15.4. Рентна плата за транспортування нафти і нафтопродуктів магістральними нафтопроводами та нафтопродуктопроводами, транзитне транспортування трубопроводами природного газу та аміаку територією України</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_Toc444010133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96</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11"/>
        <w:tabs>
          <w:tab w:val="right" w:leader="dot" w:pos="9629"/>
        </w:tabs>
        <w:rPr>
          <w:rFonts w:ascii="Times New Roman" w:eastAsiaTheme="minorEastAsia" w:hAnsi="Times New Roman" w:cs="Times New Roman"/>
          <w:b w:val="0"/>
          <w:bCs w:val="0"/>
          <w:caps w:val="0"/>
          <w:noProof/>
          <w:sz w:val="22"/>
          <w:szCs w:val="22"/>
          <w:lang w:val="ru-RU" w:eastAsia="ru-RU"/>
        </w:rPr>
      </w:pPr>
      <w:hyperlink w:anchor="_Toc444010134" w:history="1">
        <w:r w:rsidR="00C409B2" w:rsidRPr="00C409B2">
          <w:rPr>
            <w:rStyle w:val="aa"/>
            <w:rFonts w:ascii="Times New Roman" w:hAnsi="Times New Roman" w:cs="Times New Roman"/>
            <w:noProof/>
            <w:sz w:val="22"/>
            <w:szCs w:val="22"/>
          </w:rPr>
          <w:t>Розділ 6. Екологічний податок</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_Toc444010134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98</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135" w:history="1">
        <w:r w:rsidR="00C409B2" w:rsidRPr="00C409B2">
          <w:rPr>
            <w:rStyle w:val="aa"/>
            <w:rFonts w:ascii="Times New Roman" w:hAnsi="Times New Roman" w:cs="Times New Roman"/>
            <w:noProof/>
            <w:sz w:val="22"/>
            <w:szCs w:val="22"/>
          </w:rPr>
          <w:t>Лекція 16. Екологічний податок</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_Toc444010135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98</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36" w:history="1">
        <w:r w:rsidR="00C409B2" w:rsidRPr="00C409B2">
          <w:rPr>
            <w:rStyle w:val="aa"/>
            <w:rFonts w:ascii="Times New Roman" w:hAnsi="Times New Roman" w:cs="Times New Roman"/>
            <w:i w:val="0"/>
            <w:noProof/>
            <w:sz w:val="22"/>
            <w:szCs w:val="22"/>
          </w:rPr>
          <w:t>16.1. Платники екологічного податку, об’єкт оподаткування, ставка податку</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_Toc444010136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98</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37" w:history="1">
        <w:r w:rsidR="00C409B2" w:rsidRPr="00C409B2">
          <w:rPr>
            <w:rStyle w:val="aa"/>
            <w:rFonts w:ascii="Times New Roman" w:hAnsi="Times New Roman" w:cs="Times New Roman"/>
            <w:i w:val="0"/>
            <w:noProof/>
            <w:sz w:val="22"/>
            <w:szCs w:val="22"/>
          </w:rPr>
          <w:t>16.2. Порядок подання податкової звітності та сплати екологічного податку</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_Toc444010137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99</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11"/>
        <w:tabs>
          <w:tab w:val="right" w:leader="dot" w:pos="9629"/>
        </w:tabs>
        <w:rPr>
          <w:rFonts w:ascii="Times New Roman" w:eastAsiaTheme="minorEastAsia" w:hAnsi="Times New Roman" w:cs="Times New Roman"/>
          <w:b w:val="0"/>
          <w:bCs w:val="0"/>
          <w:caps w:val="0"/>
          <w:noProof/>
          <w:sz w:val="22"/>
          <w:szCs w:val="22"/>
          <w:lang w:val="ru-RU" w:eastAsia="ru-RU"/>
        </w:rPr>
      </w:pPr>
      <w:hyperlink w:anchor="_Toc444010138" w:history="1">
        <w:r w:rsidR="00C409B2" w:rsidRPr="00C409B2">
          <w:rPr>
            <w:rStyle w:val="aa"/>
            <w:rFonts w:ascii="Times New Roman" w:hAnsi="Times New Roman" w:cs="Times New Roman"/>
            <w:noProof/>
            <w:sz w:val="22"/>
            <w:szCs w:val="22"/>
          </w:rPr>
          <w:t>Розділ 7. Спрощена система оподаткування</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_Toc444010138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100</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139" w:history="1">
        <w:r w:rsidR="00C409B2" w:rsidRPr="00C409B2">
          <w:rPr>
            <w:rStyle w:val="aa"/>
            <w:rFonts w:ascii="Times New Roman" w:hAnsi="Times New Roman" w:cs="Times New Roman"/>
            <w:noProof/>
            <w:sz w:val="22"/>
            <w:szCs w:val="22"/>
          </w:rPr>
          <w:t>Лекція 17. Спрощена система оподаткування</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_Toc444010139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100</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40" w:history="1">
        <w:r w:rsidR="00C409B2" w:rsidRPr="00C409B2">
          <w:rPr>
            <w:rStyle w:val="aa"/>
            <w:rFonts w:ascii="Times New Roman" w:hAnsi="Times New Roman" w:cs="Times New Roman"/>
            <w:i w:val="0"/>
            <w:noProof/>
            <w:sz w:val="22"/>
            <w:szCs w:val="22"/>
          </w:rPr>
          <w:t>17.1. Види діяльності, що дозволяють застосування спрощеної системи оподаткування. Ставка єдиного податку</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_Toc444010140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101</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41" w:history="1">
        <w:r w:rsidR="00C409B2" w:rsidRPr="00C409B2">
          <w:rPr>
            <w:rStyle w:val="aa"/>
            <w:rFonts w:ascii="Times New Roman" w:hAnsi="Times New Roman" w:cs="Times New Roman"/>
            <w:i w:val="0"/>
            <w:noProof/>
            <w:sz w:val="22"/>
            <w:szCs w:val="22"/>
          </w:rPr>
          <w:t>17.2. Особливості застосування підвищеної ставки та подвійного розміру податку</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_Toc444010141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104</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42" w:history="1">
        <w:r w:rsidR="00C409B2" w:rsidRPr="00C409B2">
          <w:rPr>
            <w:rStyle w:val="aa"/>
            <w:rFonts w:ascii="Times New Roman" w:hAnsi="Times New Roman" w:cs="Times New Roman"/>
            <w:i w:val="0"/>
            <w:noProof/>
            <w:sz w:val="22"/>
            <w:szCs w:val="22"/>
          </w:rPr>
          <w:t>17.3. Обмеження по застосуванню спрощеної системи оподаткування</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_Toc444010142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105</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21"/>
        <w:tabs>
          <w:tab w:val="right" w:leader="dot" w:pos="9629"/>
        </w:tabs>
        <w:rPr>
          <w:rFonts w:ascii="Times New Roman" w:eastAsiaTheme="minorEastAsia" w:hAnsi="Times New Roman" w:cs="Times New Roman"/>
          <w:smallCaps w:val="0"/>
          <w:noProof/>
          <w:sz w:val="22"/>
          <w:szCs w:val="22"/>
          <w:lang w:val="ru-RU" w:eastAsia="ru-RU"/>
        </w:rPr>
      </w:pPr>
      <w:hyperlink w:anchor="_Toc444010143" w:history="1">
        <w:r w:rsidR="00C409B2" w:rsidRPr="00C409B2">
          <w:rPr>
            <w:rStyle w:val="aa"/>
            <w:rFonts w:ascii="Times New Roman" w:hAnsi="Times New Roman" w:cs="Times New Roman"/>
            <w:noProof/>
            <w:sz w:val="22"/>
            <w:szCs w:val="22"/>
          </w:rPr>
          <w:t>Лекція 18. Спрощена система оподаткування</w:t>
        </w:r>
        <w:r w:rsidR="00C409B2" w:rsidRPr="00C409B2">
          <w:rPr>
            <w:rFonts w:ascii="Times New Roman" w:hAnsi="Times New Roman" w:cs="Times New Roman"/>
            <w:noProof/>
            <w:webHidden/>
            <w:sz w:val="22"/>
            <w:szCs w:val="22"/>
          </w:rPr>
          <w:tab/>
        </w:r>
        <w:r w:rsidR="00C409B2" w:rsidRPr="00C409B2">
          <w:rPr>
            <w:rFonts w:ascii="Times New Roman" w:hAnsi="Times New Roman" w:cs="Times New Roman"/>
            <w:noProof/>
            <w:webHidden/>
            <w:sz w:val="22"/>
            <w:szCs w:val="22"/>
          </w:rPr>
          <w:fldChar w:fldCharType="begin"/>
        </w:r>
        <w:r w:rsidR="00C409B2" w:rsidRPr="00C409B2">
          <w:rPr>
            <w:rFonts w:ascii="Times New Roman" w:hAnsi="Times New Roman" w:cs="Times New Roman"/>
            <w:noProof/>
            <w:webHidden/>
            <w:sz w:val="22"/>
            <w:szCs w:val="22"/>
          </w:rPr>
          <w:instrText xml:space="preserve"> PAGEREF _Toc444010143 \h </w:instrText>
        </w:r>
        <w:r w:rsidR="00C409B2" w:rsidRPr="00C409B2">
          <w:rPr>
            <w:rFonts w:ascii="Times New Roman" w:hAnsi="Times New Roman" w:cs="Times New Roman"/>
            <w:noProof/>
            <w:webHidden/>
            <w:sz w:val="22"/>
            <w:szCs w:val="22"/>
          </w:rPr>
        </w:r>
        <w:r w:rsidR="00C409B2" w:rsidRPr="00C409B2">
          <w:rPr>
            <w:rFonts w:ascii="Times New Roman" w:hAnsi="Times New Roman" w:cs="Times New Roman"/>
            <w:noProof/>
            <w:webHidden/>
            <w:sz w:val="22"/>
            <w:szCs w:val="22"/>
          </w:rPr>
          <w:fldChar w:fldCharType="separate"/>
        </w:r>
        <w:r w:rsidR="00C409B2" w:rsidRPr="00C409B2">
          <w:rPr>
            <w:rFonts w:ascii="Times New Roman" w:hAnsi="Times New Roman" w:cs="Times New Roman"/>
            <w:noProof/>
            <w:webHidden/>
            <w:sz w:val="22"/>
            <w:szCs w:val="22"/>
          </w:rPr>
          <w:t>107</w:t>
        </w:r>
        <w:r w:rsidR="00C409B2" w:rsidRPr="00C409B2">
          <w:rPr>
            <w:rFonts w:ascii="Times New Roman" w:hAnsi="Times New Roman" w:cs="Times New Roman"/>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44" w:history="1">
        <w:r w:rsidR="00C409B2" w:rsidRPr="00C409B2">
          <w:rPr>
            <w:rStyle w:val="aa"/>
            <w:rFonts w:ascii="Times New Roman" w:hAnsi="Times New Roman" w:cs="Times New Roman"/>
            <w:i w:val="0"/>
            <w:noProof/>
            <w:sz w:val="22"/>
            <w:szCs w:val="22"/>
          </w:rPr>
          <w:t>18.1. Вплив єдиного податку на наповнення місцевих бюджетів</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_Toc444010144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107</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45" w:history="1">
        <w:r w:rsidR="00C409B2" w:rsidRPr="00C409B2">
          <w:rPr>
            <w:rStyle w:val="aa"/>
            <w:rFonts w:ascii="Times New Roman" w:hAnsi="Times New Roman" w:cs="Times New Roman"/>
            <w:i w:val="0"/>
            <w:noProof/>
            <w:sz w:val="22"/>
            <w:szCs w:val="22"/>
          </w:rPr>
          <w:t xml:space="preserve">18.2. </w:t>
        </w:r>
        <w:r w:rsidR="00C409B2" w:rsidRPr="00C409B2">
          <w:rPr>
            <w:rStyle w:val="aa"/>
            <w:rFonts w:ascii="Times New Roman" w:hAnsi="Times New Roman" w:cs="Times New Roman"/>
            <w:i w:val="0"/>
            <w:noProof/>
            <w:sz w:val="22"/>
            <w:szCs w:val="22"/>
            <w:shd w:val="clear" w:color="auto" w:fill="FFFFFF"/>
          </w:rPr>
          <w:t>Порядок визначення доходів та їх склад для платників єдиного податку першої - третьої груп</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_Toc444010145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108</w:t>
        </w:r>
        <w:r w:rsidR="00C409B2" w:rsidRPr="00C409B2">
          <w:rPr>
            <w:rFonts w:ascii="Times New Roman" w:hAnsi="Times New Roman" w:cs="Times New Roman"/>
            <w:i w:val="0"/>
            <w:noProof/>
            <w:webHidden/>
            <w:sz w:val="22"/>
            <w:szCs w:val="22"/>
          </w:rPr>
          <w:fldChar w:fldCharType="end"/>
        </w:r>
      </w:hyperlink>
    </w:p>
    <w:p w:rsidR="00C409B2" w:rsidRPr="00C409B2" w:rsidRDefault="00BB19EA">
      <w:pPr>
        <w:pStyle w:val="31"/>
        <w:tabs>
          <w:tab w:val="right" w:leader="dot" w:pos="9629"/>
        </w:tabs>
        <w:rPr>
          <w:rFonts w:ascii="Times New Roman" w:eastAsiaTheme="minorEastAsia" w:hAnsi="Times New Roman" w:cs="Times New Roman"/>
          <w:i w:val="0"/>
          <w:iCs w:val="0"/>
          <w:noProof/>
          <w:sz w:val="22"/>
          <w:szCs w:val="22"/>
          <w:lang w:val="ru-RU" w:eastAsia="ru-RU"/>
        </w:rPr>
      </w:pPr>
      <w:hyperlink w:anchor="_Toc444010146" w:history="1">
        <w:r w:rsidR="00C409B2" w:rsidRPr="00C409B2">
          <w:rPr>
            <w:rStyle w:val="aa"/>
            <w:rFonts w:ascii="Times New Roman" w:hAnsi="Times New Roman" w:cs="Times New Roman"/>
            <w:i w:val="0"/>
            <w:noProof/>
            <w:sz w:val="22"/>
            <w:szCs w:val="22"/>
          </w:rPr>
          <w:t xml:space="preserve">18.3. </w:t>
        </w:r>
        <w:r w:rsidR="00C409B2" w:rsidRPr="00C409B2">
          <w:rPr>
            <w:rStyle w:val="aa"/>
            <w:rFonts w:ascii="Times New Roman" w:hAnsi="Times New Roman" w:cs="Times New Roman"/>
            <w:i w:val="0"/>
            <w:noProof/>
            <w:sz w:val="22"/>
            <w:szCs w:val="22"/>
            <w:shd w:val="clear" w:color="auto" w:fill="FFFFFF"/>
          </w:rPr>
          <w:t>Особливості обрання спрощеної системи оподаткування</w:t>
        </w:r>
        <w:r w:rsidR="00C409B2" w:rsidRPr="00C409B2">
          <w:rPr>
            <w:rFonts w:ascii="Times New Roman" w:hAnsi="Times New Roman" w:cs="Times New Roman"/>
            <w:i w:val="0"/>
            <w:noProof/>
            <w:webHidden/>
            <w:sz w:val="22"/>
            <w:szCs w:val="22"/>
          </w:rPr>
          <w:tab/>
        </w:r>
        <w:r w:rsidR="00C409B2" w:rsidRPr="00C409B2">
          <w:rPr>
            <w:rFonts w:ascii="Times New Roman" w:hAnsi="Times New Roman" w:cs="Times New Roman"/>
            <w:i w:val="0"/>
            <w:noProof/>
            <w:webHidden/>
            <w:sz w:val="22"/>
            <w:szCs w:val="22"/>
          </w:rPr>
          <w:fldChar w:fldCharType="begin"/>
        </w:r>
        <w:r w:rsidR="00C409B2" w:rsidRPr="00C409B2">
          <w:rPr>
            <w:rFonts w:ascii="Times New Roman" w:hAnsi="Times New Roman" w:cs="Times New Roman"/>
            <w:i w:val="0"/>
            <w:noProof/>
            <w:webHidden/>
            <w:sz w:val="22"/>
            <w:szCs w:val="22"/>
          </w:rPr>
          <w:instrText xml:space="preserve"> PAGEREF _Toc444010146 \h </w:instrText>
        </w:r>
        <w:r w:rsidR="00C409B2" w:rsidRPr="00C409B2">
          <w:rPr>
            <w:rFonts w:ascii="Times New Roman" w:hAnsi="Times New Roman" w:cs="Times New Roman"/>
            <w:i w:val="0"/>
            <w:noProof/>
            <w:webHidden/>
            <w:sz w:val="22"/>
            <w:szCs w:val="22"/>
          </w:rPr>
        </w:r>
        <w:r w:rsidR="00C409B2" w:rsidRPr="00C409B2">
          <w:rPr>
            <w:rFonts w:ascii="Times New Roman" w:hAnsi="Times New Roman" w:cs="Times New Roman"/>
            <w:i w:val="0"/>
            <w:noProof/>
            <w:webHidden/>
            <w:sz w:val="22"/>
            <w:szCs w:val="22"/>
          </w:rPr>
          <w:fldChar w:fldCharType="separate"/>
        </w:r>
        <w:r w:rsidR="00C409B2" w:rsidRPr="00C409B2">
          <w:rPr>
            <w:rFonts w:ascii="Times New Roman" w:hAnsi="Times New Roman" w:cs="Times New Roman"/>
            <w:i w:val="0"/>
            <w:noProof/>
            <w:webHidden/>
            <w:sz w:val="22"/>
            <w:szCs w:val="22"/>
          </w:rPr>
          <w:t>109</w:t>
        </w:r>
        <w:r w:rsidR="00C409B2" w:rsidRPr="00C409B2">
          <w:rPr>
            <w:rFonts w:ascii="Times New Roman" w:hAnsi="Times New Roman" w:cs="Times New Roman"/>
            <w:i w:val="0"/>
            <w:noProof/>
            <w:webHidden/>
            <w:sz w:val="22"/>
            <w:szCs w:val="22"/>
          </w:rPr>
          <w:fldChar w:fldCharType="end"/>
        </w:r>
      </w:hyperlink>
    </w:p>
    <w:p w:rsidR="007E1530" w:rsidRPr="00B05DD3" w:rsidRDefault="00D50048" w:rsidP="00D50048">
      <w:pPr>
        <w:autoSpaceDE w:val="0"/>
        <w:autoSpaceDN w:val="0"/>
        <w:adjustRightInd w:val="0"/>
        <w:spacing w:after="0" w:line="240" w:lineRule="auto"/>
        <w:contextualSpacing/>
        <w:jc w:val="both"/>
        <w:rPr>
          <w:b/>
          <w:bCs/>
          <w:szCs w:val="24"/>
          <w:lang w:val="en-US"/>
        </w:rPr>
      </w:pPr>
      <w:r w:rsidRPr="00C409B2">
        <w:rPr>
          <w:rFonts w:cs="Times New Roman"/>
          <w:caps/>
          <w:sz w:val="22"/>
          <w:lang w:val="en-US"/>
        </w:rPr>
        <w:fldChar w:fldCharType="end"/>
      </w:r>
    </w:p>
    <w:p w:rsidR="00637314" w:rsidRDefault="00637314" w:rsidP="007E1530">
      <w:pPr>
        <w:autoSpaceDE w:val="0"/>
        <w:autoSpaceDN w:val="0"/>
        <w:adjustRightInd w:val="0"/>
        <w:spacing w:after="0" w:line="240" w:lineRule="auto"/>
        <w:ind w:firstLine="601"/>
        <w:jc w:val="center"/>
        <w:rPr>
          <w:b/>
          <w:bCs/>
          <w:caps/>
          <w:sz w:val="28"/>
          <w:szCs w:val="28"/>
        </w:rPr>
        <w:sectPr w:rsidR="00637314" w:rsidSect="00136F83">
          <w:footerReference w:type="default" r:id="rId10"/>
          <w:pgSz w:w="11906" w:h="16838"/>
          <w:pgMar w:top="850" w:right="850" w:bottom="850" w:left="1417" w:header="708" w:footer="708" w:gutter="0"/>
          <w:cols w:space="708"/>
          <w:docGrid w:linePitch="360"/>
        </w:sectPr>
      </w:pPr>
    </w:p>
    <w:p w:rsidR="006D6A0C" w:rsidRDefault="006D6A0C" w:rsidP="00C409B2">
      <w:pPr>
        <w:pStyle w:val="afb"/>
        <w:spacing w:after="0"/>
      </w:pPr>
      <w:bookmarkStart w:id="0" w:name="_Toc315008444"/>
      <w:bookmarkStart w:id="1" w:name="_Toc406264545"/>
      <w:bookmarkStart w:id="2" w:name="_Toc444010062"/>
      <w:r w:rsidRPr="006D6A0C">
        <w:lastRenderedPageBreak/>
        <w:t>ПЕРЕЛІК УМОВНИХ СКОРОЧЕНЬ</w:t>
      </w:r>
      <w:bookmarkEnd w:id="0"/>
      <w:bookmarkEnd w:id="1"/>
      <w:bookmarkEnd w:id="2"/>
    </w:p>
    <w:p w:rsidR="00C409B2" w:rsidRPr="006D6A0C" w:rsidRDefault="00C409B2" w:rsidP="00C409B2">
      <w:pPr>
        <w:pStyle w:val="afb"/>
        <w:spacing w:after="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4"/>
        <w:gridCol w:w="7605"/>
      </w:tblGrid>
      <w:tr w:rsidR="006D6A0C" w:rsidRPr="006D6A0C" w:rsidTr="004B3A1C">
        <w:tc>
          <w:tcPr>
            <w:tcW w:w="1051" w:type="pct"/>
          </w:tcPr>
          <w:p w:rsidR="006D6A0C" w:rsidRPr="006D6A0C" w:rsidRDefault="006D6A0C" w:rsidP="006D6A0C">
            <w:pPr>
              <w:pStyle w:val="1"/>
              <w:spacing w:line="240" w:lineRule="auto"/>
              <w:rPr>
                <w:b w:val="0"/>
                <w:sz w:val="24"/>
              </w:rPr>
            </w:pPr>
            <w:bookmarkStart w:id="3" w:name="_Toc313373401"/>
            <w:bookmarkStart w:id="4" w:name="_Toc315008282"/>
            <w:bookmarkStart w:id="5" w:name="_Toc315008445"/>
            <w:bookmarkStart w:id="6" w:name="_Toc406264546"/>
            <w:r w:rsidRPr="006D6A0C">
              <w:rPr>
                <w:b w:val="0"/>
                <w:sz w:val="24"/>
              </w:rPr>
              <w:t>ЄВРО</w:t>
            </w:r>
            <w:bookmarkEnd w:id="3"/>
            <w:bookmarkEnd w:id="4"/>
            <w:bookmarkEnd w:id="5"/>
            <w:bookmarkEnd w:id="6"/>
            <w:r w:rsidRPr="006D6A0C">
              <w:rPr>
                <w:b w:val="0"/>
                <w:sz w:val="24"/>
              </w:rPr>
              <w:t xml:space="preserve"> </w:t>
            </w:r>
          </w:p>
        </w:tc>
        <w:tc>
          <w:tcPr>
            <w:tcW w:w="3949" w:type="pct"/>
          </w:tcPr>
          <w:p w:rsidR="006D6A0C" w:rsidRPr="006D6A0C" w:rsidRDefault="006D6A0C" w:rsidP="006D6A0C">
            <w:pPr>
              <w:pStyle w:val="1"/>
              <w:spacing w:line="240" w:lineRule="auto"/>
              <w:rPr>
                <w:b w:val="0"/>
                <w:sz w:val="24"/>
              </w:rPr>
            </w:pPr>
            <w:bookmarkStart w:id="7" w:name="_Toc315008283"/>
            <w:bookmarkStart w:id="8" w:name="_Toc315008446"/>
            <w:bookmarkStart w:id="9" w:name="_Toc406264547"/>
            <w:r w:rsidRPr="006D6A0C">
              <w:rPr>
                <w:b w:val="0"/>
                <w:sz w:val="24"/>
              </w:rPr>
              <w:t>Офіційна валюта держав Європейського Союзу</w:t>
            </w:r>
            <w:bookmarkEnd w:id="7"/>
            <w:bookmarkEnd w:id="8"/>
            <w:bookmarkEnd w:id="9"/>
            <w:r w:rsidRPr="006D6A0C">
              <w:rPr>
                <w:b w:val="0"/>
                <w:sz w:val="24"/>
              </w:rPr>
              <w:t xml:space="preserve"> </w:t>
            </w:r>
          </w:p>
        </w:tc>
      </w:tr>
      <w:tr w:rsidR="006D6A0C" w:rsidRPr="006D6A0C" w:rsidTr="004B3A1C">
        <w:tc>
          <w:tcPr>
            <w:tcW w:w="1051" w:type="pct"/>
          </w:tcPr>
          <w:p w:rsidR="006D6A0C" w:rsidRPr="006D6A0C" w:rsidRDefault="006D6A0C" w:rsidP="006D6A0C">
            <w:pPr>
              <w:pStyle w:val="1"/>
              <w:spacing w:line="240" w:lineRule="auto"/>
              <w:rPr>
                <w:b w:val="0"/>
                <w:sz w:val="24"/>
              </w:rPr>
            </w:pPr>
            <w:bookmarkStart w:id="10" w:name="_Toc313373402"/>
            <w:bookmarkStart w:id="11" w:name="_Toc315008284"/>
            <w:bookmarkStart w:id="12" w:name="_Toc315008447"/>
            <w:bookmarkStart w:id="13" w:name="_Toc406264548"/>
            <w:r w:rsidRPr="006D6A0C">
              <w:rPr>
                <w:b w:val="0"/>
                <w:sz w:val="24"/>
              </w:rPr>
              <w:t>ЄСВ</w:t>
            </w:r>
            <w:bookmarkEnd w:id="10"/>
            <w:bookmarkEnd w:id="11"/>
            <w:bookmarkEnd w:id="12"/>
            <w:bookmarkEnd w:id="13"/>
          </w:p>
        </w:tc>
        <w:tc>
          <w:tcPr>
            <w:tcW w:w="3949" w:type="pct"/>
          </w:tcPr>
          <w:p w:rsidR="006D6A0C" w:rsidRPr="006D6A0C" w:rsidRDefault="006D6A0C" w:rsidP="006D6A0C">
            <w:pPr>
              <w:pStyle w:val="1"/>
              <w:spacing w:line="240" w:lineRule="auto"/>
              <w:rPr>
                <w:b w:val="0"/>
                <w:sz w:val="24"/>
              </w:rPr>
            </w:pPr>
            <w:bookmarkStart w:id="14" w:name="_Toc313373403"/>
            <w:bookmarkStart w:id="15" w:name="_Toc315008285"/>
            <w:bookmarkStart w:id="16" w:name="_Toc315008448"/>
            <w:bookmarkStart w:id="17" w:name="_Toc406264549"/>
            <w:r w:rsidRPr="006D6A0C">
              <w:rPr>
                <w:b w:val="0"/>
                <w:sz w:val="24"/>
              </w:rPr>
              <w:t>Єдиний соціальний внесок</w:t>
            </w:r>
            <w:bookmarkEnd w:id="14"/>
            <w:bookmarkEnd w:id="15"/>
            <w:bookmarkEnd w:id="16"/>
            <w:bookmarkEnd w:id="17"/>
            <w:r w:rsidRPr="006D6A0C">
              <w:rPr>
                <w:b w:val="0"/>
                <w:sz w:val="24"/>
              </w:rPr>
              <w:t xml:space="preserve"> </w:t>
            </w:r>
          </w:p>
        </w:tc>
      </w:tr>
      <w:tr w:rsidR="006D6A0C" w:rsidRPr="006D6A0C" w:rsidTr="004B3A1C">
        <w:tc>
          <w:tcPr>
            <w:tcW w:w="1051" w:type="pct"/>
          </w:tcPr>
          <w:p w:rsidR="006D6A0C" w:rsidRPr="006D6A0C" w:rsidRDefault="006D6A0C" w:rsidP="006D6A0C">
            <w:pPr>
              <w:pStyle w:val="1"/>
              <w:spacing w:line="240" w:lineRule="auto"/>
              <w:rPr>
                <w:b w:val="0"/>
                <w:sz w:val="24"/>
              </w:rPr>
            </w:pPr>
            <w:bookmarkStart w:id="18" w:name="_Toc313373404"/>
            <w:bookmarkStart w:id="19" w:name="_Toc315008286"/>
            <w:bookmarkStart w:id="20" w:name="_Toc315008449"/>
            <w:bookmarkStart w:id="21" w:name="_Toc406264550"/>
            <w:r w:rsidRPr="006D6A0C">
              <w:rPr>
                <w:b w:val="0"/>
                <w:sz w:val="24"/>
              </w:rPr>
              <w:t>ЗЕД</w:t>
            </w:r>
            <w:bookmarkEnd w:id="18"/>
            <w:bookmarkEnd w:id="19"/>
            <w:bookmarkEnd w:id="20"/>
            <w:bookmarkEnd w:id="21"/>
          </w:p>
        </w:tc>
        <w:tc>
          <w:tcPr>
            <w:tcW w:w="3949" w:type="pct"/>
          </w:tcPr>
          <w:p w:rsidR="006D6A0C" w:rsidRPr="006D6A0C" w:rsidRDefault="006D6A0C" w:rsidP="006D6A0C">
            <w:pPr>
              <w:pStyle w:val="1"/>
              <w:spacing w:line="240" w:lineRule="auto"/>
              <w:rPr>
                <w:b w:val="0"/>
                <w:sz w:val="24"/>
              </w:rPr>
            </w:pPr>
            <w:bookmarkStart w:id="22" w:name="_Toc313373405"/>
            <w:bookmarkStart w:id="23" w:name="_Toc315008287"/>
            <w:bookmarkStart w:id="24" w:name="_Toc315008450"/>
            <w:bookmarkStart w:id="25" w:name="_Toc406264551"/>
            <w:r w:rsidRPr="006D6A0C">
              <w:rPr>
                <w:b w:val="0"/>
                <w:sz w:val="24"/>
              </w:rPr>
              <w:t>Зовнішньоекономічна діяльність</w:t>
            </w:r>
            <w:bookmarkEnd w:id="22"/>
            <w:bookmarkEnd w:id="23"/>
            <w:bookmarkEnd w:id="24"/>
            <w:bookmarkEnd w:id="25"/>
            <w:r w:rsidRPr="006D6A0C">
              <w:rPr>
                <w:b w:val="0"/>
                <w:sz w:val="24"/>
              </w:rPr>
              <w:t xml:space="preserve"> </w:t>
            </w:r>
          </w:p>
        </w:tc>
      </w:tr>
      <w:tr w:rsidR="006D6A0C" w:rsidRPr="006D6A0C" w:rsidTr="004B3A1C">
        <w:tc>
          <w:tcPr>
            <w:tcW w:w="1051" w:type="pct"/>
          </w:tcPr>
          <w:p w:rsidR="006D6A0C" w:rsidRPr="006D6A0C" w:rsidRDefault="006D6A0C" w:rsidP="006D6A0C">
            <w:pPr>
              <w:pStyle w:val="1"/>
              <w:spacing w:line="240" w:lineRule="auto"/>
              <w:rPr>
                <w:b w:val="0"/>
                <w:sz w:val="24"/>
              </w:rPr>
            </w:pPr>
            <w:bookmarkStart w:id="26" w:name="_Toc313373406"/>
            <w:bookmarkStart w:id="27" w:name="_Toc315008288"/>
            <w:bookmarkStart w:id="28" w:name="_Toc315008451"/>
            <w:bookmarkStart w:id="29" w:name="_Toc406264552"/>
            <w:r w:rsidRPr="006D6A0C">
              <w:rPr>
                <w:b w:val="0"/>
                <w:sz w:val="24"/>
              </w:rPr>
              <w:t>ЗП</w:t>
            </w:r>
            <w:bookmarkEnd w:id="26"/>
            <w:bookmarkEnd w:id="27"/>
            <w:bookmarkEnd w:id="28"/>
            <w:bookmarkEnd w:id="29"/>
          </w:p>
        </w:tc>
        <w:tc>
          <w:tcPr>
            <w:tcW w:w="3949" w:type="pct"/>
          </w:tcPr>
          <w:p w:rsidR="006D6A0C" w:rsidRPr="006D6A0C" w:rsidRDefault="006D6A0C" w:rsidP="006D6A0C">
            <w:pPr>
              <w:pStyle w:val="1"/>
              <w:spacing w:line="240" w:lineRule="auto"/>
              <w:rPr>
                <w:b w:val="0"/>
                <w:sz w:val="24"/>
              </w:rPr>
            </w:pPr>
            <w:bookmarkStart w:id="30" w:name="_Toc313373407"/>
            <w:bookmarkStart w:id="31" w:name="_Toc315008289"/>
            <w:bookmarkStart w:id="32" w:name="_Toc315008452"/>
            <w:bookmarkStart w:id="33" w:name="_Toc406264553"/>
            <w:r w:rsidRPr="006D6A0C">
              <w:rPr>
                <w:b w:val="0"/>
                <w:sz w:val="24"/>
              </w:rPr>
              <w:t>Заробітна плата</w:t>
            </w:r>
            <w:bookmarkEnd w:id="30"/>
            <w:bookmarkEnd w:id="31"/>
            <w:bookmarkEnd w:id="32"/>
            <w:bookmarkEnd w:id="33"/>
            <w:r w:rsidRPr="006D6A0C">
              <w:rPr>
                <w:b w:val="0"/>
                <w:sz w:val="24"/>
              </w:rPr>
              <w:t xml:space="preserve"> </w:t>
            </w:r>
          </w:p>
        </w:tc>
      </w:tr>
      <w:tr w:rsidR="006D6A0C" w:rsidRPr="006D6A0C" w:rsidTr="004B3A1C">
        <w:tc>
          <w:tcPr>
            <w:tcW w:w="1051" w:type="pct"/>
          </w:tcPr>
          <w:p w:rsidR="006D6A0C" w:rsidRPr="006D6A0C" w:rsidRDefault="006D6A0C" w:rsidP="006D6A0C">
            <w:pPr>
              <w:pStyle w:val="1"/>
              <w:spacing w:line="240" w:lineRule="auto"/>
              <w:rPr>
                <w:b w:val="0"/>
                <w:sz w:val="24"/>
              </w:rPr>
            </w:pPr>
            <w:bookmarkStart w:id="34" w:name="_Toc313373408"/>
            <w:bookmarkStart w:id="35" w:name="_Toc315008290"/>
            <w:bookmarkStart w:id="36" w:name="_Toc315008453"/>
            <w:bookmarkStart w:id="37" w:name="_Toc406264554"/>
            <w:r w:rsidRPr="006D6A0C">
              <w:rPr>
                <w:b w:val="0"/>
                <w:sz w:val="24"/>
              </w:rPr>
              <w:t>МКУ</w:t>
            </w:r>
            <w:bookmarkEnd w:id="34"/>
            <w:bookmarkEnd w:id="35"/>
            <w:bookmarkEnd w:id="36"/>
            <w:bookmarkEnd w:id="37"/>
          </w:p>
        </w:tc>
        <w:tc>
          <w:tcPr>
            <w:tcW w:w="3949" w:type="pct"/>
          </w:tcPr>
          <w:p w:rsidR="006D6A0C" w:rsidRPr="006D6A0C" w:rsidRDefault="006D6A0C" w:rsidP="006D6A0C">
            <w:pPr>
              <w:pStyle w:val="1"/>
              <w:spacing w:line="240" w:lineRule="auto"/>
              <w:rPr>
                <w:b w:val="0"/>
                <w:sz w:val="24"/>
              </w:rPr>
            </w:pPr>
            <w:bookmarkStart w:id="38" w:name="_Toc313373409"/>
            <w:bookmarkStart w:id="39" w:name="_Toc315008291"/>
            <w:bookmarkStart w:id="40" w:name="_Toc315008454"/>
            <w:bookmarkStart w:id="41" w:name="_Toc406264555"/>
            <w:r w:rsidRPr="006D6A0C">
              <w:rPr>
                <w:b w:val="0"/>
                <w:sz w:val="24"/>
              </w:rPr>
              <w:t>Митний кодекс України</w:t>
            </w:r>
            <w:bookmarkEnd w:id="38"/>
            <w:bookmarkEnd w:id="39"/>
            <w:bookmarkEnd w:id="40"/>
            <w:bookmarkEnd w:id="41"/>
          </w:p>
        </w:tc>
      </w:tr>
      <w:tr w:rsidR="006D6A0C" w:rsidRPr="006D6A0C" w:rsidTr="004B3A1C">
        <w:tc>
          <w:tcPr>
            <w:tcW w:w="1051" w:type="pct"/>
          </w:tcPr>
          <w:p w:rsidR="006D6A0C" w:rsidRPr="006D6A0C" w:rsidRDefault="006D6A0C" w:rsidP="006D6A0C">
            <w:pPr>
              <w:pStyle w:val="1"/>
              <w:spacing w:line="240" w:lineRule="auto"/>
              <w:rPr>
                <w:b w:val="0"/>
                <w:sz w:val="24"/>
              </w:rPr>
            </w:pPr>
            <w:bookmarkStart w:id="42" w:name="_Toc315008292"/>
            <w:bookmarkStart w:id="43" w:name="_Toc315008455"/>
            <w:bookmarkStart w:id="44" w:name="_Toc406264556"/>
            <w:r w:rsidRPr="006D6A0C">
              <w:rPr>
                <w:b w:val="0"/>
                <w:sz w:val="24"/>
              </w:rPr>
              <w:t>НБУ</w:t>
            </w:r>
            <w:bookmarkEnd w:id="42"/>
            <w:bookmarkEnd w:id="43"/>
            <w:bookmarkEnd w:id="44"/>
          </w:p>
        </w:tc>
        <w:tc>
          <w:tcPr>
            <w:tcW w:w="3949" w:type="pct"/>
          </w:tcPr>
          <w:p w:rsidR="006D6A0C" w:rsidRPr="006D6A0C" w:rsidRDefault="006D6A0C" w:rsidP="006D6A0C">
            <w:pPr>
              <w:pStyle w:val="1"/>
              <w:spacing w:line="240" w:lineRule="auto"/>
              <w:rPr>
                <w:b w:val="0"/>
                <w:sz w:val="24"/>
              </w:rPr>
            </w:pPr>
            <w:bookmarkStart w:id="45" w:name="_Toc315008293"/>
            <w:bookmarkStart w:id="46" w:name="_Toc315008456"/>
            <w:bookmarkStart w:id="47" w:name="_Toc406264557"/>
            <w:r w:rsidRPr="006D6A0C">
              <w:rPr>
                <w:b w:val="0"/>
                <w:sz w:val="24"/>
              </w:rPr>
              <w:t>Національний Банк України</w:t>
            </w:r>
            <w:bookmarkEnd w:id="45"/>
            <w:bookmarkEnd w:id="46"/>
            <w:bookmarkEnd w:id="47"/>
            <w:r w:rsidRPr="006D6A0C">
              <w:rPr>
                <w:b w:val="0"/>
                <w:sz w:val="24"/>
              </w:rPr>
              <w:t xml:space="preserve"> </w:t>
            </w:r>
          </w:p>
        </w:tc>
      </w:tr>
      <w:tr w:rsidR="006D6A0C" w:rsidRPr="006D6A0C" w:rsidTr="004B3A1C">
        <w:tc>
          <w:tcPr>
            <w:tcW w:w="1051" w:type="pct"/>
          </w:tcPr>
          <w:p w:rsidR="006D6A0C" w:rsidRPr="006D6A0C" w:rsidRDefault="006D6A0C" w:rsidP="006D6A0C">
            <w:pPr>
              <w:pStyle w:val="1"/>
              <w:spacing w:line="240" w:lineRule="auto"/>
              <w:rPr>
                <w:b w:val="0"/>
                <w:sz w:val="24"/>
              </w:rPr>
            </w:pPr>
            <w:bookmarkStart w:id="48" w:name="_Toc313373410"/>
            <w:bookmarkStart w:id="49" w:name="_Toc315008294"/>
            <w:bookmarkStart w:id="50" w:name="_Toc315008457"/>
            <w:bookmarkStart w:id="51" w:name="_Toc406264558"/>
            <w:r w:rsidRPr="006D6A0C">
              <w:rPr>
                <w:b w:val="0"/>
                <w:sz w:val="24"/>
              </w:rPr>
              <w:t>ПДВ</w:t>
            </w:r>
            <w:bookmarkEnd w:id="48"/>
            <w:bookmarkEnd w:id="49"/>
            <w:bookmarkEnd w:id="50"/>
            <w:bookmarkEnd w:id="51"/>
          </w:p>
        </w:tc>
        <w:tc>
          <w:tcPr>
            <w:tcW w:w="3949" w:type="pct"/>
          </w:tcPr>
          <w:p w:rsidR="006D6A0C" w:rsidRPr="006D6A0C" w:rsidRDefault="006D6A0C" w:rsidP="006D6A0C">
            <w:pPr>
              <w:pStyle w:val="1"/>
              <w:spacing w:line="240" w:lineRule="auto"/>
              <w:rPr>
                <w:b w:val="0"/>
                <w:sz w:val="24"/>
              </w:rPr>
            </w:pPr>
            <w:bookmarkStart w:id="52" w:name="_Toc313373411"/>
            <w:bookmarkStart w:id="53" w:name="_Toc315008295"/>
            <w:bookmarkStart w:id="54" w:name="_Toc315008458"/>
            <w:bookmarkStart w:id="55" w:name="_Toc406264559"/>
            <w:r w:rsidRPr="006D6A0C">
              <w:rPr>
                <w:b w:val="0"/>
                <w:sz w:val="24"/>
              </w:rPr>
              <w:t>Податок на додану вартість</w:t>
            </w:r>
            <w:bookmarkEnd w:id="52"/>
            <w:bookmarkEnd w:id="53"/>
            <w:bookmarkEnd w:id="54"/>
            <w:bookmarkEnd w:id="55"/>
            <w:r w:rsidRPr="006D6A0C">
              <w:rPr>
                <w:b w:val="0"/>
                <w:sz w:val="24"/>
              </w:rPr>
              <w:t xml:space="preserve"> </w:t>
            </w:r>
          </w:p>
        </w:tc>
      </w:tr>
      <w:tr w:rsidR="006D6A0C" w:rsidRPr="006D6A0C" w:rsidTr="004B3A1C">
        <w:tc>
          <w:tcPr>
            <w:tcW w:w="1051" w:type="pct"/>
          </w:tcPr>
          <w:p w:rsidR="006D6A0C" w:rsidRPr="006D6A0C" w:rsidRDefault="006D6A0C" w:rsidP="006D6A0C">
            <w:pPr>
              <w:pStyle w:val="1"/>
              <w:spacing w:line="240" w:lineRule="auto"/>
              <w:rPr>
                <w:b w:val="0"/>
                <w:sz w:val="24"/>
              </w:rPr>
            </w:pPr>
            <w:bookmarkStart w:id="56" w:name="_Toc313373412"/>
            <w:bookmarkStart w:id="57" w:name="_Toc315008296"/>
            <w:bookmarkStart w:id="58" w:name="_Toc315008459"/>
            <w:bookmarkStart w:id="59" w:name="_Toc406264560"/>
            <w:r w:rsidRPr="006D6A0C">
              <w:rPr>
                <w:b w:val="0"/>
                <w:sz w:val="24"/>
              </w:rPr>
              <w:t>ПДФО</w:t>
            </w:r>
            <w:bookmarkEnd w:id="56"/>
            <w:bookmarkEnd w:id="57"/>
            <w:bookmarkEnd w:id="58"/>
            <w:bookmarkEnd w:id="59"/>
          </w:p>
        </w:tc>
        <w:tc>
          <w:tcPr>
            <w:tcW w:w="3949" w:type="pct"/>
          </w:tcPr>
          <w:p w:rsidR="006D6A0C" w:rsidRPr="006D6A0C" w:rsidRDefault="006D6A0C" w:rsidP="006D6A0C">
            <w:pPr>
              <w:pStyle w:val="1"/>
              <w:spacing w:line="240" w:lineRule="auto"/>
              <w:rPr>
                <w:b w:val="0"/>
                <w:sz w:val="24"/>
              </w:rPr>
            </w:pPr>
            <w:bookmarkStart w:id="60" w:name="_Toc313373413"/>
            <w:bookmarkStart w:id="61" w:name="_Toc315008297"/>
            <w:bookmarkStart w:id="62" w:name="_Toc315008460"/>
            <w:bookmarkStart w:id="63" w:name="_Toc406264561"/>
            <w:r w:rsidRPr="006D6A0C">
              <w:rPr>
                <w:b w:val="0"/>
                <w:sz w:val="24"/>
              </w:rPr>
              <w:t>Податок на доходи фізичних осіб</w:t>
            </w:r>
            <w:bookmarkEnd w:id="60"/>
            <w:bookmarkEnd w:id="61"/>
            <w:bookmarkEnd w:id="62"/>
            <w:bookmarkEnd w:id="63"/>
          </w:p>
        </w:tc>
      </w:tr>
      <w:tr w:rsidR="006D6A0C" w:rsidRPr="006D6A0C" w:rsidTr="004B3A1C">
        <w:tc>
          <w:tcPr>
            <w:tcW w:w="1051" w:type="pct"/>
          </w:tcPr>
          <w:p w:rsidR="006D6A0C" w:rsidRPr="006D6A0C" w:rsidRDefault="006D6A0C" w:rsidP="006D6A0C">
            <w:pPr>
              <w:pStyle w:val="1"/>
              <w:spacing w:line="240" w:lineRule="auto"/>
              <w:rPr>
                <w:b w:val="0"/>
                <w:sz w:val="24"/>
              </w:rPr>
            </w:pPr>
            <w:bookmarkStart w:id="64" w:name="_Toc313373414"/>
            <w:bookmarkStart w:id="65" w:name="_Toc315008298"/>
            <w:bookmarkStart w:id="66" w:name="_Toc315008461"/>
            <w:bookmarkStart w:id="67" w:name="_Toc406264562"/>
            <w:r w:rsidRPr="006D6A0C">
              <w:rPr>
                <w:b w:val="0"/>
                <w:sz w:val="24"/>
              </w:rPr>
              <w:t>ПКУ</w:t>
            </w:r>
            <w:bookmarkEnd w:id="64"/>
            <w:bookmarkEnd w:id="65"/>
            <w:bookmarkEnd w:id="66"/>
            <w:bookmarkEnd w:id="67"/>
          </w:p>
        </w:tc>
        <w:tc>
          <w:tcPr>
            <w:tcW w:w="3949" w:type="pct"/>
          </w:tcPr>
          <w:p w:rsidR="006D6A0C" w:rsidRPr="006D6A0C" w:rsidRDefault="006D6A0C" w:rsidP="006D6A0C">
            <w:pPr>
              <w:pStyle w:val="1"/>
              <w:spacing w:line="240" w:lineRule="auto"/>
              <w:rPr>
                <w:b w:val="0"/>
                <w:sz w:val="24"/>
              </w:rPr>
            </w:pPr>
            <w:bookmarkStart w:id="68" w:name="_Toc313373415"/>
            <w:bookmarkStart w:id="69" w:name="_Toc315008299"/>
            <w:bookmarkStart w:id="70" w:name="_Toc315008462"/>
            <w:bookmarkStart w:id="71" w:name="_Toc406264563"/>
            <w:r w:rsidRPr="006D6A0C">
              <w:rPr>
                <w:b w:val="0"/>
                <w:sz w:val="24"/>
              </w:rPr>
              <w:t>Податковий кодекс України</w:t>
            </w:r>
            <w:bookmarkEnd w:id="68"/>
            <w:bookmarkEnd w:id="69"/>
            <w:bookmarkEnd w:id="70"/>
            <w:bookmarkEnd w:id="71"/>
            <w:r w:rsidRPr="006D6A0C">
              <w:rPr>
                <w:b w:val="0"/>
                <w:sz w:val="24"/>
              </w:rPr>
              <w:t xml:space="preserve"> </w:t>
            </w:r>
          </w:p>
        </w:tc>
      </w:tr>
      <w:tr w:rsidR="006D6A0C" w:rsidRPr="006D6A0C" w:rsidTr="004B3A1C">
        <w:tc>
          <w:tcPr>
            <w:tcW w:w="1051" w:type="pct"/>
          </w:tcPr>
          <w:p w:rsidR="006D6A0C" w:rsidRPr="006D6A0C" w:rsidRDefault="006D6A0C" w:rsidP="006D6A0C">
            <w:pPr>
              <w:pStyle w:val="1"/>
              <w:spacing w:line="240" w:lineRule="auto"/>
              <w:rPr>
                <w:b w:val="0"/>
                <w:sz w:val="24"/>
              </w:rPr>
            </w:pPr>
            <w:bookmarkStart w:id="72" w:name="_Toc406264564"/>
            <w:r>
              <w:rPr>
                <w:b w:val="0"/>
                <w:sz w:val="24"/>
              </w:rPr>
              <w:t>ПК</w:t>
            </w:r>
            <w:bookmarkEnd w:id="72"/>
          </w:p>
        </w:tc>
        <w:tc>
          <w:tcPr>
            <w:tcW w:w="3949" w:type="pct"/>
          </w:tcPr>
          <w:p w:rsidR="006D6A0C" w:rsidRPr="006D6A0C" w:rsidRDefault="006D6A0C" w:rsidP="006D6A0C">
            <w:pPr>
              <w:pStyle w:val="1"/>
              <w:spacing w:line="240" w:lineRule="auto"/>
              <w:rPr>
                <w:b w:val="0"/>
                <w:sz w:val="24"/>
              </w:rPr>
            </w:pPr>
            <w:bookmarkStart w:id="73" w:name="_Toc406264565"/>
            <w:r>
              <w:rPr>
                <w:b w:val="0"/>
                <w:sz w:val="24"/>
              </w:rPr>
              <w:t>Податковий кредит</w:t>
            </w:r>
            <w:bookmarkEnd w:id="73"/>
            <w:r>
              <w:rPr>
                <w:b w:val="0"/>
                <w:sz w:val="24"/>
              </w:rPr>
              <w:t xml:space="preserve"> </w:t>
            </w:r>
            <w:r w:rsidRPr="006D6A0C">
              <w:rPr>
                <w:b w:val="0"/>
                <w:sz w:val="24"/>
              </w:rPr>
              <w:t xml:space="preserve"> </w:t>
            </w:r>
          </w:p>
        </w:tc>
      </w:tr>
      <w:tr w:rsidR="006D6A0C" w:rsidRPr="006D6A0C" w:rsidTr="004B3A1C">
        <w:trPr>
          <w:trHeight w:val="70"/>
        </w:trPr>
        <w:tc>
          <w:tcPr>
            <w:tcW w:w="1051" w:type="pct"/>
          </w:tcPr>
          <w:p w:rsidR="006D6A0C" w:rsidRPr="006D6A0C" w:rsidRDefault="006D6A0C" w:rsidP="006D6A0C">
            <w:pPr>
              <w:pStyle w:val="1"/>
              <w:spacing w:line="240" w:lineRule="auto"/>
              <w:rPr>
                <w:b w:val="0"/>
                <w:sz w:val="24"/>
              </w:rPr>
            </w:pPr>
            <w:bookmarkStart w:id="74" w:name="_Toc406264566"/>
            <w:r>
              <w:rPr>
                <w:b w:val="0"/>
                <w:sz w:val="24"/>
              </w:rPr>
              <w:t>ПЗ</w:t>
            </w:r>
            <w:bookmarkEnd w:id="74"/>
          </w:p>
        </w:tc>
        <w:tc>
          <w:tcPr>
            <w:tcW w:w="3949" w:type="pct"/>
          </w:tcPr>
          <w:p w:rsidR="006D6A0C" w:rsidRPr="006D6A0C" w:rsidRDefault="006D6A0C" w:rsidP="006D6A0C">
            <w:pPr>
              <w:pStyle w:val="1"/>
              <w:spacing w:line="240" w:lineRule="auto"/>
              <w:rPr>
                <w:b w:val="0"/>
                <w:sz w:val="24"/>
              </w:rPr>
            </w:pPr>
            <w:bookmarkStart w:id="75" w:name="_Toc406264567"/>
            <w:r>
              <w:rPr>
                <w:b w:val="0"/>
                <w:sz w:val="24"/>
              </w:rPr>
              <w:t>Податкове зобов’язання</w:t>
            </w:r>
            <w:bookmarkEnd w:id="75"/>
            <w:r>
              <w:rPr>
                <w:b w:val="0"/>
                <w:sz w:val="24"/>
              </w:rPr>
              <w:t xml:space="preserve"> </w:t>
            </w:r>
            <w:r w:rsidRPr="006D6A0C">
              <w:rPr>
                <w:b w:val="0"/>
                <w:sz w:val="24"/>
              </w:rPr>
              <w:t xml:space="preserve"> </w:t>
            </w:r>
          </w:p>
        </w:tc>
      </w:tr>
    </w:tbl>
    <w:p w:rsidR="006D6A0C" w:rsidRDefault="006D6A0C" w:rsidP="00A1436D">
      <w:pPr>
        <w:jc w:val="center"/>
        <w:rPr>
          <w:rFonts w:cs="Times New Roman"/>
          <w:b/>
          <w:caps/>
          <w:sz w:val="28"/>
          <w:szCs w:val="28"/>
        </w:rPr>
      </w:pPr>
      <w:r w:rsidRPr="00AA7471">
        <w:br w:type="page"/>
      </w:r>
    </w:p>
    <w:p w:rsidR="00A1436D" w:rsidRDefault="00A1436D" w:rsidP="00C409B2">
      <w:pPr>
        <w:pStyle w:val="afb"/>
        <w:spacing w:after="0"/>
      </w:pPr>
      <w:bookmarkStart w:id="76" w:name="_Toc444010063"/>
      <w:r w:rsidRPr="00CE0D65">
        <w:lastRenderedPageBreak/>
        <w:t>Вступ</w:t>
      </w:r>
      <w:bookmarkEnd w:id="76"/>
    </w:p>
    <w:p w:rsidR="00C409B2" w:rsidRPr="00CE0D65" w:rsidRDefault="00C409B2" w:rsidP="00C409B2">
      <w:pPr>
        <w:pStyle w:val="afb"/>
        <w:spacing w:after="0"/>
      </w:pPr>
    </w:p>
    <w:p w:rsidR="001E2DED" w:rsidRDefault="00A1436D" w:rsidP="001E2DED">
      <w:pPr>
        <w:tabs>
          <w:tab w:val="right" w:pos="9467"/>
        </w:tabs>
        <w:autoSpaceDE w:val="0"/>
        <w:autoSpaceDN w:val="0"/>
        <w:adjustRightInd w:val="0"/>
        <w:spacing w:after="0" w:line="240" w:lineRule="auto"/>
        <w:ind w:firstLine="567"/>
        <w:jc w:val="both"/>
        <w:rPr>
          <w:color w:val="000000"/>
          <w:sz w:val="28"/>
          <w:szCs w:val="28"/>
        </w:rPr>
      </w:pPr>
      <w:r w:rsidRPr="00991AAB">
        <w:rPr>
          <w:color w:val="000000"/>
          <w:sz w:val="28"/>
          <w:szCs w:val="28"/>
        </w:rPr>
        <w:t>Навчальна дисципліна «</w:t>
      </w:r>
      <w:r w:rsidR="001E2DED">
        <w:rPr>
          <w:color w:val="000000"/>
          <w:sz w:val="28"/>
          <w:szCs w:val="28"/>
        </w:rPr>
        <w:t>Податкова система</w:t>
      </w:r>
      <w:r w:rsidRPr="00991AAB">
        <w:rPr>
          <w:color w:val="000000"/>
          <w:sz w:val="28"/>
          <w:szCs w:val="28"/>
        </w:rPr>
        <w:t xml:space="preserve">» забезпечує вивчення наукових засад і практичних проблем </w:t>
      </w:r>
      <w:r w:rsidR="001E2DED">
        <w:rPr>
          <w:color w:val="000000"/>
          <w:sz w:val="28"/>
          <w:szCs w:val="28"/>
        </w:rPr>
        <w:t>податкового</w:t>
      </w:r>
      <w:r w:rsidRPr="00991AAB">
        <w:rPr>
          <w:color w:val="000000"/>
          <w:sz w:val="28"/>
          <w:szCs w:val="28"/>
        </w:rPr>
        <w:t xml:space="preserve"> регулювання </w:t>
      </w:r>
      <w:r w:rsidR="001E2DED">
        <w:rPr>
          <w:color w:val="000000"/>
          <w:sz w:val="28"/>
          <w:szCs w:val="28"/>
        </w:rPr>
        <w:t>діяльності фізичних і юридичних осіб в Україні</w:t>
      </w:r>
      <w:r w:rsidRPr="00991AAB">
        <w:rPr>
          <w:kern w:val="28"/>
          <w:sz w:val="28"/>
          <w:szCs w:val="28"/>
        </w:rPr>
        <w:t>.</w:t>
      </w:r>
    </w:p>
    <w:p w:rsidR="001E2DED" w:rsidRDefault="00A1436D" w:rsidP="001E2DED">
      <w:pPr>
        <w:tabs>
          <w:tab w:val="right" w:pos="9467"/>
        </w:tabs>
        <w:autoSpaceDE w:val="0"/>
        <w:autoSpaceDN w:val="0"/>
        <w:adjustRightInd w:val="0"/>
        <w:spacing w:after="0" w:line="240" w:lineRule="auto"/>
        <w:ind w:firstLine="567"/>
        <w:jc w:val="both"/>
        <w:rPr>
          <w:color w:val="000000"/>
          <w:sz w:val="28"/>
          <w:szCs w:val="28"/>
        </w:rPr>
      </w:pPr>
      <w:r w:rsidRPr="00991AAB">
        <w:rPr>
          <w:kern w:val="28"/>
          <w:sz w:val="28"/>
          <w:szCs w:val="28"/>
        </w:rPr>
        <w:t xml:space="preserve">Метою дисципліни є </w:t>
      </w:r>
      <w:r w:rsidR="001E2DED">
        <w:rPr>
          <w:sz w:val="28"/>
          <w:szCs w:val="28"/>
        </w:rPr>
        <w:t xml:space="preserve">дослідження </w:t>
      </w:r>
      <w:r w:rsidRPr="00991AAB">
        <w:rPr>
          <w:sz w:val="28"/>
          <w:szCs w:val="28"/>
        </w:rPr>
        <w:t xml:space="preserve">практичних проблем </w:t>
      </w:r>
      <w:r w:rsidR="001E2DED">
        <w:rPr>
          <w:sz w:val="28"/>
          <w:szCs w:val="28"/>
        </w:rPr>
        <w:t>податкового законодавства; засвоєння принципів побудови податкової системи, особливостей нарахування і сплати податків</w:t>
      </w:r>
      <w:r w:rsidRPr="00991AAB">
        <w:rPr>
          <w:kern w:val="1"/>
          <w:sz w:val="28"/>
          <w:szCs w:val="28"/>
        </w:rPr>
        <w:t xml:space="preserve">. </w:t>
      </w:r>
    </w:p>
    <w:p w:rsidR="00A1436D" w:rsidRPr="001E2DED" w:rsidRDefault="00A1436D" w:rsidP="001E2DED">
      <w:pPr>
        <w:tabs>
          <w:tab w:val="right" w:pos="9467"/>
        </w:tabs>
        <w:autoSpaceDE w:val="0"/>
        <w:autoSpaceDN w:val="0"/>
        <w:adjustRightInd w:val="0"/>
        <w:spacing w:after="0" w:line="240" w:lineRule="auto"/>
        <w:ind w:firstLine="567"/>
        <w:jc w:val="both"/>
        <w:rPr>
          <w:color w:val="000000"/>
          <w:sz w:val="28"/>
          <w:szCs w:val="28"/>
        </w:rPr>
      </w:pPr>
      <w:r w:rsidRPr="00991AAB">
        <w:rPr>
          <w:sz w:val="28"/>
          <w:szCs w:val="28"/>
        </w:rPr>
        <w:t>Згідно з вимогами освітньо-професійної програми студенти після засвоєння навчальної дисципліни мають продемонструвати такі результати навчання:</w:t>
      </w:r>
    </w:p>
    <w:p w:rsidR="001E2DED" w:rsidRPr="001E2DED" w:rsidRDefault="001E2DED" w:rsidP="001E2DED">
      <w:pPr>
        <w:tabs>
          <w:tab w:val="left" w:pos="284"/>
          <w:tab w:val="left" w:pos="426"/>
        </w:tabs>
        <w:spacing w:after="0"/>
        <w:jc w:val="both"/>
        <w:rPr>
          <w:b/>
          <w:bCs/>
          <w:iCs/>
          <w:sz w:val="28"/>
          <w:szCs w:val="28"/>
        </w:rPr>
      </w:pPr>
      <w:r w:rsidRPr="001E2DED">
        <w:rPr>
          <w:b/>
          <w:bCs/>
          <w:iCs/>
          <w:sz w:val="28"/>
          <w:szCs w:val="28"/>
        </w:rPr>
        <w:t>знання:</w:t>
      </w:r>
    </w:p>
    <w:p w:rsidR="001E2DED" w:rsidRPr="001E2DED" w:rsidRDefault="001E2DED" w:rsidP="00AE3883">
      <w:pPr>
        <w:numPr>
          <w:ilvl w:val="0"/>
          <w:numId w:val="1"/>
        </w:numPr>
        <w:tabs>
          <w:tab w:val="num" w:pos="0"/>
          <w:tab w:val="left" w:pos="284"/>
          <w:tab w:val="left" w:pos="426"/>
        </w:tabs>
        <w:autoSpaceDE w:val="0"/>
        <w:autoSpaceDN w:val="0"/>
        <w:adjustRightInd w:val="0"/>
        <w:spacing w:after="0" w:line="240" w:lineRule="auto"/>
        <w:ind w:left="0" w:firstLine="0"/>
        <w:jc w:val="both"/>
        <w:rPr>
          <w:sz w:val="28"/>
          <w:szCs w:val="28"/>
        </w:rPr>
      </w:pPr>
      <w:r w:rsidRPr="001E2DED">
        <w:rPr>
          <w:sz w:val="28"/>
          <w:szCs w:val="28"/>
        </w:rPr>
        <w:t>механізму оподаткування фізичних і юридичних осіб;</w:t>
      </w:r>
    </w:p>
    <w:p w:rsidR="001E2DED" w:rsidRPr="001E2DED" w:rsidRDefault="001E2DED" w:rsidP="004B3A1C">
      <w:pPr>
        <w:numPr>
          <w:ilvl w:val="0"/>
          <w:numId w:val="1"/>
        </w:numPr>
        <w:tabs>
          <w:tab w:val="num" w:pos="0"/>
          <w:tab w:val="left" w:pos="284"/>
          <w:tab w:val="left" w:pos="426"/>
        </w:tabs>
        <w:autoSpaceDE w:val="0"/>
        <w:autoSpaceDN w:val="0"/>
        <w:adjustRightInd w:val="0"/>
        <w:spacing w:after="0" w:line="240" w:lineRule="auto"/>
        <w:ind w:left="0" w:firstLine="0"/>
        <w:jc w:val="both"/>
        <w:rPr>
          <w:sz w:val="28"/>
          <w:szCs w:val="28"/>
        </w:rPr>
      </w:pPr>
      <w:r w:rsidRPr="001E2DED">
        <w:rPr>
          <w:bCs/>
          <w:sz w:val="28"/>
          <w:szCs w:val="28"/>
        </w:rPr>
        <w:t xml:space="preserve">основних принципів побудови податкової системи; </w:t>
      </w:r>
    </w:p>
    <w:p w:rsidR="001E2DED" w:rsidRPr="001E2DED" w:rsidRDefault="001E2DED" w:rsidP="004B3A1C">
      <w:pPr>
        <w:numPr>
          <w:ilvl w:val="0"/>
          <w:numId w:val="1"/>
        </w:numPr>
        <w:tabs>
          <w:tab w:val="num" w:pos="0"/>
          <w:tab w:val="left" w:pos="284"/>
          <w:tab w:val="left" w:pos="426"/>
        </w:tabs>
        <w:autoSpaceDE w:val="0"/>
        <w:autoSpaceDN w:val="0"/>
        <w:adjustRightInd w:val="0"/>
        <w:spacing w:after="0" w:line="240" w:lineRule="auto"/>
        <w:ind w:left="0" w:firstLine="0"/>
        <w:jc w:val="both"/>
        <w:rPr>
          <w:sz w:val="28"/>
          <w:szCs w:val="28"/>
        </w:rPr>
      </w:pPr>
      <w:r w:rsidRPr="001E2DED">
        <w:rPr>
          <w:sz w:val="28"/>
          <w:szCs w:val="28"/>
        </w:rPr>
        <w:t>особливостей реалізації податкової політики в Україні;</w:t>
      </w:r>
    </w:p>
    <w:p w:rsidR="001E2DED" w:rsidRPr="001E2DED" w:rsidRDefault="001E2DED" w:rsidP="004B3A1C">
      <w:pPr>
        <w:tabs>
          <w:tab w:val="left" w:pos="284"/>
          <w:tab w:val="left" w:pos="426"/>
        </w:tabs>
        <w:autoSpaceDE w:val="0"/>
        <w:autoSpaceDN w:val="0"/>
        <w:adjustRightInd w:val="0"/>
        <w:spacing w:after="0" w:line="240" w:lineRule="auto"/>
        <w:jc w:val="both"/>
        <w:rPr>
          <w:sz w:val="28"/>
          <w:szCs w:val="28"/>
        </w:rPr>
      </w:pPr>
      <w:r w:rsidRPr="001E2DED">
        <w:rPr>
          <w:b/>
          <w:iCs/>
          <w:sz w:val="28"/>
          <w:szCs w:val="28"/>
        </w:rPr>
        <w:t>вміння</w:t>
      </w:r>
      <w:r w:rsidRPr="001E2DED">
        <w:rPr>
          <w:sz w:val="28"/>
          <w:szCs w:val="28"/>
        </w:rPr>
        <w:t>:</w:t>
      </w:r>
    </w:p>
    <w:p w:rsidR="001E2DED" w:rsidRPr="001E2DED" w:rsidRDefault="001E2DED" w:rsidP="004B3A1C">
      <w:pPr>
        <w:numPr>
          <w:ilvl w:val="0"/>
          <w:numId w:val="2"/>
        </w:numPr>
        <w:tabs>
          <w:tab w:val="left" w:pos="284"/>
          <w:tab w:val="left" w:pos="426"/>
        </w:tabs>
        <w:autoSpaceDE w:val="0"/>
        <w:autoSpaceDN w:val="0"/>
        <w:adjustRightInd w:val="0"/>
        <w:spacing w:after="0" w:line="240" w:lineRule="auto"/>
        <w:ind w:left="0" w:firstLine="0"/>
        <w:jc w:val="both"/>
        <w:rPr>
          <w:bCs/>
          <w:sz w:val="28"/>
          <w:szCs w:val="28"/>
        </w:rPr>
      </w:pPr>
      <w:r w:rsidRPr="001E2DED">
        <w:rPr>
          <w:bCs/>
          <w:sz w:val="28"/>
          <w:szCs w:val="28"/>
        </w:rPr>
        <w:t>володіння категоріями і поняттями;</w:t>
      </w:r>
    </w:p>
    <w:p w:rsidR="001E2DED" w:rsidRPr="001E2DED" w:rsidRDefault="001E2DED" w:rsidP="004B3A1C">
      <w:pPr>
        <w:numPr>
          <w:ilvl w:val="0"/>
          <w:numId w:val="2"/>
        </w:numPr>
        <w:tabs>
          <w:tab w:val="left" w:pos="284"/>
          <w:tab w:val="left" w:pos="426"/>
        </w:tabs>
        <w:autoSpaceDE w:val="0"/>
        <w:autoSpaceDN w:val="0"/>
        <w:adjustRightInd w:val="0"/>
        <w:spacing w:after="0" w:line="240" w:lineRule="auto"/>
        <w:ind w:left="0" w:firstLine="0"/>
        <w:jc w:val="both"/>
        <w:rPr>
          <w:sz w:val="28"/>
          <w:szCs w:val="28"/>
        </w:rPr>
      </w:pPr>
      <w:r w:rsidRPr="001E2DED">
        <w:rPr>
          <w:sz w:val="28"/>
          <w:szCs w:val="28"/>
        </w:rPr>
        <w:t>обчислювати основні види податків.</w:t>
      </w:r>
    </w:p>
    <w:p w:rsidR="001E2DED" w:rsidRPr="001E2DED" w:rsidRDefault="001E2DED" w:rsidP="004B3A1C">
      <w:pPr>
        <w:numPr>
          <w:ilvl w:val="0"/>
          <w:numId w:val="3"/>
        </w:numPr>
        <w:tabs>
          <w:tab w:val="left" w:pos="284"/>
          <w:tab w:val="left" w:pos="426"/>
        </w:tabs>
        <w:spacing w:after="0" w:line="240" w:lineRule="auto"/>
        <w:ind w:left="0" w:firstLine="0"/>
        <w:jc w:val="both"/>
        <w:rPr>
          <w:sz w:val="28"/>
          <w:szCs w:val="28"/>
        </w:rPr>
      </w:pPr>
      <w:r w:rsidRPr="001E2DED">
        <w:rPr>
          <w:sz w:val="28"/>
          <w:szCs w:val="28"/>
        </w:rPr>
        <w:t>аналізу вплив існуючих податкових інструментів на розвиток і функціонування підприємств;</w:t>
      </w:r>
    </w:p>
    <w:p w:rsidR="001E2DED" w:rsidRPr="001E2DED" w:rsidRDefault="001E2DED" w:rsidP="004B3A1C">
      <w:pPr>
        <w:numPr>
          <w:ilvl w:val="0"/>
          <w:numId w:val="3"/>
        </w:numPr>
        <w:tabs>
          <w:tab w:val="left" w:pos="284"/>
          <w:tab w:val="left" w:pos="426"/>
        </w:tabs>
        <w:spacing w:after="0" w:line="240" w:lineRule="auto"/>
        <w:ind w:left="0" w:firstLine="0"/>
        <w:jc w:val="both"/>
        <w:rPr>
          <w:sz w:val="28"/>
          <w:szCs w:val="28"/>
        </w:rPr>
      </w:pPr>
      <w:r w:rsidRPr="001E2DED">
        <w:rPr>
          <w:sz w:val="28"/>
          <w:szCs w:val="28"/>
        </w:rPr>
        <w:t xml:space="preserve">використання знань в галузі оподаткування для прийняття раціональних економічних рішень на рівні підприємства або галузі; </w:t>
      </w:r>
    </w:p>
    <w:p w:rsidR="001E2DED" w:rsidRPr="001E2DED" w:rsidRDefault="001E2DED" w:rsidP="004B3A1C">
      <w:pPr>
        <w:numPr>
          <w:ilvl w:val="0"/>
          <w:numId w:val="3"/>
        </w:numPr>
        <w:tabs>
          <w:tab w:val="left" w:pos="284"/>
          <w:tab w:val="left" w:pos="426"/>
        </w:tabs>
        <w:spacing w:after="0" w:line="240" w:lineRule="auto"/>
        <w:ind w:left="0" w:firstLine="0"/>
        <w:jc w:val="both"/>
        <w:rPr>
          <w:sz w:val="28"/>
          <w:szCs w:val="28"/>
        </w:rPr>
      </w:pPr>
      <w:r w:rsidRPr="001E2DED">
        <w:rPr>
          <w:sz w:val="28"/>
          <w:szCs w:val="28"/>
        </w:rPr>
        <w:t xml:space="preserve">здійснення пошуку та аналізу необхідної інформації з різних джерел, </w:t>
      </w:r>
    </w:p>
    <w:p w:rsidR="001E2DED" w:rsidRPr="001E2DED" w:rsidRDefault="001E2DED" w:rsidP="004B3A1C">
      <w:pPr>
        <w:numPr>
          <w:ilvl w:val="0"/>
          <w:numId w:val="3"/>
        </w:numPr>
        <w:tabs>
          <w:tab w:val="left" w:pos="284"/>
          <w:tab w:val="left" w:pos="426"/>
        </w:tabs>
        <w:spacing w:after="0" w:line="240" w:lineRule="auto"/>
        <w:ind w:left="0" w:firstLine="0"/>
        <w:jc w:val="both"/>
        <w:rPr>
          <w:sz w:val="28"/>
          <w:szCs w:val="28"/>
        </w:rPr>
      </w:pPr>
      <w:r w:rsidRPr="001E2DED">
        <w:rPr>
          <w:sz w:val="28"/>
          <w:szCs w:val="28"/>
        </w:rPr>
        <w:t>аргументації власної позицію в ході обговорення проблем оподаткування.</w:t>
      </w:r>
    </w:p>
    <w:p w:rsidR="001E2DED" w:rsidRPr="001E2DED" w:rsidRDefault="001E2DED" w:rsidP="004B3A1C">
      <w:pPr>
        <w:pStyle w:val="a4"/>
        <w:tabs>
          <w:tab w:val="left" w:pos="284"/>
          <w:tab w:val="left" w:pos="426"/>
        </w:tabs>
        <w:spacing w:line="240" w:lineRule="auto"/>
        <w:rPr>
          <w:b/>
          <w:bCs/>
          <w:szCs w:val="28"/>
          <w:lang w:val="ru-RU"/>
        </w:rPr>
      </w:pPr>
      <w:r w:rsidRPr="001E2DED">
        <w:rPr>
          <w:b/>
          <w:bCs/>
          <w:szCs w:val="28"/>
        </w:rPr>
        <w:t>досвід:</w:t>
      </w:r>
    </w:p>
    <w:p w:rsidR="001E2DED" w:rsidRPr="001E2DED" w:rsidRDefault="001E2DED" w:rsidP="004B3A1C">
      <w:pPr>
        <w:pStyle w:val="a4"/>
        <w:numPr>
          <w:ilvl w:val="0"/>
          <w:numId w:val="4"/>
        </w:numPr>
        <w:tabs>
          <w:tab w:val="left" w:pos="284"/>
          <w:tab w:val="left" w:pos="426"/>
          <w:tab w:val="left" w:pos="851"/>
        </w:tabs>
        <w:autoSpaceDE w:val="0"/>
        <w:autoSpaceDN w:val="0"/>
        <w:adjustRightInd w:val="0"/>
        <w:spacing w:line="240" w:lineRule="auto"/>
        <w:ind w:left="0" w:firstLine="0"/>
        <w:rPr>
          <w:szCs w:val="28"/>
        </w:rPr>
      </w:pPr>
      <w:r w:rsidRPr="001E2DED">
        <w:rPr>
          <w:szCs w:val="28"/>
        </w:rPr>
        <w:t xml:space="preserve">обґрунтування очікуваної економічної </w:t>
      </w:r>
      <w:r w:rsidRPr="001E2DED">
        <w:rPr>
          <w:bCs/>
          <w:szCs w:val="28"/>
        </w:rPr>
        <w:t>ефективності прийнятих рішень з урахування особливостей системи оподаткування в Україні;</w:t>
      </w:r>
    </w:p>
    <w:p w:rsidR="001E2DED" w:rsidRPr="001E2DED" w:rsidRDefault="001E2DED" w:rsidP="004B3A1C">
      <w:pPr>
        <w:numPr>
          <w:ilvl w:val="0"/>
          <w:numId w:val="4"/>
        </w:numPr>
        <w:tabs>
          <w:tab w:val="left" w:pos="284"/>
          <w:tab w:val="left" w:pos="426"/>
          <w:tab w:val="left" w:pos="851"/>
        </w:tabs>
        <w:spacing w:after="0" w:line="240" w:lineRule="auto"/>
        <w:ind w:left="0" w:firstLine="0"/>
        <w:jc w:val="both"/>
        <w:rPr>
          <w:sz w:val="28"/>
          <w:szCs w:val="28"/>
        </w:rPr>
      </w:pPr>
      <w:r w:rsidRPr="001E2DED">
        <w:rPr>
          <w:sz w:val="28"/>
          <w:szCs w:val="28"/>
        </w:rPr>
        <w:t>робити аналітичні дослідження впливу податкових інститутів на розвиток економіки підприємств.</w:t>
      </w:r>
    </w:p>
    <w:p w:rsidR="001E2DED" w:rsidRPr="00517144" w:rsidRDefault="001E2DED" w:rsidP="001E2DED">
      <w:pPr>
        <w:ind w:firstLine="709"/>
        <w:jc w:val="both"/>
        <w:rPr>
          <w:sz w:val="28"/>
          <w:szCs w:val="28"/>
        </w:rPr>
      </w:pPr>
    </w:p>
    <w:p w:rsidR="00637314" w:rsidRDefault="00637314" w:rsidP="001E2DED">
      <w:pPr>
        <w:widowControl w:val="0"/>
        <w:spacing w:after="0" w:line="240" w:lineRule="auto"/>
        <w:jc w:val="both"/>
        <w:sectPr w:rsidR="00637314" w:rsidSect="00136F83">
          <w:pgSz w:w="11906" w:h="16838"/>
          <w:pgMar w:top="850" w:right="850" w:bottom="850" w:left="1417" w:header="708" w:footer="708" w:gutter="0"/>
          <w:cols w:space="708"/>
          <w:docGrid w:linePitch="360"/>
        </w:sectPr>
      </w:pPr>
    </w:p>
    <w:p w:rsidR="00840BAA" w:rsidRPr="00840BAA" w:rsidRDefault="00840BAA" w:rsidP="00C409B2">
      <w:pPr>
        <w:pStyle w:val="afb"/>
        <w:spacing w:after="0"/>
      </w:pPr>
      <w:bookmarkStart w:id="77" w:name="r1"/>
      <w:bookmarkStart w:id="78" w:name="_Toc444010064"/>
      <w:bookmarkEnd w:id="77"/>
      <w:r w:rsidRPr="00840BAA">
        <w:rPr>
          <w:bCs/>
        </w:rPr>
        <w:lastRenderedPageBreak/>
        <w:t>Розділ 1</w:t>
      </w:r>
      <w:r w:rsidRPr="00840BAA">
        <w:t>. Теоретичні основи оподаткування</w:t>
      </w:r>
      <w:bookmarkEnd w:id="78"/>
    </w:p>
    <w:p w:rsidR="00840BAA" w:rsidRPr="00840BAA" w:rsidRDefault="00840BAA" w:rsidP="00637314">
      <w:pPr>
        <w:pStyle w:val="afd"/>
      </w:pPr>
    </w:p>
    <w:p w:rsidR="00105C1F" w:rsidRDefault="00105C1F" w:rsidP="00637314">
      <w:pPr>
        <w:pStyle w:val="afd"/>
      </w:pPr>
      <w:bookmarkStart w:id="79" w:name="l1"/>
      <w:bookmarkStart w:id="80" w:name="_Toc444010065"/>
      <w:bookmarkEnd w:id="79"/>
      <w:r w:rsidRPr="00CE0D65">
        <w:t>Лекція 1. Принципи побудови податкової системи України</w:t>
      </w:r>
      <w:bookmarkEnd w:id="80"/>
    </w:p>
    <w:p w:rsidR="00511542" w:rsidRPr="00CE0D65" w:rsidRDefault="00511542" w:rsidP="00840BAA">
      <w:pPr>
        <w:autoSpaceDE w:val="0"/>
        <w:autoSpaceDN w:val="0"/>
        <w:adjustRightInd w:val="0"/>
        <w:spacing w:after="0" w:line="240" w:lineRule="auto"/>
        <w:ind w:firstLine="601"/>
        <w:jc w:val="center"/>
        <w:rPr>
          <w:b/>
          <w:caps/>
          <w:sz w:val="28"/>
          <w:szCs w:val="28"/>
        </w:rPr>
      </w:pPr>
    </w:p>
    <w:p w:rsidR="00105C1F" w:rsidRDefault="00105C1F" w:rsidP="00511542">
      <w:pPr>
        <w:pStyle w:val="a6"/>
        <w:numPr>
          <w:ilvl w:val="1"/>
          <w:numId w:val="5"/>
        </w:numPr>
        <w:spacing w:after="0" w:line="240" w:lineRule="auto"/>
        <w:ind w:left="0" w:firstLine="0"/>
        <w:jc w:val="both"/>
        <w:rPr>
          <w:sz w:val="28"/>
        </w:rPr>
      </w:pPr>
      <w:r w:rsidRPr="00105C1F">
        <w:rPr>
          <w:sz w:val="28"/>
        </w:rPr>
        <w:t>Історія виникнення податків</w:t>
      </w:r>
      <w:r w:rsidRPr="00105C1F">
        <w:rPr>
          <w:rFonts w:eastAsia="Calibri" w:cs="Times New Roman"/>
          <w:sz w:val="28"/>
        </w:rPr>
        <w:t>.</w:t>
      </w:r>
    </w:p>
    <w:p w:rsidR="00105C1F" w:rsidRDefault="00A33DD3" w:rsidP="00511542">
      <w:pPr>
        <w:pStyle w:val="a6"/>
        <w:numPr>
          <w:ilvl w:val="1"/>
          <w:numId w:val="5"/>
        </w:numPr>
        <w:spacing w:after="0" w:line="240" w:lineRule="auto"/>
        <w:ind w:left="0" w:firstLine="0"/>
        <w:jc w:val="both"/>
        <w:rPr>
          <w:sz w:val="28"/>
        </w:rPr>
      </w:pPr>
      <w:r>
        <w:rPr>
          <w:sz w:val="28"/>
        </w:rPr>
        <w:t>Суть податкової системи, податкова політика, види податків</w:t>
      </w:r>
      <w:r w:rsidR="00105C1F" w:rsidRPr="00105C1F">
        <w:rPr>
          <w:rFonts w:eastAsia="Calibri" w:cs="Times New Roman"/>
          <w:sz w:val="28"/>
        </w:rPr>
        <w:t>.</w:t>
      </w:r>
    </w:p>
    <w:p w:rsidR="00105C1F" w:rsidRDefault="00105C1F" w:rsidP="00511542">
      <w:pPr>
        <w:pStyle w:val="a6"/>
        <w:numPr>
          <w:ilvl w:val="1"/>
          <w:numId w:val="5"/>
        </w:numPr>
        <w:spacing w:after="0" w:line="240" w:lineRule="auto"/>
        <w:ind w:left="0" w:firstLine="0"/>
        <w:jc w:val="both"/>
        <w:rPr>
          <w:sz w:val="28"/>
        </w:rPr>
      </w:pPr>
      <w:r w:rsidRPr="00105C1F">
        <w:rPr>
          <w:rFonts w:eastAsia="Calibri" w:cs="Times New Roman"/>
          <w:sz w:val="28"/>
        </w:rPr>
        <w:t>Принципи побудови податкової системи.</w:t>
      </w:r>
    </w:p>
    <w:p w:rsidR="00105C1F" w:rsidRDefault="00105C1F" w:rsidP="00511542">
      <w:pPr>
        <w:pStyle w:val="a6"/>
        <w:numPr>
          <w:ilvl w:val="1"/>
          <w:numId w:val="5"/>
        </w:numPr>
        <w:spacing w:after="0" w:line="240" w:lineRule="auto"/>
        <w:ind w:left="0" w:firstLine="0"/>
        <w:jc w:val="both"/>
        <w:rPr>
          <w:sz w:val="28"/>
        </w:rPr>
      </w:pPr>
      <w:r w:rsidRPr="00105C1F">
        <w:rPr>
          <w:sz w:val="28"/>
        </w:rPr>
        <w:t>Функції податків.</w:t>
      </w:r>
    </w:p>
    <w:p w:rsidR="00105C1F" w:rsidRPr="001C39FD" w:rsidRDefault="00105C1F" w:rsidP="00511542">
      <w:pPr>
        <w:pStyle w:val="a6"/>
        <w:numPr>
          <w:ilvl w:val="1"/>
          <w:numId w:val="5"/>
        </w:numPr>
        <w:spacing w:after="0" w:line="240" w:lineRule="auto"/>
        <w:ind w:left="0" w:firstLine="0"/>
        <w:jc w:val="both"/>
        <w:rPr>
          <w:sz w:val="28"/>
        </w:rPr>
      </w:pPr>
      <w:r w:rsidRPr="00105C1F">
        <w:rPr>
          <w:rFonts w:eastAsia="Calibri" w:cs="Times New Roman"/>
          <w:sz w:val="28"/>
        </w:rPr>
        <w:t>Облік платників податків.</w:t>
      </w:r>
    </w:p>
    <w:p w:rsidR="001C39FD" w:rsidRPr="00105C1F" w:rsidRDefault="001C39FD" w:rsidP="001C39FD">
      <w:pPr>
        <w:pStyle w:val="a6"/>
        <w:spacing w:after="0" w:line="240" w:lineRule="auto"/>
        <w:ind w:left="1080"/>
        <w:jc w:val="both"/>
        <w:rPr>
          <w:sz w:val="28"/>
        </w:rPr>
      </w:pPr>
    </w:p>
    <w:p w:rsidR="00105C1F" w:rsidRDefault="00240A33" w:rsidP="00240A33">
      <w:pPr>
        <w:pStyle w:val="a"/>
        <w:numPr>
          <w:ilvl w:val="0"/>
          <w:numId w:val="0"/>
        </w:numPr>
      </w:pPr>
      <w:bookmarkStart w:id="81" w:name="_Toc406264568"/>
      <w:bookmarkStart w:id="82" w:name="_Toc444010066"/>
      <w:r>
        <w:t xml:space="preserve">1.1. </w:t>
      </w:r>
      <w:r w:rsidR="00105C1F" w:rsidRPr="00105C1F">
        <w:t>Історія виникнення податків</w:t>
      </w:r>
      <w:bookmarkEnd w:id="81"/>
      <w:bookmarkEnd w:id="82"/>
    </w:p>
    <w:p w:rsidR="00511542" w:rsidRPr="00511542" w:rsidRDefault="00511542" w:rsidP="00511542">
      <w:pPr>
        <w:spacing w:line="240" w:lineRule="auto"/>
        <w:rPr>
          <w:lang w:eastAsia="ru-RU"/>
        </w:rPr>
      </w:pPr>
    </w:p>
    <w:p w:rsidR="00105C1F" w:rsidRDefault="00105C1F" w:rsidP="00511542">
      <w:pPr>
        <w:pStyle w:val="1"/>
        <w:spacing w:line="240" w:lineRule="auto"/>
        <w:ind w:firstLine="539"/>
        <w:jc w:val="both"/>
        <w:rPr>
          <w:b w:val="0"/>
          <w:szCs w:val="28"/>
        </w:rPr>
      </w:pPr>
      <w:bookmarkStart w:id="83" w:name="_Toc406264569"/>
      <w:r w:rsidRPr="00105C1F">
        <w:rPr>
          <w:szCs w:val="28"/>
        </w:rPr>
        <w:t>І Етап.</w:t>
      </w:r>
      <w:r>
        <w:rPr>
          <w:b w:val="0"/>
          <w:szCs w:val="28"/>
        </w:rPr>
        <w:t xml:space="preserve"> </w:t>
      </w:r>
      <w:r w:rsidRPr="00530D26">
        <w:rPr>
          <w:b w:val="0"/>
          <w:szCs w:val="28"/>
        </w:rPr>
        <w:t>Витоки оподаткування дехто вбачає в стародавніх поганських жертвопринесеннях, що практикувалися як майже добровільна данина вищим силам</w:t>
      </w:r>
      <w:r>
        <w:rPr>
          <w:b w:val="0"/>
          <w:szCs w:val="28"/>
        </w:rPr>
        <w:t>: «</w:t>
      </w:r>
      <w:r w:rsidRPr="00530D26">
        <w:rPr>
          <w:b w:val="0"/>
          <w:szCs w:val="28"/>
        </w:rPr>
        <w:t xml:space="preserve">И всяка десятина на землі з насіння, землі і з плодів дерева належить </w:t>
      </w:r>
      <w:r>
        <w:rPr>
          <w:b w:val="0"/>
          <w:szCs w:val="28"/>
        </w:rPr>
        <w:t xml:space="preserve">Господові: це святиня Господня»). </w:t>
      </w:r>
      <w:r w:rsidRPr="00530D26">
        <w:rPr>
          <w:b w:val="0"/>
          <w:szCs w:val="28"/>
        </w:rPr>
        <w:t>Отже, першими джерелами податків були оподатковувані базові цінності: земля, худ</w:t>
      </w:r>
      <w:r>
        <w:rPr>
          <w:b w:val="0"/>
          <w:szCs w:val="28"/>
        </w:rPr>
        <w:t>оба, раби. І самі податки були «прямими»</w:t>
      </w:r>
      <w:r w:rsidRPr="00530D26">
        <w:rPr>
          <w:b w:val="0"/>
          <w:szCs w:val="28"/>
        </w:rPr>
        <w:t>, справлялися безпосередньо з громадян, що одержують прибуток від майна. Ще одне первісне д</w:t>
      </w:r>
      <w:r>
        <w:rPr>
          <w:b w:val="0"/>
          <w:szCs w:val="28"/>
        </w:rPr>
        <w:t>жерело податкових надходжень – по</w:t>
      </w:r>
      <w:r w:rsidRPr="00530D26">
        <w:rPr>
          <w:b w:val="0"/>
          <w:szCs w:val="28"/>
        </w:rPr>
        <w:t>даток з перем</w:t>
      </w:r>
      <w:r>
        <w:rPr>
          <w:b w:val="0"/>
          <w:szCs w:val="28"/>
        </w:rPr>
        <w:t>ожених</w:t>
      </w:r>
      <w:r w:rsidR="00B62C12">
        <w:rPr>
          <w:b w:val="0"/>
          <w:szCs w:val="28"/>
        </w:rPr>
        <w:t xml:space="preserve"> – </w:t>
      </w:r>
      <w:r>
        <w:rPr>
          <w:b w:val="0"/>
          <w:szCs w:val="28"/>
        </w:rPr>
        <w:t xml:space="preserve">можна віднести вже до «державного підприємництва» </w:t>
      </w:r>
      <w:r w:rsidR="00B62C12">
        <w:rPr>
          <w:b w:val="0"/>
          <w:szCs w:val="28"/>
        </w:rPr>
        <w:t>–</w:t>
      </w:r>
      <w:r>
        <w:rPr>
          <w:b w:val="0"/>
          <w:szCs w:val="28"/>
        </w:rPr>
        <w:t xml:space="preserve"> я</w:t>
      </w:r>
      <w:r w:rsidRPr="00530D26">
        <w:rPr>
          <w:b w:val="0"/>
          <w:szCs w:val="28"/>
        </w:rPr>
        <w:t>кщо розглядати завоювання як проект зі своїми витратами (військо) і доходом (одноразовий податок на завойовані землі та постійна данина з переможених).</w:t>
      </w:r>
      <w:r w:rsidRPr="00530D26">
        <w:rPr>
          <w:b w:val="0"/>
          <w:szCs w:val="28"/>
        </w:rPr>
        <w:br/>
        <w:t>Кожна з розвинутих на той час держав підходила до оподаткування по-своєму. У Стародавньому Єгипті основним доходом скарбниці була плата за користування землею, що належала фараонові. У Стародавній Греції першість належала податкові на прибуток, але вільні громадяни міст його не сплачували, віддаючи перевагу щедрим добровільним пожертвуванням. Для інших же громадян ставка цього податку становила від 10 до 20 відсотків. Однак якщо держава опинялася перед необхідністю великих витрат (війна або велике будівництво), народні збори запроваджували обов'язкове оподаткування для всіх. Гроші платників податків витрачалися на утримання найманих армій, зведення храмів і оборонних споруд, будівництво доріг, роздавання грошей бідня</w:t>
      </w:r>
      <w:r>
        <w:rPr>
          <w:b w:val="0"/>
          <w:szCs w:val="28"/>
        </w:rPr>
        <w:t>кам та інші громадські потреби.</w:t>
      </w:r>
      <w:bookmarkEnd w:id="83"/>
    </w:p>
    <w:p w:rsidR="00105C1F" w:rsidRDefault="00105C1F" w:rsidP="00B62C12">
      <w:pPr>
        <w:pStyle w:val="1"/>
        <w:spacing w:line="240" w:lineRule="auto"/>
        <w:ind w:firstLine="539"/>
        <w:jc w:val="both"/>
        <w:rPr>
          <w:b w:val="0"/>
          <w:szCs w:val="28"/>
        </w:rPr>
      </w:pPr>
      <w:bookmarkStart w:id="84" w:name="_Toc406264570"/>
      <w:r w:rsidRPr="00530D26">
        <w:rPr>
          <w:b w:val="0"/>
          <w:szCs w:val="28"/>
        </w:rPr>
        <w:t>Позитивним і повчальним прикладом для нащадків стали державний устрій і податкова система Римської імперії. Доки Рим залишався містом-державою, його податкова система була не дуже складною. У мирний час податки не справлялися зовсім, а витрати покривалися шляхом надавання в оренду громадських земель. Державний же апарат фактично утримував себе сам. Більше того, обрані магістрати не тільки виконували державні обов'язки безоплатно, а ще й вносили на громадські потреби власні кошти, вважаючи це почесною справою. А от у воєнний час (який практично тривав постійно) громадяни Риму обкладалися податками відповідно до їх статку, для чого раз у п'ять років подавали обраним чиновникам-цензорам звіти про свій майновий і родинний стан (ці документи цілком можна розглядати як найпростіші зразки с</w:t>
      </w:r>
      <w:r>
        <w:rPr>
          <w:b w:val="0"/>
          <w:szCs w:val="28"/>
        </w:rPr>
        <w:t>учасних податкових декларацій).</w:t>
      </w:r>
      <w:r w:rsidR="00B62C12">
        <w:rPr>
          <w:b w:val="0"/>
          <w:szCs w:val="28"/>
        </w:rPr>
        <w:t xml:space="preserve"> </w:t>
      </w:r>
      <w:r w:rsidRPr="00530D26">
        <w:rPr>
          <w:b w:val="0"/>
          <w:szCs w:val="28"/>
        </w:rPr>
        <w:t xml:space="preserve">З перетворенням Римської держави на імперію </w:t>
      </w:r>
      <w:r w:rsidRPr="00530D26">
        <w:rPr>
          <w:b w:val="0"/>
          <w:szCs w:val="28"/>
        </w:rPr>
        <w:lastRenderedPageBreak/>
        <w:t>ускладнювалася й податкова система. На завойованих землях запроваджувалися комунальні (місцеві) податки й повинності, причому що запекліший опір чинили римським легіонерам жителі скорених земель, то більшим податком їх обкладали. Римські громадяни, які жили поза Римом, сплачували як державні, так і місцеві податки. Але якщо за мирного часу вони від державних податків звільнялися, то кор</w:t>
      </w:r>
      <w:r w:rsidR="00B62C12">
        <w:rPr>
          <w:b w:val="0"/>
          <w:szCs w:val="28"/>
        </w:rPr>
        <w:t>інне населення провінцій таких «податкових пільг» не мало</w:t>
      </w:r>
      <w:r w:rsidRPr="00530D26">
        <w:rPr>
          <w:b w:val="0"/>
          <w:szCs w:val="28"/>
        </w:rPr>
        <w:t xml:space="preserve">. Саме з часів Стародавнього Риму провадиться поділ податків на прямі й непрямі. До непрямих відносили податок з обороту (1 %), податок при торгівлі рабами (4%), податок на звільнення рабів (5% їхньої ринкової вартості), а також податок зі спадщини (5%), яким обкладалися тільки громадяни міста Рима. Останній податок, до речі, мав цільове призначення </w:t>
      </w:r>
      <w:r w:rsidR="00B62C12">
        <w:rPr>
          <w:b w:val="0"/>
          <w:szCs w:val="28"/>
        </w:rPr>
        <w:t>–</w:t>
      </w:r>
      <w:r w:rsidRPr="00530D26">
        <w:rPr>
          <w:b w:val="0"/>
          <w:szCs w:val="28"/>
        </w:rPr>
        <w:t xml:space="preserve"> витрачався на пенсійне заб</w:t>
      </w:r>
      <w:r>
        <w:rPr>
          <w:b w:val="0"/>
          <w:szCs w:val="28"/>
        </w:rPr>
        <w:t>езпечення професійних солдатів.</w:t>
      </w:r>
      <w:bookmarkEnd w:id="84"/>
    </w:p>
    <w:p w:rsidR="00105C1F" w:rsidRDefault="00B62C12" w:rsidP="00B62C12">
      <w:pPr>
        <w:pStyle w:val="1"/>
        <w:spacing w:line="240" w:lineRule="auto"/>
        <w:ind w:firstLine="539"/>
        <w:jc w:val="both"/>
        <w:rPr>
          <w:b w:val="0"/>
          <w:szCs w:val="28"/>
        </w:rPr>
      </w:pPr>
      <w:bookmarkStart w:id="85" w:name="_Toc406264571"/>
      <w:r w:rsidRPr="00537F68">
        <w:rPr>
          <w:szCs w:val="28"/>
        </w:rPr>
        <w:t>ІІ Етап.</w:t>
      </w:r>
      <w:r>
        <w:rPr>
          <w:b w:val="0"/>
          <w:szCs w:val="28"/>
        </w:rPr>
        <w:t xml:space="preserve"> </w:t>
      </w:r>
      <w:r w:rsidR="00105C1F" w:rsidRPr="00530D26">
        <w:rPr>
          <w:b w:val="0"/>
          <w:szCs w:val="28"/>
        </w:rPr>
        <w:t xml:space="preserve">З розвитком поділу праці і розвитком </w:t>
      </w:r>
      <w:r>
        <w:rPr>
          <w:b w:val="0"/>
          <w:szCs w:val="28"/>
        </w:rPr>
        <w:t>міст податкова система істотно «збагатилася»</w:t>
      </w:r>
      <w:r w:rsidR="00105C1F" w:rsidRPr="00530D26">
        <w:rPr>
          <w:b w:val="0"/>
          <w:szCs w:val="28"/>
        </w:rPr>
        <w:t xml:space="preserve"> порівняно зі зразково-показовою податковою системою Римської імперії. Держави наближалися до рубежу середньовіччя. На цьому етапі виникли податки на виробництво (або промислові податки), на всі види діяльності, крім сільськогосподарської (земельний податок справлявся окремо). У торгівлі поширилися митні збори й непрямі податки. </w:t>
      </w:r>
      <w:r w:rsidR="00520D48">
        <w:rPr>
          <w:b w:val="0"/>
          <w:szCs w:val="28"/>
        </w:rPr>
        <w:t>Д</w:t>
      </w:r>
      <w:r w:rsidR="00105C1F" w:rsidRPr="00530D26">
        <w:rPr>
          <w:b w:val="0"/>
          <w:szCs w:val="28"/>
        </w:rPr>
        <w:t>о податкової бази потрапив абсурдно широкий спектр об'єктів, аж до найбільш екзотичних та зовсім безглуздих: від штрафу за перевищення будинком уст</w:t>
      </w:r>
      <w:r>
        <w:rPr>
          <w:b w:val="0"/>
          <w:szCs w:val="28"/>
        </w:rPr>
        <w:t>ановлених розмірів (знаменитий «податок на повітря») – до так званого «</w:t>
      </w:r>
      <w:r w:rsidR="00105C1F" w:rsidRPr="00530D26">
        <w:rPr>
          <w:b w:val="0"/>
          <w:szCs w:val="28"/>
        </w:rPr>
        <w:t>подимного податку</w:t>
      </w:r>
      <w:r>
        <w:rPr>
          <w:b w:val="0"/>
          <w:szCs w:val="28"/>
        </w:rPr>
        <w:t>»</w:t>
      </w:r>
      <w:r w:rsidR="00105C1F" w:rsidRPr="00530D26">
        <w:rPr>
          <w:b w:val="0"/>
          <w:szCs w:val="28"/>
        </w:rPr>
        <w:t xml:space="preserve">. Йдеться про податок на нерухомість, первісно запроваджений в Англії. Його розмір спершу обчислювався залежно від кількості вогнищ, а згодом від </w:t>
      </w:r>
      <w:r>
        <w:rPr>
          <w:b w:val="0"/>
          <w:szCs w:val="28"/>
        </w:rPr>
        <w:t>–</w:t>
      </w:r>
      <w:r w:rsidR="00105C1F" w:rsidRPr="00530D26">
        <w:rPr>
          <w:b w:val="0"/>
          <w:szCs w:val="28"/>
        </w:rPr>
        <w:t xml:space="preserve"> кількості вікон, або розр</w:t>
      </w:r>
      <w:r>
        <w:rPr>
          <w:b w:val="0"/>
          <w:szCs w:val="28"/>
        </w:rPr>
        <w:t>аховувався за довжиною фасаду.</w:t>
      </w:r>
      <w:r w:rsidR="00105C1F" w:rsidRPr="00530D26">
        <w:rPr>
          <w:b w:val="0"/>
          <w:szCs w:val="28"/>
        </w:rPr>
        <w:t xml:space="preserve"> Загалом уся система викликала безліч дорікань у підданих і трималася лише на силі та підтримці з боку дворянства й духівництва завдяки звільненню їх від податків, що дало цілковите право середньовічному філософові Фомі Аквінському називати подат</w:t>
      </w:r>
      <w:r>
        <w:rPr>
          <w:b w:val="0"/>
          <w:szCs w:val="28"/>
        </w:rPr>
        <w:t>ки «узаконеною формою грабежу»</w:t>
      </w:r>
      <w:r w:rsidR="00105C1F">
        <w:rPr>
          <w:b w:val="0"/>
          <w:szCs w:val="28"/>
        </w:rPr>
        <w:t>.</w:t>
      </w:r>
      <w:bookmarkEnd w:id="85"/>
    </w:p>
    <w:p w:rsidR="00105C1F" w:rsidRDefault="00537F68" w:rsidP="00537F68">
      <w:pPr>
        <w:pStyle w:val="1"/>
        <w:spacing w:line="240" w:lineRule="auto"/>
        <w:ind w:firstLine="539"/>
        <w:jc w:val="both"/>
        <w:rPr>
          <w:b w:val="0"/>
          <w:szCs w:val="28"/>
        </w:rPr>
      </w:pPr>
      <w:bookmarkStart w:id="86" w:name="_Toc406264572"/>
      <w:r>
        <w:rPr>
          <w:b w:val="0"/>
          <w:szCs w:val="28"/>
        </w:rPr>
        <w:t>Більш прогресивний підхід до оподаткування був вперше застосований видатним</w:t>
      </w:r>
      <w:r w:rsidR="00105C1F" w:rsidRPr="00530D26">
        <w:rPr>
          <w:b w:val="0"/>
          <w:szCs w:val="28"/>
        </w:rPr>
        <w:t xml:space="preserve"> шотландськи</w:t>
      </w:r>
      <w:r>
        <w:rPr>
          <w:b w:val="0"/>
          <w:szCs w:val="28"/>
        </w:rPr>
        <w:t>м</w:t>
      </w:r>
      <w:r w:rsidR="00105C1F" w:rsidRPr="00530D26">
        <w:rPr>
          <w:b w:val="0"/>
          <w:szCs w:val="28"/>
        </w:rPr>
        <w:t xml:space="preserve"> економіст</w:t>
      </w:r>
      <w:r>
        <w:rPr>
          <w:b w:val="0"/>
          <w:szCs w:val="28"/>
        </w:rPr>
        <w:t>ом</w:t>
      </w:r>
      <w:r w:rsidR="00105C1F" w:rsidRPr="00530D26">
        <w:rPr>
          <w:b w:val="0"/>
          <w:szCs w:val="28"/>
        </w:rPr>
        <w:t xml:space="preserve"> і вчени</w:t>
      </w:r>
      <w:r>
        <w:rPr>
          <w:b w:val="0"/>
          <w:szCs w:val="28"/>
        </w:rPr>
        <w:t>м</w:t>
      </w:r>
      <w:r w:rsidR="00105C1F" w:rsidRPr="00530D26">
        <w:rPr>
          <w:b w:val="0"/>
          <w:szCs w:val="28"/>
        </w:rPr>
        <w:t xml:space="preserve"> XVIII ст. Ада</w:t>
      </w:r>
      <w:r>
        <w:rPr>
          <w:b w:val="0"/>
          <w:szCs w:val="28"/>
        </w:rPr>
        <w:t>мом</w:t>
      </w:r>
      <w:r w:rsidR="00105C1F" w:rsidRPr="00530D26">
        <w:rPr>
          <w:b w:val="0"/>
          <w:szCs w:val="28"/>
        </w:rPr>
        <w:t xml:space="preserve"> Сміт</w:t>
      </w:r>
      <w:r>
        <w:rPr>
          <w:b w:val="0"/>
          <w:szCs w:val="28"/>
        </w:rPr>
        <w:t>ом</w:t>
      </w:r>
      <w:r w:rsidR="00105C1F" w:rsidRPr="00530D26">
        <w:rPr>
          <w:b w:val="0"/>
          <w:szCs w:val="28"/>
        </w:rPr>
        <w:t>. На противагу людинолюбному Фомі Аквінському, він стверджував, що податки для платника - оз</w:t>
      </w:r>
      <w:r>
        <w:rPr>
          <w:b w:val="0"/>
          <w:szCs w:val="28"/>
        </w:rPr>
        <w:t>нака не рабства, а волі. Праця «</w:t>
      </w:r>
      <w:r w:rsidR="00105C1F" w:rsidRPr="00530D26">
        <w:rPr>
          <w:b w:val="0"/>
          <w:szCs w:val="28"/>
        </w:rPr>
        <w:t>Дослідження про прир</w:t>
      </w:r>
      <w:r>
        <w:rPr>
          <w:b w:val="0"/>
          <w:szCs w:val="28"/>
        </w:rPr>
        <w:t>оду і причину багатства народів»</w:t>
      </w:r>
      <w:r w:rsidR="00105C1F" w:rsidRPr="00530D26">
        <w:rPr>
          <w:b w:val="0"/>
          <w:szCs w:val="28"/>
        </w:rPr>
        <w:t>, нарешті, визначила основні принципи оподаткування, які актуальні й дотепер. Ця праця свідчила про перехід до третього етапу - наукового підходу до найв</w:t>
      </w:r>
      <w:r w:rsidR="00105C1F">
        <w:rPr>
          <w:b w:val="0"/>
          <w:szCs w:val="28"/>
        </w:rPr>
        <w:t>ажливішого державного питання.</w:t>
      </w:r>
      <w:bookmarkEnd w:id="86"/>
    </w:p>
    <w:p w:rsidR="00105C1F" w:rsidRDefault="00537F68" w:rsidP="00537F68">
      <w:pPr>
        <w:pStyle w:val="1"/>
        <w:spacing w:line="240" w:lineRule="auto"/>
        <w:ind w:firstLine="539"/>
        <w:jc w:val="both"/>
        <w:rPr>
          <w:b w:val="0"/>
          <w:szCs w:val="28"/>
        </w:rPr>
      </w:pPr>
      <w:bookmarkStart w:id="87" w:name="_Toc406264573"/>
      <w:r w:rsidRPr="00537F68">
        <w:rPr>
          <w:szCs w:val="28"/>
        </w:rPr>
        <w:t>ІІІ Етап.</w:t>
      </w:r>
      <w:r>
        <w:rPr>
          <w:b w:val="0"/>
          <w:szCs w:val="28"/>
        </w:rPr>
        <w:t xml:space="preserve"> Даний етап характеризувався значною кількістю прямих і непрямих податків в Європі особливе місце серед яких посідав </w:t>
      </w:r>
      <w:r w:rsidR="00105C1F" w:rsidRPr="00530D26">
        <w:rPr>
          <w:b w:val="0"/>
          <w:szCs w:val="28"/>
        </w:rPr>
        <w:t xml:space="preserve">акциз. Процедура його сплати була простою й прозорою </w:t>
      </w:r>
      <w:r>
        <w:rPr>
          <w:b w:val="0"/>
          <w:szCs w:val="28"/>
        </w:rPr>
        <w:t>–</w:t>
      </w:r>
      <w:r w:rsidR="00105C1F" w:rsidRPr="00530D26">
        <w:rPr>
          <w:b w:val="0"/>
          <w:szCs w:val="28"/>
        </w:rPr>
        <w:t xml:space="preserve"> зазвичай він стягувався безпосередньо біля міських воріт з усіх товарів, що ввозилися й вивозилися. Іноді податком обкладалося тільки те, що ввозилося в країну, тобто звільнялися від справляння акцизу товари, що йшли на експорт. Розміри акцизу коливалися зазвичай від 5 до 25%. Якогось наукового обґрунтуван</w:t>
      </w:r>
      <w:r>
        <w:rPr>
          <w:b w:val="0"/>
          <w:szCs w:val="28"/>
        </w:rPr>
        <w:t>ня розмірів цієї ставки не було</w:t>
      </w:r>
      <w:r w:rsidR="00105C1F" w:rsidRPr="00530D26">
        <w:rPr>
          <w:b w:val="0"/>
          <w:szCs w:val="28"/>
        </w:rPr>
        <w:t>.</w:t>
      </w:r>
      <w:r>
        <w:rPr>
          <w:b w:val="0"/>
          <w:szCs w:val="28"/>
        </w:rPr>
        <w:t xml:space="preserve"> </w:t>
      </w:r>
      <w:r w:rsidR="00105C1F" w:rsidRPr="00530D26">
        <w:rPr>
          <w:b w:val="0"/>
          <w:szCs w:val="28"/>
        </w:rPr>
        <w:t>З прямих податків основна маса припада</w:t>
      </w:r>
      <w:r>
        <w:rPr>
          <w:b w:val="0"/>
          <w:szCs w:val="28"/>
        </w:rPr>
        <w:t>ла на подушний і прибутковий податки</w:t>
      </w:r>
      <w:r w:rsidR="00105C1F" w:rsidRPr="00530D26">
        <w:rPr>
          <w:b w:val="0"/>
          <w:szCs w:val="28"/>
        </w:rPr>
        <w:t xml:space="preserve">. </w:t>
      </w:r>
      <w:r w:rsidR="00105C1F" w:rsidRPr="00530D26">
        <w:rPr>
          <w:b w:val="0"/>
          <w:szCs w:val="28"/>
        </w:rPr>
        <w:lastRenderedPageBreak/>
        <w:t>Буржуазія й селянство віддавали державі у вигляді прямих податків 10-15% усіх своїх дохо</w:t>
      </w:r>
      <w:r>
        <w:rPr>
          <w:b w:val="0"/>
          <w:szCs w:val="28"/>
        </w:rPr>
        <w:t>дів.</w:t>
      </w:r>
      <w:bookmarkEnd w:id="87"/>
      <w:r>
        <w:rPr>
          <w:b w:val="0"/>
          <w:szCs w:val="28"/>
        </w:rPr>
        <w:t xml:space="preserve"> </w:t>
      </w:r>
    </w:p>
    <w:p w:rsidR="00105C1F" w:rsidRDefault="00537F68" w:rsidP="00520D48">
      <w:pPr>
        <w:pStyle w:val="1"/>
        <w:spacing w:line="240" w:lineRule="auto"/>
        <w:ind w:firstLine="539"/>
        <w:jc w:val="both"/>
        <w:rPr>
          <w:b w:val="0"/>
          <w:szCs w:val="28"/>
        </w:rPr>
      </w:pPr>
      <w:bookmarkStart w:id="88" w:name="_Toc406264574"/>
      <w:r w:rsidRPr="00AB17BF">
        <w:rPr>
          <w:szCs w:val="28"/>
        </w:rPr>
        <w:t>ІV Етап</w:t>
      </w:r>
      <w:r w:rsidR="00105C1F">
        <w:rPr>
          <w:b w:val="0"/>
          <w:szCs w:val="28"/>
        </w:rPr>
        <w:t xml:space="preserve">: </w:t>
      </w:r>
      <w:r>
        <w:rPr>
          <w:b w:val="0"/>
          <w:szCs w:val="28"/>
        </w:rPr>
        <w:t xml:space="preserve"> Даний </w:t>
      </w:r>
      <w:r w:rsidR="00105C1F" w:rsidRPr="00530D26">
        <w:rPr>
          <w:b w:val="0"/>
          <w:szCs w:val="28"/>
        </w:rPr>
        <w:t xml:space="preserve">етап у розвитку податків припав у Європі на XIX ст. і був пов'язаний з піднесенням виробництва й економіки. Держава змінила пріоритети: головним об'єктом оподаткування став оборот </w:t>
      </w:r>
      <w:r>
        <w:rPr>
          <w:b w:val="0"/>
          <w:szCs w:val="28"/>
        </w:rPr>
        <w:t>–</w:t>
      </w:r>
      <w:r w:rsidR="00105C1F" w:rsidRPr="00530D26">
        <w:rPr>
          <w:b w:val="0"/>
          <w:szCs w:val="28"/>
        </w:rPr>
        <w:t xml:space="preserve"> перехід цінностей від одного суб'єкта до іншого. Відчутним виявився для громадян також податок на спадщину. Поширилися податки на операції та капітал </w:t>
      </w:r>
      <w:r>
        <w:rPr>
          <w:b w:val="0"/>
          <w:szCs w:val="28"/>
        </w:rPr>
        <w:t>–</w:t>
      </w:r>
      <w:r w:rsidR="00105C1F" w:rsidRPr="00530D26">
        <w:rPr>
          <w:b w:val="0"/>
          <w:szCs w:val="28"/>
        </w:rPr>
        <w:t xml:space="preserve"> в основному на його приріст у вигляді відсотків за цінними паперами або вкладами, дивідендів за акція</w:t>
      </w:r>
      <w:r>
        <w:rPr>
          <w:b w:val="0"/>
          <w:szCs w:val="28"/>
        </w:rPr>
        <w:t xml:space="preserve">ми, зростання вартості активів. </w:t>
      </w:r>
      <w:r w:rsidR="00105C1F" w:rsidRPr="00530D26">
        <w:rPr>
          <w:b w:val="0"/>
          <w:szCs w:val="28"/>
        </w:rPr>
        <w:t>Із запровадженням усіх цих нововведень у Європі намітився спад інтересу до систем оподаткування. Настільки індивідуальні колись податкові системи в різних державах стають дедалі подібнішими.</w:t>
      </w:r>
      <w:bookmarkEnd w:id="88"/>
      <w:r w:rsidR="00105C1F" w:rsidRPr="00530D26">
        <w:rPr>
          <w:b w:val="0"/>
          <w:szCs w:val="28"/>
        </w:rPr>
        <w:t xml:space="preserve"> </w:t>
      </w:r>
    </w:p>
    <w:p w:rsidR="00105C1F" w:rsidRPr="00520D48" w:rsidRDefault="00520D48" w:rsidP="00520D48">
      <w:pPr>
        <w:pStyle w:val="1"/>
        <w:spacing w:line="240" w:lineRule="auto"/>
        <w:ind w:firstLine="539"/>
        <w:jc w:val="both"/>
        <w:rPr>
          <w:b w:val="0"/>
          <w:szCs w:val="28"/>
        </w:rPr>
      </w:pPr>
      <w:bookmarkStart w:id="89" w:name="_Toc406264575"/>
      <w:r w:rsidRPr="00520D48">
        <w:rPr>
          <w:szCs w:val="28"/>
          <w:lang w:val="en-US"/>
        </w:rPr>
        <w:t>V</w:t>
      </w:r>
      <w:r w:rsidRPr="00520D48">
        <w:rPr>
          <w:szCs w:val="28"/>
        </w:rPr>
        <w:t xml:space="preserve"> Е</w:t>
      </w:r>
      <w:r>
        <w:rPr>
          <w:szCs w:val="28"/>
        </w:rPr>
        <w:t>тап.</w:t>
      </w:r>
      <w:r>
        <w:rPr>
          <w:b w:val="0"/>
          <w:szCs w:val="28"/>
        </w:rPr>
        <w:t xml:space="preserve"> Даний</w:t>
      </w:r>
      <w:r w:rsidR="00105C1F" w:rsidRPr="00530D26">
        <w:rPr>
          <w:b w:val="0"/>
          <w:szCs w:val="28"/>
        </w:rPr>
        <w:t xml:space="preserve"> етап світової історії оподаткування ознаменувався народженням ПДВ. Поширилися й цільові податки, збирання яких має на меті виробництво конкретних суспільних благ, таких як соціальне страхування, державне медичне обслуговування і пенсійне забезп</w:t>
      </w:r>
      <w:r w:rsidR="00105C1F">
        <w:rPr>
          <w:b w:val="0"/>
          <w:szCs w:val="28"/>
        </w:rPr>
        <w:t>ечення, будівництво доріг тощо.</w:t>
      </w:r>
      <w:r>
        <w:rPr>
          <w:b w:val="0"/>
          <w:szCs w:val="28"/>
        </w:rPr>
        <w:t xml:space="preserve"> </w:t>
      </w:r>
      <w:r w:rsidR="00105C1F" w:rsidRPr="00474189">
        <w:rPr>
          <w:b w:val="0"/>
        </w:rPr>
        <w:t>Практика показала, що реальне зниження податків можливе лише в державі з міцною економічною базою. Тільки тоді зниження ставки оподаткування приведе до зростання виробництва, що в подальшому й компенсує тимчасове зменшення податкових надходжень. На такому принципі й будують свою податкову політику провідні країни світу. Суть податкових реформ, проведених у них</w:t>
      </w:r>
      <w:r>
        <w:rPr>
          <w:b w:val="0"/>
        </w:rPr>
        <w:t xml:space="preserve"> </w:t>
      </w:r>
      <w:r w:rsidR="00105C1F" w:rsidRPr="00474189">
        <w:rPr>
          <w:b w:val="0"/>
        </w:rPr>
        <w:t>у</w:t>
      </w:r>
      <w:r>
        <w:rPr>
          <w:b w:val="0"/>
        </w:rPr>
        <w:t xml:space="preserve"> </w:t>
      </w:r>
      <w:r w:rsidR="00105C1F" w:rsidRPr="00474189">
        <w:rPr>
          <w:b w:val="0"/>
        </w:rPr>
        <w:t xml:space="preserve">90-ті роки нашого століття, </w:t>
      </w:r>
      <w:r>
        <w:rPr>
          <w:b w:val="0"/>
          <w:szCs w:val="28"/>
        </w:rPr>
        <w:t>–</w:t>
      </w:r>
      <w:r w:rsidR="00105C1F" w:rsidRPr="00474189">
        <w:rPr>
          <w:b w:val="0"/>
        </w:rPr>
        <w:t xml:space="preserve"> у прагненні прискорити нагромадження капіталу й стимулювати ділову активність. Знижуються ставки податку на прибуток корпорацій (у США Із 46 до 34%, у Великобританії з 45 до 35%, у Японії з 42 до 40%). Крім того, знижен</w:t>
      </w:r>
      <w:r>
        <w:rPr>
          <w:b w:val="0"/>
        </w:rPr>
        <w:t>о</w:t>
      </w:r>
      <w:r w:rsidR="00105C1F" w:rsidRPr="00474189">
        <w:rPr>
          <w:b w:val="0"/>
        </w:rPr>
        <w:t xml:space="preserve"> верхній рівень оподаткування особистих доходів фізичних осіб, розширено рамки неоподатковуваного доходу. Зниження прямих податків компенсується ростом непрямих </w:t>
      </w:r>
      <w:r>
        <w:rPr>
          <w:b w:val="0"/>
        </w:rPr>
        <w:t>–</w:t>
      </w:r>
      <w:r w:rsidR="00105C1F" w:rsidRPr="00474189">
        <w:rPr>
          <w:b w:val="0"/>
        </w:rPr>
        <w:t xml:space="preserve"> податку з продажу, податку на додану вартість і низки інших. </w:t>
      </w:r>
      <w:r>
        <w:rPr>
          <w:b w:val="0"/>
        </w:rPr>
        <w:t>В</w:t>
      </w:r>
      <w:r w:rsidR="00105C1F" w:rsidRPr="00474189">
        <w:rPr>
          <w:b w:val="0"/>
        </w:rPr>
        <w:t>одночас посилено контроль за дотриманням податкового законодавства й санкції до його порушників.</w:t>
      </w:r>
      <w:bookmarkEnd w:id="89"/>
    </w:p>
    <w:p w:rsidR="00A33DD3" w:rsidRDefault="00A33DD3" w:rsidP="00A33DD3">
      <w:pPr>
        <w:pStyle w:val="a6"/>
        <w:spacing w:after="0" w:line="240" w:lineRule="auto"/>
        <w:ind w:left="1080"/>
        <w:jc w:val="both"/>
        <w:rPr>
          <w:sz w:val="28"/>
        </w:rPr>
      </w:pPr>
    </w:p>
    <w:p w:rsidR="00A33DD3" w:rsidRDefault="00240A33" w:rsidP="00240A33">
      <w:pPr>
        <w:pStyle w:val="a"/>
        <w:numPr>
          <w:ilvl w:val="0"/>
          <w:numId w:val="0"/>
        </w:numPr>
        <w:ind w:left="142"/>
      </w:pPr>
      <w:bookmarkStart w:id="90" w:name="_Toc444010067"/>
      <w:r>
        <w:t xml:space="preserve">1.2. </w:t>
      </w:r>
      <w:r w:rsidR="00A33DD3" w:rsidRPr="00A33DD3">
        <w:t>Суть податкової системи, податкова політика, види податків</w:t>
      </w:r>
      <w:bookmarkEnd w:id="90"/>
    </w:p>
    <w:p w:rsidR="00A33DD3" w:rsidRPr="00A33DD3" w:rsidRDefault="00A33DD3" w:rsidP="00A33DD3">
      <w:pPr>
        <w:pStyle w:val="a6"/>
        <w:spacing w:after="0" w:line="240" w:lineRule="auto"/>
        <w:ind w:left="567"/>
        <w:rPr>
          <w:b/>
          <w:sz w:val="28"/>
        </w:rPr>
      </w:pPr>
    </w:p>
    <w:p w:rsidR="004D4101" w:rsidRPr="004D4101" w:rsidRDefault="004D4101" w:rsidP="00A33DD3">
      <w:pPr>
        <w:spacing w:after="0" w:line="240" w:lineRule="auto"/>
        <w:ind w:firstLine="567"/>
        <w:jc w:val="both"/>
        <w:rPr>
          <w:rFonts w:eastAsia="Calibri" w:cs="Times New Roman"/>
          <w:bCs/>
          <w:sz w:val="28"/>
          <w:szCs w:val="28"/>
        </w:rPr>
      </w:pPr>
      <w:r w:rsidRPr="004D4101">
        <w:rPr>
          <w:rFonts w:eastAsia="Calibri" w:cs="Times New Roman"/>
          <w:bCs/>
          <w:sz w:val="28"/>
          <w:szCs w:val="28"/>
        </w:rPr>
        <w:t xml:space="preserve">Регулювання відносин в сфері оподаткування здійснюється на </w:t>
      </w:r>
      <w:r w:rsidR="00AB17BF">
        <w:rPr>
          <w:rFonts w:eastAsia="Calibri" w:cs="Times New Roman"/>
          <w:bCs/>
          <w:sz w:val="28"/>
          <w:szCs w:val="28"/>
        </w:rPr>
        <w:t>о</w:t>
      </w:r>
      <w:r w:rsidRPr="004D4101">
        <w:rPr>
          <w:rFonts w:eastAsia="Calibri" w:cs="Times New Roman"/>
          <w:bCs/>
          <w:sz w:val="28"/>
          <w:szCs w:val="28"/>
        </w:rPr>
        <w:t>снові Податкового кодексу України</w:t>
      </w:r>
      <w:r>
        <w:rPr>
          <w:rFonts w:eastAsia="Calibri" w:cs="Times New Roman"/>
          <w:bCs/>
          <w:sz w:val="28"/>
          <w:szCs w:val="28"/>
        </w:rPr>
        <w:t xml:space="preserve"> та низки інших законодавчих і нормативних актів</w:t>
      </w:r>
      <w:r w:rsidRPr="004D4101">
        <w:rPr>
          <w:rFonts w:eastAsia="Calibri" w:cs="Times New Roman"/>
          <w:bCs/>
          <w:sz w:val="28"/>
          <w:szCs w:val="28"/>
        </w:rPr>
        <w:t>.</w:t>
      </w:r>
    </w:p>
    <w:p w:rsidR="00A33DD3" w:rsidRPr="00A33DD3" w:rsidRDefault="00A33DD3" w:rsidP="00A33DD3">
      <w:pPr>
        <w:spacing w:after="0" w:line="240" w:lineRule="auto"/>
        <w:ind w:firstLine="567"/>
        <w:jc w:val="both"/>
        <w:rPr>
          <w:rFonts w:eastAsia="Calibri" w:cs="Times New Roman"/>
          <w:sz w:val="28"/>
          <w:szCs w:val="28"/>
        </w:rPr>
      </w:pPr>
      <w:r w:rsidRPr="00A33DD3">
        <w:rPr>
          <w:rFonts w:eastAsia="Calibri" w:cs="Times New Roman"/>
          <w:b/>
          <w:bCs/>
          <w:sz w:val="28"/>
          <w:szCs w:val="28"/>
        </w:rPr>
        <w:t>Податкова система</w:t>
      </w:r>
      <w:r w:rsidRPr="00A33DD3">
        <w:rPr>
          <w:rFonts w:eastAsia="Calibri" w:cs="Times New Roman"/>
          <w:sz w:val="28"/>
          <w:szCs w:val="28"/>
        </w:rPr>
        <w:t xml:space="preserve"> – сукупність податків зборів та платежів, що законодавчо закріплені в даній державі; принципів, форм та методів їх визначення, зміни  або скасування; дій, що забезпечують їх сплату, контроль та відповідальність за порушення податкового законодавства.</w:t>
      </w:r>
    </w:p>
    <w:p w:rsidR="00A33DD3" w:rsidRDefault="00A33DD3" w:rsidP="00A33DD3">
      <w:pPr>
        <w:spacing w:after="0" w:line="240" w:lineRule="auto"/>
        <w:ind w:firstLine="567"/>
        <w:jc w:val="both"/>
        <w:rPr>
          <w:sz w:val="28"/>
          <w:szCs w:val="28"/>
        </w:rPr>
      </w:pPr>
      <w:r w:rsidRPr="00A33DD3">
        <w:rPr>
          <w:rFonts w:eastAsia="Calibri" w:cs="Times New Roman"/>
          <w:b/>
          <w:bCs/>
          <w:sz w:val="28"/>
          <w:szCs w:val="28"/>
        </w:rPr>
        <w:t>Податкова політика</w:t>
      </w:r>
      <w:r w:rsidRPr="00A33DD3">
        <w:rPr>
          <w:rFonts w:eastAsia="Calibri" w:cs="Times New Roman"/>
          <w:b/>
          <w:sz w:val="28"/>
          <w:szCs w:val="28"/>
        </w:rPr>
        <w:t xml:space="preserve"> </w:t>
      </w:r>
      <w:r w:rsidRPr="00A33DD3">
        <w:rPr>
          <w:rFonts w:eastAsia="Calibri" w:cs="Times New Roman"/>
          <w:sz w:val="28"/>
          <w:szCs w:val="28"/>
        </w:rPr>
        <w:t>– система дій, які проводяться державою в галузі податків і оподаткування. Вона знаходить своє відображення у видах податків, розмірах податкових ставок, визначені кола платників податків і об’єктів оподаткування, у по</w:t>
      </w:r>
      <w:r>
        <w:rPr>
          <w:sz w:val="28"/>
          <w:szCs w:val="28"/>
        </w:rPr>
        <w:t>даткових пільгах.</w:t>
      </w:r>
    </w:p>
    <w:p w:rsidR="00A33DD3" w:rsidRPr="00A33DD3" w:rsidRDefault="00A33DD3" w:rsidP="00A33DD3">
      <w:pPr>
        <w:spacing w:after="0" w:line="240" w:lineRule="auto"/>
        <w:ind w:firstLine="567"/>
        <w:jc w:val="both"/>
        <w:rPr>
          <w:rFonts w:eastAsia="Calibri" w:cs="Times New Roman"/>
          <w:sz w:val="28"/>
          <w:szCs w:val="28"/>
        </w:rPr>
      </w:pPr>
      <w:r w:rsidRPr="00A33DD3">
        <w:rPr>
          <w:rFonts w:eastAsia="Calibri" w:cs="Times New Roman"/>
          <w:sz w:val="28"/>
          <w:szCs w:val="28"/>
        </w:rPr>
        <w:t>Податкова політика є частиною загальної фінансової політики держави на середньострокову та довгострокову перспективу.</w:t>
      </w:r>
    </w:p>
    <w:p w:rsidR="00A33DD3" w:rsidRPr="00A33DD3" w:rsidRDefault="00A33DD3" w:rsidP="00A33DD3">
      <w:pPr>
        <w:pStyle w:val="a7"/>
        <w:spacing w:after="0" w:line="240" w:lineRule="auto"/>
        <w:ind w:firstLine="567"/>
        <w:rPr>
          <w:rFonts w:eastAsia="Calibri" w:cs="Times New Roman"/>
          <w:sz w:val="28"/>
          <w:szCs w:val="28"/>
          <w:u w:val="single"/>
        </w:rPr>
      </w:pPr>
      <w:r w:rsidRPr="00A33DD3">
        <w:rPr>
          <w:rFonts w:eastAsia="Calibri" w:cs="Times New Roman"/>
          <w:sz w:val="28"/>
          <w:szCs w:val="28"/>
          <w:u w:val="single"/>
        </w:rPr>
        <w:t xml:space="preserve">Податкова система включає: </w:t>
      </w:r>
    </w:p>
    <w:p w:rsidR="00A33DD3" w:rsidRPr="00A33DD3" w:rsidRDefault="00A33DD3" w:rsidP="00AE3883">
      <w:pPr>
        <w:pStyle w:val="a7"/>
        <w:numPr>
          <w:ilvl w:val="0"/>
          <w:numId w:val="7"/>
        </w:numPr>
        <w:spacing w:after="0" w:line="240" w:lineRule="auto"/>
        <w:ind w:left="0" w:firstLine="0"/>
        <w:jc w:val="both"/>
        <w:rPr>
          <w:rFonts w:eastAsia="Calibri" w:cs="Times New Roman"/>
          <w:sz w:val="28"/>
          <w:szCs w:val="28"/>
        </w:rPr>
      </w:pPr>
      <w:r w:rsidRPr="00A33DD3">
        <w:rPr>
          <w:rFonts w:eastAsia="Calibri" w:cs="Times New Roman"/>
          <w:sz w:val="28"/>
          <w:szCs w:val="28"/>
        </w:rPr>
        <w:lastRenderedPageBreak/>
        <w:t>Податкову ставку.</w:t>
      </w:r>
    </w:p>
    <w:p w:rsidR="00A33DD3" w:rsidRPr="00A33DD3" w:rsidRDefault="00A33DD3" w:rsidP="00A33DD3">
      <w:pPr>
        <w:pStyle w:val="a7"/>
        <w:spacing w:after="0" w:line="240" w:lineRule="auto"/>
        <w:rPr>
          <w:rFonts w:eastAsia="Calibri" w:cs="Times New Roman"/>
          <w:sz w:val="28"/>
          <w:szCs w:val="28"/>
        </w:rPr>
      </w:pPr>
      <w:r w:rsidRPr="00A33DD3">
        <w:rPr>
          <w:rFonts w:eastAsia="Calibri" w:cs="Times New Roman"/>
          <w:sz w:val="28"/>
          <w:szCs w:val="28"/>
        </w:rPr>
        <w:t>Податкова ставка – це величина податку на одиницю оподаткування (одиниця виміру об’єкта оподаткування для земельного податку – гектар тощо).</w:t>
      </w:r>
    </w:p>
    <w:p w:rsidR="00A33DD3" w:rsidRPr="00A33DD3" w:rsidRDefault="00A33DD3" w:rsidP="00A33DD3">
      <w:pPr>
        <w:pStyle w:val="a7"/>
        <w:spacing w:after="0" w:line="240" w:lineRule="auto"/>
        <w:rPr>
          <w:rFonts w:eastAsia="Calibri" w:cs="Times New Roman"/>
          <w:sz w:val="28"/>
          <w:szCs w:val="28"/>
        </w:rPr>
      </w:pPr>
      <w:r w:rsidRPr="00A33DD3">
        <w:rPr>
          <w:rFonts w:eastAsia="Calibri" w:cs="Times New Roman"/>
          <w:sz w:val="28"/>
          <w:szCs w:val="28"/>
        </w:rPr>
        <w:t>Податкова ставка, що визначається як відсоток, поділяється на такі види:</w:t>
      </w:r>
    </w:p>
    <w:p w:rsidR="00A33DD3" w:rsidRPr="00A33DD3" w:rsidRDefault="00A33DD3" w:rsidP="00AE3883">
      <w:pPr>
        <w:pStyle w:val="a7"/>
        <w:numPr>
          <w:ilvl w:val="0"/>
          <w:numId w:val="8"/>
        </w:numPr>
        <w:spacing w:after="0" w:line="240" w:lineRule="auto"/>
        <w:ind w:left="0" w:firstLine="0"/>
        <w:jc w:val="both"/>
        <w:rPr>
          <w:rFonts w:eastAsia="Calibri" w:cs="Times New Roman"/>
          <w:sz w:val="28"/>
          <w:szCs w:val="28"/>
        </w:rPr>
      </w:pPr>
      <w:r>
        <w:rPr>
          <w:sz w:val="28"/>
          <w:szCs w:val="28"/>
        </w:rPr>
        <w:t>пропорційна</w:t>
      </w:r>
      <w:r w:rsidRPr="00A33DD3">
        <w:rPr>
          <w:rFonts w:eastAsia="Calibri" w:cs="Times New Roman"/>
          <w:sz w:val="28"/>
          <w:szCs w:val="28"/>
        </w:rPr>
        <w:t>, коли ставка оподаткування є однаковою і не залежить від розмірів доходу;</w:t>
      </w:r>
    </w:p>
    <w:p w:rsidR="00A33DD3" w:rsidRDefault="00A33DD3" w:rsidP="00AE3883">
      <w:pPr>
        <w:pStyle w:val="a7"/>
        <w:numPr>
          <w:ilvl w:val="0"/>
          <w:numId w:val="8"/>
        </w:numPr>
        <w:spacing w:after="0" w:line="240" w:lineRule="auto"/>
        <w:ind w:left="0" w:firstLine="0"/>
        <w:jc w:val="both"/>
        <w:rPr>
          <w:sz w:val="28"/>
          <w:szCs w:val="28"/>
        </w:rPr>
      </w:pPr>
      <w:r w:rsidRPr="00A33DD3">
        <w:rPr>
          <w:rFonts w:eastAsia="Calibri" w:cs="Times New Roman"/>
          <w:sz w:val="28"/>
          <w:szCs w:val="28"/>
        </w:rPr>
        <w:t>прогресивн</w:t>
      </w:r>
      <w:r>
        <w:rPr>
          <w:sz w:val="28"/>
          <w:szCs w:val="28"/>
        </w:rPr>
        <w:t>а</w:t>
      </w:r>
      <w:r w:rsidRPr="00A33DD3">
        <w:rPr>
          <w:rFonts w:eastAsia="Calibri" w:cs="Times New Roman"/>
          <w:sz w:val="28"/>
          <w:szCs w:val="28"/>
        </w:rPr>
        <w:t>, коли ставки оподаткування зі збільшенням доходу зростають;</w:t>
      </w:r>
    </w:p>
    <w:p w:rsidR="00A33DD3" w:rsidRPr="00A33DD3" w:rsidRDefault="00A33DD3" w:rsidP="00AE3883">
      <w:pPr>
        <w:pStyle w:val="a7"/>
        <w:numPr>
          <w:ilvl w:val="0"/>
          <w:numId w:val="8"/>
        </w:numPr>
        <w:spacing w:after="0" w:line="240" w:lineRule="auto"/>
        <w:ind w:left="0" w:firstLine="0"/>
        <w:jc w:val="both"/>
        <w:rPr>
          <w:rFonts w:eastAsia="Calibri" w:cs="Times New Roman"/>
          <w:sz w:val="28"/>
          <w:szCs w:val="28"/>
        </w:rPr>
      </w:pPr>
      <w:r w:rsidRPr="00A33DD3">
        <w:rPr>
          <w:rFonts w:eastAsia="Calibri" w:cs="Times New Roman"/>
          <w:sz w:val="28"/>
          <w:szCs w:val="28"/>
        </w:rPr>
        <w:t>регресивн</w:t>
      </w:r>
      <w:r>
        <w:rPr>
          <w:sz w:val="28"/>
          <w:szCs w:val="28"/>
        </w:rPr>
        <w:t>а</w:t>
      </w:r>
      <w:r w:rsidRPr="00A33DD3">
        <w:rPr>
          <w:rFonts w:eastAsia="Calibri" w:cs="Times New Roman"/>
          <w:sz w:val="28"/>
          <w:szCs w:val="28"/>
        </w:rPr>
        <w:t>, коли податкова ставка зі збільшенням доходу знижується.</w:t>
      </w:r>
    </w:p>
    <w:p w:rsidR="00A33DD3" w:rsidRPr="00A33DD3" w:rsidRDefault="00A33DD3" w:rsidP="00AE3883">
      <w:pPr>
        <w:pStyle w:val="a7"/>
        <w:numPr>
          <w:ilvl w:val="0"/>
          <w:numId w:val="7"/>
        </w:numPr>
        <w:spacing w:after="0" w:line="240" w:lineRule="auto"/>
        <w:ind w:left="0" w:firstLine="0"/>
        <w:jc w:val="both"/>
        <w:rPr>
          <w:rFonts w:eastAsia="Calibri" w:cs="Times New Roman"/>
          <w:sz w:val="28"/>
          <w:szCs w:val="28"/>
        </w:rPr>
      </w:pPr>
      <w:r>
        <w:rPr>
          <w:sz w:val="28"/>
          <w:szCs w:val="28"/>
        </w:rPr>
        <w:t>С</w:t>
      </w:r>
      <w:r w:rsidRPr="00A33DD3">
        <w:rPr>
          <w:rFonts w:eastAsia="Calibri" w:cs="Times New Roman"/>
          <w:sz w:val="28"/>
          <w:szCs w:val="28"/>
        </w:rPr>
        <w:t>уб'єктів та об'єкти оподаткування.</w:t>
      </w:r>
    </w:p>
    <w:p w:rsidR="00A33DD3" w:rsidRPr="00A33DD3" w:rsidRDefault="00A33DD3" w:rsidP="00AE3883">
      <w:pPr>
        <w:pStyle w:val="a7"/>
        <w:numPr>
          <w:ilvl w:val="0"/>
          <w:numId w:val="8"/>
        </w:numPr>
        <w:spacing w:after="0" w:line="240" w:lineRule="auto"/>
        <w:ind w:left="0" w:firstLine="0"/>
        <w:jc w:val="both"/>
        <w:rPr>
          <w:rFonts w:eastAsia="Calibri" w:cs="Times New Roman"/>
          <w:sz w:val="28"/>
          <w:szCs w:val="28"/>
        </w:rPr>
      </w:pPr>
      <w:r w:rsidRPr="00A33DD3">
        <w:rPr>
          <w:rFonts w:eastAsia="Calibri" w:cs="Times New Roman"/>
          <w:sz w:val="28"/>
          <w:szCs w:val="28"/>
        </w:rPr>
        <w:t>суб'єкти оподаткування – ті хто сплачує податки, фізичні та юридичні особи;</w:t>
      </w:r>
    </w:p>
    <w:p w:rsidR="00A33DD3" w:rsidRPr="00A33DD3" w:rsidRDefault="00A33DD3" w:rsidP="00AE3883">
      <w:pPr>
        <w:pStyle w:val="a7"/>
        <w:numPr>
          <w:ilvl w:val="0"/>
          <w:numId w:val="8"/>
        </w:numPr>
        <w:spacing w:after="0" w:line="240" w:lineRule="auto"/>
        <w:ind w:left="0" w:firstLine="0"/>
        <w:jc w:val="both"/>
        <w:rPr>
          <w:rFonts w:eastAsia="Calibri" w:cs="Times New Roman"/>
          <w:sz w:val="28"/>
          <w:szCs w:val="28"/>
        </w:rPr>
      </w:pPr>
      <w:r w:rsidRPr="00A33DD3">
        <w:rPr>
          <w:rFonts w:eastAsia="Calibri" w:cs="Times New Roman"/>
          <w:sz w:val="28"/>
          <w:szCs w:val="28"/>
        </w:rPr>
        <w:t>об'єкти оподаткування – прибуток підприємств, заробітна плата, вартість майна, виторг фірми, кількість землі тощо.</w:t>
      </w:r>
    </w:p>
    <w:p w:rsidR="00A33DD3" w:rsidRPr="00A33DD3" w:rsidRDefault="00A33DD3" w:rsidP="00AE3883">
      <w:pPr>
        <w:pStyle w:val="a7"/>
        <w:numPr>
          <w:ilvl w:val="0"/>
          <w:numId w:val="7"/>
        </w:numPr>
        <w:spacing w:after="0" w:line="240" w:lineRule="auto"/>
        <w:ind w:left="0" w:firstLine="0"/>
        <w:jc w:val="both"/>
        <w:rPr>
          <w:rFonts w:eastAsia="Calibri" w:cs="Times New Roman"/>
          <w:sz w:val="28"/>
          <w:szCs w:val="28"/>
        </w:rPr>
      </w:pPr>
      <w:r w:rsidRPr="00A33DD3">
        <w:rPr>
          <w:rFonts w:eastAsia="Calibri" w:cs="Times New Roman"/>
          <w:sz w:val="28"/>
          <w:szCs w:val="28"/>
        </w:rPr>
        <w:t>Види податків.</w:t>
      </w:r>
    </w:p>
    <w:p w:rsidR="00A33DD3" w:rsidRPr="00A33DD3" w:rsidRDefault="00A33DD3" w:rsidP="00A33DD3">
      <w:pPr>
        <w:pStyle w:val="a7"/>
        <w:spacing w:after="0" w:line="240" w:lineRule="auto"/>
        <w:jc w:val="both"/>
        <w:rPr>
          <w:rFonts w:eastAsia="Calibri" w:cs="Times New Roman"/>
          <w:sz w:val="28"/>
          <w:szCs w:val="28"/>
        </w:rPr>
      </w:pPr>
      <w:r w:rsidRPr="00A33DD3">
        <w:rPr>
          <w:rFonts w:eastAsia="Calibri" w:cs="Times New Roman"/>
          <w:sz w:val="28"/>
          <w:szCs w:val="28"/>
          <w:u w:val="single"/>
        </w:rPr>
        <w:t>Прямі податки</w:t>
      </w:r>
      <w:r w:rsidRPr="00A33DD3">
        <w:rPr>
          <w:rFonts w:eastAsia="Calibri" w:cs="Times New Roman"/>
          <w:sz w:val="28"/>
          <w:szCs w:val="28"/>
        </w:rPr>
        <w:t xml:space="preserve"> стягуються безпосередньо з </w:t>
      </w:r>
      <w:r>
        <w:rPr>
          <w:sz w:val="28"/>
          <w:szCs w:val="28"/>
        </w:rPr>
        <w:t>об’єкту оподаткування</w:t>
      </w:r>
      <w:r w:rsidRPr="00A33DD3">
        <w:rPr>
          <w:rFonts w:eastAsia="Calibri" w:cs="Times New Roman"/>
          <w:sz w:val="28"/>
          <w:szCs w:val="28"/>
        </w:rPr>
        <w:t>.</w:t>
      </w:r>
    </w:p>
    <w:p w:rsidR="00A33DD3" w:rsidRPr="00A33DD3" w:rsidRDefault="00A33DD3" w:rsidP="00A33DD3">
      <w:pPr>
        <w:spacing w:after="0" w:line="240" w:lineRule="auto"/>
        <w:jc w:val="both"/>
        <w:rPr>
          <w:rFonts w:eastAsia="Calibri" w:cs="Times New Roman"/>
          <w:sz w:val="28"/>
          <w:szCs w:val="28"/>
        </w:rPr>
      </w:pPr>
      <w:r w:rsidRPr="00A33DD3">
        <w:rPr>
          <w:rFonts w:eastAsia="Calibri" w:cs="Times New Roman"/>
          <w:sz w:val="28"/>
          <w:szCs w:val="28"/>
          <w:u w:val="single"/>
        </w:rPr>
        <w:t>Непрямі податки</w:t>
      </w:r>
      <w:r w:rsidRPr="00A33DD3">
        <w:rPr>
          <w:rFonts w:eastAsia="Calibri" w:cs="Times New Roman"/>
          <w:sz w:val="28"/>
          <w:szCs w:val="28"/>
        </w:rPr>
        <w:t xml:space="preserve"> – це податки, що встановлюються на товари та послуги і входять і їх ціну. Це податок на дода</w:t>
      </w:r>
      <w:r>
        <w:rPr>
          <w:sz w:val="28"/>
          <w:szCs w:val="28"/>
        </w:rPr>
        <w:t>ну вартість (ПДВ), акцизи, мито</w:t>
      </w:r>
      <w:r w:rsidRPr="00A33DD3">
        <w:rPr>
          <w:rFonts w:eastAsia="Calibri" w:cs="Times New Roman"/>
          <w:sz w:val="28"/>
          <w:szCs w:val="28"/>
        </w:rPr>
        <w:t>.</w:t>
      </w:r>
    </w:p>
    <w:p w:rsidR="00A33DD3" w:rsidRPr="00A33DD3" w:rsidRDefault="00A33DD3" w:rsidP="00A33D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eastAsia="Calibri" w:cs="Times New Roman"/>
          <w:color w:val="000000"/>
          <w:sz w:val="28"/>
          <w:szCs w:val="28"/>
        </w:rPr>
      </w:pPr>
      <w:r w:rsidRPr="00A33DD3">
        <w:rPr>
          <w:rFonts w:eastAsia="Calibri" w:cs="Times New Roman"/>
          <w:color w:val="000000"/>
          <w:sz w:val="28"/>
          <w:szCs w:val="28"/>
          <w:u w:val="single"/>
        </w:rPr>
        <w:t>Загальнодержавні податки та збори</w:t>
      </w:r>
      <w:r>
        <w:rPr>
          <w:color w:val="000000"/>
          <w:sz w:val="28"/>
          <w:szCs w:val="28"/>
          <w:u w:val="single"/>
        </w:rPr>
        <w:t>: п</w:t>
      </w:r>
      <w:r w:rsidRPr="00A33DD3">
        <w:rPr>
          <w:rFonts w:eastAsia="Calibri" w:cs="Times New Roman"/>
          <w:color w:val="000000"/>
          <w:sz w:val="28"/>
          <w:szCs w:val="28"/>
        </w:rPr>
        <w:t>одаток на прибуток підприємств; податок на доходи фізичних осіб;</w:t>
      </w:r>
      <w:bookmarkStart w:id="91" w:name="58"/>
      <w:bookmarkEnd w:id="91"/>
      <w:r w:rsidRPr="00A33DD3">
        <w:rPr>
          <w:rFonts w:eastAsia="Calibri" w:cs="Times New Roman"/>
          <w:color w:val="000000"/>
          <w:sz w:val="28"/>
          <w:szCs w:val="28"/>
        </w:rPr>
        <w:t xml:space="preserve"> податок на додану вартість; акцизний податок; збір за першу реєстрацію транспортного засобу; екологічний податок</w:t>
      </w:r>
      <w:r w:rsidR="00FF5700">
        <w:rPr>
          <w:rFonts w:eastAsia="Calibri" w:cs="Times New Roman"/>
          <w:color w:val="000000"/>
          <w:sz w:val="28"/>
          <w:szCs w:val="28"/>
        </w:rPr>
        <w:t xml:space="preserve">; </w:t>
      </w:r>
      <w:r w:rsidRPr="00F24A39">
        <w:rPr>
          <w:rFonts w:eastAsia="Calibri" w:cs="Times New Roman"/>
          <w:color w:val="000000"/>
          <w:sz w:val="28"/>
          <w:szCs w:val="28"/>
        </w:rPr>
        <w:t>рентна плата за транспортування нафти і нафтопродуктів магістральними нафтопроводами та нафтопродуктопровода</w:t>
      </w:r>
      <w:r w:rsidRPr="00F24A39">
        <w:rPr>
          <w:color w:val="000000"/>
          <w:sz w:val="28"/>
          <w:szCs w:val="28"/>
        </w:rPr>
        <w:t xml:space="preserve">ми, транзитне транспортування </w:t>
      </w:r>
      <w:r w:rsidRPr="00F24A39">
        <w:rPr>
          <w:rFonts w:eastAsia="Calibri" w:cs="Times New Roman"/>
          <w:color w:val="000000"/>
          <w:sz w:val="28"/>
          <w:szCs w:val="28"/>
        </w:rPr>
        <w:t>трубопроводами   природного газу та ам</w:t>
      </w:r>
      <w:r w:rsidR="00FF5700">
        <w:rPr>
          <w:rFonts w:eastAsia="Calibri" w:cs="Times New Roman"/>
          <w:color w:val="000000"/>
          <w:sz w:val="28"/>
          <w:szCs w:val="28"/>
        </w:rPr>
        <w:t xml:space="preserve">іаку територією України; рентна плата за </w:t>
      </w:r>
      <w:r w:rsidRPr="00F24A39">
        <w:rPr>
          <w:rFonts w:eastAsia="Calibri" w:cs="Times New Roman"/>
          <w:color w:val="000000"/>
          <w:sz w:val="28"/>
          <w:szCs w:val="28"/>
        </w:rPr>
        <w:t>нафту,  природний  газ  і   газовий конденсат, що видобуваються в Україні; плата за користування надрами;</w:t>
      </w:r>
      <w:r w:rsidRPr="00A33DD3">
        <w:rPr>
          <w:rFonts w:eastAsia="Calibri" w:cs="Times New Roman"/>
          <w:color w:val="000000"/>
          <w:sz w:val="28"/>
          <w:szCs w:val="28"/>
        </w:rPr>
        <w:t xml:space="preserve"> плата за землю; </w:t>
      </w:r>
      <w:bookmarkStart w:id="92" w:name="66"/>
      <w:bookmarkEnd w:id="92"/>
      <w:r w:rsidRPr="00A33DD3">
        <w:rPr>
          <w:rFonts w:eastAsia="Calibri" w:cs="Times New Roman"/>
          <w:color w:val="000000"/>
          <w:sz w:val="28"/>
          <w:szCs w:val="28"/>
        </w:rPr>
        <w:t xml:space="preserve"> збір за користування радіочастотним ресурсом України; збір за спеціальне використання води; збір за спеціальне використання лісових ресурсів; фіксований сільськогосподарський податок;</w:t>
      </w:r>
      <w:bookmarkStart w:id="93" w:name="70"/>
      <w:bookmarkEnd w:id="93"/>
      <w:r w:rsidRPr="00A33DD3">
        <w:rPr>
          <w:rFonts w:eastAsia="Calibri" w:cs="Times New Roman"/>
          <w:color w:val="000000"/>
          <w:sz w:val="28"/>
          <w:szCs w:val="28"/>
        </w:rPr>
        <w:t xml:space="preserve"> мито</w:t>
      </w:r>
      <w:bookmarkStart w:id="94" w:name="72"/>
      <w:bookmarkEnd w:id="94"/>
      <w:r w:rsidRPr="00F24A39">
        <w:rPr>
          <w:rFonts w:eastAsia="Calibri" w:cs="Times New Roman"/>
          <w:color w:val="000000"/>
          <w:sz w:val="28"/>
          <w:szCs w:val="28"/>
        </w:rPr>
        <w:t>.</w:t>
      </w:r>
    </w:p>
    <w:p w:rsidR="00A33DD3" w:rsidRPr="00A33DD3" w:rsidRDefault="00A33DD3" w:rsidP="00A33DD3">
      <w:pPr>
        <w:pStyle w:val="HTML"/>
        <w:ind w:firstLine="540"/>
        <w:jc w:val="both"/>
        <w:rPr>
          <w:rFonts w:ascii="Times New Roman" w:hAnsi="Times New Roman" w:cs="Times New Roman"/>
          <w:sz w:val="28"/>
          <w:szCs w:val="28"/>
          <w:lang w:val="uk-UA"/>
        </w:rPr>
      </w:pPr>
      <w:r w:rsidRPr="00A33DD3">
        <w:rPr>
          <w:rFonts w:ascii="Times New Roman" w:hAnsi="Times New Roman" w:cs="Times New Roman"/>
          <w:sz w:val="28"/>
          <w:szCs w:val="28"/>
          <w:u w:val="single"/>
          <w:lang w:val="uk-UA"/>
        </w:rPr>
        <w:t>Місцеві податки:</w:t>
      </w:r>
      <w:r w:rsidRPr="00A33DD3">
        <w:rPr>
          <w:rFonts w:ascii="Times New Roman" w:hAnsi="Times New Roman" w:cs="Times New Roman"/>
          <w:sz w:val="28"/>
          <w:szCs w:val="28"/>
          <w:lang w:val="uk-UA"/>
        </w:rPr>
        <w:t xml:space="preserve"> Податок на нерухоме  майно,  відмінне  від  земельної ділянки; єдиний податок. </w:t>
      </w:r>
      <w:bookmarkStart w:id="95" w:name="81"/>
      <w:bookmarkEnd w:id="95"/>
    </w:p>
    <w:p w:rsidR="00A33DD3" w:rsidRPr="00A33DD3" w:rsidRDefault="00A33DD3" w:rsidP="00A33DD3">
      <w:pPr>
        <w:pStyle w:val="HTML"/>
        <w:ind w:firstLine="540"/>
        <w:jc w:val="both"/>
        <w:rPr>
          <w:rFonts w:ascii="Times New Roman" w:hAnsi="Times New Roman" w:cs="Times New Roman"/>
          <w:sz w:val="28"/>
          <w:szCs w:val="28"/>
          <w:lang w:val="uk-UA"/>
        </w:rPr>
      </w:pPr>
      <w:r>
        <w:rPr>
          <w:rFonts w:ascii="Times New Roman" w:hAnsi="Times New Roman" w:cs="Times New Roman"/>
          <w:sz w:val="28"/>
          <w:szCs w:val="28"/>
          <w:u w:val="single"/>
          <w:lang w:val="uk-UA"/>
        </w:rPr>
        <w:t>М</w:t>
      </w:r>
      <w:r w:rsidRPr="00A33DD3">
        <w:rPr>
          <w:rFonts w:ascii="Times New Roman" w:hAnsi="Times New Roman" w:cs="Times New Roman"/>
          <w:sz w:val="28"/>
          <w:szCs w:val="28"/>
          <w:u w:val="single"/>
          <w:lang w:val="uk-UA"/>
        </w:rPr>
        <w:t>ісцев</w:t>
      </w:r>
      <w:r>
        <w:rPr>
          <w:rFonts w:ascii="Times New Roman" w:hAnsi="Times New Roman" w:cs="Times New Roman"/>
          <w:sz w:val="28"/>
          <w:szCs w:val="28"/>
          <w:u w:val="single"/>
          <w:lang w:val="uk-UA"/>
        </w:rPr>
        <w:t>і</w:t>
      </w:r>
      <w:r w:rsidRPr="00A33DD3">
        <w:rPr>
          <w:rFonts w:ascii="Times New Roman" w:hAnsi="Times New Roman" w:cs="Times New Roman"/>
          <w:sz w:val="28"/>
          <w:szCs w:val="28"/>
          <w:u w:val="single"/>
          <w:lang w:val="uk-UA"/>
        </w:rPr>
        <w:t xml:space="preserve"> збор</w:t>
      </w:r>
      <w:r>
        <w:rPr>
          <w:rFonts w:ascii="Times New Roman" w:hAnsi="Times New Roman" w:cs="Times New Roman"/>
          <w:sz w:val="28"/>
          <w:szCs w:val="28"/>
          <w:u w:val="single"/>
          <w:lang w:val="uk-UA"/>
        </w:rPr>
        <w:t>и</w:t>
      </w:r>
      <w:r w:rsidRPr="00A33DD3">
        <w:rPr>
          <w:rFonts w:ascii="Times New Roman" w:hAnsi="Times New Roman" w:cs="Times New Roman"/>
          <w:sz w:val="28"/>
          <w:szCs w:val="28"/>
          <w:u w:val="single"/>
          <w:lang w:val="uk-UA"/>
        </w:rPr>
        <w:t>:</w:t>
      </w:r>
      <w:r w:rsidRPr="00A33DD3">
        <w:rPr>
          <w:rFonts w:ascii="Times New Roman" w:hAnsi="Times New Roman" w:cs="Times New Roman"/>
          <w:sz w:val="28"/>
          <w:szCs w:val="28"/>
          <w:lang w:val="uk-UA"/>
        </w:rPr>
        <w:t xml:space="preserve"> збір  за  провадження  деяких  видів  підприємницької діяльності; збір за місця для паркування транспортних засобів; туристичний збір. </w:t>
      </w:r>
    </w:p>
    <w:p w:rsidR="00DC5FD3" w:rsidRDefault="00DC5FD3" w:rsidP="00DC5FD3">
      <w:pPr>
        <w:pStyle w:val="a6"/>
        <w:widowControl w:val="0"/>
        <w:numPr>
          <w:ilvl w:val="0"/>
          <w:numId w:val="7"/>
        </w:numPr>
        <w:spacing w:after="0" w:line="240" w:lineRule="auto"/>
        <w:rPr>
          <w:sz w:val="28"/>
          <w:szCs w:val="28"/>
        </w:rPr>
      </w:pPr>
      <w:r>
        <w:rPr>
          <w:sz w:val="28"/>
          <w:szCs w:val="28"/>
        </w:rPr>
        <w:t>Механізм адміністрування податків.</w:t>
      </w:r>
    </w:p>
    <w:p w:rsidR="00511542" w:rsidRPr="00511542" w:rsidRDefault="00511542" w:rsidP="00511542">
      <w:pPr>
        <w:pStyle w:val="a6"/>
        <w:widowControl w:val="0"/>
        <w:spacing w:after="0" w:line="240" w:lineRule="auto"/>
        <w:ind w:left="360"/>
        <w:rPr>
          <w:sz w:val="28"/>
          <w:szCs w:val="28"/>
        </w:rPr>
      </w:pPr>
    </w:p>
    <w:p w:rsidR="00DC5FD3" w:rsidRDefault="00240A33" w:rsidP="00240A33">
      <w:pPr>
        <w:pStyle w:val="a"/>
        <w:numPr>
          <w:ilvl w:val="0"/>
          <w:numId w:val="0"/>
        </w:numPr>
        <w:ind w:left="142"/>
      </w:pPr>
      <w:bookmarkStart w:id="96" w:name="_Toc444010068"/>
      <w:r>
        <w:rPr>
          <w:rFonts w:eastAsia="Calibri"/>
        </w:rPr>
        <w:t xml:space="preserve">1.3. </w:t>
      </w:r>
      <w:r w:rsidR="00DC5FD3" w:rsidRPr="00DC5FD3">
        <w:rPr>
          <w:rFonts w:eastAsia="Calibri"/>
        </w:rPr>
        <w:t>Принц</w:t>
      </w:r>
      <w:r w:rsidR="00DC5FD3">
        <w:t>ипи побудови податкової системи</w:t>
      </w:r>
      <w:bookmarkEnd w:id="96"/>
    </w:p>
    <w:p w:rsidR="00DC5FD3" w:rsidRPr="00DC5FD3" w:rsidRDefault="00DC5FD3" w:rsidP="00DC5FD3">
      <w:pPr>
        <w:pStyle w:val="a6"/>
        <w:spacing w:after="0" w:line="240" w:lineRule="auto"/>
        <w:ind w:left="567"/>
        <w:rPr>
          <w:b/>
          <w:sz w:val="28"/>
        </w:rPr>
      </w:pPr>
    </w:p>
    <w:p w:rsidR="00DC5FD3" w:rsidRPr="00A201E8" w:rsidRDefault="00DC5FD3" w:rsidP="00DC5FD3">
      <w:pPr>
        <w:spacing w:after="0"/>
        <w:ind w:firstLine="708"/>
        <w:jc w:val="both"/>
        <w:rPr>
          <w:rFonts w:eastAsia="Calibri" w:cs="Times New Roman"/>
          <w:sz w:val="28"/>
        </w:rPr>
      </w:pPr>
      <w:r w:rsidRPr="00A201E8">
        <w:rPr>
          <w:rFonts w:eastAsia="Calibri" w:cs="Times New Roman"/>
          <w:sz w:val="28"/>
        </w:rPr>
        <w:t>Основними принципами сучасної податкової системи є:</w:t>
      </w:r>
    </w:p>
    <w:p w:rsidR="00DC5FD3" w:rsidRPr="00297D0A" w:rsidRDefault="00DC5FD3" w:rsidP="00AE3883">
      <w:pPr>
        <w:numPr>
          <w:ilvl w:val="0"/>
          <w:numId w:val="9"/>
        </w:numPr>
        <w:spacing w:after="0" w:line="240" w:lineRule="auto"/>
        <w:ind w:left="0" w:firstLine="0"/>
        <w:jc w:val="both"/>
        <w:rPr>
          <w:rFonts w:eastAsia="Calibri" w:cs="Times New Roman"/>
          <w:sz w:val="28"/>
        </w:rPr>
      </w:pPr>
      <w:r w:rsidRPr="00297D0A">
        <w:rPr>
          <w:rFonts w:eastAsia="Calibri" w:cs="Times New Roman"/>
          <w:bCs/>
          <w:sz w:val="28"/>
        </w:rPr>
        <w:t>Ефективність</w:t>
      </w:r>
      <w:r w:rsidRPr="00297D0A">
        <w:rPr>
          <w:rFonts w:eastAsia="Calibri" w:cs="Times New Roman"/>
          <w:sz w:val="28"/>
        </w:rPr>
        <w:t>, що визначається регулюючою і</w:t>
      </w:r>
      <w:r w:rsidRPr="00297D0A">
        <w:rPr>
          <w:sz w:val="28"/>
        </w:rPr>
        <w:t xml:space="preserve"> стимулюючою функціями податків.</w:t>
      </w:r>
    </w:p>
    <w:p w:rsidR="00DC5FD3" w:rsidRPr="00297D0A" w:rsidRDefault="00DC5FD3" w:rsidP="00AE3883">
      <w:pPr>
        <w:numPr>
          <w:ilvl w:val="0"/>
          <w:numId w:val="9"/>
        </w:numPr>
        <w:spacing w:after="0" w:line="240" w:lineRule="auto"/>
        <w:ind w:left="0" w:firstLine="0"/>
        <w:jc w:val="both"/>
        <w:rPr>
          <w:rFonts w:eastAsia="Calibri" w:cs="Times New Roman"/>
          <w:sz w:val="28"/>
        </w:rPr>
      </w:pPr>
      <w:r w:rsidRPr="00297D0A">
        <w:rPr>
          <w:rFonts w:eastAsia="Calibri" w:cs="Times New Roman"/>
          <w:bCs/>
          <w:sz w:val="28"/>
        </w:rPr>
        <w:t>Справедливість</w:t>
      </w:r>
      <w:r w:rsidRPr="00297D0A">
        <w:rPr>
          <w:rFonts w:eastAsia="Calibri" w:cs="Times New Roman"/>
          <w:sz w:val="28"/>
        </w:rPr>
        <w:t xml:space="preserve"> – передбачає недоцільність і неможливість перекладання податкового тягаря на бідні версти населення і навіть частковий перерозподіл через механізм оподаткування частини національного доходу на к</w:t>
      </w:r>
      <w:r w:rsidRPr="00297D0A">
        <w:rPr>
          <w:sz w:val="28"/>
        </w:rPr>
        <w:t>ористь найбідніших верств.</w:t>
      </w:r>
    </w:p>
    <w:p w:rsidR="00DC5FD3" w:rsidRPr="00297D0A" w:rsidRDefault="00DC5FD3" w:rsidP="00AE3883">
      <w:pPr>
        <w:numPr>
          <w:ilvl w:val="0"/>
          <w:numId w:val="9"/>
        </w:numPr>
        <w:spacing w:after="0" w:line="240" w:lineRule="auto"/>
        <w:ind w:left="0" w:firstLine="0"/>
        <w:jc w:val="both"/>
        <w:rPr>
          <w:rFonts w:eastAsia="Calibri" w:cs="Times New Roman"/>
          <w:sz w:val="28"/>
        </w:rPr>
      </w:pPr>
      <w:r w:rsidRPr="00297D0A">
        <w:rPr>
          <w:rFonts w:eastAsia="Calibri" w:cs="Times New Roman"/>
          <w:bCs/>
          <w:sz w:val="28"/>
        </w:rPr>
        <w:t>Корисність</w:t>
      </w:r>
      <w:r w:rsidRPr="00297D0A">
        <w:rPr>
          <w:rFonts w:eastAsia="Calibri" w:cs="Times New Roman"/>
          <w:sz w:val="28"/>
        </w:rPr>
        <w:t xml:space="preserve"> – стягнені з працівників через податкову систему кошти мають повернутися д</w:t>
      </w:r>
      <w:r w:rsidRPr="00297D0A">
        <w:rPr>
          <w:sz w:val="28"/>
        </w:rPr>
        <w:t>о них у формі соціальних витрат.</w:t>
      </w:r>
    </w:p>
    <w:p w:rsidR="00DC5FD3" w:rsidRPr="00297D0A" w:rsidRDefault="00DC5FD3" w:rsidP="00AE3883">
      <w:pPr>
        <w:numPr>
          <w:ilvl w:val="0"/>
          <w:numId w:val="9"/>
        </w:numPr>
        <w:spacing w:after="0" w:line="240" w:lineRule="auto"/>
        <w:ind w:left="0" w:firstLine="0"/>
        <w:jc w:val="both"/>
        <w:rPr>
          <w:rFonts w:eastAsia="Calibri" w:cs="Times New Roman"/>
          <w:sz w:val="28"/>
        </w:rPr>
      </w:pPr>
      <w:r w:rsidRPr="00297D0A">
        <w:rPr>
          <w:rFonts w:eastAsia="Calibri" w:cs="Times New Roman"/>
          <w:bCs/>
          <w:sz w:val="28"/>
        </w:rPr>
        <w:t>Оптимальне співвідношення між економічною ефективністю і справедливістю,</w:t>
      </w:r>
      <w:r w:rsidRPr="00297D0A">
        <w:rPr>
          <w:rFonts w:eastAsia="Calibri" w:cs="Times New Roman"/>
          <w:sz w:val="28"/>
        </w:rPr>
        <w:t xml:space="preserve"> що передбачає недоцільність надмірного перерозподілу </w:t>
      </w:r>
      <w:r w:rsidRPr="00297D0A">
        <w:rPr>
          <w:rFonts w:eastAsia="Calibri" w:cs="Times New Roman"/>
          <w:sz w:val="28"/>
        </w:rPr>
        <w:lastRenderedPageBreak/>
        <w:t>національного до</w:t>
      </w:r>
      <w:r w:rsidR="00176A51">
        <w:rPr>
          <w:rFonts w:eastAsia="Calibri" w:cs="Times New Roman"/>
          <w:sz w:val="28"/>
        </w:rPr>
        <w:t xml:space="preserve">ходу через податковий механізм </w:t>
      </w:r>
      <w:r w:rsidRPr="00297D0A">
        <w:rPr>
          <w:rFonts w:eastAsia="Calibri" w:cs="Times New Roman"/>
          <w:sz w:val="28"/>
        </w:rPr>
        <w:t>(оскільки це гальмувало б інвестиції) або вилучення із заробітної плати таких податків, які підривали б зацікавленість безпосередніх працівників у зростанні продуктивності праці;</w:t>
      </w:r>
    </w:p>
    <w:p w:rsidR="00DC5FD3" w:rsidRPr="00297D0A" w:rsidRDefault="00DC5FD3" w:rsidP="00AE3883">
      <w:pPr>
        <w:numPr>
          <w:ilvl w:val="0"/>
          <w:numId w:val="9"/>
        </w:numPr>
        <w:spacing w:after="0" w:line="240" w:lineRule="auto"/>
        <w:ind w:left="0" w:firstLine="0"/>
        <w:jc w:val="both"/>
        <w:rPr>
          <w:rFonts w:eastAsia="Calibri" w:cs="Times New Roman"/>
          <w:sz w:val="28"/>
        </w:rPr>
      </w:pPr>
      <w:r w:rsidRPr="00297D0A">
        <w:rPr>
          <w:rFonts w:eastAsia="Calibri" w:cs="Times New Roman"/>
          <w:bCs/>
          <w:sz w:val="28"/>
        </w:rPr>
        <w:t>Ефективність адмініст</w:t>
      </w:r>
      <w:r w:rsidRPr="00297D0A">
        <w:rPr>
          <w:bCs/>
          <w:sz w:val="28"/>
        </w:rPr>
        <w:t>ру</w:t>
      </w:r>
      <w:r w:rsidRPr="00297D0A">
        <w:rPr>
          <w:rFonts w:eastAsia="Calibri" w:cs="Times New Roman"/>
          <w:bCs/>
          <w:sz w:val="28"/>
        </w:rPr>
        <w:t>вання</w:t>
      </w:r>
      <w:r w:rsidRPr="00297D0A">
        <w:rPr>
          <w:rFonts w:eastAsia="Calibri" w:cs="Times New Roman"/>
          <w:sz w:val="28"/>
        </w:rPr>
        <w:t xml:space="preserve">, витрати на управління мають бути мінімальними, саме управління </w:t>
      </w:r>
      <w:r w:rsidRPr="00297D0A">
        <w:rPr>
          <w:sz w:val="28"/>
        </w:rPr>
        <w:t>по</w:t>
      </w:r>
      <w:r w:rsidRPr="00297D0A">
        <w:rPr>
          <w:rFonts w:eastAsia="Calibri" w:cs="Times New Roman"/>
          <w:sz w:val="28"/>
        </w:rPr>
        <w:t>винно ґрунтуватися на раціональних законах, а механізм оподаткування – бути зрозумі</w:t>
      </w:r>
      <w:r w:rsidRPr="00297D0A">
        <w:rPr>
          <w:sz w:val="28"/>
        </w:rPr>
        <w:t>лим для основної маси платників.</w:t>
      </w:r>
    </w:p>
    <w:p w:rsidR="00DC5FD3" w:rsidRPr="00297D0A" w:rsidRDefault="00DC5FD3" w:rsidP="00AE3883">
      <w:pPr>
        <w:numPr>
          <w:ilvl w:val="0"/>
          <w:numId w:val="9"/>
        </w:numPr>
        <w:spacing w:after="0" w:line="240" w:lineRule="auto"/>
        <w:ind w:left="0" w:firstLine="0"/>
        <w:jc w:val="both"/>
        <w:rPr>
          <w:rFonts w:eastAsia="Calibri" w:cs="Times New Roman"/>
          <w:sz w:val="28"/>
        </w:rPr>
      </w:pPr>
      <w:r w:rsidRPr="00297D0A">
        <w:rPr>
          <w:rFonts w:eastAsia="Calibri" w:cs="Times New Roman"/>
          <w:bCs/>
          <w:sz w:val="28"/>
        </w:rPr>
        <w:t>Економічна обґрунтованість податків</w:t>
      </w:r>
      <w:r w:rsidRPr="00297D0A">
        <w:rPr>
          <w:rFonts w:eastAsia="Calibri" w:cs="Times New Roman"/>
          <w:sz w:val="28"/>
        </w:rPr>
        <w:t xml:space="preserve"> – розміри податків повинні встановлюватися на основі показників розвитку економіки країни, та її фінансового стану.</w:t>
      </w:r>
    </w:p>
    <w:p w:rsidR="00DC5FD3" w:rsidRPr="00297D0A" w:rsidRDefault="00DC5FD3" w:rsidP="00AE3883">
      <w:pPr>
        <w:numPr>
          <w:ilvl w:val="0"/>
          <w:numId w:val="9"/>
        </w:numPr>
        <w:spacing w:after="0" w:line="240" w:lineRule="auto"/>
        <w:ind w:left="0" w:firstLine="0"/>
        <w:jc w:val="both"/>
        <w:rPr>
          <w:rFonts w:eastAsia="Calibri" w:cs="Times New Roman"/>
          <w:sz w:val="28"/>
        </w:rPr>
      </w:pPr>
      <w:r w:rsidRPr="00297D0A">
        <w:rPr>
          <w:rFonts w:eastAsia="Calibri" w:cs="Times New Roman"/>
          <w:bCs/>
          <w:sz w:val="28"/>
        </w:rPr>
        <w:t>Стабільність податкового законодавства</w:t>
      </w:r>
      <w:r w:rsidRPr="00297D0A">
        <w:rPr>
          <w:rFonts w:eastAsia="Calibri" w:cs="Times New Roman"/>
          <w:sz w:val="28"/>
        </w:rPr>
        <w:t xml:space="preserve"> </w:t>
      </w:r>
      <w:r w:rsidRPr="00297D0A">
        <w:rPr>
          <w:sz w:val="28"/>
        </w:rPr>
        <w:t>–</w:t>
      </w:r>
      <w:r w:rsidRPr="00297D0A">
        <w:rPr>
          <w:rFonts w:eastAsia="Calibri" w:cs="Times New Roman"/>
          <w:sz w:val="28"/>
        </w:rPr>
        <w:t xml:space="preserve"> податки не повинні зміню</w:t>
      </w:r>
      <w:r w:rsidRPr="00297D0A">
        <w:rPr>
          <w:sz w:val="28"/>
        </w:rPr>
        <w:t xml:space="preserve">ватися протягом бюджетного </w:t>
      </w:r>
      <w:r w:rsidR="00ED1B95">
        <w:rPr>
          <w:sz w:val="28"/>
        </w:rPr>
        <w:t>року</w:t>
      </w:r>
      <w:r w:rsidRPr="00297D0A">
        <w:rPr>
          <w:sz w:val="28"/>
        </w:rPr>
        <w:t>.</w:t>
      </w:r>
    </w:p>
    <w:p w:rsidR="00DC5FD3" w:rsidRPr="00297D0A" w:rsidRDefault="00DC5FD3" w:rsidP="00AE3883">
      <w:pPr>
        <w:numPr>
          <w:ilvl w:val="0"/>
          <w:numId w:val="9"/>
        </w:numPr>
        <w:spacing w:after="0" w:line="240" w:lineRule="auto"/>
        <w:ind w:left="0" w:firstLine="0"/>
        <w:jc w:val="both"/>
        <w:rPr>
          <w:rFonts w:eastAsia="Calibri" w:cs="Times New Roman"/>
          <w:sz w:val="28"/>
        </w:rPr>
      </w:pPr>
      <w:r w:rsidRPr="00297D0A">
        <w:rPr>
          <w:bCs/>
          <w:sz w:val="28"/>
        </w:rPr>
        <w:t>Рівняння та унеможливлення дискри</w:t>
      </w:r>
      <w:r w:rsidRPr="00297D0A">
        <w:rPr>
          <w:rFonts w:eastAsia="Calibri" w:cs="Times New Roman"/>
          <w:bCs/>
          <w:sz w:val="28"/>
        </w:rPr>
        <w:t>м</w:t>
      </w:r>
      <w:r w:rsidRPr="00297D0A">
        <w:rPr>
          <w:bCs/>
          <w:sz w:val="28"/>
        </w:rPr>
        <w:t>і</w:t>
      </w:r>
      <w:r w:rsidRPr="00297D0A">
        <w:rPr>
          <w:rFonts w:eastAsia="Calibri" w:cs="Times New Roman"/>
          <w:bCs/>
          <w:sz w:val="28"/>
        </w:rPr>
        <w:t xml:space="preserve">нації </w:t>
      </w:r>
      <w:r w:rsidRPr="00297D0A">
        <w:rPr>
          <w:rFonts w:eastAsia="Calibri" w:cs="Times New Roman"/>
          <w:sz w:val="28"/>
        </w:rPr>
        <w:t>– забезпечення однакого підх</w:t>
      </w:r>
      <w:r w:rsidRPr="00297D0A">
        <w:rPr>
          <w:sz w:val="28"/>
        </w:rPr>
        <w:t>оду до суб’єктів господарювання.</w:t>
      </w:r>
    </w:p>
    <w:p w:rsidR="00DC5FD3" w:rsidRPr="00297D0A" w:rsidRDefault="00DC5FD3" w:rsidP="00AE3883">
      <w:pPr>
        <w:numPr>
          <w:ilvl w:val="0"/>
          <w:numId w:val="9"/>
        </w:numPr>
        <w:spacing w:after="0" w:line="240" w:lineRule="auto"/>
        <w:ind w:left="0" w:firstLine="0"/>
        <w:jc w:val="both"/>
        <w:rPr>
          <w:rFonts w:eastAsia="Calibri" w:cs="Times New Roman"/>
          <w:sz w:val="28"/>
        </w:rPr>
      </w:pPr>
      <w:r w:rsidRPr="00297D0A">
        <w:rPr>
          <w:rFonts w:eastAsia="Calibri" w:cs="Times New Roman"/>
          <w:bCs/>
          <w:sz w:val="28"/>
        </w:rPr>
        <w:t xml:space="preserve">Рівномірність сплати </w:t>
      </w:r>
      <w:r w:rsidRPr="00297D0A">
        <w:rPr>
          <w:rFonts w:eastAsia="Calibri" w:cs="Times New Roman"/>
          <w:sz w:val="28"/>
        </w:rPr>
        <w:t>– податки повин</w:t>
      </w:r>
      <w:r w:rsidRPr="00297D0A">
        <w:rPr>
          <w:sz w:val="28"/>
        </w:rPr>
        <w:t>ні сплачуватися в певний термін.</w:t>
      </w:r>
    </w:p>
    <w:p w:rsidR="00DC5FD3" w:rsidRPr="00297D0A" w:rsidRDefault="00DC5FD3" w:rsidP="00AE3883">
      <w:pPr>
        <w:numPr>
          <w:ilvl w:val="0"/>
          <w:numId w:val="9"/>
        </w:numPr>
        <w:spacing w:after="0" w:line="240" w:lineRule="auto"/>
        <w:ind w:left="0" w:firstLine="0"/>
        <w:jc w:val="both"/>
        <w:rPr>
          <w:rFonts w:eastAsia="Calibri" w:cs="Times New Roman"/>
          <w:sz w:val="28"/>
        </w:rPr>
      </w:pPr>
      <w:r w:rsidRPr="00297D0A">
        <w:rPr>
          <w:rFonts w:eastAsia="Calibri" w:cs="Times New Roman"/>
          <w:bCs/>
          <w:sz w:val="28"/>
        </w:rPr>
        <w:t>Гнучкість</w:t>
      </w:r>
      <w:r w:rsidRPr="00297D0A">
        <w:rPr>
          <w:rFonts w:eastAsia="Calibri" w:cs="Times New Roman"/>
          <w:sz w:val="28"/>
        </w:rPr>
        <w:t xml:space="preserve"> – податкове законодавство </w:t>
      </w:r>
      <w:r w:rsidRPr="00297D0A">
        <w:rPr>
          <w:sz w:val="28"/>
        </w:rPr>
        <w:t>по</w:t>
      </w:r>
      <w:r w:rsidRPr="00297D0A">
        <w:rPr>
          <w:rFonts w:eastAsia="Calibri" w:cs="Times New Roman"/>
          <w:sz w:val="28"/>
        </w:rPr>
        <w:t xml:space="preserve">винно вчасно реагувати на зміни соціально-економічного життя держави без </w:t>
      </w:r>
      <w:r w:rsidRPr="00297D0A">
        <w:rPr>
          <w:sz w:val="28"/>
        </w:rPr>
        <w:t>по</w:t>
      </w:r>
      <w:r w:rsidRPr="00297D0A">
        <w:rPr>
          <w:rFonts w:eastAsia="Calibri" w:cs="Times New Roman"/>
          <w:sz w:val="28"/>
        </w:rPr>
        <w:t>рушень стійкості податкового законодавст</w:t>
      </w:r>
      <w:r w:rsidRPr="00297D0A">
        <w:rPr>
          <w:sz w:val="28"/>
        </w:rPr>
        <w:t>ва.</w:t>
      </w:r>
    </w:p>
    <w:p w:rsidR="00DC5FD3" w:rsidRPr="00297D0A" w:rsidRDefault="00DC5FD3" w:rsidP="00AE3883">
      <w:pPr>
        <w:numPr>
          <w:ilvl w:val="0"/>
          <w:numId w:val="9"/>
        </w:numPr>
        <w:spacing w:after="0" w:line="240" w:lineRule="auto"/>
        <w:ind w:left="0" w:firstLine="0"/>
        <w:jc w:val="both"/>
        <w:rPr>
          <w:rFonts w:eastAsia="Calibri" w:cs="Times New Roman"/>
          <w:sz w:val="28"/>
        </w:rPr>
      </w:pPr>
      <w:r w:rsidRPr="00297D0A">
        <w:rPr>
          <w:rFonts w:eastAsia="Calibri" w:cs="Times New Roman"/>
          <w:bCs/>
          <w:sz w:val="28"/>
        </w:rPr>
        <w:t>Інфляційна нейтральність</w:t>
      </w:r>
      <w:r w:rsidRPr="00297D0A">
        <w:rPr>
          <w:sz w:val="28"/>
        </w:rPr>
        <w:t>.</w:t>
      </w:r>
    </w:p>
    <w:p w:rsidR="00DC5FD3" w:rsidRPr="00297D0A" w:rsidRDefault="00DC5FD3" w:rsidP="00AE3883">
      <w:pPr>
        <w:numPr>
          <w:ilvl w:val="0"/>
          <w:numId w:val="9"/>
        </w:numPr>
        <w:spacing w:after="0" w:line="240" w:lineRule="auto"/>
        <w:ind w:left="0" w:firstLine="0"/>
        <w:jc w:val="both"/>
        <w:rPr>
          <w:rFonts w:eastAsia="Calibri" w:cs="Times New Roman"/>
          <w:sz w:val="28"/>
        </w:rPr>
      </w:pPr>
      <w:r w:rsidRPr="00297D0A">
        <w:rPr>
          <w:rFonts w:eastAsia="Calibri" w:cs="Times New Roman"/>
          <w:bCs/>
          <w:sz w:val="28"/>
        </w:rPr>
        <w:t>Недопущення подвійного оподаткування одного і того ж об’єкта оподаткування</w:t>
      </w:r>
      <w:r w:rsidRPr="00297D0A">
        <w:rPr>
          <w:sz w:val="28"/>
        </w:rPr>
        <w:t>.</w:t>
      </w:r>
    </w:p>
    <w:p w:rsidR="00DC5FD3" w:rsidRPr="00297D0A" w:rsidRDefault="00DC5FD3" w:rsidP="00AE3883">
      <w:pPr>
        <w:numPr>
          <w:ilvl w:val="0"/>
          <w:numId w:val="9"/>
        </w:numPr>
        <w:spacing w:after="0" w:line="240" w:lineRule="auto"/>
        <w:ind w:left="0" w:firstLine="0"/>
        <w:jc w:val="both"/>
        <w:rPr>
          <w:rFonts w:eastAsia="Calibri" w:cs="Times New Roman"/>
          <w:sz w:val="28"/>
        </w:rPr>
      </w:pPr>
      <w:r w:rsidRPr="00297D0A">
        <w:rPr>
          <w:rFonts w:eastAsia="Calibri" w:cs="Times New Roman"/>
          <w:bCs/>
          <w:sz w:val="28"/>
        </w:rPr>
        <w:t>Доступність та однозначність норм податкового законодавства</w:t>
      </w:r>
      <w:r w:rsidRPr="00297D0A">
        <w:rPr>
          <w:rFonts w:eastAsia="Calibri" w:cs="Times New Roman"/>
          <w:sz w:val="28"/>
        </w:rPr>
        <w:t>.</w:t>
      </w:r>
    </w:p>
    <w:p w:rsidR="00DC5FD3" w:rsidRPr="00297D0A" w:rsidRDefault="00DC5FD3" w:rsidP="00840BAA">
      <w:pPr>
        <w:numPr>
          <w:ilvl w:val="0"/>
          <w:numId w:val="9"/>
        </w:numPr>
        <w:spacing w:after="0" w:line="240" w:lineRule="auto"/>
        <w:ind w:left="0" w:firstLine="0"/>
        <w:jc w:val="both"/>
        <w:rPr>
          <w:rFonts w:eastAsia="Calibri" w:cs="Times New Roman"/>
          <w:sz w:val="28"/>
        </w:rPr>
      </w:pPr>
      <w:r w:rsidRPr="00297D0A">
        <w:rPr>
          <w:rFonts w:eastAsia="Calibri" w:cs="Times New Roman"/>
          <w:bCs/>
          <w:iCs/>
          <w:sz w:val="28"/>
        </w:rPr>
        <w:t>Гласність</w:t>
      </w:r>
      <w:r w:rsidRPr="00297D0A">
        <w:rPr>
          <w:rFonts w:eastAsia="Calibri" w:cs="Times New Roman"/>
          <w:bCs/>
          <w:sz w:val="28"/>
        </w:rPr>
        <w:t xml:space="preserve"> </w:t>
      </w:r>
      <w:r w:rsidRPr="00297D0A">
        <w:rPr>
          <w:rFonts w:eastAsia="Calibri" w:cs="Times New Roman"/>
          <w:sz w:val="28"/>
        </w:rPr>
        <w:t xml:space="preserve">– офіційне опублікування відомостей про </w:t>
      </w:r>
      <w:r w:rsidRPr="00297D0A">
        <w:rPr>
          <w:sz w:val="28"/>
        </w:rPr>
        <w:t>суми</w:t>
      </w:r>
      <w:r w:rsidRPr="00297D0A">
        <w:rPr>
          <w:rFonts w:eastAsia="Calibri" w:cs="Times New Roman"/>
          <w:sz w:val="28"/>
        </w:rPr>
        <w:t xml:space="preserve"> зібраних податків та їх витрачання.</w:t>
      </w:r>
    </w:p>
    <w:p w:rsidR="00520D48" w:rsidRDefault="00520D48" w:rsidP="00840BAA">
      <w:pPr>
        <w:tabs>
          <w:tab w:val="left" w:pos="1110"/>
        </w:tabs>
        <w:spacing w:after="0"/>
      </w:pPr>
    </w:p>
    <w:p w:rsidR="00DC5FD3" w:rsidRDefault="00240A33" w:rsidP="00240A33">
      <w:pPr>
        <w:pStyle w:val="a"/>
        <w:numPr>
          <w:ilvl w:val="0"/>
          <w:numId w:val="0"/>
        </w:numPr>
        <w:ind w:left="142"/>
      </w:pPr>
      <w:bookmarkStart w:id="97" w:name="_Toc444010069"/>
      <w:r>
        <w:t xml:space="preserve">1.4. </w:t>
      </w:r>
      <w:r w:rsidR="00DC5FD3" w:rsidRPr="00DC5FD3">
        <w:t>Функції податків</w:t>
      </w:r>
      <w:bookmarkEnd w:id="97"/>
    </w:p>
    <w:p w:rsidR="00F24A39" w:rsidRPr="006A74D2" w:rsidRDefault="00F24A39" w:rsidP="00840BAA">
      <w:pPr>
        <w:pStyle w:val="a6"/>
        <w:spacing w:after="0" w:line="240" w:lineRule="auto"/>
        <w:ind w:left="0"/>
        <w:rPr>
          <w:b/>
        </w:rPr>
      </w:pPr>
    </w:p>
    <w:p w:rsidR="00297D0A" w:rsidRPr="00297D0A" w:rsidRDefault="00297D0A" w:rsidP="00297D0A">
      <w:pPr>
        <w:tabs>
          <w:tab w:val="left" w:pos="1110"/>
        </w:tabs>
        <w:spacing w:after="0"/>
        <w:ind w:firstLine="567"/>
        <w:jc w:val="both"/>
        <w:rPr>
          <w:b/>
          <w:sz w:val="28"/>
          <w:szCs w:val="28"/>
        </w:rPr>
      </w:pPr>
      <w:r w:rsidRPr="00297D0A">
        <w:rPr>
          <w:b/>
          <w:sz w:val="28"/>
          <w:szCs w:val="28"/>
        </w:rPr>
        <w:t>Основні функції податку.</w:t>
      </w:r>
    </w:p>
    <w:p w:rsidR="00297D0A" w:rsidRPr="00297D0A" w:rsidRDefault="00297D0A" w:rsidP="000E2563">
      <w:pPr>
        <w:tabs>
          <w:tab w:val="left" w:pos="1110"/>
        </w:tabs>
        <w:spacing w:after="0"/>
        <w:ind w:firstLine="567"/>
        <w:jc w:val="both"/>
        <w:rPr>
          <w:sz w:val="28"/>
          <w:szCs w:val="28"/>
        </w:rPr>
      </w:pPr>
      <w:r w:rsidRPr="00297D0A">
        <w:rPr>
          <w:sz w:val="28"/>
          <w:szCs w:val="28"/>
        </w:rPr>
        <w:t xml:space="preserve"> 1. Найважливішою функцією податків є фіскальна (лат. fiscus </w:t>
      </w:r>
      <w:r w:rsidR="000E2563">
        <w:rPr>
          <w:sz w:val="28"/>
          <w:szCs w:val="28"/>
        </w:rPr>
        <w:t>–</w:t>
      </w:r>
      <w:r w:rsidRPr="00297D0A">
        <w:rPr>
          <w:sz w:val="28"/>
          <w:szCs w:val="28"/>
        </w:rPr>
        <w:t xml:space="preserve"> державна скарбниця). Відповідно до цієї функції податки викон</w:t>
      </w:r>
      <w:r w:rsidR="000E2563">
        <w:rPr>
          <w:sz w:val="28"/>
          <w:szCs w:val="28"/>
        </w:rPr>
        <w:t xml:space="preserve">ують своє основне призначення – </w:t>
      </w:r>
      <w:r w:rsidRPr="00297D0A">
        <w:rPr>
          <w:sz w:val="28"/>
          <w:szCs w:val="28"/>
        </w:rPr>
        <w:t xml:space="preserve">насичення доходної частини бюджету, доходів держави для задоволення потреб суспільства. </w:t>
      </w:r>
    </w:p>
    <w:p w:rsidR="00297D0A" w:rsidRPr="00297D0A" w:rsidRDefault="00297D0A" w:rsidP="00297D0A">
      <w:pPr>
        <w:tabs>
          <w:tab w:val="left" w:pos="1110"/>
        </w:tabs>
        <w:spacing w:after="0"/>
        <w:ind w:firstLine="567"/>
        <w:jc w:val="both"/>
        <w:rPr>
          <w:sz w:val="28"/>
          <w:szCs w:val="28"/>
        </w:rPr>
      </w:pPr>
      <w:r w:rsidRPr="00297D0A">
        <w:rPr>
          <w:sz w:val="28"/>
          <w:szCs w:val="28"/>
        </w:rPr>
        <w:t xml:space="preserve"> 2. Регулююча функція слугує своєрідним доповненням попередньої і стосується як регулювання виробництва, так і регулювання споживання (наприклад непрямі податки). </w:t>
      </w:r>
    </w:p>
    <w:p w:rsidR="000E2563" w:rsidRDefault="00297D0A" w:rsidP="00297D0A">
      <w:pPr>
        <w:tabs>
          <w:tab w:val="left" w:pos="1110"/>
        </w:tabs>
        <w:spacing w:after="0"/>
        <w:ind w:firstLine="567"/>
        <w:jc w:val="both"/>
        <w:rPr>
          <w:sz w:val="28"/>
          <w:szCs w:val="28"/>
        </w:rPr>
      </w:pPr>
      <w:r w:rsidRPr="00297D0A">
        <w:rPr>
          <w:sz w:val="28"/>
          <w:szCs w:val="28"/>
        </w:rPr>
        <w:t xml:space="preserve"> 3. Контрольна функція реалізується в ході оподаткування при регламентації державою фінансово-господарської діяльності підприємств і організацій, одержанні доходів громадянами, використанні ними майна. </w:t>
      </w:r>
    </w:p>
    <w:p w:rsidR="00297D0A" w:rsidRPr="000E2563" w:rsidRDefault="000E2563" w:rsidP="00297D0A">
      <w:pPr>
        <w:tabs>
          <w:tab w:val="left" w:pos="1110"/>
        </w:tabs>
        <w:spacing w:after="0"/>
        <w:ind w:firstLine="567"/>
        <w:jc w:val="both"/>
        <w:rPr>
          <w:b/>
          <w:sz w:val="28"/>
          <w:szCs w:val="28"/>
        </w:rPr>
      </w:pPr>
      <w:r w:rsidRPr="000E2563">
        <w:rPr>
          <w:b/>
          <w:sz w:val="28"/>
          <w:szCs w:val="28"/>
        </w:rPr>
        <w:t>Додаткові функції податків</w:t>
      </w:r>
      <w:r w:rsidR="00297D0A" w:rsidRPr="000E2563">
        <w:rPr>
          <w:b/>
          <w:sz w:val="28"/>
          <w:szCs w:val="28"/>
        </w:rPr>
        <w:t>.</w:t>
      </w:r>
    </w:p>
    <w:p w:rsidR="00297D0A" w:rsidRPr="00297D0A" w:rsidRDefault="00297D0A" w:rsidP="00297D0A">
      <w:pPr>
        <w:tabs>
          <w:tab w:val="left" w:pos="1110"/>
        </w:tabs>
        <w:spacing w:after="0"/>
        <w:ind w:firstLine="567"/>
        <w:jc w:val="both"/>
        <w:rPr>
          <w:sz w:val="28"/>
          <w:szCs w:val="28"/>
        </w:rPr>
      </w:pPr>
      <w:r w:rsidRPr="00297D0A">
        <w:rPr>
          <w:sz w:val="28"/>
          <w:szCs w:val="28"/>
        </w:rPr>
        <w:t xml:space="preserve"> 1. Розподільна функція являє собою своєрідне відображення фіскальної: наповнити скарбницю, щоб потім розподілити отримані кошти. Але на стадії розподілу ця функція дуже тісно переплітається з регулюючою, і в одній дії можуть виявлятися обидві функції. </w:t>
      </w:r>
    </w:p>
    <w:p w:rsidR="000E2563" w:rsidRDefault="00297D0A" w:rsidP="00297D0A">
      <w:pPr>
        <w:tabs>
          <w:tab w:val="left" w:pos="1110"/>
        </w:tabs>
        <w:spacing w:after="0"/>
        <w:ind w:firstLine="567"/>
        <w:jc w:val="both"/>
        <w:rPr>
          <w:sz w:val="28"/>
          <w:szCs w:val="28"/>
        </w:rPr>
      </w:pPr>
      <w:r w:rsidRPr="00297D0A">
        <w:rPr>
          <w:sz w:val="28"/>
          <w:szCs w:val="28"/>
        </w:rPr>
        <w:t xml:space="preserve"> 2. Стимулююча (дестимулююча) функція створює орієнтири для розвитку або згортання виробничої діяльності. Як і регулююча, вона може бути пов’язана </w:t>
      </w:r>
      <w:r w:rsidRPr="00297D0A">
        <w:rPr>
          <w:sz w:val="28"/>
          <w:szCs w:val="28"/>
        </w:rPr>
        <w:lastRenderedPageBreak/>
        <w:t xml:space="preserve">із застосуванням механізму пільг, зміною об’єкта оподаткування, зменшенням оподатковуваної бази. </w:t>
      </w:r>
    </w:p>
    <w:p w:rsidR="00297D0A" w:rsidRDefault="00297D0A" w:rsidP="00297D0A">
      <w:pPr>
        <w:tabs>
          <w:tab w:val="left" w:pos="1110"/>
        </w:tabs>
        <w:spacing w:after="0"/>
        <w:ind w:firstLine="567"/>
        <w:jc w:val="both"/>
        <w:rPr>
          <w:sz w:val="28"/>
          <w:szCs w:val="28"/>
        </w:rPr>
      </w:pPr>
      <w:r w:rsidRPr="00297D0A">
        <w:rPr>
          <w:sz w:val="28"/>
          <w:szCs w:val="28"/>
        </w:rPr>
        <w:t>3. Накопичувальна функція являє собою своєрідне узагальнення всіх попередніх функцій</w:t>
      </w:r>
      <w:r w:rsidR="000E2563">
        <w:rPr>
          <w:sz w:val="28"/>
          <w:szCs w:val="28"/>
        </w:rPr>
        <w:t>.</w:t>
      </w:r>
    </w:p>
    <w:p w:rsidR="009D7957" w:rsidRDefault="009D7957" w:rsidP="00297D0A">
      <w:pPr>
        <w:tabs>
          <w:tab w:val="left" w:pos="1110"/>
        </w:tabs>
        <w:spacing w:after="0"/>
        <w:ind w:firstLine="567"/>
        <w:jc w:val="both"/>
        <w:rPr>
          <w:sz w:val="28"/>
          <w:szCs w:val="28"/>
        </w:rPr>
      </w:pPr>
    </w:p>
    <w:p w:rsidR="00A63D70" w:rsidRPr="00F24A39" w:rsidRDefault="00240A33" w:rsidP="00240A33">
      <w:pPr>
        <w:pStyle w:val="a"/>
        <w:numPr>
          <w:ilvl w:val="0"/>
          <w:numId w:val="0"/>
        </w:numPr>
        <w:ind w:left="142"/>
      </w:pPr>
      <w:bookmarkStart w:id="98" w:name="_Toc444010070"/>
      <w:r>
        <w:t xml:space="preserve">1.5. </w:t>
      </w:r>
      <w:r w:rsidR="00A63D70" w:rsidRPr="00F24A39">
        <w:t>Облік платників податків</w:t>
      </w:r>
      <w:bookmarkEnd w:id="98"/>
    </w:p>
    <w:p w:rsidR="00F24A39" w:rsidRPr="006A74D2" w:rsidRDefault="00F24A39" w:rsidP="00F24A39">
      <w:pPr>
        <w:pStyle w:val="a6"/>
        <w:tabs>
          <w:tab w:val="left" w:pos="1110"/>
        </w:tabs>
        <w:spacing w:after="0"/>
        <w:rPr>
          <w:b/>
          <w:szCs w:val="28"/>
        </w:rPr>
      </w:pPr>
    </w:p>
    <w:p w:rsidR="00B43AC5" w:rsidRPr="00B43AC5" w:rsidRDefault="00B43AC5" w:rsidP="00B43AC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textAlignment w:val="baseline"/>
        <w:rPr>
          <w:rFonts w:eastAsia="Times New Roman" w:cs="Times New Roman"/>
          <w:color w:val="000000"/>
          <w:sz w:val="28"/>
          <w:szCs w:val="28"/>
          <w:lang w:eastAsia="uk-UA"/>
        </w:rPr>
      </w:pPr>
      <w:r w:rsidRPr="00B43AC5">
        <w:rPr>
          <w:rFonts w:eastAsia="Times New Roman" w:cs="Times New Roman"/>
          <w:color w:val="000000"/>
          <w:sz w:val="28"/>
          <w:szCs w:val="28"/>
          <w:lang w:eastAsia="uk-UA"/>
        </w:rPr>
        <w:t>Взяття на облік за основним м</w:t>
      </w:r>
      <w:r w:rsidR="00ED0D3F">
        <w:rPr>
          <w:rFonts w:eastAsia="Times New Roman" w:cs="Times New Roman"/>
          <w:color w:val="000000"/>
          <w:sz w:val="28"/>
          <w:szCs w:val="28"/>
          <w:lang w:eastAsia="uk-UA"/>
        </w:rPr>
        <w:t>ісцем обліку юридичних осіб та</w:t>
      </w:r>
      <w:r w:rsidRPr="00B43AC5">
        <w:rPr>
          <w:rFonts w:eastAsia="Times New Roman" w:cs="Times New Roman"/>
          <w:color w:val="000000"/>
          <w:sz w:val="28"/>
          <w:szCs w:val="28"/>
          <w:lang w:eastAsia="uk-UA"/>
        </w:rPr>
        <w:t xml:space="preserve"> їх відокремлених підрозділів як платників податків та зборів в органах державної податкової служби здійснюється після:</w:t>
      </w:r>
    </w:p>
    <w:p w:rsidR="00B43AC5" w:rsidRPr="00B43AC5" w:rsidRDefault="00176A51" w:rsidP="00AE3883">
      <w:pPr>
        <w:pStyle w:val="a6"/>
        <w:numPr>
          <w:ilvl w:val="0"/>
          <w:numId w:val="8"/>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textAlignment w:val="baseline"/>
        <w:rPr>
          <w:rFonts w:eastAsia="Times New Roman" w:cs="Times New Roman"/>
          <w:color w:val="000000"/>
          <w:sz w:val="28"/>
          <w:szCs w:val="28"/>
          <w:lang w:eastAsia="uk-UA"/>
        </w:rPr>
      </w:pPr>
      <w:bookmarkStart w:id="99" w:name="o87"/>
      <w:bookmarkEnd w:id="99"/>
      <w:r>
        <w:rPr>
          <w:rFonts w:eastAsia="Times New Roman" w:cs="Times New Roman"/>
          <w:color w:val="000000"/>
          <w:sz w:val="28"/>
          <w:szCs w:val="28"/>
          <w:lang w:eastAsia="uk-UA"/>
        </w:rPr>
        <w:t xml:space="preserve">внесення відомостей про них до </w:t>
      </w:r>
      <w:r w:rsidR="00B43AC5" w:rsidRPr="00B43AC5">
        <w:rPr>
          <w:rFonts w:eastAsia="Times New Roman" w:cs="Times New Roman"/>
          <w:color w:val="000000"/>
          <w:sz w:val="28"/>
          <w:szCs w:val="28"/>
          <w:lang w:eastAsia="uk-UA"/>
        </w:rPr>
        <w:t xml:space="preserve">Єдиного державного реєстру </w:t>
      </w:r>
      <w:r w:rsidR="00ED1B95">
        <w:rPr>
          <w:rFonts w:eastAsia="Times New Roman" w:cs="Times New Roman"/>
          <w:color w:val="000000"/>
          <w:sz w:val="28"/>
          <w:szCs w:val="28"/>
          <w:lang w:eastAsia="uk-UA"/>
        </w:rPr>
        <w:t xml:space="preserve">фізичних та </w:t>
      </w:r>
      <w:r w:rsidR="00B43AC5" w:rsidRPr="00B43AC5">
        <w:rPr>
          <w:rFonts w:eastAsia="Times New Roman" w:cs="Times New Roman"/>
          <w:color w:val="000000"/>
          <w:sz w:val="28"/>
          <w:szCs w:val="28"/>
          <w:lang w:eastAsia="uk-UA"/>
        </w:rPr>
        <w:t>юридичних осіб</w:t>
      </w:r>
      <w:r w:rsidR="007421EB">
        <w:rPr>
          <w:rFonts w:eastAsia="Times New Roman" w:cs="Times New Roman"/>
          <w:color w:val="000000"/>
          <w:sz w:val="28"/>
          <w:szCs w:val="28"/>
          <w:lang w:eastAsia="uk-UA"/>
        </w:rPr>
        <w:t>хє</w:t>
      </w:r>
      <w:r w:rsidR="00B43AC5" w:rsidRPr="00B43AC5">
        <w:rPr>
          <w:rFonts w:eastAsia="Times New Roman" w:cs="Times New Roman"/>
          <w:color w:val="000000"/>
          <w:sz w:val="32"/>
          <w:szCs w:val="28"/>
          <w:lang w:eastAsia="uk-UA"/>
        </w:rPr>
        <w:t>;</w:t>
      </w:r>
    </w:p>
    <w:p w:rsidR="00B43AC5" w:rsidRPr="00B43AC5" w:rsidRDefault="00176A51" w:rsidP="00AE3883">
      <w:pPr>
        <w:pStyle w:val="a6"/>
        <w:numPr>
          <w:ilvl w:val="0"/>
          <w:numId w:val="8"/>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textAlignment w:val="baseline"/>
        <w:rPr>
          <w:rFonts w:eastAsia="Times New Roman" w:cs="Times New Roman"/>
          <w:color w:val="000000"/>
          <w:sz w:val="28"/>
          <w:szCs w:val="28"/>
          <w:lang w:eastAsia="uk-UA"/>
        </w:rPr>
      </w:pPr>
      <w:bookmarkStart w:id="100" w:name="o88"/>
      <w:bookmarkEnd w:id="100"/>
      <w:r>
        <w:rPr>
          <w:rFonts w:eastAsia="Times New Roman" w:cs="Times New Roman"/>
          <w:color w:val="000000"/>
          <w:sz w:val="28"/>
          <w:szCs w:val="28"/>
          <w:lang w:eastAsia="uk-UA"/>
        </w:rPr>
        <w:t xml:space="preserve">присвоєння кодів за ЄДРПОУ - </w:t>
      </w:r>
      <w:r w:rsidR="00ED0D3F">
        <w:rPr>
          <w:rFonts w:eastAsia="Times New Roman" w:cs="Times New Roman"/>
          <w:color w:val="000000"/>
          <w:sz w:val="28"/>
          <w:szCs w:val="28"/>
          <w:lang w:eastAsia="uk-UA"/>
        </w:rPr>
        <w:t xml:space="preserve">для </w:t>
      </w:r>
      <w:r w:rsidR="00B43AC5" w:rsidRPr="00B43AC5">
        <w:rPr>
          <w:rFonts w:eastAsia="Times New Roman" w:cs="Times New Roman"/>
          <w:color w:val="000000"/>
          <w:sz w:val="28"/>
          <w:szCs w:val="28"/>
          <w:lang w:eastAsia="uk-UA"/>
        </w:rPr>
        <w:t xml:space="preserve">юридичних </w:t>
      </w:r>
      <w:r>
        <w:rPr>
          <w:rFonts w:eastAsia="Times New Roman" w:cs="Times New Roman"/>
          <w:color w:val="000000"/>
          <w:sz w:val="28"/>
          <w:szCs w:val="28"/>
          <w:lang w:eastAsia="uk-UA"/>
        </w:rPr>
        <w:t xml:space="preserve">осіб та їх відокремлених </w:t>
      </w:r>
      <w:r w:rsidR="00B43AC5" w:rsidRPr="00B43AC5">
        <w:rPr>
          <w:rFonts w:eastAsia="Times New Roman" w:cs="Times New Roman"/>
          <w:color w:val="000000"/>
          <w:sz w:val="28"/>
          <w:szCs w:val="28"/>
          <w:lang w:eastAsia="uk-UA"/>
        </w:rPr>
        <w:t>підрозділів.</w:t>
      </w:r>
    </w:p>
    <w:p w:rsidR="00B43AC5" w:rsidRPr="00C94201" w:rsidRDefault="00176A51" w:rsidP="00ED0D3F">
      <w:pPr>
        <w:pStyle w:val="HTML"/>
        <w:shd w:val="clear" w:color="auto" w:fill="FFFFFF"/>
        <w:ind w:firstLine="567"/>
        <w:jc w:val="both"/>
        <w:textAlignment w:val="baseline"/>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Органи державної </w:t>
      </w:r>
      <w:r w:rsidR="00B43AC5" w:rsidRPr="00C94201">
        <w:rPr>
          <w:rFonts w:ascii="Times New Roman" w:hAnsi="Times New Roman" w:cs="Times New Roman"/>
          <w:color w:val="000000"/>
          <w:sz w:val="28"/>
          <w:szCs w:val="28"/>
          <w:lang w:val="uk-UA"/>
        </w:rPr>
        <w:t>податкової служби в район</w:t>
      </w:r>
      <w:r>
        <w:rPr>
          <w:rFonts w:ascii="Times New Roman" w:hAnsi="Times New Roman" w:cs="Times New Roman"/>
          <w:color w:val="000000"/>
          <w:sz w:val="28"/>
          <w:szCs w:val="28"/>
          <w:lang w:val="uk-UA"/>
        </w:rPr>
        <w:t xml:space="preserve">ах, містах без районного поділу, районах у містах, </w:t>
      </w:r>
      <w:r w:rsidR="00B43AC5" w:rsidRPr="00C94201">
        <w:rPr>
          <w:rFonts w:ascii="Times New Roman" w:hAnsi="Times New Roman" w:cs="Times New Roman"/>
          <w:color w:val="000000"/>
          <w:sz w:val="28"/>
          <w:szCs w:val="28"/>
          <w:lang w:val="uk-UA"/>
        </w:rPr>
        <w:t>міжрайонні, об'єднані та спеціалізовані:</w:t>
      </w:r>
    </w:p>
    <w:p w:rsidR="00B43AC5" w:rsidRPr="00B43AC5" w:rsidRDefault="00B43AC5" w:rsidP="00AE3883">
      <w:pPr>
        <w:pStyle w:val="HTML"/>
        <w:numPr>
          <w:ilvl w:val="0"/>
          <w:numId w:val="8"/>
        </w:numPr>
        <w:shd w:val="clear" w:color="auto" w:fill="FFFFFF"/>
        <w:jc w:val="both"/>
        <w:textAlignment w:val="baseline"/>
        <w:rPr>
          <w:rFonts w:ascii="Times New Roman" w:hAnsi="Times New Roman" w:cs="Times New Roman"/>
          <w:color w:val="000000"/>
          <w:sz w:val="28"/>
          <w:szCs w:val="28"/>
          <w:lang w:val="uk-UA"/>
        </w:rPr>
      </w:pPr>
      <w:bookmarkStart w:id="101" w:name="o565"/>
      <w:bookmarkEnd w:id="101"/>
      <w:r w:rsidRPr="00B43AC5">
        <w:rPr>
          <w:rFonts w:ascii="Times New Roman" w:hAnsi="Times New Roman" w:cs="Times New Roman"/>
          <w:color w:val="000000"/>
          <w:sz w:val="28"/>
          <w:szCs w:val="28"/>
          <w:lang w:val="uk-UA"/>
        </w:rPr>
        <w:t>ведуть облік платників податків;</w:t>
      </w:r>
    </w:p>
    <w:p w:rsidR="00B43AC5" w:rsidRPr="00B43AC5" w:rsidRDefault="00B43AC5" w:rsidP="00AE3883">
      <w:pPr>
        <w:pStyle w:val="HTML"/>
        <w:numPr>
          <w:ilvl w:val="0"/>
          <w:numId w:val="8"/>
        </w:numPr>
        <w:shd w:val="clear" w:color="auto" w:fill="FFFFFF"/>
        <w:jc w:val="both"/>
        <w:textAlignment w:val="baseline"/>
        <w:rPr>
          <w:rFonts w:ascii="Times New Roman" w:hAnsi="Times New Roman" w:cs="Times New Roman"/>
          <w:color w:val="000000"/>
          <w:sz w:val="28"/>
          <w:szCs w:val="28"/>
          <w:lang w:val="uk-UA"/>
        </w:rPr>
      </w:pPr>
      <w:bookmarkStart w:id="102" w:name="o566"/>
      <w:bookmarkEnd w:id="102"/>
      <w:r w:rsidRPr="00B43AC5">
        <w:rPr>
          <w:rFonts w:ascii="Times New Roman" w:hAnsi="Times New Roman" w:cs="Times New Roman"/>
          <w:color w:val="000000"/>
          <w:sz w:val="28"/>
          <w:szCs w:val="28"/>
          <w:lang w:val="uk-UA"/>
        </w:rPr>
        <w:t xml:space="preserve">наповнюють Єдиний банк </w:t>
      </w:r>
      <w:r w:rsidR="00176A51">
        <w:rPr>
          <w:rFonts w:ascii="Times New Roman" w:hAnsi="Times New Roman" w:cs="Times New Roman"/>
          <w:color w:val="000000"/>
          <w:sz w:val="28"/>
          <w:szCs w:val="28"/>
          <w:lang w:val="uk-UA"/>
        </w:rPr>
        <w:t xml:space="preserve">даних юридичних осіб та </w:t>
      </w:r>
      <w:r w:rsidRPr="00B43AC5">
        <w:rPr>
          <w:rFonts w:ascii="Times New Roman" w:hAnsi="Times New Roman" w:cs="Times New Roman"/>
          <w:color w:val="000000"/>
          <w:sz w:val="28"/>
          <w:szCs w:val="28"/>
          <w:lang w:val="uk-UA"/>
        </w:rPr>
        <w:t>Реєстр самозайнятих осіб інформацією щодо реєстраційних  даних  платни</w:t>
      </w:r>
      <w:r w:rsidR="00176A51">
        <w:rPr>
          <w:rFonts w:ascii="Times New Roman" w:hAnsi="Times New Roman" w:cs="Times New Roman"/>
          <w:color w:val="000000"/>
          <w:sz w:val="28"/>
          <w:szCs w:val="28"/>
          <w:lang w:val="uk-UA"/>
        </w:rPr>
        <w:t xml:space="preserve">ків податків на підставі отриманих від платників </w:t>
      </w:r>
      <w:r w:rsidRPr="00B43AC5">
        <w:rPr>
          <w:rFonts w:ascii="Times New Roman" w:hAnsi="Times New Roman" w:cs="Times New Roman"/>
          <w:color w:val="000000"/>
          <w:sz w:val="28"/>
          <w:szCs w:val="28"/>
          <w:lang w:val="uk-UA"/>
        </w:rPr>
        <w:t>податків та від органів реєстрації відомостей, документів, заяв, повідомлень тощо;</w:t>
      </w:r>
    </w:p>
    <w:p w:rsidR="00B43AC5" w:rsidRPr="00B43AC5" w:rsidRDefault="00176A51" w:rsidP="00AE3883">
      <w:pPr>
        <w:pStyle w:val="HTML"/>
        <w:numPr>
          <w:ilvl w:val="0"/>
          <w:numId w:val="8"/>
        </w:numPr>
        <w:shd w:val="clear" w:color="auto" w:fill="FFFFFF"/>
        <w:jc w:val="both"/>
        <w:textAlignment w:val="baseline"/>
        <w:rPr>
          <w:rFonts w:ascii="Times New Roman" w:hAnsi="Times New Roman" w:cs="Times New Roman"/>
          <w:color w:val="000000"/>
          <w:sz w:val="28"/>
          <w:szCs w:val="28"/>
          <w:lang w:val="uk-UA"/>
        </w:rPr>
      </w:pPr>
      <w:bookmarkStart w:id="103" w:name="o567"/>
      <w:bookmarkEnd w:id="103"/>
      <w:r>
        <w:rPr>
          <w:rFonts w:ascii="Times New Roman" w:hAnsi="Times New Roman" w:cs="Times New Roman"/>
          <w:color w:val="000000"/>
          <w:sz w:val="28"/>
          <w:szCs w:val="28"/>
          <w:lang w:val="uk-UA"/>
        </w:rPr>
        <w:t xml:space="preserve">формують та </w:t>
      </w:r>
      <w:r w:rsidR="00B43AC5" w:rsidRPr="00B43AC5">
        <w:rPr>
          <w:rFonts w:ascii="Times New Roman" w:hAnsi="Times New Roman" w:cs="Times New Roman"/>
          <w:color w:val="000000"/>
          <w:sz w:val="28"/>
          <w:szCs w:val="28"/>
          <w:lang w:val="uk-UA"/>
        </w:rPr>
        <w:t>ведуть  журнали  щодо обліку платників податків;</w:t>
      </w:r>
    </w:p>
    <w:p w:rsidR="00B43AC5" w:rsidRPr="00B43AC5" w:rsidRDefault="00176A51" w:rsidP="00AE3883">
      <w:pPr>
        <w:pStyle w:val="HTML"/>
        <w:numPr>
          <w:ilvl w:val="0"/>
          <w:numId w:val="8"/>
        </w:numPr>
        <w:shd w:val="clear" w:color="auto" w:fill="FFFFFF"/>
        <w:jc w:val="both"/>
        <w:textAlignment w:val="baseline"/>
        <w:rPr>
          <w:rFonts w:ascii="Times New Roman" w:hAnsi="Times New Roman" w:cs="Times New Roman"/>
          <w:color w:val="000000"/>
          <w:sz w:val="28"/>
          <w:szCs w:val="28"/>
          <w:lang w:val="uk-UA"/>
        </w:rPr>
      </w:pPr>
      <w:bookmarkStart w:id="104" w:name="o568"/>
      <w:bookmarkEnd w:id="104"/>
      <w:r>
        <w:rPr>
          <w:rFonts w:ascii="Times New Roman" w:hAnsi="Times New Roman" w:cs="Times New Roman"/>
          <w:color w:val="000000"/>
          <w:sz w:val="28"/>
          <w:szCs w:val="28"/>
          <w:lang w:val="uk-UA"/>
        </w:rPr>
        <w:t xml:space="preserve">формують та ведуть облікові справи </w:t>
      </w:r>
      <w:r w:rsidR="00B43AC5" w:rsidRPr="00B43AC5">
        <w:rPr>
          <w:rFonts w:ascii="Times New Roman" w:hAnsi="Times New Roman" w:cs="Times New Roman"/>
          <w:color w:val="000000"/>
          <w:sz w:val="28"/>
          <w:szCs w:val="28"/>
          <w:lang w:val="uk-UA"/>
        </w:rPr>
        <w:t>(реєстраційну ч</w:t>
      </w:r>
      <w:r>
        <w:rPr>
          <w:rFonts w:ascii="Times New Roman" w:hAnsi="Times New Roman" w:cs="Times New Roman"/>
          <w:color w:val="000000"/>
          <w:sz w:val="28"/>
          <w:szCs w:val="28"/>
          <w:lang w:val="uk-UA"/>
        </w:rPr>
        <w:t xml:space="preserve">астину) платників податків, які зберігаються </w:t>
      </w:r>
      <w:r w:rsidR="00B43AC5" w:rsidRPr="00B43AC5">
        <w:rPr>
          <w:rFonts w:ascii="Times New Roman" w:hAnsi="Times New Roman" w:cs="Times New Roman"/>
          <w:color w:val="000000"/>
          <w:sz w:val="28"/>
          <w:szCs w:val="28"/>
          <w:lang w:val="uk-UA"/>
        </w:rPr>
        <w:t xml:space="preserve">до ліквідації </w:t>
      </w:r>
      <w:r>
        <w:rPr>
          <w:rFonts w:ascii="Times New Roman" w:hAnsi="Times New Roman" w:cs="Times New Roman"/>
          <w:color w:val="000000"/>
          <w:sz w:val="28"/>
          <w:szCs w:val="28"/>
          <w:lang w:val="uk-UA"/>
        </w:rPr>
        <w:t xml:space="preserve">платника </w:t>
      </w:r>
      <w:r w:rsidR="00B43AC5" w:rsidRPr="00B43AC5">
        <w:rPr>
          <w:rFonts w:ascii="Times New Roman" w:hAnsi="Times New Roman" w:cs="Times New Roman"/>
          <w:color w:val="000000"/>
          <w:sz w:val="28"/>
          <w:szCs w:val="28"/>
          <w:lang w:val="uk-UA"/>
        </w:rPr>
        <w:t>податків або переведення на облік до іншого органу державної податкової служби;</w:t>
      </w:r>
    </w:p>
    <w:p w:rsidR="00B43AC5" w:rsidRPr="00B43AC5" w:rsidRDefault="00B43AC5" w:rsidP="00AE3883">
      <w:pPr>
        <w:pStyle w:val="HTML"/>
        <w:numPr>
          <w:ilvl w:val="0"/>
          <w:numId w:val="8"/>
        </w:numPr>
        <w:shd w:val="clear" w:color="auto" w:fill="FFFFFF"/>
        <w:jc w:val="both"/>
        <w:textAlignment w:val="baseline"/>
        <w:rPr>
          <w:rFonts w:ascii="Times New Roman" w:hAnsi="Times New Roman" w:cs="Times New Roman"/>
          <w:color w:val="000000"/>
          <w:sz w:val="28"/>
          <w:szCs w:val="28"/>
          <w:lang w:val="uk-UA"/>
        </w:rPr>
      </w:pPr>
      <w:bookmarkStart w:id="105" w:name="o569"/>
      <w:bookmarkEnd w:id="105"/>
      <w:r w:rsidRPr="00B43AC5">
        <w:rPr>
          <w:rFonts w:ascii="Times New Roman" w:hAnsi="Times New Roman" w:cs="Times New Roman"/>
          <w:color w:val="000000"/>
          <w:sz w:val="28"/>
          <w:szCs w:val="28"/>
          <w:lang w:val="uk-UA"/>
        </w:rPr>
        <w:t>формують звіт «Про стан обліку платників пода</w:t>
      </w:r>
      <w:r w:rsidR="00176A51">
        <w:rPr>
          <w:rFonts w:ascii="Times New Roman" w:hAnsi="Times New Roman" w:cs="Times New Roman"/>
          <w:color w:val="000000"/>
          <w:sz w:val="28"/>
          <w:szCs w:val="28"/>
          <w:lang w:val="uk-UA"/>
        </w:rPr>
        <w:t>тків» у терміни, встановлені центральним</w:t>
      </w:r>
      <w:r w:rsidRPr="00B43AC5">
        <w:rPr>
          <w:rFonts w:ascii="Times New Roman" w:hAnsi="Times New Roman" w:cs="Times New Roman"/>
          <w:color w:val="000000"/>
          <w:sz w:val="28"/>
          <w:szCs w:val="28"/>
          <w:lang w:val="uk-UA"/>
        </w:rPr>
        <w:t xml:space="preserve"> ор</w:t>
      </w:r>
      <w:r w:rsidR="00176A51">
        <w:rPr>
          <w:rFonts w:ascii="Times New Roman" w:hAnsi="Times New Roman" w:cs="Times New Roman"/>
          <w:color w:val="000000"/>
          <w:sz w:val="28"/>
          <w:szCs w:val="28"/>
          <w:lang w:val="uk-UA"/>
        </w:rPr>
        <w:t xml:space="preserve">ганом державної податкової </w:t>
      </w:r>
      <w:r w:rsidRPr="00B43AC5">
        <w:rPr>
          <w:rFonts w:ascii="Times New Roman" w:hAnsi="Times New Roman" w:cs="Times New Roman"/>
          <w:color w:val="000000"/>
          <w:sz w:val="28"/>
          <w:szCs w:val="28"/>
          <w:lang w:val="uk-UA"/>
        </w:rPr>
        <w:t>служби.</w:t>
      </w:r>
    </w:p>
    <w:p w:rsidR="00B43AC5" w:rsidRPr="00C94201" w:rsidRDefault="00B43AC5" w:rsidP="00B43AC5">
      <w:pPr>
        <w:pStyle w:val="HTML"/>
        <w:shd w:val="clear" w:color="auto" w:fill="FFFFFF"/>
        <w:ind w:firstLine="567"/>
        <w:jc w:val="both"/>
        <w:textAlignment w:val="baseline"/>
        <w:rPr>
          <w:rFonts w:ascii="Times New Roman" w:hAnsi="Times New Roman" w:cs="Times New Roman"/>
          <w:color w:val="000000"/>
          <w:sz w:val="28"/>
          <w:szCs w:val="28"/>
          <w:lang w:val="uk-UA"/>
        </w:rPr>
      </w:pPr>
      <w:bookmarkStart w:id="106" w:name="o574"/>
      <w:bookmarkEnd w:id="106"/>
      <w:r w:rsidRPr="00C94201">
        <w:rPr>
          <w:rFonts w:ascii="Times New Roman" w:hAnsi="Times New Roman" w:cs="Times New Roman"/>
          <w:color w:val="000000"/>
          <w:sz w:val="28"/>
          <w:szCs w:val="28"/>
          <w:lang w:val="uk-UA"/>
        </w:rPr>
        <w:t>Центральний орган державної податкової служби:</w:t>
      </w:r>
    </w:p>
    <w:p w:rsidR="00B43AC5" w:rsidRPr="00BC7994" w:rsidRDefault="00B43AC5" w:rsidP="00AE3883">
      <w:pPr>
        <w:pStyle w:val="HTML"/>
        <w:numPr>
          <w:ilvl w:val="0"/>
          <w:numId w:val="8"/>
        </w:numPr>
        <w:shd w:val="clear" w:color="auto" w:fill="FFFFFF"/>
        <w:jc w:val="both"/>
        <w:textAlignment w:val="baseline"/>
        <w:rPr>
          <w:rFonts w:ascii="Times New Roman" w:hAnsi="Times New Roman" w:cs="Times New Roman"/>
          <w:color w:val="000000"/>
          <w:sz w:val="28"/>
          <w:szCs w:val="28"/>
          <w:lang w:val="uk-UA"/>
        </w:rPr>
      </w:pPr>
      <w:bookmarkStart w:id="107" w:name="o575"/>
      <w:bookmarkEnd w:id="107"/>
      <w:r w:rsidRPr="00BC7994">
        <w:rPr>
          <w:rFonts w:ascii="Times New Roman" w:hAnsi="Times New Roman" w:cs="Times New Roman"/>
          <w:color w:val="000000"/>
          <w:sz w:val="28"/>
          <w:szCs w:val="28"/>
          <w:lang w:val="uk-UA"/>
        </w:rPr>
        <w:t>забезпечує ведення Єдиного банку даних юридичних осіб та ДРФО;</w:t>
      </w:r>
    </w:p>
    <w:p w:rsidR="00B43AC5" w:rsidRPr="00BC7994" w:rsidRDefault="00B43AC5" w:rsidP="00AE3883">
      <w:pPr>
        <w:pStyle w:val="HTML"/>
        <w:numPr>
          <w:ilvl w:val="0"/>
          <w:numId w:val="8"/>
        </w:numPr>
        <w:shd w:val="clear" w:color="auto" w:fill="FFFFFF"/>
        <w:jc w:val="both"/>
        <w:textAlignment w:val="baseline"/>
        <w:rPr>
          <w:rFonts w:ascii="Times New Roman" w:hAnsi="Times New Roman" w:cs="Times New Roman"/>
          <w:color w:val="000000"/>
          <w:sz w:val="28"/>
          <w:szCs w:val="28"/>
          <w:lang w:val="uk-UA"/>
        </w:rPr>
      </w:pPr>
      <w:bookmarkStart w:id="108" w:name="o576"/>
      <w:bookmarkEnd w:id="108"/>
      <w:r w:rsidRPr="00BC7994">
        <w:rPr>
          <w:rFonts w:ascii="Times New Roman" w:hAnsi="Times New Roman" w:cs="Times New Roman"/>
          <w:color w:val="000000"/>
          <w:sz w:val="28"/>
          <w:szCs w:val="28"/>
          <w:lang w:val="uk-UA"/>
        </w:rPr>
        <w:t>накопичує, поновлює, аналізує інформацію, що</w:t>
      </w:r>
      <w:r w:rsidR="00176A51">
        <w:rPr>
          <w:rFonts w:ascii="Times New Roman" w:hAnsi="Times New Roman" w:cs="Times New Roman"/>
          <w:color w:val="000000"/>
          <w:sz w:val="28"/>
          <w:szCs w:val="28"/>
          <w:lang w:val="uk-UA"/>
        </w:rPr>
        <w:t xml:space="preserve"> </w:t>
      </w:r>
      <w:r w:rsidRPr="00BC7994">
        <w:rPr>
          <w:rFonts w:ascii="Times New Roman" w:hAnsi="Times New Roman" w:cs="Times New Roman"/>
          <w:color w:val="000000"/>
          <w:sz w:val="28"/>
          <w:szCs w:val="28"/>
          <w:lang w:val="uk-UA"/>
        </w:rPr>
        <w:t>надходить з податкових органів нижчих рівнів, веде</w:t>
      </w:r>
      <w:r w:rsidR="00176A51">
        <w:rPr>
          <w:rFonts w:ascii="Times New Roman" w:hAnsi="Times New Roman" w:cs="Times New Roman"/>
          <w:color w:val="000000"/>
          <w:sz w:val="28"/>
          <w:szCs w:val="28"/>
          <w:lang w:val="uk-UA"/>
        </w:rPr>
        <w:t xml:space="preserve"> </w:t>
      </w:r>
      <w:r w:rsidRPr="00BC7994">
        <w:rPr>
          <w:rFonts w:ascii="Times New Roman" w:hAnsi="Times New Roman" w:cs="Times New Roman"/>
          <w:color w:val="000000"/>
          <w:sz w:val="28"/>
          <w:szCs w:val="28"/>
          <w:lang w:val="uk-UA"/>
        </w:rPr>
        <w:t>архів щодо платників податків.</w:t>
      </w:r>
    </w:p>
    <w:p w:rsidR="00B43AC5" w:rsidRPr="00B43AC5" w:rsidRDefault="00B43AC5" w:rsidP="00B43AC5">
      <w:pPr>
        <w:spacing w:after="0"/>
        <w:ind w:firstLine="567"/>
        <w:jc w:val="both"/>
        <w:rPr>
          <w:rFonts w:cs="Times New Roman"/>
          <w:sz w:val="28"/>
          <w:szCs w:val="28"/>
        </w:rPr>
      </w:pPr>
    </w:p>
    <w:p w:rsidR="00A63D70" w:rsidRDefault="00C94201" w:rsidP="00C94201">
      <w:pPr>
        <w:tabs>
          <w:tab w:val="left" w:pos="1110"/>
        </w:tabs>
        <w:spacing w:after="0"/>
        <w:ind w:firstLine="567"/>
        <w:jc w:val="center"/>
        <w:rPr>
          <w:b/>
          <w:sz w:val="28"/>
          <w:szCs w:val="28"/>
        </w:rPr>
      </w:pPr>
      <w:r w:rsidRPr="00865874">
        <w:rPr>
          <w:b/>
          <w:sz w:val="28"/>
          <w:szCs w:val="28"/>
        </w:rPr>
        <w:t>Завдання для самостійного вивчення</w:t>
      </w:r>
    </w:p>
    <w:p w:rsidR="00F24A39" w:rsidRDefault="00F24A39" w:rsidP="00C94201">
      <w:pPr>
        <w:tabs>
          <w:tab w:val="left" w:pos="1110"/>
        </w:tabs>
        <w:spacing w:after="0"/>
        <w:ind w:firstLine="567"/>
        <w:jc w:val="center"/>
        <w:rPr>
          <w:b/>
          <w:sz w:val="28"/>
          <w:szCs w:val="28"/>
        </w:rPr>
      </w:pPr>
    </w:p>
    <w:p w:rsidR="00C94201" w:rsidRDefault="00C94201" w:rsidP="00C94201">
      <w:pPr>
        <w:tabs>
          <w:tab w:val="left" w:pos="1110"/>
        </w:tabs>
        <w:spacing w:after="0"/>
        <w:ind w:firstLine="567"/>
        <w:jc w:val="both"/>
        <w:rPr>
          <w:sz w:val="28"/>
          <w:szCs w:val="28"/>
        </w:rPr>
      </w:pPr>
      <w:r w:rsidRPr="00C94201">
        <w:rPr>
          <w:sz w:val="28"/>
          <w:szCs w:val="28"/>
        </w:rPr>
        <w:t>1.Історія розвитку податків в Україні.</w:t>
      </w:r>
    </w:p>
    <w:p w:rsidR="00C94201" w:rsidRPr="00C94201" w:rsidRDefault="00C94201" w:rsidP="00C94201">
      <w:pPr>
        <w:tabs>
          <w:tab w:val="left" w:pos="1110"/>
        </w:tabs>
        <w:spacing w:after="0"/>
        <w:ind w:firstLine="567"/>
        <w:jc w:val="both"/>
        <w:rPr>
          <w:sz w:val="28"/>
          <w:szCs w:val="28"/>
        </w:rPr>
      </w:pPr>
      <w:r>
        <w:rPr>
          <w:sz w:val="28"/>
          <w:szCs w:val="28"/>
        </w:rPr>
        <w:t>2</w:t>
      </w:r>
      <w:r w:rsidRPr="00C94201">
        <w:rPr>
          <w:sz w:val="28"/>
          <w:szCs w:val="28"/>
        </w:rPr>
        <w:t>. Відмінність податкової системи України від інших країн.</w:t>
      </w:r>
    </w:p>
    <w:p w:rsidR="00C94201" w:rsidRDefault="00C94201" w:rsidP="00C94201">
      <w:pPr>
        <w:tabs>
          <w:tab w:val="left" w:pos="1110"/>
        </w:tabs>
        <w:spacing w:after="0"/>
        <w:ind w:firstLine="567"/>
        <w:jc w:val="both"/>
        <w:rPr>
          <w:sz w:val="28"/>
          <w:szCs w:val="28"/>
        </w:rPr>
      </w:pPr>
      <w:r>
        <w:rPr>
          <w:sz w:val="28"/>
          <w:szCs w:val="28"/>
        </w:rPr>
        <w:t>3.Права та обов’язки платників податків.</w:t>
      </w:r>
    </w:p>
    <w:p w:rsidR="00C94201" w:rsidRDefault="00C94201" w:rsidP="00F24A39">
      <w:pPr>
        <w:tabs>
          <w:tab w:val="left" w:pos="1110"/>
        </w:tabs>
        <w:spacing w:after="0"/>
        <w:ind w:firstLine="567"/>
        <w:jc w:val="both"/>
        <w:rPr>
          <w:sz w:val="28"/>
          <w:szCs w:val="28"/>
        </w:rPr>
      </w:pPr>
      <w:r>
        <w:rPr>
          <w:sz w:val="28"/>
          <w:szCs w:val="28"/>
        </w:rPr>
        <w:t>4.Відповідальність за несплату податків.</w:t>
      </w:r>
    </w:p>
    <w:p w:rsidR="000D1372" w:rsidRDefault="000D1372" w:rsidP="000D1372">
      <w:pPr>
        <w:tabs>
          <w:tab w:val="left" w:pos="0"/>
          <w:tab w:val="left" w:pos="284"/>
        </w:tabs>
        <w:spacing w:after="0" w:line="240" w:lineRule="auto"/>
        <w:jc w:val="center"/>
        <w:rPr>
          <w:rFonts w:eastAsia="Times New Roman" w:cs="Times New Roman"/>
          <w:b/>
          <w:sz w:val="28"/>
          <w:szCs w:val="28"/>
          <w:lang w:eastAsia="uk-UA"/>
        </w:rPr>
      </w:pPr>
    </w:p>
    <w:p w:rsidR="000D1372" w:rsidRDefault="000D1372" w:rsidP="000D1372">
      <w:pPr>
        <w:tabs>
          <w:tab w:val="left" w:pos="0"/>
          <w:tab w:val="left" w:pos="284"/>
        </w:tabs>
        <w:spacing w:after="0" w:line="240" w:lineRule="auto"/>
        <w:jc w:val="center"/>
        <w:rPr>
          <w:rFonts w:eastAsia="Times New Roman" w:cs="Times New Roman"/>
          <w:b/>
          <w:sz w:val="28"/>
          <w:szCs w:val="28"/>
          <w:lang w:val="ru-RU" w:eastAsia="uk-UA"/>
        </w:rPr>
      </w:pPr>
      <w:r w:rsidRPr="000D1372">
        <w:rPr>
          <w:rFonts w:eastAsia="Times New Roman" w:cs="Times New Roman"/>
          <w:b/>
          <w:sz w:val="28"/>
          <w:szCs w:val="28"/>
          <w:lang w:eastAsia="uk-UA"/>
        </w:rPr>
        <w:t>Рекомендован</w:t>
      </w:r>
      <w:r w:rsidRPr="000D1372">
        <w:rPr>
          <w:rFonts w:eastAsia="Times New Roman" w:cs="Times New Roman"/>
          <w:b/>
          <w:sz w:val="28"/>
          <w:szCs w:val="28"/>
          <w:lang w:val="ru-RU" w:eastAsia="uk-UA"/>
        </w:rPr>
        <w:t>а</w:t>
      </w:r>
      <w:r w:rsidRPr="000D1372">
        <w:rPr>
          <w:rFonts w:eastAsia="Times New Roman" w:cs="Times New Roman"/>
          <w:b/>
          <w:sz w:val="28"/>
          <w:szCs w:val="28"/>
          <w:lang w:eastAsia="uk-UA"/>
        </w:rPr>
        <w:t xml:space="preserve"> </w:t>
      </w:r>
      <w:r w:rsidRPr="000D1372">
        <w:rPr>
          <w:rFonts w:eastAsia="Times New Roman" w:cs="Times New Roman"/>
          <w:b/>
          <w:sz w:val="28"/>
          <w:szCs w:val="28"/>
          <w:lang w:val="ru-RU" w:eastAsia="uk-UA"/>
        </w:rPr>
        <w:t>література</w:t>
      </w:r>
    </w:p>
    <w:p w:rsidR="000D1372" w:rsidRDefault="000D1372" w:rsidP="000D1372">
      <w:pPr>
        <w:tabs>
          <w:tab w:val="left" w:pos="0"/>
          <w:tab w:val="left" w:pos="284"/>
        </w:tabs>
        <w:spacing w:after="0" w:line="240" w:lineRule="auto"/>
        <w:jc w:val="center"/>
        <w:rPr>
          <w:rFonts w:eastAsia="Times New Roman" w:cs="Times New Roman"/>
          <w:b/>
          <w:sz w:val="28"/>
          <w:szCs w:val="28"/>
          <w:lang w:val="ru-RU" w:eastAsia="uk-UA"/>
        </w:rPr>
      </w:pPr>
    </w:p>
    <w:p w:rsidR="000D1372" w:rsidRPr="000D1372" w:rsidRDefault="000D1372" w:rsidP="0061097C">
      <w:pPr>
        <w:numPr>
          <w:ilvl w:val="0"/>
          <w:numId w:val="32"/>
        </w:numPr>
        <w:tabs>
          <w:tab w:val="left" w:pos="993"/>
        </w:tabs>
        <w:spacing w:after="0" w:line="240" w:lineRule="auto"/>
        <w:ind w:left="142" w:firstLine="567"/>
        <w:contextualSpacing/>
        <w:jc w:val="both"/>
        <w:rPr>
          <w:rFonts w:eastAsia="Calibri" w:cs="Times New Roman"/>
          <w:sz w:val="28"/>
          <w:szCs w:val="28"/>
        </w:rPr>
      </w:pPr>
      <w:r w:rsidRPr="000D1372">
        <w:rPr>
          <w:rFonts w:eastAsia="Calibri" w:cs="Times New Roman"/>
          <w:bCs/>
          <w:sz w:val="28"/>
          <w:szCs w:val="28"/>
        </w:rPr>
        <w:t xml:space="preserve">Податковий кодекс України. Відомості Верховної Ради України. </w:t>
      </w:r>
      <w:r w:rsidRPr="000D1372">
        <w:rPr>
          <w:rFonts w:eastAsia="Calibri" w:cs="Times New Roman"/>
          <w:sz w:val="28"/>
          <w:szCs w:val="28"/>
        </w:rPr>
        <w:t>[Електронний ресурс] : документ 2755-17, редакція від 01.01.2016 року. – Режим доступу :</w:t>
      </w:r>
      <w:r w:rsidRPr="000D1372">
        <w:rPr>
          <w:rFonts w:eastAsia="Calibri" w:cs="Times New Roman"/>
          <w:iCs/>
          <w:sz w:val="28"/>
          <w:szCs w:val="28"/>
        </w:rPr>
        <w:t xml:space="preserve"> </w:t>
      </w:r>
      <w:hyperlink r:id="rId11" w:history="1">
        <w:r w:rsidRPr="000D1372">
          <w:rPr>
            <w:rFonts w:eastAsia="Calibri" w:cs="Times New Roman"/>
            <w:iCs/>
            <w:color w:val="0000FF"/>
            <w:sz w:val="28"/>
            <w:szCs w:val="28"/>
            <w:u w:val="single"/>
            <w:lang w:val="en-US"/>
          </w:rPr>
          <w:t>www</w:t>
        </w:r>
        <w:r w:rsidRPr="000D1372">
          <w:rPr>
            <w:rFonts w:eastAsia="Calibri" w:cs="Times New Roman"/>
            <w:iCs/>
            <w:color w:val="0000FF"/>
            <w:sz w:val="28"/>
            <w:szCs w:val="28"/>
            <w:u w:val="single"/>
          </w:rPr>
          <w:t>.rada.gov.ua</w:t>
        </w:r>
      </w:hyperlink>
    </w:p>
    <w:p w:rsidR="000D1372" w:rsidRPr="000D1372" w:rsidRDefault="000D1372" w:rsidP="000D1372">
      <w:pPr>
        <w:tabs>
          <w:tab w:val="left" w:pos="0"/>
          <w:tab w:val="left" w:pos="284"/>
        </w:tabs>
        <w:spacing w:after="0" w:line="240" w:lineRule="auto"/>
        <w:jc w:val="center"/>
        <w:rPr>
          <w:rFonts w:eastAsia="Times New Roman" w:cs="Times New Roman"/>
          <w:b/>
          <w:sz w:val="28"/>
          <w:szCs w:val="28"/>
          <w:lang w:eastAsia="uk-UA"/>
        </w:rPr>
      </w:pPr>
    </w:p>
    <w:p w:rsidR="00C94201" w:rsidRPr="00CE0D65" w:rsidRDefault="00511542" w:rsidP="00637314">
      <w:pPr>
        <w:pStyle w:val="afd"/>
      </w:pPr>
      <w:bookmarkStart w:id="109" w:name="l2"/>
      <w:bookmarkStart w:id="110" w:name="_Toc444010071"/>
      <w:bookmarkEnd w:id="109"/>
      <w:r>
        <w:lastRenderedPageBreak/>
        <w:t>Лекція 2. ДержавнА</w:t>
      </w:r>
      <w:r w:rsidR="00C94201" w:rsidRPr="00CE0D65">
        <w:t xml:space="preserve"> фіскальна служба України</w:t>
      </w:r>
      <w:bookmarkEnd w:id="110"/>
    </w:p>
    <w:p w:rsidR="00460787" w:rsidRDefault="00460787" w:rsidP="00F24A39">
      <w:pPr>
        <w:tabs>
          <w:tab w:val="left" w:pos="1110"/>
        </w:tabs>
        <w:spacing w:after="0"/>
        <w:ind w:firstLine="567"/>
        <w:jc w:val="center"/>
        <w:rPr>
          <w:b/>
          <w:sz w:val="28"/>
          <w:szCs w:val="28"/>
        </w:rPr>
      </w:pPr>
    </w:p>
    <w:p w:rsidR="00460787" w:rsidRPr="00460787" w:rsidRDefault="00C94201" w:rsidP="00511542">
      <w:pPr>
        <w:pStyle w:val="a6"/>
        <w:numPr>
          <w:ilvl w:val="1"/>
          <w:numId w:val="10"/>
        </w:numPr>
        <w:tabs>
          <w:tab w:val="left" w:pos="567"/>
          <w:tab w:val="left" w:pos="1110"/>
        </w:tabs>
        <w:spacing w:after="0"/>
        <w:ind w:left="0" w:firstLine="0"/>
        <w:jc w:val="both"/>
        <w:rPr>
          <w:sz w:val="28"/>
          <w:szCs w:val="28"/>
        </w:rPr>
      </w:pPr>
      <w:r w:rsidRPr="00460787">
        <w:rPr>
          <w:sz w:val="28"/>
          <w:szCs w:val="28"/>
        </w:rPr>
        <w:t>Структура державної фіскальної служби</w:t>
      </w:r>
      <w:r w:rsidR="00460787" w:rsidRPr="00460787">
        <w:rPr>
          <w:sz w:val="28"/>
          <w:szCs w:val="28"/>
        </w:rPr>
        <w:t>.</w:t>
      </w:r>
    </w:p>
    <w:p w:rsidR="00460787" w:rsidRDefault="00C80C37" w:rsidP="00511542">
      <w:pPr>
        <w:pStyle w:val="a6"/>
        <w:numPr>
          <w:ilvl w:val="1"/>
          <w:numId w:val="10"/>
        </w:numPr>
        <w:tabs>
          <w:tab w:val="left" w:pos="567"/>
          <w:tab w:val="left" w:pos="1110"/>
        </w:tabs>
        <w:spacing w:after="0"/>
        <w:ind w:left="0" w:firstLine="0"/>
        <w:jc w:val="both"/>
        <w:rPr>
          <w:sz w:val="28"/>
          <w:szCs w:val="28"/>
        </w:rPr>
      </w:pPr>
      <w:r w:rsidRPr="00C80C37">
        <w:rPr>
          <w:sz w:val="28"/>
          <w:szCs w:val="28"/>
        </w:rPr>
        <w:t>Завдання державної фіскальної служби</w:t>
      </w:r>
      <w:r>
        <w:rPr>
          <w:sz w:val="28"/>
          <w:szCs w:val="28"/>
        </w:rPr>
        <w:t>.</w:t>
      </w:r>
    </w:p>
    <w:p w:rsidR="00C80C37" w:rsidRPr="00C80C37" w:rsidRDefault="00C80C37" w:rsidP="00511542">
      <w:pPr>
        <w:pStyle w:val="a6"/>
        <w:numPr>
          <w:ilvl w:val="1"/>
          <w:numId w:val="10"/>
        </w:numPr>
        <w:tabs>
          <w:tab w:val="left" w:pos="567"/>
          <w:tab w:val="left" w:pos="1110"/>
        </w:tabs>
        <w:spacing w:after="0"/>
        <w:ind w:left="0" w:firstLine="0"/>
        <w:jc w:val="both"/>
        <w:rPr>
          <w:sz w:val="28"/>
          <w:szCs w:val="28"/>
        </w:rPr>
      </w:pPr>
      <w:r>
        <w:rPr>
          <w:sz w:val="28"/>
          <w:szCs w:val="28"/>
        </w:rPr>
        <w:t>Функції державної фіскальної служби.</w:t>
      </w:r>
    </w:p>
    <w:p w:rsidR="00F24A39" w:rsidRPr="006A74D2" w:rsidRDefault="00F24A39" w:rsidP="00460787">
      <w:pPr>
        <w:tabs>
          <w:tab w:val="left" w:pos="2190"/>
          <w:tab w:val="center" w:pos="4819"/>
        </w:tabs>
        <w:spacing w:after="0" w:line="240" w:lineRule="auto"/>
        <w:jc w:val="center"/>
        <w:rPr>
          <w:b/>
          <w:szCs w:val="28"/>
        </w:rPr>
      </w:pPr>
    </w:p>
    <w:p w:rsidR="00C94201" w:rsidRPr="00ED0D3F" w:rsidRDefault="00ED0D3F" w:rsidP="00ED0D3F">
      <w:pPr>
        <w:pStyle w:val="a"/>
        <w:numPr>
          <w:ilvl w:val="0"/>
          <w:numId w:val="0"/>
        </w:numPr>
      </w:pPr>
      <w:bookmarkStart w:id="111" w:name="_Toc444010072"/>
      <w:r>
        <w:t xml:space="preserve">2.1. </w:t>
      </w:r>
      <w:r w:rsidR="00D75CE0" w:rsidRPr="00ED0D3F">
        <w:t>Структура державної фіскальної</w:t>
      </w:r>
      <w:r w:rsidR="00460787" w:rsidRPr="00ED0D3F">
        <w:t xml:space="preserve"> служби України</w:t>
      </w:r>
      <w:bookmarkEnd w:id="111"/>
    </w:p>
    <w:p w:rsidR="00F24A39" w:rsidRPr="006A74D2" w:rsidRDefault="00F24A39" w:rsidP="00460787">
      <w:pPr>
        <w:tabs>
          <w:tab w:val="left" w:pos="2190"/>
          <w:tab w:val="center" w:pos="4819"/>
        </w:tabs>
        <w:spacing w:after="0" w:line="240" w:lineRule="auto"/>
        <w:jc w:val="center"/>
        <w:rPr>
          <w:b/>
          <w:szCs w:val="26"/>
        </w:rPr>
      </w:pPr>
    </w:p>
    <w:p w:rsidR="00460787" w:rsidRDefault="009D7957" w:rsidP="00460787">
      <w:pPr>
        <w:spacing w:after="0" w:line="240" w:lineRule="auto"/>
        <w:ind w:firstLine="567"/>
        <w:jc w:val="both"/>
        <w:rPr>
          <w:rFonts w:cs="Times New Roman"/>
          <w:sz w:val="28"/>
          <w:szCs w:val="28"/>
        </w:rPr>
      </w:pPr>
      <w:r>
        <w:rPr>
          <w:rFonts w:cs="Times New Roman"/>
          <w:noProof/>
          <w:sz w:val="28"/>
          <w:szCs w:val="28"/>
          <w:lang w:eastAsia="uk-UA"/>
        </w:rPr>
        <mc:AlternateContent>
          <mc:Choice Requires="wpg">
            <w:drawing>
              <wp:anchor distT="0" distB="0" distL="114300" distR="114300" simplePos="0" relativeHeight="251692032" behindDoc="0" locked="0" layoutInCell="1" allowOverlap="1" wp14:anchorId="1307E572" wp14:editId="30FA0821">
                <wp:simplePos x="0" y="0"/>
                <wp:positionH relativeFrom="column">
                  <wp:posOffset>279784</wp:posOffset>
                </wp:positionH>
                <wp:positionV relativeFrom="paragraph">
                  <wp:posOffset>190854</wp:posOffset>
                </wp:positionV>
                <wp:extent cx="6010275" cy="5039833"/>
                <wp:effectExtent l="0" t="0" r="28575" b="27940"/>
                <wp:wrapNone/>
                <wp:docPr id="80" name="Группа 80"/>
                <wp:cNvGraphicFramePr/>
                <a:graphic xmlns:a="http://schemas.openxmlformats.org/drawingml/2006/main">
                  <a:graphicData uri="http://schemas.microsoft.com/office/word/2010/wordprocessingGroup">
                    <wpg:wgp>
                      <wpg:cNvGrpSpPr/>
                      <wpg:grpSpPr>
                        <a:xfrm>
                          <a:off x="0" y="0"/>
                          <a:ext cx="6010275" cy="5039833"/>
                          <a:chOff x="0" y="-55576"/>
                          <a:chExt cx="5457825" cy="5882111"/>
                        </a:xfrm>
                      </wpg:grpSpPr>
                      <wps:wsp>
                        <wps:cNvPr id="79" name="Rectangle 4"/>
                        <wps:cNvSpPr>
                          <a:spLocks noChangeArrowheads="1"/>
                        </wps:cNvSpPr>
                        <wps:spPr bwMode="auto">
                          <a:xfrm>
                            <a:off x="371475" y="-55576"/>
                            <a:ext cx="4876800" cy="331803"/>
                          </a:xfrm>
                          <a:prstGeom prst="rect">
                            <a:avLst/>
                          </a:prstGeom>
                          <a:solidFill>
                            <a:srgbClr val="FFFFFF"/>
                          </a:solidFill>
                          <a:ln w="9525">
                            <a:solidFill>
                              <a:srgbClr val="000000"/>
                            </a:solidFill>
                            <a:miter lim="800000"/>
                            <a:headEnd/>
                            <a:tailEnd/>
                          </a:ln>
                        </wps:spPr>
                        <wps:txbx>
                          <w:txbxContent>
                            <w:p w:rsidR="00BB19EA" w:rsidRDefault="00BB19EA" w:rsidP="00460787">
                              <w:pPr>
                                <w:jc w:val="center"/>
                              </w:pPr>
                              <w:r>
                                <w:rPr>
                                  <w:rFonts w:cs="Times New Roman"/>
                                  <w:b/>
                                  <w:sz w:val="28"/>
                                  <w:szCs w:val="28"/>
                                </w:rPr>
                                <w:t xml:space="preserve">І рівень. </w:t>
                              </w:r>
                              <w:r w:rsidRPr="00460787">
                                <w:rPr>
                                  <w:rFonts w:cs="Times New Roman"/>
                                  <w:b/>
                                  <w:sz w:val="28"/>
                                  <w:szCs w:val="28"/>
                                </w:rPr>
                                <w:t>Апарат фіскальної служби України</w:t>
                              </w:r>
                              <w:r>
                                <w:rPr>
                                  <w:rFonts w:cs="Times New Roman"/>
                                  <w:sz w:val="28"/>
                                  <w:szCs w:val="28"/>
                                </w:rPr>
                                <w:t xml:space="preserve"> </w:t>
                              </w:r>
                            </w:p>
                          </w:txbxContent>
                        </wps:txbx>
                        <wps:bodyPr rot="0" vert="horz" wrap="square" lIns="91440" tIns="45720" rIns="91440" bIns="45720" anchor="t" anchorCtr="0" upright="1">
                          <a:noAutofit/>
                        </wps:bodyPr>
                      </wps:wsp>
                      <wps:wsp>
                        <wps:cNvPr id="77" name="AutoShape 5"/>
                        <wps:cNvCnPr>
                          <a:cxnSpLocks noChangeShapeType="1"/>
                        </wps:cNvCnPr>
                        <wps:spPr bwMode="auto">
                          <a:xfrm>
                            <a:off x="1257300" y="276225"/>
                            <a:ext cx="0" cy="1612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 name="AutoShape 6"/>
                        <wps:cNvCnPr>
                          <a:cxnSpLocks noChangeShapeType="1"/>
                        </wps:cNvCnPr>
                        <wps:spPr bwMode="auto">
                          <a:xfrm>
                            <a:off x="3971925" y="276225"/>
                            <a:ext cx="0" cy="1612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Rectangle 8"/>
                        <wps:cNvSpPr>
                          <a:spLocks noChangeArrowheads="1"/>
                        </wps:cNvSpPr>
                        <wps:spPr bwMode="auto">
                          <a:xfrm>
                            <a:off x="285750" y="438148"/>
                            <a:ext cx="2400300" cy="728976"/>
                          </a:xfrm>
                          <a:prstGeom prst="rect">
                            <a:avLst/>
                          </a:prstGeom>
                          <a:solidFill>
                            <a:srgbClr val="FFFFFF"/>
                          </a:solidFill>
                          <a:ln w="9525">
                            <a:solidFill>
                              <a:srgbClr val="000000"/>
                            </a:solidFill>
                            <a:miter lim="800000"/>
                            <a:headEnd/>
                            <a:tailEnd/>
                          </a:ln>
                        </wps:spPr>
                        <wps:txbx>
                          <w:txbxContent>
                            <w:p w:rsidR="00BB19EA" w:rsidRDefault="00BB19EA" w:rsidP="00D302CF">
                              <w:pPr>
                                <w:jc w:val="center"/>
                              </w:pPr>
                              <w:r>
                                <w:t>Департаменти, які забезпечують діяльність різних  сфер податкової служби</w:t>
                              </w:r>
                            </w:p>
                          </w:txbxContent>
                        </wps:txbx>
                        <wps:bodyPr rot="0" vert="horz" wrap="square" lIns="91440" tIns="45720" rIns="91440" bIns="45720" anchor="t" anchorCtr="0" upright="1">
                          <a:noAutofit/>
                        </wps:bodyPr>
                      </wps:wsp>
                      <wps:wsp>
                        <wps:cNvPr id="75" name="Rectangle 9"/>
                        <wps:cNvSpPr>
                          <a:spLocks noChangeArrowheads="1"/>
                        </wps:cNvSpPr>
                        <wps:spPr bwMode="auto">
                          <a:xfrm>
                            <a:off x="3000375" y="438150"/>
                            <a:ext cx="2200275" cy="670778"/>
                          </a:xfrm>
                          <a:prstGeom prst="rect">
                            <a:avLst/>
                          </a:prstGeom>
                          <a:solidFill>
                            <a:srgbClr val="FFFFFF"/>
                          </a:solidFill>
                          <a:ln w="9525">
                            <a:solidFill>
                              <a:srgbClr val="000000"/>
                            </a:solidFill>
                            <a:miter lim="800000"/>
                            <a:headEnd/>
                            <a:tailEnd/>
                          </a:ln>
                        </wps:spPr>
                        <wps:txbx>
                          <w:txbxContent>
                            <w:p w:rsidR="00BB19EA" w:rsidRDefault="00BB19EA" w:rsidP="00D302CF">
                              <w:pPr>
                                <w:jc w:val="center"/>
                              </w:pPr>
                              <w:r>
                                <w:t>Головні управління безпеки, фінансових розслідувань тощо</w:t>
                              </w:r>
                            </w:p>
                          </w:txbxContent>
                        </wps:txbx>
                        <wps:bodyPr rot="0" vert="horz" wrap="square" lIns="91440" tIns="45720" rIns="91440" bIns="45720" anchor="t" anchorCtr="0" upright="1">
                          <a:noAutofit/>
                        </wps:bodyPr>
                      </wps:wsp>
                      <wps:wsp>
                        <wps:cNvPr id="73" name="Rectangle 11"/>
                        <wps:cNvSpPr>
                          <a:spLocks noChangeArrowheads="1"/>
                        </wps:cNvSpPr>
                        <wps:spPr bwMode="auto">
                          <a:xfrm>
                            <a:off x="371475" y="1228725"/>
                            <a:ext cx="4876800" cy="352425"/>
                          </a:xfrm>
                          <a:prstGeom prst="rect">
                            <a:avLst/>
                          </a:prstGeom>
                          <a:solidFill>
                            <a:srgbClr val="FFFFFF"/>
                          </a:solidFill>
                          <a:ln w="9525">
                            <a:solidFill>
                              <a:srgbClr val="000000"/>
                            </a:solidFill>
                            <a:miter lim="800000"/>
                            <a:headEnd/>
                            <a:tailEnd/>
                          </a:ln>
                        </wps:spPr>
                        <wps:txbx>
                          <w:txbxContent>
                            <w:p w:rsidR="00BB19EA" w:rsidRPr="00D302CF" w:rsidRDefault="00BB19EA" w:rsidP="00D302CF">
                              <w:pPr>
                                <w:jc w:val="center"/>
                                <w:rPr>
                                  <w:b/>
                                  <w:sz w:val="28"/>
                                  <w:szCs w:val="28"/>
                                </w:rPr>
                              </w:pPr>
                              <w:r w:rsidRPr="00D302CF">
                                <w:rPr>
                                  <w:b/>
                                  <w:sz w:val="28"/>
                                  <w:szCs w:val="28"/>
                                </w:rPr>
                                <w:t>ІІ рівень. Територіальні органи</w:t>
                              </w:r>
                            </w:p>
                          </w:txbxContent>
                        </wps:txbx>
                        <wps:bodyPr rot="0" vert="horz" wrap="square" lIns="91440" tIns="45720" rIns="91440" bIns="45720" anchor="t" anchorCtr="0" upright="1">
                          <a:noAutofit/>
                        </wps:bodyPr>
                      </wps:wsp>
                      <wps:wsp>
                        <wps:cNvPr id="78" name="AutoShape 12"/>
                        <wps:cNvCnPr>
                          <a:cxnSpLocks noChangeShapeType="1"/>
                        </wps:cNvCnPr>
                        <wps:spPr bwMode="auto">
                          <a:xfrm>
                            <a:off x="2828925" y="276225"/>
                            <a:ext cx="0" cy="95186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68" name="AutoShape 13"/>
                        <wps:cNvCnPr>
                          <a:cxnSpLocks noChangeShapeType="1"/>
                        </wps:cNvCnPr>
                        <wps:spPr bwMode="auto">
                          <a:xfrm>
                            <a:off x="1000125" y="1581150"/>
                            <a:ext cx="0" cy="152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 name="Rectangle 14"/>
                        <wps:cNvSpPr>
                          <a:spLocks noChangeArrowheads="1"/>
                        </wps:cNvSpPr>
                        <wps:spPr bwMode="auto">
                          <a:xfrm>
                            <a:off x="285750" y="1733550"/>
                            <a:ext cx="1428750" cy="409575"/>
                          </a:xfrm>
                          <a:prstGeom prst="rect">
                            <a:avLst/>
                          </a:prstGeom>
                          <a:solidFill>
                            <a:srgbClr val="FFFFFF"/>
                          </a:solidFill>
                          <a:ln w="9525">
                            <a:solidFill>
                              <a:srgbClr val="000000"/>
                            </a:solidFill>
                            <a:miter lim="800000"/>
                            <a:headEnd/>
                            <a:tailEnd/>
                          </a:ln>
                        </wps:spPr>
                        <wps:txbx>
                          <w:txbxContent>
                            <w:p w:rsidR="00BB19EA" w:rsidRDefault="00BB19EA" w:rsidP="00D302CF">
                              <w:pPr>
                                <w:jc w:val="center"/>
                              </w:pPr>
                              <w:r>
                                <w:t>По областям</w:t>
                              </w:r>
                            </w:p>
                          </w:txbxContent>
                        </wps:txbx>
                        <wps:bodyPr rot="0" vert="horz" wrap="square" lIns="91440" tIns="45720" rIns="91440" bIns="45720" anchor="t" anchorCtr="0" upright="1">
                          <a:noAutofit/>
                        </wps:bodyPr>
                      </wps:wsp>
                      <wps:wsp>
                        <wps:cNvPr id="67" name="Rectangle 15"/>
                        <wps:cNvSpPr>
                          <a:spLocks noChangeArrowheads="1"/>
                        </wps:cNvSpPr>
                        <wps:spPr bwMode="auto">
                          <a:xfrm>
                            <a:off x="3352800" y="1733550"/>
                            <a:ext cx="1895475" cy="885825"/>
                          </a:xfrm>
                          <a:prstGeom prst="rect">
                            <a:avLst/>
                          </a:prstGeom>
                          <a:solidFill>
                            <a:srgbClr val="FFFFFF"/>
                          </a:solidFill>
                          <a:ln w="9525">
                            <a:solidFill>
                              <a:srgbClr val="000000"/>
                            </a:solidFill>
                            <a:miter lim="800000"/>
                            <a:headEnd/>
                            <a:tailEnd/>
                          </a:ln>
                        </wps:spPr>
                        <wps:txbx>
                          <w:txbxContent>
                            <w:p w:rsidR="00BB19EA" w:rsidRDefault="00BB19EA" w:rsidP="00D302CF">
                              <w:pPr>
                                <w:jc w:val="center"/>
                              </w:pPr>
                              <w:r>
                                <w:t>Міжрегіональне головне управління та спеціалізовані державні податкові інспекції</w:t>
                              </w:r>
                            </w:p>
                          </w:txbxContent>
                        </wps:txbx>
                        <wps:bodyPr rot="0" vert="horz" wrap="square" lIns="91440" tIns="45720" rIns="91440" bIns="45720" anchor="t" anchorCtr="0" upright="1">
                          <a:noAutofit/>
                        </wps:bodyPr>
                      </wps:wsp>
                      <wps:wsp>
                        <wps:cNvPr id="69" name="AutoShape 16"/>
                        <wps:cNvCnPr>
                          <a:cxnSpLocks noChangeShapeType="1"/>
                        </wps:cNvCnPr>
                        <wps:spPr bwMode="auto">
                          <a:xfrm>
                            <a:off x="4248150" y="1581150"/>
                            <a:ext cx="0" cy="152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 name="Rectangle 17"/>
                        <wps:cNvSpPr>
                          <a:spLocks noChangeArrowheads="1"/>
                        </wps:cNvSpPr>
                        <wps:spPr bwMode="auto">
                          <a:xfrm>
                            <a:off x="219075" y="2733675"/>
                            <a:ext cx="5153025" cy="408287"/>
                          </a:xfrm>
                          <a:prstGeom prst="rect">
                            <a:avLst/>
                          </a:prstGeom>
                          <a:solidFill>
                            <a:srgbClr val="FFFFFF"/>
                          </a:solidFill>
                          <a:ln w="9525">
                            <a:solidFill>
                              <a:srgbClr val="000000"/>
                            </a:solidFill>
                            <a:miter lim="800000"/>
                            <a:headEnd/>
                            <a:tailEnd/>
                          </a:ln>
                        </wps:spPr>
                        <wps:txbx>
                          <w:txbxContent>
                            <w:p w:rsidR="00BB19EA" w:rsidRPr="00E61EB5" w:rsidRDefault="00BB19EA" w:rsidP="00E61EB5">
                              <w:pPr>
                                <w:jc w:val="center"/>
                                <w:rPr>
                                  <w:b/>
                                  <w:sz w:val="28"/>
                                  <w:szCs w:val="28"/>
                                </w:rPr>
                              </w:pPr>
                              <w:r w:rsidRPr="00E61EB5">
                                <w:rPr>
                                  <w:b/>
                                  <w:sz w:val="28"/>
                                  <w:szCs w:val="28"/>
                                </w:rPr>
                                <w:t xml:space="preserve">ІІІ рівень. </w:t>
                              </w:r>
                              <w:r w:rsidRPr="00E61EB5">
                                <w:rPr>
                                  <w:rFonts w:cs="Times New Roman"/>
                                  <w:b/>
                                  <w:sz w:val="28"/>
                                  <w:szCs w:val="28"/>
                                </w:rPr>
                                <w:t>Державні податкові інспекції в містах, районах у містах</w:t>
                              </w:r>
                            </w:p>
                          </w:txbxContent>
                        </wps:txbx>
                        <wps:bodyPr rot="0" vert="horz" wrap="square" lIns="91440" tIns="45720" rIns="91440" bIns="45720" anchor="t" anchorCtr="0" upright="1">
                          <a:noAutofit/>
                        </wps:bodyPr>
                      </wps:wsp>
                      <wps:wsp>
                        <wps:cNvPr id="70" name="AutoShape 18"/>
                        <wps:cNvCnPr>
                          <a:cxnSpLocks noChangeShapeType="1"/>
                        </wps:cNvCnPr>
                        <wps:spPr bwMode="auto">
                          <a:xfrm>
                            <a:off x="2466975" y="1581150"/>
                            <a:ext cx="0" cy="115252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64" name="Rectangle 19"/>
                        <wps:cNvSpPr>
                          <a:spLocks noChangeArrowheads="1"/>
                        </wps:cNvSpPr>
                        <wps:spPr bwMode="auto">
                          <a:xfrm>
                            <a:off x="285750" y="3378124"/>
                            <a:ext cx="5172075" cy="365204"/>
                          </a:xfrm>
                          <a:prstGeom prst="rect">
                            <a:avLst/>
                          </a:prstGeom>
                          <a:solidFill>
                            <a:srgbClr val="FFFFFF"/>
                          </a:solidFill>
                          <a:ln w="9525">
                            <a:solidFill>
                              <a:srgbClr val="000000"/>
                            </a:solidFill>
                            <a:miter lim="800000"/>
                            <a:headEnd/>
                            <a:tailEnd/>
                          </a:ln>
                        </wps:spPr>
                        <wps:txbx>
                          <w:txbxContent>
                            <w:p w:rsidR="00BB19EA" w:rsidRPr="00E61EB5" w:rsidRDefault="00BB19EA" w:rsidP="00E61EB5">
                              <w:pPr>
                                <w:jc w:val="center"/>
                                <w:rPr>
                                  <w:b/>
                                  <w:sz w:val="28"/>
                                  <w:szCs w:val="28"/>
                                </w:rPr>
                              </w:pPr>
                              <w:r w:rsidRPr="00E61EB5">
                                <w:rPr>
                                  <w:b/>
                                  <w:sz w:val="28"/>
                                  <w:szCs w:val="28"/>
                                </w:rPr>
                                <w:t>Спеціалізовані департаменти та органи</w:t>
                              </w:r>
                            </w:p>
                          </w:txbxContent>
                        </wps:txbx>
                        <wps:bodyPr rot="0" vert="horz" wrap="square" lIns="91440" tIns="45720" rIns="91440" bIns="45720" anchor="t" anchorCtr="0" upright="1">
                          <a:noAutofit/>
                        </wps:bodyPr>
                      </wps:wsp>
                      <wps:wsp>
                        <wps:cNvPr id="63" name="AutoShape 21"/>
                        <wps:cNvCnPr>
                          <a:cxnSpLocks noChangeShapeType="1"/>
                        </wps:cNvCnPr>
                        <wps:spPr bwMode="auto">
                          <a:xfrm>
                            <a:off x="0" y="3600450"/>
                            <a:ext cx="2857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 name="AutoShape 22"/>
                        <wps:cNvCnPr>
                          <a:cxnSpLocks noChangeShapeType="1"/>
                        </wps:cNvCnPr>
                        <wps:spPr bwMode="auto">
                          <a:xfrm flipV="1">
                            <a:off x="0" y="1466850"/>
                            <a:ext cx="0" cy="2143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 name="AutoShape 23"/>
                        <wps:cNvCnPr>
                          <a:cxnSpLocks noChangeShapeType="1"/>
                        </wps:cNvCnPr>
                        <wps:spPr bwMode="auto">
                          <a:xfrm>
                            <a:off x="0" y="1466850"/>
                            <a:ext cx="3714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 name="AutoShape 24"/>
                        <wps:cNvCnPr>
                          <a:cxnSpLocks noChangeShapeType="1"/>
                        </wps:cNvCnPr>
                        <wps:spPr bwMode="auto">
                          <a:xfrm>
                            <a:off x="895350" y="3743327"/>
                            <a:ext cx="9525" cy="13334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 name="AutoShape 25"/>
                        <wps:cNvCnPr>
                          <a:cxnSpLocks noChangeShapeType="1"/>
                        </wps:cNvCnPr>
                        <wps:spPr bwMode="auto">
                          <a:xfrm>
                            <a:off x="2828925" y="3743327"/>
                            <a:ext cx="0" cy="13334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AutoShape 28"/>
                        <wps:cNvCnPr>
                          <a:cxnSpLocks noChangeShapeType="1"/>
                        </wps:cNvCnPr>
                        <wps:spPr bwMode="auto">
                          <a:xfrm>
                            <a:off x="4551787" y="3743327"/>
                            <a:ext cx="0" cy="13334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 name="Rectangle 29"/>
                        <wps:cNvSpPr>
                          <a:spLocks noChangeArrowheads="1"/>
                        </wps:cNvSpPr>
                        <wps:spPr bwMode="auto">
                          <a:xfrm>
                            <a:off x="161925" y="3876677"/>
                            <a:ext cx="1733550" cy="1104900"/>
                          </a:xfrm>
                          <a:prstGeom prst="rect">
                            <a:avLst/>
                          </a:prstGeom>
                          <a:solidFill>
                            <a:srgbClr val="FFFFFF"/>
                          </a:solidFill>
                          <a:ln w="9525">
                            <a:solidFill>
                              <a:srgbClr val="000000"/>
                            </a:solidFill>
                            <a:miter lim="800000"/>
                            <a:headEnd/>
                            <a:tailEnd/>
                          </a:ln>
                        </wps:spPr>
                        <wps:txbx>
                          <w:txbxContent>
                            <w:p w:rsidR="00BB19EA" w:rsidRPr="00E61EB5" w:rsidRDefault="00BB19EA" w:rsidP="00E61EB5">
                              <w:pPr>
                                <w:jc w:val="center"/>
                                <w:rPr>
                                  <w:szCs w:val="24"/>
                                </w:rPr>
                              </w:pPr>
                              <w:r w:rsidRPr="00E61EB5">
                                <w:rPr>
                                  <w:rFonts w:cs="Times New Roman"/>
                                  <w:szCs w:val="24"/>
                                </w:rPr>
                                <w:t>Інформаційно-довідковий департамент</w:t>
                              </w:r>
                            </w:p>
                          </w:txbxContent>
                        </wps:txbx>
                        <wps:bodyPr rot="0" vert="horz" wrap="square" lIns="91440" tIns="45720" rIns="91440" bIns="45720" anchor="ctr" anchorCtr="0" upright="1">
                          <a:noAutofit/>
                        </wps:bodyPr>
                      </wps:wsp>
                      <wps:wsp>
                        <wps:cNvPr id="61" name="Rectangle 30"/>
                        <wps:cNvSpPr>
                          <a:spLocks noChangeArrowheads="1"/>
                        </wps:cNvSpPr>
                        <wps:spPr bwMode="auto">
                          <a:xfrm>
                            <a:off x="2009775" y="3876677"/>
                            <a:ext cx="1733550" cy="1104900"/>
                          </a:xfrm>
                          <a:prstGeom prst="rect">
                            <a:avLst/>
                          </a:prstGeom>
                          <a:solidFill>
                            <a:srgbClr val="FFFFFF"/>
                          </a:solidFill>
                          <a:ln w="9525">
                            <a:solidFill>
                              <a:srgbClr val="000000"/>
                            </a:solidFill>
                            <a:miter lim="800000"/>
                            <a:headEnd/>
                            <a:tailEnd/>
                          </a:ln>
                        </wps:spPr>
                        <wps:txbx>
                          <w:txbxContent>
                            <w:p w:rsidR="00BB19EA" w:rsidRPr="00E61EB5" w:rsidRDefault="00BB19EA" w:rsidP="00E61EB5">
                              <w:pPr>
                                <w:jc w:val="center"/>
                                <w:rPr>
                                  <w:szCs w:val="24"/>
                                </w:rPr>
                              </w:pPr>
                              <w:r w:rsidRPr="00E61EB5">
                                <w:rPr>
                                  <w:rFonts w:cs="Times New Roman"/>
                                  <w:szCs w:val="24"/>
                                </w:rPr>
                                <w:t>Спеціалізована лабораторія з питань експертизи</w:t>
                              </w:r>
                              <w:r w:rsidRPr="00E61EB5">
                                <w:rPr>
                                  <w:rFonts w:cs="Times New Roman"/>
                                  <w:sz w:val="28"/>
                                  <w:szCs w:val="28"/>
                                </w:rPr>
                                <w:t xml:space="preserve"> </w:t>
                              </w:r>
                              <w:r w:rsidRPr="00E61EB5">
                                <w:rPr>
                                  <w:rFonts w:cs="Times New Roman"/>
                                  <w:szCs w:val="24"/>
                                </w:rPr>
                                <w:t>та дослідження</w:t>
                              </w:r>
                            </w:p>
                          </w:txbxContent>
                        </wps:txbx>
                        <wps:bodyPr rot="0" vert="horz" wrap="square" lIns="91440" tIns="45720" rIns="91440" bIns="45720" anchor="ctr" anchorCtr="0" upright="1">
                          <a:noAutofit/>
                        </wps:bodyPr>
                      </wps:wsp>
                      <wps:wsp>
                        <wps:cNvPr id="60" name="Rectangle 31"/>
                        <wps:cNvSpPr>
                          <a:spLocks noChangeArrowheads="1"/>
                        </wps:cNvSpPr>
                        <wps:spPr bwMode="auto">
                          <a:xfrm>
                            <a:off x="3819525" y="3876677"/>
                            <a:ext cx="1638300" cy="1104900"/>
                          </a:xfrm>
                          <a:prstGeom prst="rect">
                            <a:avLst/>
                          </a:prstGeom>
                          <a:solidFill>
                            <a:srgbClr val="FFFFFF"/>
                          </a:solidFill>
                          <a:ln w="9525">
                            <a:solidFill>
                              <a:srgbClr val="000000"/>
                            </a:solidFill>
                            <a:miter lim="800000"/>
                            <a:headEnd/>
                            <a:tailEnd/>
                          </a:ln>
                        </wps:spPr>
                        <wps:txbx>
                          <w:txbxContent>
                            <w:p w:rsidR="00BB19EA" w:rsidRDefault="00BB19EA" w:rsidP="0063501B">
                              <w:pPr>
                                <w:spacing w:after="0" w:line="240" w:lineRule="auto"/>
                                <w:jc w:val="center"/>
                              </w:pPr>
                              <w:r w:rsidRPr="00B31BAD">
                                <w:rPr>
                                  <w:rFonts w:cs="Times New Roman"/>
                                </w:rPr>
                                <w:t>Департамент спеціалізованої підготовки та кінологічного забезпечення</w:t>
                              </w:r>
                            </w:p>
                          </w:txbxContent>
                        </wps:txbx>
                        <wps:bodyPr rot="0" vert="horz" wrap="square" lIns="91440" tIns="45720" rIns="91440" bIns="45720" anchor="ctr" anchorCtr="0" upright="1">
                          <a:noAutofit/>
                        </wps:bodyPr>
                      </wps:wsp>
                      <wps:wsp>
                        <wps:cNvPr id="54" name="AutoShape 32"/>
                        <wps:cNvCnPr>
                          <a:cxnSpLocks noChangeShapeType="1"/>
                        </wps:cNvCnPr>
                        <wps:spPr bwMode="auto">
                          <a:xfrm>
                            <a:off x="4572000" y="4981575"/>
                            <a:ext cx="9525" cy="952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 name="Rectangle 33"/>
                        <wps:cNvSpPr>
                          <a:spLocks noChangeArrowheads="1"/>
                        </wps:cNvSpPr>
                        <wps:spPr bwMode="auto">
                          <a:xfrm>
                            <a:off x="3819525" y="5076675"/>
                            <a:ext cx="1638300" cy="749686"/>
                          </a:xfrm>
                          <a:prstGeom prst="rect">
                            <a:avLst/>
                          </a:prstGeom>
                          <a:solidFill>
                            <a:srgbClr val="FFFFFF"/>
                          </a:solidFill>
                          <a:ln w="9525">
                            <a:solidFill>
                              <a:srgbClr val="000000"/>
                            </a:solidFill>
                            <a:miter lim="800000"/>
                            <a:headEnd/>
                            <a:tailEnd/>
                          </a:ln>
                        </wps:spPr>
                        <wps:txbx>
                          <w:txbxContent>
                            <w:p w:rsidR="00BB19EA" w:rsidRDefault="00BB19EA" w:rsidP="00C80C37">
                              <w:pPr>
                                <w:jc w:val="center"/>
                              </w:pPr>
                              <w:r>
                                <w:t>Складається з відділів (фінансовий , інформаційний тощо)</w:t>
                              </w:r>
                            </w:p>
                          </w:txbxContent>
                        </wps:txbx>
                        <wps:bodyPr rot="0" vert="horz" wrap="square" lIns="91440" tIns="45720" rIns="91440" bIns="45720" anchor="ctr" anchorCtr="0" upright="1">
                          <a:noAutofit/>
                        </wps:bodyPr>
                      </wps:wsp>
                      <wps:wsp>
                        <wps:cNvPr id="55" name="AutoShape 34"/>
                        <wps:cNvCnPr>
                          <a:cxnSpLocks noChangeShapeType="1"/>
                        </wps:cNvCnPr>
                        <wps:spPr bwMode="auto">
                          <a:xfrm>
                            <a:off x="2828925" y="4981575"/>
                            <a:ext cx="0" cy="952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 name="Rectangle 35"/>
                        <wps:cNvSpPr>
                          <a:spLocks noChangeArrowheads="1"/>
                        </wps:cNvSpPr>
                        <wps:spPr bwMode="auto">
                          <a:xfrm>
                            <a:off x="2076450" y="5076827"/>
                            <a:ext cx="1666875" cy="749708"/>
                          </a:xfrm>
                          <a:prstGeom prst="rect">
                            <a:avLst/>
                          </a:prstGeom>
                          <a:solidFill>
                            <a:srgbClr val="FFFFFF"/>
                          </a:solidFill>
                          <a:ln w="9525">
                            <a:solidFill>
                              <a:srgbClr val="000000"/>
                            </a:solidFill>
                            <a:miter lim="800000"/>
                            <a:headEnd/>
                            <a:tailEnd/>
                          </a:ln>
                        </wps:spPr>
                        <wps:txbx>
                          <w:txbxContent>
                            <w:p w:rsidR="00BB19EA" w:rsidRDefault="00BB19EA" w:rsidP="00C80C37">
                              <w:pPr>
                                <w:jc w:val="center"/>
                              </w:pPr>
                              <w:r>
                                <w:t>Управління по деяким областям та містам</w:t>
                              </w:r>
                            </w:p>
                          </w:txbxContent>
                        </wps:txbx>
                        <wps:bodyPr rot="0" vert="horz" wrap="square" lIns="91440" tIns="45720" rIns="91440" bIns="45720" anchor="ctr" anchorCtr="0" upright="1">
                          <a:noAutofit/>
                        </wps:bodyPr>
                      </wps:wsp>
                      <wps:wsp>
                        <wps:cNvPr id="56" name="AutoShape 36"/>
                        <wps:cNvCnPr>
                          <a:cxnSpLocks noChangeShapeType="1"/>
                        </wps:cNvCnPr>
                        <wps:spPr bwMode="auto">
                          <a:xfrm>
                            <a:off x="904875" y="4981575"/>
                            <a:ext cx="9525" cy="952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Rectangle 37"/>
                        <wps:cNvSpPr>
                          <a:spLocks noChangeArrowheads="1"/>
                        </wps:cNvSpPr>
                        <wps:spPr bwMode="auto">
                          <a:xfrm>
                            <a:off x="161925" y="5076827"/>
                            <a:ext cx="1733550" cy="749708"/>
                          </a:xfrm>
                          <a:prstGeom prst="rect">
                            <a:avLst/>
                          </a:prstGeom>
                          <a:solidFill>
                            <a:srgbClr val="FFFFFF"/>
                          </a:solidFill>
                          <a:ln w="9525">
                            <a:solidFill>
                              <a:srgbClr val="000000"/>
                            </a:solidFill>
                            <a:miter lim="800000"/>
                            <a:headEnd/>
                            <a:tailEnd/>
                          </a:ln>
                        </wps:spPr>
                        <wps:txbx>
                          <w:txbxContent>
                            <w:p w:rsidR="00BB19EA" w:rsidRDefault="00BB19EA" w:rsidP="00C80C37">
                              <w:pPr>
                                <w:jc w:val="center"/>
                              </w:pPr>
                              <w:r>
                                <w:t>Відділи по областям та загальні відділи (юридичний, персоналу)</w:t>
                              </w:r>
                            </w:p>
                          </w:txbxContent>
                        </wps:txbx>
                        <wps:bodyPr rot="0" vert="horz" wrap="square" lIns="91440" tIns="45720" rIns="91440" bIns="45720" anchor="ctr"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1307E572" id="Группа 80" o:spid="_x0000_s1026" style="position:absolute;left:0;text-align:left;margin-left:22.05pt;margin-top:15.05pt;width:473.25pt;height:396.85pt;z-index:251692032;mso-width-relative:margin;mso-height-relative:margin" coordorigin=",-555" coordsize="54578,588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">
                <v:rect id="Rectangle 4" o:spid="_x0000_s1027" style="position:absolute;left:3714;top:-555;width:48768;height:33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oBo8QA&#10;AADbAAAADwAAAGRycy9kb3ducmV2LnhtbESPQWvCQBSE7wX/w/KE3pqNFmwTXUUUix41ufT2mn0m&#10;abNvQ3ZN0v76rlDocZiZb5jVZjSN6KlztWUFsygGQVxYXXOpIM8OT68gnEfW2FgmBd/kYLOePKww&#10;1XbgM/UXX4oAYZeigsr7NpXSFRUZdJFtiYN3tZ1BH2RXSt3hEOCmkfM4XkiDNYeFClvaVVR8XW5G&#10;wUc9z/HnnL3FJjk8+9OYfd7e90o9TsftEoSn0f+H/9pHreAlgf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KAaPEAAAA2wAAAA8AAAAAAAAAAAAAAAAAmAIAAGRycy9k&#10;b3ducmV2LnhtbFBLBQYAAAAABAAEAPUAAACJAwAAAAA=&#10;">
                  <v:textbox>
                    <w:txbxContent>
                      <w:p w:rsidR="00BB19EA" w:rsidRDefault="00BB19EA" w:rsidP="00460787">
                        <w:pPr>
                          <w:jc w:val="center"/>
                        </w:pPr>
                        <w:r>
                          <w:rPr>
                            <w:rFonts w:cs="Times New Roman"/>
                            <w:b/>
                            <w:sz w:val="28"/>
                            <w:szCs w:val="28"/>
                          </w:rPr>
                          <w:t xml:space="preserve">І рівень. </w:t>
                        </w:r>
                        <w:r w:rsidRPr="00460787">
                          <w:rPr>
                            <w:rFonts w:cs="Times New Roman"/>
                            <w:b/>
                            <w:sz w:val="28"/>
                            <w:szCs w:val="28"/>
                          </w:rPr>
                          <w:t>Апарат фіскальної служби України</w:t>
                        </w:r>
                        <w:r>
                          <w:rPr>
                            <w:rFonts w:cs="Times New Roman"/>
                            <w:sz w:val="28"/>
                            <w:szCs w:val="28"/>
                          </w:rPr>
                          <w:t xml:space="preserve"> </w:t>
                        </w:r>
                      </w:p>
                    </w:txbxContent>
                  </v:textbox>
                </v:rect>
                <v:shapetype id="_x0000_t32" coordsize="21600,21600" o:spt="32" o:oned="t" path="m,l21600,21600e" filled="f">
                  <v:path arrowok="t" fillok="f" o:connecttype="none"/>
                  <o:lock v:ext="edit" shapetype="t"/>
                </v:shapetype>
                <v:shape id="AutoShape 5" o:spid="_x0000_s1028" type="#_x0000_t32" style="position:absolute;left:12573;top:2762;width:0;height:16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eVrcUAAADbAAAADwAAAGRycy9kb3ducmV2LnhtbESPQWvCQBSE7wX/w/KE3uomPdQaXUUE&#10;S7H0UC1Bb4/sMwlm34bd1UR/vVsQehxm5htmtuhNIy7kfG1ZQTpKQBAXVtdcKvjdrV/eQfiArLGx&#10;TAqu5GExHzzNMNO24x+6bEMpIoR9hgqqENpMSl9UZNCPbEscvaN1BkOUrpTaYRfhppGvSfImDdYc&#10;FypsaVVRcdqejYL91+ScX/Nv2uTpZHNAZ/xt96HU87BfTkEE6sN/+NH+1ArGY/j7En+An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TeVrcUAAADbAAAADwAAAAAAAAAA&#10;AAAAAAChAgAAZHJzL2Rvd25yZXYueG1sUEsFBgAAAAAEAAQA+QAAAJMDAAAAAA==&#10;">
                  <v:stroke endarrow="block"/>
                </v:shape>
                <v:shape id="AutoShape 6" o:spid="_x0000_s1029" type="#_x0000_t32" style="position:absolute;left:39719;top:2762;width:0;height:16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nswNsUAAADbAAAADwAAAGRycy9kb3ducmV2LnhtbESPQWvCQBSE74X+h+UVvNWNHmyNrlIK&#10;FbF4qJGgt0f2mYRm34bdVaO/3hUEj8PMfMNM551pxImcry0rGPQTEMSF1TWXCrbZz/snCB+QNTaW&#10;ScGFPMxnry9TTLU98x+dNqEUEcI+RQVVCG0qpS8qMuj7tiWO3sE6gyFKV0rt8BzhppHDJBlJgzXH&#10;hQpb+q6o+N8cjYLd7/iYX/I1rfLBeLVHZ/w1WyjVe+u+JiACdeEZfrSXWsHHCO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nswNsUAAADbAAAADwAAAAAAAAAA&#10;AAAAAAChAgAAZHJzL2Rvd25yZXYueG1sUEsFBgAAAAAEAAQA+QAAAJMDAAAAAA==&#10;">
                  <v:stroke endarrow="block"/>
                </v:shape>
                <v:rect id="Rectangle 8" o:spid="_x0000_s1030" style="position:absolute;left:2857;top:4381;width:24003;height:72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uuPcUA&#10;AADbAAAADwAAAGRycy9kb3ducmV2LnhtbESPQWvCQBSE7wX/w/KE3upGLbaNbkSUlHrUeOntmX0m&#10;0ezbkN2YtL++Wyj0OMzMN8xqPZha3Kl1lWUF00kEgji3uuJCwSlLn15BOI+ssbZMCr7IwToZPaww&#10;1rbnA92PvhABwi5GBaX3TSyly0sy6Ca2IQ7exbYGfZBtIXWLfYCbWs6iaCENVhwWSmxoW1J+O3ZG&#10;wbmanfD7kL1H5i2d+/2QXbvPnVKP42GzBOFp8P/hv/aHVvDyDL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S649xQAAANsAAAAPAAAAAAAAAAAAAAAAAJgCAABkcnMv&#10;ZG93bnJldi54bWxQSwUGAAAAAAQABAD1AAAAigMAAAAA&#10;">
                  <v:textbox>
                    <w:txbxContent>
                      <w:p w:rsidR="00BB19EA" w:rsidRDefault="00BB19EA" w:rsidP="00D302CF">
                        <w:pPr>
                          <w:jc w:val="center"/>
                        </w:pPr>
                        <w:r>
                          <w:t>Департаменти, які забезпечують діяльність різних  сфер податкової служби</w:t>
                        </w:r>
                      </w:p>
                    </w:txbxContent>
                  </v:textbox>
                </v:rect>
                <v:rect id="Rectangle 9" o:spid="_x0000_s1031" style="position:absolute;left:30003;top:4381;width:22003;height:67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cLpsUA&#10;AADbAAAADwAAAGRycy9kb3ducmV2LnhtbESPQWvCQBSE7wX/w/KE3upGpbaNbkSUlHrUeOntmX0m&#10;0ezbkN2YtL++Wyj0OMzMN8xqPZha3Kl1lWUF00kEgji3uuJCwSlLn15BOI+ssbZMCr7IwToZPaww&#10;1rbnA92PvhABwi5GBaX3TSyly0sy6Ca2IQ7exbYGfZBtIXWLfYCbWs6iaCENVhwWSmxoW1J+O3ZG&#10;wbmanfD7kL1H5i2d+/2QXbvPnVKP42GzBOFp8P/hv/aHVvDyDL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BwumxQAAANsAAAAPAAAAAAAAAAAAAAAAAJgCAABkcnMv&#10;ZG93bnJldi54bWxQSwUGAAAAAAQABAD1AAAAigMAAAAA&#10;">
                  <v:textbox>
                    <w:txbxContent>
                      <w:p w:rsidR="00BB19EA" w:rsidRDefault="00BB19EA" w:rsidP="00D302CF">
                        <w:pPr>
                          <w:jc w:val="center"/>
                        </w:pPr>
                        <w:r>
                          <w:t>Головні управління безпеки, фінансових розслідувань тощо</w:t>
                        </w:r>
                      </w:p>
                    </w:txbxContent>
                  </v:textbox>
                </v:rect>
                <v:rect id="Rectangle 11" o:spid="_x0000_s1032" style="position:absolute;left:3714;top:12287;width:48768;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I2ScIA&#10;AADbAAAADwAAAGRycy9kb3ducmV2LnhtbESPQYvCMBSE74L/ITzBm6YqrGs1iijK7lHrxduzebbV&#10;5qU0Uau/3iwIexxm5htmtmhMKe5Uu8KygkE/AkGcWl1wpuCQbHrfIJxH1lhaJgVPcrCYt1szjLV9&#10;8I7ue5+JAGEXo4Lc+yqW0qU5GXR9WxEH72xrgz7IOpO6xkeAm1IOo+hLGiw4LORY0Sqn9Lq/GQWn&#10;YnjA1y7ZRmayGfnfJrncjmulup1mOQXhqfH/4U/7RysYj+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ojZJwgAAANsAAAAPAAAAAAAAAAAAAAAAAJgCAABkcnMvZG93&#10;bnJldi54bWxQSwUGAAAAAAQABAD1AAAAhwMAAAAA&#10;">
                  <v:textbox>
                    <w:txbxContent>
                      <w:p w:rsidR="00BB19EA" w:rsidRPr="00D302CF" w:rsidRDefault="00BB19EA" w:rsidP="00D302CF">
                        <w:pPr>
                          <w:jc w:val="center"/>
                          <w:rPr>
                            <w:b/>
                            <w:sz w:val="28"/>
                            <w:szCs w:val="28"/>
                          </w:rPr>
                        </w:pPr>
                        <w:r w:rsidRPr="00D302CF">
                          <w:rPr>
                            <w:b/>
                            <w:sz w:val="28"/>
                            <w:szCs w:val="28"/>
                          </w:rPr>
                          <w:t>ІІ рівень. Територіальні органи</w:t>
                        </w:r>
                      </w:p>
                    </w:txbxContent>
                  </v:textbox>
                </v:rect>
                <v:shape id="AutoShape 12" o:spid="_x0000_s1033" type="#_x0000_t32" style="position:absolute;left:28289;top:2762;width:0;height:95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aeY8IAAADbAAAADwAAAGRycy9kb3ducmV2LnhtbERPTWvCQBC9C/6HZYTe6saCraRZRcRi&#10;oaiYNPchOybB7GzIbpPUX989FDw+3neyGU0jeupcbVnBYh6BIC6srrlU8J19PK9AOI+ssbFMCn7J&#10;wWY9nSQYazvwhfrUlyKEsItRQeV9G0vpiooMurltiQN3tZ1BH2BXSt3hEMJNI1+i6FUarDk0VNjS&#10;rqLilv4YBffjgbIjXu/nfZqfvpaHxfKU50o9zcbtOwhPo3+I/92fWsFbGBu+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CaeY8IAAADbAAAADwAAAAAAAAAAAAAA&#10;AAChAgAAZHJzL2Rvd25yZXYueG1sUEsFBgAAAAAEAAQA+QAAAJADAAAAAA==&#10;">
                  <v:stroke startarrow="block" endarrow="block"/>
                </v:shape>
                <v:shape id="AutoShape 13" o:spid="_x0000_s1034" type="#_x0000_t32" style="position:absolute;left:10001;top:15811;width:0;height:15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GXAsAAAADbAAAADwAAAGRycy9kb3ducmV2LnhtbERPy4rCMBTdC/5DuMLsNHUWotUoIjgM&#10;igsfFN1dmmtbbG5KErX69WYxMMvDec8WranFg5yvLCsYDhIQxLnVFRcKTsd1fwzCB2SNtWVS8CIP&#10;i3m3M8NU2yfv6XEIhYgh7FNUUIbQpFL6vCSDfmAb4shdrTMYInSF1A6fMdzU8jtJRtJgxbGhxIZW&#10;JeW3w90oOG8n9+yV7WiTDSebCzrj38cfpb567XIKIlAb/sV/7l+tYBTHxi/xB8j5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lxlwLAAAAA2wAAAA8AAAAAAAAAAAAAAAAA&#10;oQIAAGRycy9kb3ducmV2LnhtbFBLBQYAAAAABAAEAPkAAACOAwAAAAA=&#10;">
                  <v:stroke endarrow="block"/>
                </v:shape>
                <v:rect id="Rectangle 14" o:spid="_x0000_s1035" style="position:absolute;left:2857;top:17335;width:14288;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wDDMIA&#10;AADbAAAADwAAAGRycy9kb3ducmV2LnhtbESPQYvCMBSE7wv+h/AEb2uqQtFqFHFx0aPWi7dn82yr&#10;zUtpolZ//WZB8DjMzDfMbNGaStypcaVlBYN+BII4s7rkXMEhXX+PQTiPrLGyTAqe5GAx73zNMNH2&#10;wTu6730uAoRdggoK7+tESpcVZND1bU0cvLNtDPogm1zqBh8Bbio5jKJYGiw5LBRY06qg7Lq/GQWn&#10;cnjA1y79jcxkPfLbNr3cjj9K9brtcgrCU+s/4Xd7oxXEMfx/CT9Az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DAMMwgAAANsAAAAPAAAAAAAAAAAAAAAAAJgCAABkcnMvZG93&#10;bnJldi54bWxQSwUGAAAAAAQABAD1AAAAhwMAAAAA&#10;">
                  <v:textbox>
                    <w:txbxContent>
                      <w:p w:rsidR="00BB19EA" w:rsidRDefault="00BB19EA" w:rsidP="00D302CF">
                        <w:pPr>
                          <w:jc w:val="center"/>
                        </w:pPr>
                        <w:r>
                          <w:t>По областям</w:t>
                        </w:r>
                      </w:p>
                    </w:txbxContent>
                  </v:textbox>
                </v:rect>
                <v:rect id="Rectangle 15" o:spid="_x0000_s1036" style="position:absolute;left:33528;top:17335;width:18954;height:8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Cml8IA&#10;AADbAAAADwAAAGRycy9kb3ducmV2LnhtbESPQYvCMBSE74L/ITzBm6a64Go1irgo61HrxduzebbV&#10;5qU0Ubv+eiMseBxm5htmtmhMKe5Uu8KygkE/AkGcWl1wpuCQrHtjEM4jaywtk4I/crCYt1szjLV9&#10;8I7ue5+JAGEXo4Lc+yqW0qU5GXR9WxEH72xrgz7IOpO6xkeAm1IOo2gkDRYcFnKsaJVTet3fjIJT&#10;MTzgc5dsIjNZf/ltk1xuxx+lup1mOQXhqfGf8H/7VysYfcP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QKaXwgAAANsAAAAPAAAAAAAAAAAAAAAAAJgCAABkcnMvZG93&#10;bnJldi54bWxQSwUGAAAAAAQABAD1AAAAhwMAAAAA&#10;">
                  <v:textbox>
                    <w:txbxContent>
                      <w:p w:rsidR="00BB19EA" w:rsidRDefault="00BB19EA" w:rsidP="00D302CF">
                        <w:pPr>
                          <w:jc w:val="center"/>
                        </w:pPr>
                        <w:r>
                          <w:t>Міжрегіональне головне управління та спеціалізовані державні податкові інспекції</w:t>
                        </w:r>
                      </w:p>
                    </w:txbxContent>
                  </v:textbox>
                </v:rect>
                <v:shape id="AutoShape 16" o:spid="_x0000_s1037" type="#_x0000_t32" style="position:absolute;left:42481;top:15811;width:0;height:15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0ymcUAAADbAAAADwAAAGRycy9kb3ducmV2LnhtbESPQWvCQBSE70L/w/IKvekmPYhJXYMU&#10;WorioVpCvT2yzySYfRt2V43++q4g9DjMzDfMvBhMJ87kfGtZQTpJQBBXVrdcK/jZfYxnIHxA1thZ&#10;JgVX8lAsnkZzzLW98Dedt6EWEcI+RwVNCH0upa8aMugntieO3sE6gyFKV0vt8BLhppOvSTKVBluO&#10;Cw329N5QddyejILfdXYqr+WGVmWarfbojL/tPpV6eR6WbyACDeE//Gh/aQXTDO5f4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j0ymcUAAADbAAAADwAAAAAAAAAA&#10;AAAAAAChAgAAZHJzL2Rvd25yZXYueG1sUEsFBgAAAAAEAAQA+QAAAJMDAAAAAA==&#10;">
                  <v:stroke endarrow="block"/>
                </v:shape>
                <v:rect id="Rectangle 17" o:spid="_x0000_s1038" style="position:absolute;left:2190;top:27336;width:51531;height:40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6de8QA&#10;AADbAAAADwAAAGRycy9kb3ducmV2LnhtbESPQWvCQBSE70L/w/IKvZlNLYqNWaW0pNijJpfentnX&#10;JG32bciuMfrru4LgcZiZb5h0M5pWDNS7xrKC5ygGQVxa3XCloMiz6RKE88gaW8uk4EwONuuHSYqJ&#10;tife0bD3lQgQdgkqqL3vEildWZNBF9mOOHg/tjfog+wrqXs8Bbhp5SyOF9Jgw2Ghxo7eayr/9kej&#10;4NDMCrzs8s/YvGYv/mvMf4/fH0o9PY5vKxCeRn8P39pbrWAxh+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enXvEAAAA2wAAAA8AAAAAAAAAAAAAAAAAmAIAAGRycy9k&#10;b3ducmV2LnhtbFBLBQYAAAAABAAEAPUAAACJAwAAAAA=&#10;">
                  <v:textbox>
                    <w:txbxContent>
                      <w:p w:rsidR="00BB19EA" w:rsidRPr="00E61EB5" w:rsidRDefault="00BB19EA" w:rsidP="00E61EB5">
                        <w:pPr>
                          <w:jc w:val="center"/>
                          <w:rPr>
                            <w:b/>
                            <w:sz w:val="28"/>
                            <w:szCs w:val="28"/>
                          </w:rPr>
                        </w:pPr>
                        <w:r w:rsidRPr="00E61EB5">
                          <w:rPr>
                            <w:b/>
                            <w:sz w:val="28"/>
                            <w:szCs w:val="28"/>
                          </w:rPr>
                          <w:t xml:space="preserve">ІІІ рівень. </w:t>
                        </w:r>
                        <w:r w:rsidRPr="00E61EB5">
                          <w:rPr>
                            <w:rFonts w:cs="Times New Roman"/>
                            <w:b/>
                            <w:sz w:val="28"/>
                            <w:szCs w:val="28"/>
                          </w:rPr>
                          <w:t>Державні податкові інспекції в містах, районах у містах</w:t>
                        </w:r>
                      </w:p>
                    </w:txbxContent>
                  </v:textbox>
                </v:rect>
                <v:shape id="AutoShape 18" o:spid="_x0000_s1039" type="#_x0000_t32" style="position:absolute;left:24669;top:15811;width:0;height:115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CSZcIAAADbAAAADwAAAGRycy9kb3ducmV2LnhtbERPTWvCQBC9C/6HZYTe6saCraRZRcRi&#10;oaiYNPchOybB7GzIbpPUX989FDw+3neyGU0jeupcbVnBYh6BIC6srrlU8J19PK9AOI+ssbFMCn7J&#10;wWY9nSQYazvwhfrUlyKEsItRQeV9G0vpiooMurltiQN3tZ1BH2BXSt3hEMJNI1+i6FUarDk0VNjS&#10;rqLilv4YBffjgbIjXu/nfZqfvpaHxfKU50o9zcbtOwhPo3+I/92fWsFbWB++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lCSZcIAAADbAAAADwAAAAAAAAAAAAAA&#10;AAChAgAAZHJzL2Rvd25yZXYueG1sUEsFBgAAAAAEAAQA+QAAAJADAAAAAA==&#10;">
                  <v:stroke startarrow="block" endarrow="block"/>
                </v:shape>
                <v:rect id="Rectangle 19" o:spid="_x0000_s1040" style="position:absolute;left:2857;top:33781;width:51721;height:36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I44MQA&#10;AADbAAAADwAAAGRycy9kb3ducmV2LnhtbESPQWvCQBSE70L/w/IKvZlNrYiNWaW0pNijJpfentnX&#10;JG32bciuMfrru4LgcZiZb5h0M5pWDNS7xrKC5ygGQVxa3XCloMiz6RKE88gaW8uk4EwONuuHSYqJ&#10;tife0bD3lQgQdgkqqL3vEildWZNBF9mOOHg/tjfog+wrqXs8Bbhp5SyOF9Jgw2Ghxo7eayr/9kej&#10;4NDMCrzs8s/YvGYv/mvMf4/fH0o9PY5vKxCeRn8P39pbrWAxh+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SOODEAAAA2wAAAA8AAAAAAAAAAAAAAAAAmAIAAGRycy9k&#10;b3ducmV2LnhtbFBLBQYAAAAABAAEAPUAAACJAwAAAAA=&#10;">
                  <v:textbox>
                    <w:txbxContent>
                      <w:p w:rsidR="00BB19EA" w:rsidRPr="00E61EB5" w:rsidRDefault="00BB19EA" w:rsidP="00E61EB5">
                        <w:pPr>
                          <w:jc w:val="center"/>
                          <w:rPr>
                            <w:b/>
                            <w:sz w:val="28"/>
                            <w:szCs w:val="28"/>
                          </w:rPr>
                        </w:pPr>
                        <w:r w:rsidRPr="00E61EB5">
                          <w:rPr>
                            <w:b/>
                            <w:sz w:val="28"/>
                            <w:szCs w:val="28"/>
                          </w:rPr>
                          <w:t>Спеціалізовані департаменти та органи</w:t>
                        </w:r>
                      </w:p>
                    </w:txbxContent>
                  </v:textbox>
                </v:rect>
                <v:shape id="AutoShape 21" o:spid="_x0000_s1041" type="#_x0000_t32" style="position:absolute;top:36004;width:2857;height: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UFc8UAAADbAAAADwAAAGRycy9kb3ducmV2LnhtbESPQWvCQBSE7wX/w/KE3uomLUiNriKC&#10;pVh6qJagt0f2mQSzb8PuaqK/3i0IPQ4z8w0zW/SmERdyvrasIB0lIIgLq2suFfzu1i/vIHxA1thY&#10;JgVX8rCYD55mmGnb8Q9dtqEUEcI+QwVVCG0mpS8qMuhHtiWO3tE6gyFKV0rtsItw08jXJBlLgzXH&#10;hQpbWlVUnLZno2D/NTnn1/ybNnk62RzQGX/bfSj1POyXUxCB+vAffrQ/tYLxG/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9UFc8UAAADbAAAADwAAAAAAAAAA&#10;AAAAAAChAgAAZHJzL2Rvd25yZXYueG1sUEsFBgAAAAAEAAQA+QAAAJMDAAAAAA==&#10;">
                  <v:stroke endarrow="block"/>
                </v:shape>
                <v:shape id="AutoShape 22" o:spid="_x0000_s1042" type="#_x0000_t32" style="position:absolute;top:14668;width:0;height:2143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56bcMAAADbAAAADwAAAGRycy9kb3ducmV2LnhtbESPQYvCMBSE7wv+h/CEvSya1oMr1Sgi&#10;COJhYbUHj4/k2Rabl5rE2v33mwVhj8PMfMOsNoNtRU8+NI4V5NMMBLF2puFKQXneTxYgQkQ22Dom&#10;BT8UYLMeva2wMO7J39SfYiUShEOBCuoYu0LKoGuyGKauI07e1XmLMUlfSePxmeC2lbMsm0uLDaeF&#10;Gjva1aRvp4dV0BzLr7L/uEevF8f84vNwvrRaqffxsF2CiDTE//CrfTAKPnP4+5J+gF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meem3DAAAA2wAAAA8AAAAAAAAAAAAA&#10;AAAAoQIAAGRycy9kb3ducmV2LnhtbFBLBQYAAAAABAAEAPkAAACRAwAAAAA=&#10;"/>
                <v:shape id="AutoShape 23" o:spid="_x0000_s1043" type="#_x0000_t32" style="position:absolute;top:14668;width:371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hU8cQAAADbAAAADwAAAGRycy9kb3ducmV2LnhtbESPQWsCMRSE74L/ITzBi9SsgrZsjbIV&#10;BC140Lb3181zE9y8bDdRt/++KQgeh5n5hlmsOleLK7XBelYwGWcgiEuvLVcKPj82Ty8gQkTWWHsm&#10;Bb8UYLXs9xaYa3/jA12PsRIJwiFHBSbGJpcylIYchrFviJN38q3DmGRbSd3iLcFdLadZNpcOLacF&#10;gw2tDZXn48Up2O8mb8W3sbv3w4/dzzZFfalGX0oNB13xCiJSFx/he3urFTxP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SFTxxAAAANsAAAAPAAAAAAAAAAAA&#10;AAAAAKECAABkcnMvZG93bnJldi54bWxQSwUGAAAAAAQABAD5AAAAkgMAAAAA&#10;"/>
                <v:shape id="AutoShape 24" o:spid="_x0000_s1044" type="#_x0000_t32" style="position:absolute;left:8953;top:37433;width:95;height:13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LJzcYAAADbAAAADwAAAGRycy9kb3ducmV2LnhtbESPT2vCQBTE7wW/w/KE3urGQluNriJC&#10;S7H04B+C3h7ZZxLMvg27axL76buFgsdhZn7DzJe9qUVLzleWFYxHCQji3OqKCwWH/fvTBIQPyBpr&#10;y6TgRh6Wi8HDHFNtO95SuwuFiBD2KSooQ2hSKX1ekkE/sg1x9M7WGQxRukJqh12Em1o+J8mrNFhx&#10;XCixoXVJ+WV3NQqOX9Nrdsu+aZONp5sTOuN/9h9KPQ771QxEoD7cw//tT63g5Q3+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aCyc3GAAAA2wAAAA8AAAAAAAAA&#10;AAAAAAAAoQIAAGRycy9kb3ducmV2LnhtbFBLBQYAAAAABAAEAPkAAACUAwAAAAA=&#10;">
                  <v:stroke endarrow="block"/>
                </v:shape>
                <v:shape id="AutoShape 25" o:spid="_x0000_s1045" type="#_x0000_t32" style="position:absolute;left:28289;top:37433;width:0;height:13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1dv8EAAADbAAAADwAAAGRycy9kb3ducmV2LnhtbERPy4rCMBTdC/MP4Q6409QBRatRhoER&#10;UVz4oOju0txpyzQ3JYla/XqzEFweznu2aE0truR8ZVnBoJ+AIM6trrhQcDz89sYgfEDWWFsmBXfy&#10;sJh/dGaYanvjHV33oRAxhH2KCsoQmlRKn5dk0PdtQxy5P+sMhghdIbXDWww3tfxKkpE0WHFsKLGh&#10;n5Ly//3FKDhtJpfsnm1pnQ0m6zM64x+HpVLdz/Z7CiJQG97il3ulFQzj2P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HV2/wQAAANsAAAAPAAAAAAAAAAAAAAAA&#10;AKECAABkcnMvZG93bnJldi54bWxQSwUGAAAAAAQABAD5AAAAjwMAAAAA&#10;">
                  <v:stroke endarrow="block"/>
                </v:shape>
                <v:shape id="AutoShape 28" o:spid="_x0000_s1046" type="#_x0000_t32" style="position:absolute;left:45517;top:37433;width:0;height:13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H4JMQAAADbAAAADwAAAGRycy9kb3ducmV2LnhtbESPQWvCQBSE74L/YXmF3nSjUGmiqxTB&#10;UhQP1RLq7ZF9JsHs27C7auyv7wqCx2FmvmFmi8404kLO15YVjIYJCOLC6ppLBT/71eAdhA/IGhvL&#10;pOBGHhbzfm+GmbZX/qbLLpQiQthnqKAKoc2k9EVFBv3QtsTRO1pnMETpSqkdXiPcNHKcJBNpsOa4&#10;UGFLy4qK0+5sFPxu0nN+y7e0zkfp+oDO+L/9p1KvL93HFESgLjzDj/aXVvCWwv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UfgkxAAAANsAAAAPAAAAAAAAAAAA&#10;AAAAAKECAABkcnMvZG93bnJldi54bWxQSwUGAAAAAAQABAD5AAAAkgMAAAAA&#10;">
                  <v:stroke endarrow="block"/>
                </v:shape>
                <v:rect id="Rectangle 29" o:spid="_x0000_s1047" style="position:absolute;left:1619;top:38766;width:17335;height:11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qJScQA&#10;AADbAAAADwAAAGRycy9kb3ducmV2LnhtbESPQWvCQBSE74L/YXmCF9FNPUiJrhLEUks9NNGLt0f2&#10;mQ1m34bsNqb/visUehxm5htmsxtsI3rqfO1YwcsiAUFcOl1zpeByfpu/gvABWWPjmBT8kIfddjza&#10;YKrdg3Pqi1CJCGGfogITQptK6UtDFv3CtcTRu7nOYoiyq6Tu8BHhtpHLJFlJizXHBYMt7Q2V9+Lb&#10;Kri6kztkCb235vwR+lmWf34VuVLTyZCtQQQawn/4r33UClZLeH6JP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KiUnEAAAA2wAAAA8AAAAAAAAAAAAAAAAAmAIAAGRycy9k&#10;b3ducmV2LnhtbFBLBQYAAAAABAAEAPUAAACJAwAAAAA=&#10;">
                  <v:textbox>
                    <w:txbxContent>
                      <w:p w:rsidR="00BB19EA" w:rsidRPr="00E61EB5" w:rsidRDefault="00BB19EA" w:rsidP="00E61EB5">
                        <w:pPr>
                          <w:jc w:val="center"/>
                          <w:rPr>
                            <w:szCs w:val="24"/>
                          </w:rPr>
                        </w:pPr>
                        <w:r w:rsidRPr="00E61EB5">
                          <w:rPr>
                            <w:rFonts w:cs="Times New Roman"/>
                            <w:szCs w:val="24"/>
                          </w:rPr>
                          <w:t>Інформаційно-довідковий департамент</w:t>
                        </w:r>
                      </w:p>
                    </w:txbxContent>
                  </v:textbox>
                </v:rect>
                <v:rect id="Rectangle 30" o:spid="_x0000_s1048" style="position:absolute;left:20097;top:38766;width:17336;height:11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gXPsQA&#10;AADbAAAADwAAAGRycy9kb3ducmV2LnhtbESPQWvCQBSE74L/YXmCF6kbPUiJrhLEUqUemuilt0f2&#10;NRuafRuya4z/visUehxm5htmsxtsI3rqfO1YwWKegCAuna65UnC9vL28gvABWWPjmBQ8yMNuOx5t&#10;MNXuzjn1RahEhLBPUYEJoU2l9KUhi37uWuLofbvOYoiyq6Tu8B7htpHLJFlJizXHBYMt7Q2VP8XN&#10;KvhyZ3fIEnpvzeUU+lmWf3wWuVLTyZCtQQQawn/4r33UClYLeH6JP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YFz7EAAAA2wAAAA8AAAAAAAAAAAAAAAAAmAIAAGRycy9k&#10;b3ducmV2LnhtbFBLBQYAAAAABAAEAPUAAACJAwAAAAA=&#10;">
                  <v:textbox>
                    <w:txbxContent>
                      <w:p w:rsidR="00BB19EA" w:rsidRPr="00E61EB5" w:rsidRDefault="00BB19EA" w:rsidP="00E61EB5">
                        <w:pPr>
                          <w:jc w:val="center"/>
                          <w:rPr>
                            <w:szCs w:val="24"/>
                          </w:rPr>
                        </w:pPr>
                        <w:r w:rsidRPr="00E61EB5">
                          <w:rPr>
                            <w:rFonts w:cs="Times New Roman"/>
                            <w:szCs w:val="24"/>
                          </w:rPr>
                          <w:t>Спеціалізована лабораторія з питань експертизи</w:t>
                        </w:r>
                        <w:r w:rsidRPr="00E61EB5">
                          <w:rPr>
                            <w:rFonts w:cs="Times New Roman"/>
                            <w:sz w:val="28"/>
                            <w:szCs w:val="28"/>
                          </w:rPr>
                          <w:t xml:space="preserve"> </w:t>
                        </w:r>
                        <w:r w:rsidRPr="00E61EB5">
                          <w:rPr>
                            <w:rFonts w:cs="Times New Roman"/>
                            <w:szCs w:val="24"/>
                          </w:rPr>
                          <w:t>та дослідження</w:t>
                        </w:r>
                      </w:p>
                    </w:txbxContent>
                  </v:textbox>
                </v:rect>
                <v:rect id="Rectangle 31" o:spid="_x0000_s1049" style="position:absolute;left:38195;top:38766;width:16383;height:110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SypcEA&#10;AADbAAAADwAAAGRycy9kb3ducmV2LnhtbERPz2vCMBS+C/sfwhvsIjN1B5FqlDIm29CDbb3s9mie&#10;TbF5KU1W639vDoLHj+/3ejvaVgzU+8axgvksAUFcOd1wreBU7t6XIHxA1tg6JgU38rDdvEzWmGp3&#10;5ZyGItQihrBPUYEJoUul9JUhi37mOuLInV1vMUTY11L3eI3htpUfSbKQFhuODQY7+jRUXYp/q+DP&#10;HdxXltB3Z8rfMEyzfH8scqXeXsdsBSLQGJ7ih/tHK1jE9fFL/AFyc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6UsqXBAAAA2wAAAA8AAAAAAAAAAAAAAAAAmAIAAGRycy9kb3du&#10;cmV2LnhtbFBLBQYAAAAABAAEAPUAAACGAwAAAAA=&#10;">
                  <v:textbox>
                    <w:txbxContent>
                      <w:p w:rsidR="00BB19EA" w:rsidRDefault="00BB19EA" w:rsidP="0063501B">
                        <w:pPr>
                          <w:spacing w:after="0" w:line="240" w:lineRule="auto"/>
                          <w:jc w:val="center"/>
                        </w:pPr>
                        <w:r w:rsidRPr="00B31BAD">
                          <w:rPr>
                            <w:rFonts w:cs="Times New Roman"/>
                          </w:rPr>
                          <w:t>Департамент спеціалізованої підготовки та кінологічного забезпечення</w:t>
                        </w:r>
                      </w:p>
                    </w:txbxContent>
                  </v:textbox>
                </v:rect>
                <v:shape id="AutoShape 32" o:spid="_x0000_s1050" type="#_x0000_t32" style="position:absolute;left:45720;top:49815;width:95;height: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BXusYAAADbAAAADwAAAGRycy9kb3ducmV2LnhtbESPT2vCQBTE7wW/w/KE3urG0haNriJC&#10;S7H04B+C3h7ZZxLMvg27axL76buFgsdhZn7DzJe9qUVLzleWFYxHCQji3OqKCwWH/fvTBIQPyBpr&#10;y6TgRh6Wi8HDHFNtO95SuwuFiBD2KSooQ2hSKX1ekkE/sg1x9M7WGQxRukJqh12Em1o+J8mbNFhx&#10;XCixoXVJ+WV3NQqOX9Nrdsu+aZONp5sTOuN/9h9KPQ771QxEoD7cw//tT63g9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ZQV7rGAAAA2wAAAA8AAAAAAAAA&#10;AAAAAAAAoQIAAGRycy9kb3ducmV2LnhtbFBLBQYAAAAABAAEAPkAAACUAwAAAAA=&#10;">
                  <v:stroke endarrow="block"/>
                </v:shape>
                <v:rect id="Rectangle 33" o:spid="_x0000_s1051" style="position:absolute;left:38195;top:50766;width:16383;height:74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Tdg8QA&#10;AADbAAAADwAAAGRycy9kb3ducmV2LnhtbESPQWvCQBSE70L/w/IKXqRuLCiSukoolSr2YGIvvT2y&#10;r9nQ7NuQXWP8965Q8DjMzDfMajPYRvTU+dqxgtk0AUFcOl1zpeD7tH1ZgvABWWPjmBRcycNm/TRa&#10;YardhXPqi1CJCGGfogITQptK6UtDFv3UtcTR+3WdxRBlV0nd4SXCbSNfk2QhLdYcFwy29G6o/CvO&#10;VsGP+3IfWUKfrTntQz/J8sOxyJUaPw/ZG4hAQ3iE/9s7rWA+g/uX+APk+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03YPEAAAA2wAAAA8AAAAAAAAAAAAAAAAAmAIAAGRycy9k&#10;b3ducmV2LnhtbFBLBQYAAAAABAAEAPUAAACJAwAAAAA=&#10;">
                  <v:textbox>
                    <w:txbxContent>
                      <w:p w:rsidR="00BB19EA" w:rsidRDefault="00BB19EA" w:rsidP="00C80C37">
                        <w:pPr>
                          <w:jc w:val="center"/>
                        </w:pPr>
                        <w:r>
                          <w:t>Складається з відділів (фінансовий , інформаційний тощо)</w:t>
                        </w:r>
                      </w:p>
                    </w:txbxContent>
                  </v:textbox>
                </v:rect>
                <v:shape id="AutoShape 34" o:spid="_x0000_s1052" type="#_x0000_t32" style="position:absolute;left:28289;top:49815;width:0;height: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zyIcQAAADbAAAADwAAAGRycy9kb3ducmV2LnhtbESPQWvCQBSE74X+h+UVvNWNg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HPIhxAAAANsAAAAPAAAAAAAAAAAA&#10;AAAAAKECAABkcnMvZG93bnJldi54bWxQSwUGAAAAAAQABAD5AAAAkgMAAAAA&#10;">
                  <v:stroke endarrow="block"/>
                </v:shape>
                <v:rect id="Rectangle 35" o:spid="_x0000_s1053" style="position:absolute;left:20764;top:50768;width:16669;height:74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ZD9MQA&#10;AADbAAAADwAAAGRycy9kb3ducmV2LnhtbESPQWvCQBSE70L/w/IKvYhuKigSXSWUlrbowUQv3h7Z&#10;12xo9m3IbmP6711B8DjMzDfMejvYRvTU+dqxgtdpAoK4dLrmSsHp+DFZgvABWWPjmBT8k4ft5mm0&#10;xlS7C+fUF6ESEcI+RQUmhDaV0peGLPqpa4mj9+M6iyHKrpK6w0uE20bOkmQhLdYcFwy29Gao/C3+&#10;rIKz27v3LKHP1hy/Qz/O8t2hyJV6eR6yFYhAQ3iE7+0vrWA+g9uX+APk5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9mQ/TEAAAA2wAAAA8AAAAAAAAAAAAAAAAAmAIAAGRycy9k&#10;b3ducmV2LnhtbFBLBQYAAAAABAAEAPUAAACJAwAAAAA=&#10;">
                  <v:textbox>
                    <w:txbxContent>
                      <w:p w:rsidR="00BB19EA" w:rsidRDefault="00BB19EA" w:rsidP="00C80C37">
                        <w:pPr>
                          <w:jc w:val="center"/>
                        </w:pPr>
                        <w:r>
                          <w:t>Управління по деяким областям та містам</w:t>
                        </w:r>
                      </w:p>
                    </w:txbxContent>
                  </v:textbox>
                </v:rect>
                <v:shape id="AutoShape 36" o:spid="_x0000_s1054" type="#_x0000_t32" style="position:absolute;left:9048;top:49815;width:96;height: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5sVsUAAADbAAAADwAAAGRycy9kb3ducmV2LnhtbESPQWvCQBSE7wX/w/KE3uomhUqNriKC&#10;pVh6qJagt0f2mQSzb8PuaqK/3i0IPQ4z8w0zW/SmERdyvrasIB0lIIgLq2suFfzu1i/vIHxA1thY&#10;JgVX8rCYD55mmGnb8Q9dtqEUEcI+QwVVCG0mpS8qMuhHtiWO3tE6gyFKV0rtsItw08jXJBlLgzXH&#10;hQpbWlVUnLZno2D/NTnn1/ybNnk62RzQGX/bfSj1POyXUxCB+vAffrQ/tYK3Mf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c5sVsUAAADbAAAADwAAAAAAAAAA&#10;AAAAAAChAgAAZHJzL2Rvd25yZXYueG1sUEsFBgAAAAAEAAQA+QAAAJMDAAAAAA==&#10;">
                  <v:stroke endarrow="block"/>
                </v:shape>
                <v:rect id="Rectangle 37" o:spid="_x0000_s1055" style="position:absolute;left:1619;top:50768;width:17335;height:74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rmb8UA&#10;AADbAAAADwAAAGRycy9kb3ducmV2LnhtbESPQWvCQBSE70L/w/IKvUjdtGIpqauEolTRg4m99PbI&#10;vmZDs29Ddhvjv3cFweMwM98w8+VgG9FT52vHCl4mCQji0umaKwXfx/XzOwgfkDU2jknBmTwsFw+j&#10;OabanTinvgiViBD2KSowIbSplL40ZNFPXEscvV/XWQxRdpXUHZ4i3DbyNUnepMWa44LBlj4NlX/F&#10;v1Xw4/ZulSX01ZrjNvTjLN8dilypp8ch+wARaAj38K290QpmU7h+iT9AL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KuZvxQAAANsAAAAPAAAAAAAAAAAAAAAAAJgCAABkcnMv&#10;ZG93bnJldi54bWxQSwUGAAAAAAQABAD1AAAAigMAAAAA&#10;">
                  <v:textbox>
                    <w:txbxContent>
                      <w:p w:rsidR="00BB19EA" w:rsidRDefault="00BB19EA" w:rsidP="00C80C37">
                        <w:pPr>
                          <w:jc w:val="center"/>
                        </w:pPr>
                        <w:r>
                          <w:t>Відділи по областям та загальні відділи (юридичний, персоналу)</w:t>
                        </w:r>
                      </w:p>
                    </w:txbxContent>
                  </v:textbox>
                </v:rect>
              </v:group>
            </w:pict>
          </mc:Fallback>
        </mc:AlternateContent>
      </w:r>
      <w:r w:rsidR="00460787" w:rsidRPr="00460787">
        <w:rPr>
          <w:rFonts w:cs="Times New Roman"/>
          <w:sz w:val="28"/>
          <w:szCs w:val="28"/>
        </w:rPr>
        <w:t>Державна фіскальна служба України складається з рівнів.</w:t>
      </w:r>
    </w:p>
    <w:p w:rsidR="00460787" w:rsidRPr="00460787" w:rsidRDefault="00460787" w:rsidP="00460787">
      <w:pPr>
        <w:spacing w:after="0" w:line="240" w:lineRule="auto"/>
        <w:ind w:firstLine="567"/>
        <w:jc w:val="both"/>
        <w:rPr>
          <w:rFonts w:cs="Times New Roman"/>
          <w:sz w:val="28"/>
          <w:szCs w:val="28"/>
        </w:rPr>
      </w:pPr>
    </w:p>
    <w:p w:rsidR="00460787" w:rsidRPr="00460787" w:rsidRDefault="00460787" w:rsidP="00460787">
      <w:pPr>
        <w:spacing w:after="0" w:line="240" w:lineRule="auto"/>
        <w:ind w:firstLine="567"/>
        <w:jc w:val="both"/>
        <w:rPr>
          <w:rFonts w:cs="Times New Roman"/>
          <w:sz w:val="28"/>
          <w:szCs w:val="28"/>
        </w:rPr>
      </w:pPr>
    </w:p>
    <w:p w:rsidR="00460787" w:rsidRDefault="00460787" w:rsidP="00460787">
      <w:pPr>
        <w:spacing w:after="0" w:line="240" w:lineRule="auto"/>
        <w:ind w:firstLine="567"/>
        <w:jc w:val="both"/>
        <w:rPr>
          <w:rFonts w:cs="Times New Roman"/>
          <w:sz w:val="28"/>
          <w:szCs w:val="28"/>
        </w:rPr>
      </w:pPr>
    </w:p>
    <w:p w:rsidR="00460787" w:rsidRDefault="00460787" w:rsidP="00460787">
      <w:pPr>
        <w:spacing w:after="0" w:line="240" w:lineRule="auto"/>
        <w:ind w:firstLine="567"/>
        <w:jc w:val="both"/>
        <w:rPr>
          <w:rFonts w:cs="Times New Roman"/>
          <w:sz w:val="28"/>
          <w:szCs w:val="28"/>
        </w:rPr>
      </w:pPr>
    </w:p>
    <w:p w:rsidR="00460787" w:rsidRDefault="00460787" w:rsidP="00460787">
      <w:pPr>
        <w:spacing w:after="0" w:line="240" w:lineRule="auto"/>
        <w:ind w:firstLine="567"/>
        <w:jc w:val="both"/>
        <w:rPr>
          <w:rFonts w:cs="Times New Roman"/>
          <w:sz w:val="28"/>
          <w:szCs w:val="28"/>
        </w:rPr>
      </w:pPr>
    </w:p>
    <w:p w:rsidR="00460787" w:rsidRDefault="00460787" w:rsidP="00460787">
      <w:pPr>
        <w:spacing w:after="0" w:line="240" w:lineRule="auto"/>
        <w:ind w:firstLine="567"/>
        <w:jc w:val="both"/>
        <w:rPr>
          <w:rFonts w:cs="Times New Roman"/>
          <w:sz w:val="28"/>
          <w:szCs w:val="28"/>
        </w:rPr>
      </w:pPr>
    </w:p>
    <w:p w:rsidR="00460787" w:rsidRDefault="00460787" w:rsidP="00460787">
      <w:pPr>
        <w:spacing w:after="0" w:line="240" w:lineRule="auto"/>
        <w:ind w:firstLine="567"/>
        <w:jc w:val="both"/>
        <w:rPr>
          <w:rFonts w:cs="Times New Roman"/>
          <w:sz w:val="28"/>
          <w:szCs w:val="28"/>
        </w:rPr>
      </w:pPr>
    </w:p>
    <w:p w:rsidR="00460787" w:rsidRDefault="00460787" w:rsidP="00460787">
      <w:pPr>
        <w:spacing w:after="0" w:line="240" w:lineRule="auto"/>
        <w:ind w:firstLine="567"/>
        <w:jc w:val="both"/>
        <w:rPr>
          <w:rFonts w:cs="Times New Roman"/>
          <w:sz w:val="28"/>
          <w:szCs w:val="28"/>
        </w:rPr>
      </w:pPr>
    </w:p>
    <w:p w:rsidR="00D302CF" w:rsidRDefault="00D302CF" w:rsidP="00460787">
      <w:pPr>
        <w:spacing w:after="0" w:line="240" w:lineRule="auto"/>
        <w:ind w:firstLine="567"/>
        <w:jc w:val="both"/>
        <w:rPr>
          <w:rFonts w:cs="Times New Roman"/>
          <w:sz w:val="28"/>
          <w:szCs w:val="28"/>
        </w:rPr>
      </w:pPr>
    </w:p>
    <w:p w:rsidR="00D302CF" w:rsidRDefault="00D302CF" w:rsidP="00460787">
      <w:pPr>
        <w:spacing w:after="0" w:line="240" w:lineRule="auto"/>
        <w:ind w:firstLine="567"/>
        <w:jc w:val="both"/>
        <w:rPr>
          <w:rFonts w:cs="Times New Roman"/>
          <w:sz w:val="28"/>
          <w:szCs w:val="28"/>
        </w:rPr>
      </w:pPr>
    </w:p>
    <w:p w:rsidR="00D302CF" w:rsidRDefault="00D302CF" w:rsidP="00460787">
      <w:pPr>
        <w:spacing w:after="0" w:line="240" w:lineRule="auto"/>
        <w:ind w:firstLine="567"/>
        <w:jc w:val="both"/>
        <w:rPr>
          <w:rFonts w:cs="Times New Roman"/>
          <w:sz w:val="28"/>
          <w:szCs w:val="28"/>
        </w:rPr>
      </w:pPr>
    </w:p>
    <w:p w:rsidR="00D302CF" w:rsidRDefault="00D302CF" w:rsidP="00460787">
      <w:pPr>
        <w:spacing w:after="0" w:line="240" w:lineRule="auto"/>
        <w:ind w:firstLine="567"/>
        <w:jc w:val="both"/>
        <w:rPr>
          <w:rFonts w:cs="Times New Roman"/>
          <w:sz w:val="28"/>
          <w:szCs w:val="28"/>
        </w:rPr>
      </w:pPr>
    </w:p>
    <w:p w:rsidR="00D302CF" w:rsidRDefault="00D302CF" w:rsidP="00460787">
      <w:pPr>
        <w:spacing w:after="0" w:line="240" w:lineRule="auto"/>
        <w:ind w:firstLine="567"/>
        <w:jc w:val="both"/>
        <w:rPr>
          <w:rFonts w:cs="Times New Roman"/>
          <w:sz w:val="28"/>
          <w:szCs w:val="28"/>
        </w:rPr>
      </w:pPr>
    </w:p>
    <w:p w:rsidR="00D302CF" w:rsidRDefault="00D302CF" w:rsidP="00460787">
      <w:pPr>
        <w:spacing w:after="0" w:line="240" w:lineRule="auto"/>
        <w:ind w:firstLine="567"/>
        <w:jc w:val="both"/>
        <w:rPr>
          <w:rFonts w:cs="Times New Roman"/>
          <w:sz w:val="28"/>
          <w:szCs w:val="28"/>
        </w:rPr>
      </w:pPr>
    </w:p>
    <w:p w:rsidR="00D302CF" w:rsidRDefault="00D302CF" w:rsidP="00460787">
      <w:pPr>
        <w:spacing w:after="0" w:line="240" w:lineRule="auto"/>
        <w:ind w:firstLine="567"/>
        <w:jc w:val="both"/>
        <w:rPr>
          <w:rFonts w:cs="Times New Roman"/>
          <w:sz w:val="28"/>
          <w:szCs w:val="28"/>
        </w:rPr>
      </w:pPr>
    </w:p>
    <w:p w:rsidR="00D302CF" w:rsidRDefault="00D302CF" w:rsidP="00460787">
      <w:pPr>
        <w:spacing w:after="0" w:line="240" w:lineRule="auto"/>
        <w:ind w:firstLine="567"/>
        <w:jc w:val="both"/>
        <w:rPr>
          <w:rFonts w:cs="Times New Roman"/>
          <w:sz w:val="28"/>
          <w:szCs w:val="28"/>
        </w:rPr>
      </w:pPr>
    </w:p>
    <w:p w:rsidR="00D302CF" w:rsidRDefault="00D302CF" w:rsidP="00460787">
      <w:pPr>
        <w:spacing w:after="0" w:line="240" w:lineRule="auto"/>
        <w:ind w:firstLine="567"/>
        <w:jc w:val="both"/>
        <w:rPr>
          <w:rFonts w:cs="Times New Roman"/>
          <w:sz w:val="28"/>
          <w:szCs w:val="28"/>
        </w:rPr>
      </w:pPr>
    </w:p>
    <w:p w:rsidR="00E61EB5" w:rsidRDefault="00E61EB5" w:rsidP="00460787">
      <w:pPr>
        <w:spacing w:after="0" w:line="240" w:lineRule="auto"/>
        <w:ind w:firstLine="567"/>
        <w:jc w:val="both"/>
        <w:rPr>
          <w:rFonts w:cs="Times New Roman"/>
          <w:sz w:val="28"/>
          <w:szCs w:val="28"/>
        </w:rPr>
      </w:pPr>
    </w:p>
    <w:p w:rsidR="00E61EB5" w:rsidRDefault="00E61EB5" w:rsidP="00460787">
      <w:pPr>
        <w:spacing w:after="0" w:line="240" w:lineRule="auto"/>
        <w:ind w:firstLine="567"/>
        <w:jc w:val="both"/>
        <w:rPr>
          <w:rFonts w:cs="Times New Roman"/>
          <w:sz w:val="28"/>
          <w:szCs w:val="28"/>
        </w:rPr>
      </w:pPr>
    </w:p>
    <w:p w:rsidR="00E61EB5" w:rsidRDefault="00E61EB5" w:rsidP="00460787">
      <w:pPr>
        <w:spacing w:after="0" w:line="240" w:lineRule="auto"/>
        <w:ind w:firstLine="567"/>
        <w:jc w:val="both"/>
        <w:rPr>
          <w:rFonts w:cs="Times New Roman"/>
          <w:sz w:val="28"/>
          <w:szCs w:val="28"/>
        </w:rPr>
      </w:pPr>
    </w:p>
    <w:p w:rsidR="00E61EB5" w:rsidRDefault="00E61EB5" w:rsidP="00460787">
      <w:pPr>
        <w:spacing w:after="0" w:line="240" w:lineRule="auto"/>
        <w:ind w:firstLine="567"/>
        <w:jc w:val="both"/>
        <w:rPr>
          <w:rFonts w:cs="Times New Roman"/>
          <w:sz w:val="28"/>
          <w:szCs w:val="28"/>
        </w:rPr>
      </w:pPr>
    </w:p>
    <w:p w:rsidR="00E61EB5" w:rsidRDefault="00E61EB5" w:rsidP="00460787">
      <w:pPr>
        <w:spacing w:after="0" w:line="240" w:lineRule="auto"/>
        <w:ind w:firstLine="567"/>
        <w:jc w:val="both"/>
        <w:rPr>
          <w:rFonts w:cs="Times New Roman"/>
          <w:sz w:val="28"/>
          <w:szCs w:val="28"/>
        </w:rPr>
      </w:pPr>
    </w:p>
    <w:p w:rsidR="00E61EB5" w:rsidRDefault="00E61EB5" w:rsidP="00460787">
      <w:pPr>
        <w:spacing w:after="0" w:line="240" w:lineRule="auto"/>
        <w:ind w:firstLine="567"/>
        <w:jc w:val="both"/>
        <w:rPr>
          <w:rFonts w:cs="Times New Roman"/>
          <w:sz w:val="28"/>
          <w:szCs w:val="28"/>
        </w:rPr>
      </w:pPr>
    </w:p>
    <w:p w:rsidR="00E61EB5" w:rsidRDefault="00E61EB5" w:rsidP="00460787">
      <w:pPr>
        <w:spacing w:after="0" w:line="240" w:lineRule="auto"/>
        <w:ind w:firstLine="567"/>
        <w:jc w:val="both"/>
        <w:rPr>
          <w:rFonts w:cs="Times New Roman"/>
          <w:sz w:val="28"/>
          <w:szCs w:val="28"/>
        </w:rPr>
      </w:pPr>
    </w:p>
    <w:p w:rsidR="006A74D2" w:rsidRPr="006A74D2" w:rsidRDefault="006A74D2" w:rsidP="00460787">
      <w:pPr>
        <w:spacing w:after="0" w:line="240" w:lineRule="auto"/>
        <w:ind w:firstLine="567"/>
        <w:jc w:val="both"/>
        <w:rPr>
          <w:rFonts w:cs="Times New Roman"/>
          <w:szCs w:val="28"/>
        </w:rPr>
      </w:pPr>
    </w:p>
    <w:p w:rsidR="00C80C37" w:rsidRPr="004D4101" w:rsidRDefault="004D4101" w:rsidP="00F24A39">
      <w:pPr>
        <w:spacing w:after="0"/>
        <w:jc w:val="center"/>
        <w:rPr>
          <w:rFonts w:cs="Times New Roman"/>
          <w:b/>
          <w:sz w:val="28"/>
          <w:szCs w:val="28"/>
        </w:rPr>
      </w:pPr>
      <w:r w:rsidRPr="004D4101">
        <w:rPr>
          <w:rFonts w:cs="Times New Roman"/>
          <w:b/>
          <w:sz w:val="28"/>
          <w:szCs w:val="28"/>
        </w:rPr>
        <w:t>Рис.1. Структура Державної фіскальної служби України</w:t>
      </w:r>
    </w:p>
    <w:p w:rsidR="00F24A39" w:rsidRPr="006A74D2" w:rsidRDefault="00F24A39" w:rsidP="00F24A39">
      <w:pPr>
        <w:tabs>
          <w:tab w:val="left" w:pos="1320"/>
        </w:tabs>
        <w:spacing w:after="0"/>
        <w:jc w:val="center"/>
        <w:rPr>
          <w:rFonts w:cs="Times New Roman"/>
          <w:b/>
          <w:szCs w:val="28"/>
        </w:rPr>
      </w:pPr>
    </w:p>
    <w:p w:rsidR="00E61EB5" w:rsidRDefault="00C80C37" w:rsidP="00637314">
      <w:pPr>
        <w:pStyle w:val="a"/>
        <w:numPr>
          <w:ilvl w:val="0"/>
          <w:numId w:val="0"/>
        </w:numPr>
        <w:ind w:left="-720"/>
      </w:pPr>
      <w:bookmarkStart w:id="112" w:name="_Toc444010073"/>
      <w:r w:rsidRPr="00C80C37">
        <w:t>2.2. Завда</w:t>
      </w:r>
      <w:r w:rsidR="001B46E2">
        <w:t>ння державної фіскальної служби</w:t>
      </w:r>
      <w:bookmarkEnd w:id="112"/>
    </w:p>
    <w:p w:rsidR="00F24A39" w:rsidRPr="006A74D2" w:rsidRDefault="00F24A39" w:rsidP="00F24A39">
      <w:pPr>
        <w:tabs>
          <w:tab w:val="left" w:pos="1320"/>
        </w:tabs>
        <w:spacing w:after="0"/>
        <w:jc w:val="center"/>
        <w:rPr>
          <w:rFonts w:cs="Times New Roman"/>
          <w:b/>
          <w:szCs w:val="28"/>
        </w:rPr>
      </w:pPr>
    </w:p>
    <w:p w:rsidR="00C80C37" w:rsidRPr="00C80C37" w:rsidRDefault="00C80C37" w:rsidP="00F24A39">
      <w:pPr>
        <w:tabs>
          <w:tab w:val="left" w:pos="1320"/>
        </w:tabs>
        <w:spacing w:after="0"/>
        <w:jc w:val="both"/>
        <w:rPr>
          <w:rFonts w:cs="Times New Roman"/>
          <w:sz w:val="28"/>
          <w:szCs w:val="28"/>
        </w:rPr>
      </w:pPr>
      <w:r w:rsidRPr="00C80C37">
        <w:rPr>
          <w:rFonts w:cs="Times New Roman"/>
          <w:sz w:val="28"/>
          <w:szCs w:val="28"/>
        </w:rPr>
        <w:t xml:space="preserve">1) реалізація державної податкової політики та політики у сфері державної митної справи, державної політики у сфері боротьби з правопорушеннями під час застосування податкового, митного законодавства, здійснення в межах повноважень, передбачених законом, контролю за надходженням до бюджетів та державних цільових фондів податків і зборів, митних та інших платежів, державної політики у сфері контролю за виробництвом та обігом спирту, алкогольних напоїв і тютюнових виробів, державної політики з адміністрування єдиного внеску, а також боротьби з правопорушеннями під час застосування </w:t>
      </w:r>
      <w:r w:rsidRPr="00C80C37">
        <w:rPr>
          <w:rFonts w:cs="Times New Roman"/>
          <w:sz w:val="28"/>
          <w:szCs w:val="28"/>
        </w:rPr>
        <w:lastRenderedPageBreak/>
        <w:t xml:space="preserve">законодавства з питань сплати єдиного внеску, державної політики у сфері контролю за своєчасністю здійснення розрахунків в іноземній валюті в установлений законом строк, дотриманням порядку проведення готівкових розрахунків за товари (послуги), а також за наявністю ліцензій на провадження видів господарської діяльності, що підлягають ліцензуванню відповідно до закону, торгових патентів; </w:t>
      </w:r>
    </w:p>
    <w:p w:rsidR="001B46E2" w:rsidRDefault="00C80C37" w:rsidP="00C80C37">
      <w:pPr>
        <w:tabs>
          <w:tab w:val="left" w:pos="1320"/>
        </w:tabs>
        <w:spacing w:after="0"/>
        <w:jc w:val="both"/>
        <w:rPr>
          <w:rFonts w:cs="Times New Roman"/>
          <w:sz w:val="28"/>
          <w:szCs w:val="28"/>
        </w:rPr>
      </w:pPr>
      <w:r w:rsidRPr="00C80C37">
        <w:rPr>
          <w:rFonts w:cs="Times New Roman"/>
          <w:sz w:val="28"/>
          <w:szCs w:val="28"/>
        </w:rPr>
        <w:t xml:space="preserve"> 2) внесення на розгляд Міністра фінансів пропозицій щодо забезпечення формування: державної податкової політики;</w:t>
      </w:r>
      <w:r w:rsidR="001B46E2">
        <w:rPr>
          <w:rFonts w:cs="Times New Roman"/>
          <w:sz w:val="28"/>
          <w:szCs w:val="28"/>
        </w:rPr>
        <w:t xml:space="preserve"> </w:t>
      </w:r>
      <w:r w:rsidRPr="00C80C37">
        <w:rPr>
          <w:rFonts w:cs="Times New Roman"/>
          <w:sz w:val="28"/>
          <w:szCs w:val="28"/>
        </w:rPr>
        <w:t>державної політики у сфері державної митної справи;</w:t>
      </w:r>
      <w:r w:rsidR="001B46E2">
        <w:rPr>
          <w:rFonts w:cs="Times New Roman"/>
          <w:sz w:val="28"/>
          <w:szCs w:val="28"/>
        </w:rPr>
        <w:t xml:space="preserve"> </w:t>
      </w:r>
      <w:r w:rsidRPr="00C80C37">
        <w:rPr>
          <w:rFonts w:cs="Times New Roman"/>
          <w:sz w:val="28"/>
          <w:szCs w:val="28"/>
        </w:rPr>
        <w:t>державної політики у сфері боротьби з правопорушеннями під час застосування податкового, митного законодавства, здійснення контролю за надходженням до бюджетів та державних цільових фондів податків і зборів, митних та інших платежів; державної політики у сфері контролю за виробництвом та обігом спирту, алкогольних напоїв і тютюнових виробів; державної політики з адміністрування єдиного внеску, а також боротьби з правопорушеннями під час застосування законодавства з питань сплати єдиного внеску; державної політики у сфері контролю за своєчасністю здійснення розрахунків в іноземній валюті в установлений законом строк, дотриманням порядку проведення готівкових розрахунків за товари (послуги), а також за наявністю ліцензій на провадження видів господарської діяльності, що підлягають ліцензуванню відповідно до закону, торгових патентів.</w:t>
      </w:r>
    </w:p>
    <w:p w:rsidR="001B46E2" w:rsidRPr="006A74D2" w:rsidRDefault="001B46E2" w:rsidP="00C80C37">
      <w:pPr>
        <w:tabs>
          <w:tab w:val="left" w:pos="1320"/>
        </w:tabs>
        <w:spacing w:after="0"/>
        <w:jc w:val="both"/>
        <w:rPr>
          <w:rFonts w:cs="Times New Roman"/>
          <w:szCs w:val="28"/>
        </w:rPr>
      </w:pPr>
    </w:p>
    <w:p w:rsidR="00C80C37" w:rsidRDefault="00637314" w:rsidP="00637314">
      <w:pPr>
        <w:pStyle w:val="a"/>
        <w:numPr>
          <w:ilvl w:val="0"/>
          <w:numId w:val="0"/>
        </w:numPr>
      </w:pPr>
      <w:bookmarkStart w:id="113" w:name="_Toc444010074"/>
      <w:r>
        <w:t xml:space="preserve">2.3. </w:t>
      </w:r>
      <w:r w:rsidR="001B46E2" w:rsidRPr="001B46E2">
        <w:t>Функції державної фіскальної служби</w:t>
      </w:r>
      <w:bookmarkEnd w:id="113"/>
    </w:p>
    <w:p w:rsidR="00F24A39" w:rsidRPr="006A74D2" w:rsidRDefault="00F24A39" w:rsidP="00F24A39">
      <w:pPr>
        <w:pStyle w:val="a6"/>
        <w:tabs>
          <w:tab w:val="left" w:pos="2940"/>
        </w:tabs>
        <w:ind w:left="2880"/>
        <w:rPr>
          <w:b/>
          <w:szCs w:val="28"/>
        </w:rPr>
      </w:pPr>
    </w:p>
    <w:p w:rsidR="001B46E2" w:rsidRPr="00637314" w:rsidRDefault="001B46E2" w:rsidP="001B46E2">
      <w:pPr>
        <w:pStyle w:val="a6"/>
        <w:tabs>
          <w:tab w:val="left" w:pos="284"/>
        </w:tabs>
        <w:spacing w:after="0"/>
        <w:ind w:left="0" w:firstLine="567"/>
        <w:rPr>
          <w:sz w:val="28"/>
          <w:szCs w:val="28"/>
        </w:rPr>
      </w:pPr>
      <w:r w:rsidRPr="00637314">
        <w:rPr>
          <w:sz w:val="28"/>
          <w:szCs w:val="28"/>
        </w:rPr>
        <w:t>Держава фіскальна служба виконує такі функції:</w:t>
      </w:r>
    </w:p>
    <w:p w:rsidR="001B46E2" w:rsidRPr="00637314" w:rsidRDefault="001B46E2" w:rsidP="001B46E2">
      <w:pPr>
        <w:pStyle w:val="a9"/>
        <w:shd w:val="clear" w:color="auto" w:fill="FFFFFF"/>
        <w:spacing w:before="0" w:beforeAutospacing="0" w:after="0" w:afterAutospacing="0"/>
        <w:jc w:val="both"/>
        <w:rPr>
          <w:sz w:val="28"/>
          <w:szCs w:val="28"/>
        </w:rPr>
      </w:pPr>
      <w:r w:rsidRPr="00637314">
        <w:rPr>
          <w:sz w:val="28"/>
          <w:szCs w:val="28"/>
        </w:rPr>
        <w:t>1) розробляє проекти законів України, проекти актів Президента України, Кабінету Міністрів України та вносить їх у встановленому порядку на розгляд Кабінету Міністрів України з урахуванням практики застосування законодавства з питань, що належать до компетенції ДФС;</w:t>
      </w:r>
    </w:p>
    <w:p w:rsidR="001B46E2" w:rsidRPr="00637314" w:rsidRDefault="001B46E2" w:rsidP="001B46E2">
      <w:pPr>
        <w:pStyle w:val="a9"/>
        <w:shd w:val="clear" w:color="auto" w:fill="FFFFFF"/>
        <w:spacing w:before="0" w:beforeAutospacing="0" w:after="0" w:afterAutospacing="0"/>
        <w:jc w:val="both"/>
        <w:rPr>
          <w:sz w:val="28"/>
          <w:szCs w:val="28"/>
        </w:rPr>
      </w:pPr>
      <w:r w:rsidRPr="00637314">
        <w:rPr>
          <w:sz w:val="28"/>
          <w:szCs w:val="28"/>
        </w:rPr>
        <w:t>2) розробляє та затверджує порядки, інструкції, положення, форми розрахунків, звітів, декларацій, інших документів з питань, що належать до компетенції ДФС;</w:t>
      </w:r>
    </w:p>
    <w:p w:rsidR="001B46E2" w:rsidRPr="00637314" w:rsidRDefault="001B46E2" w:rsidP="001B46E2">
      <w:pPr>
        <w:pStyle w:val="a9"/>
        <w:shd w:val="clear" w:color="auto" w:fill="FFFFFF"/>
        <w:spacing w:before="0" w:beforeAutospacing="0" w:after="0" w:afterAutospacing="0"/>
        <w:jc w:val="both"/>
        <w:rPr>
          <w:sz w:val="28"/>
          <w:szCs w:val="28"/>
        </w:rPr>
      </w:pPr>
      <w:r w:rsidRPr="00637314">
        <w:rPr>
          <w:sz w:val="28"/>
          <w:szCs w:val="28"/>
        </w:rPr>
        <w:t>3) розробляє пропозиції до проектів міжнародних договорів України та забезпечує дотримання і виконання зобов'язань, взятих за міжнародними договорами України, з питань, що належать до компетенції ДФС;</w:t>
      </w:r>
    </w:p>
    <w:p w:rsidR="001B46E2" w:rsidRPr="00637314" w:rsidRDefault="001B46E2" w:rsidP="001B46E2">
      <w:pPr>
        <w:pStyle w:val="a9"/>
        <w:shd w:val="clear" w:color="auto" w:fill="FFFFFF"/>
        <w:spacing w:before="0" w:beforeAutospacing="0" w:after="0" w:afterAutospacing="0"/>
        <w:jc w:val="both"/>
        <w:rPr>
          <w:sz w:val="28"/>
          <w:szCs w:val="28"/>
        </w:rPr>
      </w:pPr>
      <w:r w:rsidRPr="00637314">
        <w:rPr>
          <w:sz w:val="28"/>
          <w:szCs w:val="28"/>
        </w:rPr>
        <w:t>4) визначає єдині методологічні засади складення звітності з податків і зборів, звітності з єдиного внеску та інших питань, що належать до компетенції ДФС;</w:t>
      </w:r>
    </w:p>
    <w:p w:rsidR="001B46E2" w:rsidRPr="00637314" w:rsidRDefault="001B46E2" w:rsidP="001B46E2">
      <w:pPr>
        <w:pStyle w:val="a9"/>
        <w:shd w:val="clear" w:color="auto" w:fill="FFFFFF"/>
        <w:spacing w:before="0" w:beforeAutospacing="0" w:after="0" w:afterAutospacing="0"/>
        <w:jc w:val="both"/>
        <w:rPr>
          <w:sz w:val="28"/>
          <w:szCs w:val="28"/>
        </w:rPr>
      </w:pPr>
      <w:r w:rsidRPr="00637314">
        <w:rPr>
          <w:sz w:val="28"/>
          <w:szCs w:val="28"/>
        </w:rPr>
        <w:t>5) здійснює адміністрування податків і зборів, митних платежів, єдиного внеску;</w:t>
      </w:r>
    </w:p>
    <w:p w:rsidR="001B46E2" w:rsidRPr="00637314" w:rsidRDefault="001B46E2" w:rsidP="001B46E2">
      <w:pPr>
        <w:pStyle w:val="a9"/>
        <w:shd w:val="clear" w:color="auto" w:fill="FFFFFF"/>
        <w:spacing w:before="0" w:beforeAutospacing="0" w:after="0" w:afterAutospacing="0"/>
        <w:jc w:val="both"/>
        <w:rPr>
          <w:sz w:val="28"/>
          <w:szCs w:val="28"/>
        </w:rPr>
      </w:pPr>
      <w:r w:rsidRPr="00637314">
        <w:rPr>
          <w:sz w:val="28"/>
          <w:szCs w:val="28"/>
        </w:rPr>
        <w:t>6) контролює своєчасність подання платниками податків та єдиного внеску передбаченої законом звітності (декларації, розрахунки тощо), своєчасність, достовірність, повноту нарахування та сплати податків і зборів, єдиного внеску;</w:t>
      </w:r>
    </w:p>
    <w:p w:rsidR="001B46E2" w:rsidRPr="00637314" w:rsidRDefault="001B46E2" w:rsidP="001B46E2">
      <w:pPr>
        <w:pStyle w:val="a9"/>
        <w:shd w:val="clear" w:color="auto" w:fill="FFFFFF"/>
        <w:spacing w:before="0" w:beforeAutospacing="0" w:after="0" w:afterAutospacing="0"/>
        <w:jc w:val="both"/>
        <w:rPr>
          <w:sz w:val="28"/>
          <w:szCs w:val="28"/>
        </w:rPr>
      </w:pPr>
      <w:r w:rsidRPr="00637314">
        <w:rPr>
          <w:sz w:val="28"/>
          <w:szCs w:val="28"/>
        </w:rPr>
        <w:t>7) надає відповідно до закону в межах своїх повноважень адміністративні послуги;</w:t>
      </w:r>
    </w:p>
    <w:p w:rsidR="001B46E2" w:rsidRPr="00637314" w:rsidRDefault="001B46E2" w:rsidP="001B46E2">
      <w:pPr>
        <w:pStyle w:val="a9"/>
        <w:shd w:val="clear" w:color="auto" w:fill="FFFFFF"/>
        <w:spacing w:before="0" w:beforeAutospacing="0" w:after="0" w:afterAutospacing="0"/>
        <w:jc w:val="both"/>
        <w:rPr>
          <w:sz w:val="28"/>
          <w:szCs w:val="28"/>
        </w:rPr>
      </w:pPr>
      <w:r w:rsidRPr="00637314">
        <w:rPr>
          <w:sz w:val="28"/>
          <w:szCs w:val="28"/>
        </w:rPr>
        <w:t>8) здійснює контроль за додержанням податкового і митного законодавства, законодавства щодо адміністрування єдиного внеску та в межах своїх повноважень - іншого законодавства, контроль за додержанням якого покладено ДФС;</w:t>
      </w:r>
    </w:p>
    <w:p w:rsidR="001B46E2" w:rsidRPr="00637314" w:rsidRDefault="001B46E2" w:rsidP="001B46E2">
      <w:pPr>
        <w:pStyle w:val="a9"/>
        <w:shd w:val="clear" w:color="auto" w:fill="FFFFFF"/>
        <w:spacing w:before="0" w:beforeAutospacing="0" w:after="0" w:afterAutospacing="0"/>
        <w:jc w:val="both"/>
        <w:rPr>
          <w:sz w:val="28"/>
          <w:szCs w:val="28"/>
        </w:rPr>
      </w:pPr>
      <w:r w:rsidRPr="00637314">
        <w:rPr>
          <w:sz w:val="28"/>
          <w:szCs w:val="28"/>
        </w:rPr>
        <w:lastRenderedPageBreak/>
        <w:t>9) забезпечує достовірність та повноту обліку платників податків та єдиного внеску, суб'єктів зовнішньоекономічної діяльності, об'єктів оподаткування та об'єктів, пов'язаних з оподаткуванням;</w:t>
      </w:r>
    </w:p>
    <w:p w:rsidR="001B46E2" w:rsidRPr="00637314" w:rsidRDefault="001B46E2" w:rsidP="001B46E2">
      <w:pPr>
        <w:pStyle w:val="a9"/>
        <w:shd w:val="clear" w:color="auto" w:fill="FFFFFF"/>
        <w:spacing w:before="0" w:beforeAutospacing="0" w:after="0" w:afterAutospacing="0"/>
        <w:jc w:val="both"/>
        <w:rPr>
          <w:sz w:val="28"/>
          <w:szCs w:val="28"/>
        </w:rPr>
      </w:pPr>
      <w:r w:rsidRPr="00637314">
        <w:rPr>
          <w:sz w:val="28"/>
          <w:szCs w:val="28"/>
        </w:rPr>
        <w:t>10) забезпечує ведення обліку податків і зборів, єдиного внеску;</w:t>
      </w:r>
    </w:p>
    <w:p w:rsidR="001B46E2" w:rsidRPr="00637314" w:rsidRDefault="001B46E2" w:rsidP="001B46E2">
      <w:pPr>
        <w:pStyle w:val="a9"/>
        <w:shd w:val="clear" w:color="auto" w:fill="FFFFFF"/>
        <w:spacing w:before="0" w:beforeAutospacing="0" w:after="0" w:afterAutospacing="0"/>
        <w:jc w:val="both"/>
        <w:rPr>
          <w:sz w:val="28"/>
          <w:szCs w:val="28"/>
        </w:rPr>
      </w:pPr>
      <w:r w:rsidRPr="00637314">
        <w:rPr>
          <w:sz w:val="28"/>
          <w:szCs w:val="28"/>
        </w:rPr>
        <w:t>11) здійснює диференціацію платників податків;</w:t>
      </w:r>
    </w:p>
    <w:p w:rsidR="001B46E2" w:rsidRPr="006A74D2" w:rsidRDefault="001B46E2" w:rsidP="001B46E2">
      <w:pPr>
        <w:pStyle w:val="a6"/>
        <w:tabs>
          <w:tab w:val="left" w:pos="567"/>
        </w:tabs>
        <w:ind w:left="0" w:firstLine="567"/>
        <w:rPr>
          <w:b/>
          <w:sz w:val="22"/>
          <w:szCs w:val="28"/>
        </w:rPr>
      </w:pPr>
    </w:p>
    <w:p w:rsidR="001B46E2" w:rsidRDefault="001B46E2" w:rsidP="00511542">
      <w:pPr>
        <w:pStyle w:val="a6"/>
        <w:tabs>
          <w:tab w:val="left" w:pos="2940"/>
        </w:tabs>
        <w:ind w:left="0"/>
        <w:jc w:val="center"/>
        <w:rPr>
          <w:rFonts w:cs="Times New Roman"/>
          <w:b/>
          <w:sz w:val="28"/>
          <w:szCs w:val="28"/>
        </w:rPr>
      </w:pPr>
      <w:r w:rsidRPr="001B46E2">
        <w:rPr>
          <w:rFonts w:cs="Times New Roman"/>
          <w:b/>
          <w:sz w:val="28"/>
          <w:szCs w:val="28"/>
        </w:rPr>
        <w:t>Завдання для самостійного вивчення</w:t>
      </w:r>
    </w:p>
    <w:p w:rsidR="00F24A39" w:rsidRPr="006A74D2" w:rsidRDefault="00F24A39" w:rsidP="001B46E2">
      <w:pPr>
        <w:pStyle w:val="a6"/>
        <w:tabs>
          <w:tab w:val="left" w:pos="2940"/>
        </w:tabs>
        <w:ind w:left="2160"/>
        <w:rPr>
          <w:rFonts w:cs="Times New Roman"/>
          <w:b/>
          <w:sz w:val="22"/>
          <w:szCs w:val="28"/>
        </w:rPr>
      </w:pPr>
    </w:p>
    <w:p w:rsidR="001B46E2" w:rsidRPr="001B46E2" w:rsidRDefault="001B46E2" w:rsidP="00AE3883">
      <w:pPr>
        <w:pStyle w:val="a6"/>
        <w:numPr>
          <w:ilvl w:val="1"/>
          <w:numId w:val="9"/>
        </w:numPr>
        <w:tabs>
          <w:tab w:val="clear" w:pos="1440"/>
          <w:tab w:val="num" w:pos="0"/>
          <w:tab w:val="left" w:pos="284"/>
          <w:tab w:val="left" w:pos="2940"/>
        </w:tabs>
        <w:ind w:left="0" w:firstLine="0"/>
        <w:rPr>
          <w:rFonts w:cs="Times New Roman"/>
          <w:sz w:val="28"/>
          <w:szCs w:val="28"/>
        </w:rPr>
      </w:pPr>
      <w:r w:rsidRPr="001B46E2">
        <w:rPr>
          <w:sz w:val="28"/>
          <w:szCs w:val="28"/>
        </w:rPr>
        <w:t>Права та обов’язки податкових органів.</w:t>
      </w:r>
    </w:p>
    <w:p w:rsidR="001B46E2" w:rsidRPr="001B46E2" w:rsidRDefault="001B46E2" w:rsidP="00AE3883">
      <w:pPr>
        <w:pStyle w:val="a6"/>
        <w:numPr>
          <w:ilvl w:val="1"/>
          <w:numId w:val="9"/>
        </w:numPr>
        <w:tabs>
          <w:tab w:val="clear" w:pos="1440"/>
          <w:tab w:val="num" w:pos="0"/>
          <w:tab w:val="left" w:pos="284"/>
          <w:tab w:val="left" w:pos="2940"/>
        </w:tabs>
        <w:spacing w:after="0"/>
        <w:ind w:left="0" w:firstLine="0"/>
        <w:rPr>
          <w:rFonts w:cs="Times New Roman"/>
          <w:sz w:val="28"/>
          <w:szCs w:val="28"/>
        </w:rPr>
      </w:pPr>
      <w:r w:rsidRPr="001B46E2">
        <w:rPr>
          <w:sz w:val="28"/>
          <w:szCs w:val="28"/>
        </w:rPr>
        <w:t>Недоліки організаційної структури податкових органів.</w:t>
      </w:r>
    </w:p>
    <w:p w:rsidR="00CE0D65" w:rsidRPr="006A74D2" w:rsidRDefault="00CE0D65" w:rsidP="00CE0D65">
      <w:pPr>
        <w:autoSpaceDE w:val="0"/>
        <w:autoSpaceDN w:val="0"/>
        <w:adjustRightInd w:val="0"/>
        <w:spacing w:after="0" w:line="240" w:lineRule="auto"/>
        <w:ind w:firstLine="567"/>
        <w:jc w:val="center"/>
        <w:rPr>
          <w:rFonts w:cs="Times New Roman"/>
          <w:b/>
          <w:caps/>
          <w:sz w:val="22"/>
          <w:szCs w:val="28"/>
        </w:rPr>
      </w:pPr>
    </w:p>
    <w:p w:rsidR="000D1372" w:rsidRPr="000D1372" w:rsidRDefault="000D1372" w:rsidP="000D1372">
      <w:pPr>
        <w:autoSpaceDE w:val="0"/>
        <w:autoSpaceDN w:val="0"/>
        <w:adjustRightInd w:val="0"/>
        <w:spacing w:after="0" w:line="240" w:lineRule="auto"/>
        <w:ind w:firstLine="567"/>
        <w:jc w:val="center"/>
        <w:rPr>
          <w:rFonts w:cs="Times New Roman"/>
          <w:b/>
          <w:sz w:val="28"/>
          <w:szCs w:val="28"/>
        </w:rPr>
      </w:pPr>
      <w:r w:rsidRPr="000D1372">
        <w:rPr>
          <w:rFonts w:cs="Times New Roman"/>
          <w:b/>
          <w:sz w:val="28"/>
          <w:szCs w:val="28"/>
        </w:rPr>
        <w:t>Рекомендована література</w:t>
      </w:r>
    </w:p>
    <w:p w:rsidR="000D1372" w:rsidRPr="006A74D2" w:rsidRDefault="000D1372" w:rsidP="000D1372">
      <w:pPr>
        <w:autoSpaceDE w:val="0"/>
        <w:autoSpaceDN w:val="0"/>
        <w:adjustRightInd w:val="0"/>
        <w:spacing w:after="0" w:line="240" w:lineRule="auto"/>
        <w:ind w:firstLine="567"/>
        <w:jc w:val="center"/>
        <w:rPr>
          <w:rFonts w:cs="Times New Roman"/>
          <w:b/>
          <w:sz w:val="22"/>
          <w:szCs w:val="28"/>
        </w:rPr>
      </w:pPr>
    </w:p>
    <w:p w:rsidR="000D1372" w:rsidRPr="000D1372" w:rsidRDefault="000D1372" w:rsidP="000D1372">
      <w:pPr>
        <w:tabs>
          <w:tab w:val="left" w:pos="993"/>
        </w:tabs>
        <w:autoSpaceDE w:val="0"/>
        <w:autoSpaceDN w:val="0"/>
        <w:adjustRightInd w:val="0"/>
        <w:spacing w:after="0" w:line="240" w:lineRule="auto"/>
        <w:ind w:firstLine="567"/>
        <w:jc w:val="both"/>
        <w:rPr>
          <w:rFonts w:cs="Times New Roman"/>
          <w:sz w:val="28"/>
          <w:szCs w:val="28"/>
        </w:rPr>
      </w:pPr>
      <w:r w:rsidRPr="000D1372">
        <w:rPr>
          <w:rFonts w:cs="Times New Roman"/>
          <w:sz w:val="28"/>
          <w:szCs w:val="28"/>
        </w:rPr>
        <w:t>1.</w:t>
      </w:r>
      <w:r w:rsidRPr="000D1372">
        <w:rPr>
          <w:rFonts w:cs="Times New Roman"/>
          <w:b/>
          <w:sz w:val="28"/>
          <w:szCs w:val="28"/>
        </w:rPr>
        <w:tab/>
      </w:r>
      <w:r w:rsidRPr="000D1372">
        <w:rPr>
          <w:rFonts w:cs="Times New Roman"/>
          <w:sz w:val="28"/>
          <w:szCs w:val="28"/>
        </w:rPr>
        <w:t>Податковий кодекс України. Відомості Верховної Ради України. [Електронний ресурс] : документ 2755-17, редакція від 01.01.2016 року. – Режим доступу : www.rada.gov.ua</w:t>
      </w:r>
    </w:p>
    <w:p w:rsidR="000D1372" w:rsidRPr="000D1372" w:rsidRDefault="000D1372" w:rsidP="000D1372">
      <w:pPr>
        <w:tabs>
          <w:tab w:val="left" w:pos="993"/>
        </w:tabs>
        <w:autoSpaceDE w:val="0"/>
        <w:autoSpaceDN w:val="0"/>
        <w:adjustRightInd w:val="0"/>
        <w:spacing w:after="0" w:line="240" w:lineRule="auto"/>
        <w:ind w:firstLine="567"/>
        <w:jc w:val="both"/>
        <w:rPr>
          <w:rFonts w:cs="Times New Roman"/>
          <w:caps/>
          <w:sz w:val="28"/>
          <w:szCs w:val="28"/>
        </w:rPr>
      </w:pPr>
    </w:p>
    <w:p w:rsidR="00840BAA" w:rsidRPr="00840BAA" w:rsidRDefault="00840BAA" w:rsidP="009D7957">
      <w:pPr>
        <w:pStyle w:val="afb"/>
        <w:spacing w:after="0"/>
      </w:pPr>
      <w:bookmarkStart w:id="114" w:name="r2"/>
      <w:bookmarkStart w:id="115" w:name="_Toc444010075"/>
      <w:bookmarkEnd w:id="114"/>
      <w:r w:rsidRPr="00840BAA">
        <w:rPr>
          <w:bCs/>
        </w:rPr>
        <w:t>Розділ</w:t>
      </w:r>
      <w:r w:rsidRPr="00840BAA">
        <w:t xml:space="preserve"> </w:t>
      </w:r>
      <w:r w:rsidRPr="00637314">
        <w:t>2</w:t>
      </w:r>
      <w:r w:rsidRPr="00840BAA">
        <w:t>. Основні види прямих податків в загальній структурі податкових надходжень</w:t>
      </w:r>
      <w:bookmarkEnd w:id="115"/>
    </w:p>
    <w:p w:rsidR="00840BAA" w:rsidRDefault="00840BAA" w:rsidP="00CE0D65">
      <w:pPr>
        <w:autoSpaceDE w:val="0"/>
        <w:autoSpaceDN w:val="0"/>
        <w:adjustRightInd w:val="0"/>
        <w:spacing w:after="0" w:line="240" w:lineRule="auto"/>
        <w:ind w:firstLine="567"/>
        <w:jc w:val="center"/>
        <w:rPr>
          <w:rFonts w:cs="Times New Roman"/>
          <w:b/>
          <w:caps/>
          <w:sz w:val="28"/>
          <w:szCs w:val="28"/>
        </w:rPr>
      </w:pPr>
    </w:p>
    <w:p w:rsidR="001C39FD" w:rsidRPr="00CE0D65" w:rsidRDefault="001C39FD" w:rsidP="00637314">
      <w:pPr>
        <w:pStyle w:val="afd"/>
      </w:pPr>
      <w:bookmarkStart w:id="116" w:name="l3"/>
      <w:bookmarkStart w:id="117" w:name="_Toc444010076"/>
      <w:bookmarkEnd w:id="116"/>
      <w:r w:rsidRPr="00CE0D65">
        <w:rPr>
          <w:rFonts w:cs="Times New Roman"/>
        </w:rPr>
        <w:t xml:space="preserve">Лекція 3. </w:t>
      </w:r>
      <w:r w:rsidR="00CE0D65" w:rsidRPr="00CE0D65">
        <w:t>Податок на прибуток</w:t>
      </w:r>
      <w:bookmarkEnd w:id="117"/>
    </w:p>
    <w:p w:rsidR="001C39FD" w:rsidRPr="001C39FD" w:rsidRDefault="001C39FD" w:rsidP="00CE0D65">
      <w:pPr>
        <w:autoSpaceDE w:val="0"/>
        <w:autoSpaceDN w:val="0"/>
        <w:adjustRightInd w:val="0"/>
        <w:spacing w:after="0" w:line="240" w:lineRule="auto"/>
        <w:ind w:firstLine="567"/>
        <w:jc w:val="center"/>
        <w:rPr>
          <w:b/>
          <w:sz w:val="28"/>
          <w:szCs w:val="28"/>
        </w:rPr>
      </w:pPr>
    </w:p>
    <w:p w:rsidR="001C39FD" w:rsidRPr="001C39FD" w:rsidRDefault="00E90051" w:rsidP="0061097C">
      <w:pPr>
        <w:pStyle w:val="a6"/>
        <w:numPr>
          <w:ilvl w:val="1"/>
          <w:numId w:val="11"/>
        </w:numPr>
        <w:tabs>
          <w:tab w:val="left" w:pos="284"/>
        </w:tabs>
        <w:autoSpaceDE w:val="0"/>
        <w:autoSpaceDN w:val="0"/>
        <w:adjustRightInd w:val="0"/>
        <w:spacing w:after="0" w:line="240" w:lineRule="auto"/>
        <w:ind w:left="0" w:firstLine="0"/>
        <w:jc w:val="both"/>
        <w:rPr>
          <w:b/>
          <w:sz w:val="28"/>
          <w:szCs w:val="28"/>
        </w:rPr>
      </w:pPr>
      <w:r>
        <w:rPr>
          <w:sz w:val="28"/>
          <w:szCs w:val="28"/>
        </w:rPr>
        <w:t>Прямі податки</w:t>
      </w:r>
      <w:r w:rsidR="001C39FD" w:rsidRPr="001C39FD">
        <w:rPr>
          <w:sz w:val="28"/>
          <w:szCs w:val="28"/>
        </w:rPr>
        <w:t xml:space="preserve">. Податок на прибуток підприємств. </w:t>
      </w:r>
    </w:p>
    <w:p w:rsidR="001C39FD" w:rsidRPr="001C39FD" w:rsidRDefault="001C39FD" w:rsidP="0061097C">
      <w:pPr>
        <w:pStyle w:val="a6"/>
        <w:numPr>
          <w:ilvl w:val="1"/>
          <w:numId w:val="11"/>
        </w:numPr>
        <w:tabs>
          <w:tab w:val="left" w:pos="284"/>
        </w:tabs>
        <w:autoSpaceDE w:val="0"/>
        <w:autoSpaceDN w:val="0"/>
        <w:adjustRightInd w:val="0"/>
        <w:spacing w:after="0" w:line="240" w:lineRule="auto"/>
        <w:ind w:left="0" w:firstLine="0"/>
        <w:jc w:val="both"/>
        <w:rPr>
          <w:b/>
          <w:sz w:val="28"/>
          <w:szCs w:val="28"/>
        </w:rPr>
      </w:pPr>
      <w:r w:rsidRPr="001C39FD">
        <w:rPr>
          <w:sz w:val="28"/>
          <w:szCs w:val="28"/>
        </w:rPr>
        <w:t>Платники податку на прибуток, ставка податку, в</w:t>
      </w:r>
      <w:r w:rsidR="004D4101">
        <w:rPr>
          <w:sz w:val="28"/>
          <w:szCs w:val="28"/>
        </w:rPr>
        <w:t>изначення об’єкту</w:t>
      </w:r>
      <w:r w:rsidRPr="001C39FD">
        <w:rPr>
          <w:sz w:val="28"/>
          <w:szCs w:val="28"/>
        </w:rPr>
        <w:t xml:space="preserve"> оподаткування. </w:t>
      </w:r>
    </w:p>
    <w:p w:rsidR="00AF61D5" w:rsidRPr="00AF61D5" w:rsidRDefault="00AF61D5" w:rsidP="0061097C">
      <w:pPr>
        <w:pStyle w:val="a6"/>
        <w:numPr>
          <w:ilvl w:val="1"/>
          <w:numId w:val="11"/>
        </w:numPr>
        <w:tabs>
          <w:tab w:val="left" w:pos="284"/>
        </w:tabs>
        <w:autoSpaceDE w:val="0"/>
        <w:autoSpaceDN w:val="0"/>
        <w:adjustRightInd w:val="0"/>
        <w:spacing w:after="0" w:line="240" w:lineRule="auto"/>
        <w:ind w:left="0" w:firstLine="0"/>
        <w:jc w:val="both"/>
        <w:rPr>
          <w:sz w:val="28"/>
          <w:szCs w:val="28"/>
        </w:rPr>
      </w:pPr>
      <w:r w:rsidRPr="00AF61D5">
        <w:rPr>
          <w:sz w:val="28"/>
          <w:szCs w:val="28"/>
        </w:rPr>
        <w:t xml:space="preserve">Фінансовий результат. </w:t>
      </w:r>
      <w:r w:rsidR="004465C0">
        <w:rPr>
          <w:sz w:val="28"/>
          <w:szCs w:val="28"/>
        </w:rPr>
        <w:t>Податкові різниці</w:t>
      </w:r>
      <w:r w:rsidRPr="00AF61D5">
        <w:rPr>
          <w:sz w:val="28"/>
          <w:szCs w:val="28"/>
        </w:rPr>
        <w:t>.</w:t>
      </w:r>
    </w:p>
    <w:p w:rsidR="001B46E2" w:rsidRPr="006A74D2" w:rsidRDefault="001B46E2" w:rsidP="00F24A39">
      <w:pPr>
        <w:tabs>
          <w:tab w:val="left" w:pos="284"/>
          <w:tab w:val="left" w:pos="2940"/>
        </w:tabs>
        <w:spacing w:after="0" w:line="240" w:lineRule="auto"/>
        <w:rPr>
          <w:rFonts w:cs="Times New Roman"/>
          <w:szCs w:val="28"/>
        </w:rPr>
      </w:pPr>
    </w:p>
    <w:p w:rsidR="001C39FD" w:rsidRPr="00ED0D3F" w:rsidRDefault="00ED0D3F" w:rsidP="00ED0D3F">
      <w:pPr>
        <w:pStyle w:val="a"/>
        <w:numPr>
          <w:ilvl w:val="0"/>
          <w:numId w:val="0"/>
        </w:numPr>
      </w:pPr>
      <w:bookmarkStart w:id="118" w:name="_Toc444010077"/>
      <w:r w:rsidRPr="00ED0D3F">
        <w:t xml:space="preserve">3.1. </w:t>
      </w:r>
      <w:r w:rsidR="00E90051" w:rsidRPr="00ED0D3F">
        <w:t>П</w:t>
      </w:r>
      <w:r w:rsidR="001C39FD" w:rsidRPr="00ED0D3F">
        <w:t>рям</w:t>
      </w:r>
      <w:r w:rsidR="00E90051" w:rsidRPr="00ED0D3F">
        <w:t>і</w:t>
      </w:r>
      <w:r w:rsidR="001C39FD" w:rsidRPr="00ED0D3F">
        <w:t xml:space="preserve"> податк</w:t>
      </w:r>
      <w:r w:rsidR="00E90051" w:rsidRPr="00ED0D3F">
        <w:t>и</w:t>
      </w:r>
      <w:r w:rsidR="001C39FD" w:rsidRPr="00ED0D3F">
        <w:t xml:space="preserve">. </w:t>
      </w:r>
      <w:r w:rsidR="00F24A39" w:rsidRPr="00ED0D3F">
        <w:t>Податок на прибуток підприємств</w:t>
      </w:r>
      <w:bookmarkEnd w:id="118"/>
    </w:p>
    <w:p w:rsidR="008F4CE3" w:rsidRPr="006A74D2" w:rsidRDefault="008F4CE3" w:rsidP="00F24A39">
      <w:pPr>
        <w:pStyle w:val="a6"/>
        <w:spacing w:after="0" w:line="240" w:lineRule="auto"/>
        <w:ind w:left="0"/>
        <w:rPr>
          <w:b/>
          <w:szCs w:val="28"/>
        </w:rPr>
      </w:pPr>
    </w:p>
    <w:p w:rsidR="00E90051" w:rsidRPr="00A201E8" w:rsidRDefault="008F4CE3" w:rsidP="00E90051">
      <w:pPr>
        <w:spacing w:after="0"/>
        <w:ind w:firstLine="567"/>
        <w:jc w:val="both"/>
        <w:rPr>
          <w:rFonts w:eastAsia="Calibri" w:cs="Times New Roman"/>
          <w:sz w:val="28"/>
        </w:rPr>
      </w:pPr>
      <w:r w:rsidRPr="00E90051">
        <w:rPr>
          <w:sz w:val="28"/>
          <w:szCs w:val="28"/>
        </w:rPr>
        <w:t>Прямі податки – це податки, стягнуті державою безпосередн</w:t>
      </w:r>
      <w:r w:rsidR="00E90051">
        <w:rPr>
          <w:sz w:val="28"/>
          <w:szCs w:val="28"/>
        </w:rPr>
        <w:t>ьо з майна або доходів платника</w:t>
      </w:r>
      <w:r w:rsidRPr="00E90051">
        <w:rPr>
          <w:sz w:val="28"/>
          <w:szCs w:val="28"/>
        </w:rPr>
        <w:t>.</w:t>
      </w:r>
      <w:r w:rsidR="00E90051" w:rsidRPr="00E90051">
        <w:t xml:space="preserve"> </w:t>
      </w:r>
      <w:r w:rsidR="00E90051" w:rsidRPr="00E90051">
        <w:rPr>
          <w:sz w:val="28"/>
          <w:szCs w:val="28"/>
        </w:rPr>
        <w:t>Система прямих податків регулює насамперед доходи юридичних і фізичних осіб, на відміну від непрямих, які впливають на ціни. Але в кінцевому підсумку і прямі, і не прямі податки скорочують споживання, впливаючи тим самим на баланс попиту й пропозиції.</w:t>
      </w:r>
      <w:r w:rsidR="00E90051">
        <w:rPr>
          <w:sz w:val="28"/>
          <w:szCs w:val="28"/>
        </w:rPr>
        <w:t xml:space="preserve"> Одним з основних прямих податків є податок на прибуток, який був </w:t>
      </w:r>
      <w:r w:rsidR="00E90051">
        <w:rPr>
          <w:sz w:val="28"/>
        </w:rPr>
        <w:t>з</w:t>
      </w:r>
      <w:r w:rsidR="00E90051" w:rsidRPr="00A201E8">
        <w:rPr>
          <w:rFonts w:eastAsia="Calibri" w:cs="Times New Roman"/>
          <w:sz w:val="28"/>
        </w:rPr>
        <w:t>апроваджений у ХХ ст. у США. З 1909 по 1916 податок існував у формі щорічного акцизу, відтак його стягували з чистих прибутків корпорацій. У 1916 податок становив 2% (відношення податку до чистого прибутку), у 1929 – 10,2%, у 1939 – 14%, у 1947 – 33%, у 1964 – 50%, у 1969 – 48%, у 1984 – 51%, у 1987 – 45%, у 1990 – 34%. Незважаючи на абсолютне зростання суми цього податку, з 1939 по 1964 його частка в загальній сумі податків скоротилася з 31% у 1943 до 10,1 – у 1999.</w:t>
      </w:r>
    </w:p>
    <w:p w:rsidR="00E90051" w:rsidRDefault="00E90051" w:rsidP="00E90051">
      <w:pPr>
        <w:spacing w:after="0"/>
        <w:jc w:val="both"/>
        <w:rPr>
          <w:sz w:val="28"/>
        </w:rPr>
      </w:pPr>
      <w:r w:rsidRPr="00A201E8">
        <w:rPr>
          <w:rFonts w:eastAsia="Calibri" w:cs="Times New Roman"/>
          <w:sz w:val="28"/>
        </w:rPr>
        <w:tab/>
        <w:t xml:space="preserve">Крупні корпорації нерідко ухиляються від сплати законодавчо встановлених ставок податків, вдаються до прискореної амортизації, виплати великих бонусів керівникам корпорацій, створення організацій і фондів (пенсійних, благодійних), що звільняються від сплати податків. Наприкінці 70-х </w:t>
      </w:r>
      <w:r w:rsidRPr="00A201E8">
        <w:rPr>
          <w:rFonts w:eastAsia="Calibri" w:cs="Times New Roman"/>
          <w:sz w:val="28"/>
        </w:rPr>
        <w:lastRenderedPageBreak/>
        <w:t>ХХ ст. у США 38 крупних корпорацій, сплатили менше 10% податку на прибуток замість 48%.</w:t>
      </w:r>
    </w:p>
    <w:p w:rsidR="00F24A39" w:rsidRPr="006A74D2" w:rsidRDefault="00F24A39" w:rsidP="00E90051">
      <w:pPr>
        <w:spacing w:after="0"/>
        <w:jc w:val="both"/>
      </w:pPr>
    </w:p>
    <w:p w:rsidR="00E90051" w:rsidRPr="004D4101" w:rsidRDefault="00ED0D3F" w:rsidP="00ED0D3F">
      <w:pPr>
        <w:pStyle w:val="a"/>
        <w:numPr>
          <w:ilvl w:val="0"/>
          <w:numId w:val="0"/>
        </w:numPr>
      </w:pPr>
      <w:bookmarkStart w:id="119" w:name="_Toc444010078"/>
      <w:r>
        <w:t xml:space="preserve">3.2. </w:t>
      </w:r>
      <w:r w:rsidR="00E90051" w:rsidRPr="004D4101">
        <w:t>Платники податку на прибуток, ставка податку, визначення</w:t>
      </w:r>
      <w:r w:rsidR="004D4101" w:rsidRPr="004D4101">
        <w:t xml:space="preserve"> об’єкту </w:t>
      </w:r>
      <w:r w:rsidR="00E90051" w:rsidRPr="004D4101">
        <w:t>оподаткування</w:t>
      </w:r>
      <w:bookmarkEnd w:id="119"/>
    </w:p>
    <w:p w:rsidR="004D4101" w:rsidRPr="006A74D2" w:rsidRDefault="004D4101" w:rsidP="004D4101">
      <w:pPr>
        <w:pStyle w:val="a6"/>
        <w:tabs>
          <w:tab w:val="left" w:pos="284"/>
        </w:tabs>
        <w:autoSpaceDE w:val="0"/>
        <w:autoSpaceDN w:val="0"/>
        <w:adjustRightInd w:val="0"/>
        <w:spacing w:after="0" w:line="240" w:lineRule="auto"/>
        <w:ind w:left="0"/>
      </w:pPr>
    </w:p>
    <w:p w:rsidR="00E90051" w:rsidRPr="00233011" w:rsidRDefault="00E90051" w:rsidP="00233011">
      <w:pPr>
        <w:spacing w:after="0"/>
        <w:ind w:firstLine="567"/>
        <w:jc w:val="both"/>
        <w:rPr>
          <w:rFonts w:eastAsia="Calibri" w:cs="Times New Roman"/>
          <w:b/>
          <w:sz w:val="28"/>
        </w:rPr>
      </w:pPr>
      <w:r w:rsidRPr="00233011">
        <w:rPr>
          <w:rFonts w:eastAsia="Calibri" w:cs="Times New Roman"/>
          <w:b/>
          <w:sz w:val="28"/>
        </w:rPr>
        <w:t>Платниками податк</w:t>
      </w:r>
      <w:r w:rsidRPr="00233011">
        <w:rPr>
          <w:b/>
          <w:sz w:val="28"/>
        </w:rPr>
        <w:t xml:space="preserve">у на </w:t>
      </w:r>
      <w:r w:rsidRPr="00233011">
        <w:rPr>
          <w:rFonts w:eastAsia="Calibri" w:cs="Times New Roman"/>
          <w:b/>
          <w:sz w:val="28"/>
        </w:rPr>
        <w:t>прибут</w:t>
      </w:r>
      <w:r w:rsidRPr="00233011">
        <w:rPr>
          <w:b/>
          <w:sz w:val="28"/>
        </w:rPr>
        <w:t>ок</w:t>
      </w:r>
      <w:r w:rsidRPr="00233011">
        <w:rPr>
          <w:rFonts w:eastAsia="Calibri" w:cs="Times New Roman"/>
          <w:b/>
          <w:sz w:val="28"/>
        </w:rPr>
        <w:t xml:space="preserve"> є:</w:t>
      </w:r>
    </w:p>
    <w:p w:rsidR="003A15AB" w:rsidRPr="003A15AB" w:rsidRDefault="003A15AB" w:rsidP="003A15AB">
      <w:pPr>
        <w:spacing w:after="0" w:line="240" w:lineRule="auto"/>
        <w:jc w:val="both"/>
        <w:rPr>
          <w:rFonts w:eastAsia="Times New Roman" w:cs="Times New Roman"/>
          <w:sz w:val="28"/>
          <w:szCs w:val="28"/>
          <w:lang w:eastAsia="ru-RU"/>
        </w:rPr>
      </w:pPr>
      <w:r w:rsidRPr="003A15AB">
        <w:rPr>
          <w:rFonts w:eastAsia="Times New Roman" w:cs="Times New Roman"/>
          <w:sz w:val="28"/>
          <w:szCs w:val="28"/>
          <w:lang w:eastAsia="ru-RU"/>
        </w:rPr>
        <w:t>Платниками податку - резидентами є:</w:t>
      </w:r>
    </w:p>
    <w:p w:rsidR="003A15AB" w:rsidRPr="003A15AB" w:rsidRDefault="003A15AB" w:rsidP="0061097C">
      <w:pPr>
        <w:pStyle w:val="a6"/>
        <w:numPr>
          <w:ilvl w:val="0"/>
          <w:numId w:val="12"/>
        </w:numPr>
        <w:tabs>
          <w:tab w:val="clear" w:pos="720"/>
          <w:tab w:val="num" w:pos="0"/>
          <w:tab w:val="left" w:pos="284"/>
        </w:tabs>
        <w:spacing w:after="0" w:line="240" w:lineRule="auto"/>
        <w:ind w:left="0" w:firstLine="0"/>
        <w:jc w:val="both"/>
        <w:rPr>
          <w:rFonts w:eastAsia="Times New Roman" w:cs="Times New Roman"/>
          <w:sz w:val="28"/>
          <w:szCs w:val="28"/>
          <w:lang w:eastAsia="ru-RU"/>
        </w:rPr>
      </w:pPr>
      <w:r w:rsidRPr="003A15AB">
        <w:rPr>
          <w:rFonts w:eastAsia="Times New Roman" w:cs="Times New Roman"/>
          <w:sz w:val="28"/>
          <w:szCs w:val="28"/>
          <w:lang w:eastAsia="ru-RU"/>
        </w:rPr>
        <w:t>суб’єкти господарювання - юридичні особи, які провадять господарську діяльність як на території України, так і за її межами, крім:</w:t>
      </w:r>
    </w:p>
    <w:p w:rsidR="003A15AB" w:rsidRPr="003A15AB" w:rsidRDefault="003A15AB" w:rsidP="0061097C">
      <w:pPr>
        <w:numPr>
          <w:ilvl w:val="0"/>
          <w:numId w:val="12"/>
        </w:numPr>
        <w:tabs>
          <w:tab w:val="clear" w:pos="720"/>
          <w:tab w:val="num" w:pos="0"/>
          <w:tab w:val="left" w:pos="284"/>
        </w:tabs>
        <w:spacing w:after="0" w:line="240" w:lineRule="auto"/>
        <w:ind w:left="0" w:firstLine="0"/>
        <w:jc w:val="both"/>
        <w:rPr>
          <w:rFonts w:eastAsia="Times New Roman" w:cs="Times New Roman"/>
          <w:sz w:val="28"/>
          <w:szCs w:val="28"/>
          <w:lang w:eastAsia="ru-RU"/>
        </w:rPr>
      </w:pPr>
      <w:r w:rsidRPr="003A15AB">
        <w:rPr>
          <w:rFonts w:eastAsia="Times New Roman" w:cs="Times New Roman"/>
          <w:sz w:val="28"/>
          <w:szCs w:val="28"/>
          <w:lang w:eastAsia="ru-RU"/>
        </w:rPr>
        <w:t>бюджетних установ;</w:t>
      </w:r>
    </w:p>
    <w:p w:rsidR="003A15AB" w:rsidRPr="003A15AB" w:rsidRDefault="003A15AB" w:rsidP="0061097C">
      <w:pPr>
        <w:numPr>
          <w:ilvl w:val="0"/>
          <w:numId w:val="12"/>
        </w:numPr>
        <w:tabs>
          <w:tab w:val="clear" w:pos="720"/>
          <w:tab w:val="num" w:pos="0"/>
          <w:tab w:val="left" w:pos="284"/>
        </w:tabs>
        <w:spacing w:after="0" w:line="240" w:lineRule="auto"/>
        <w:ind w:left="0" w:firstLine="0"/>
        <w:jc w:val="both"/>
        <w:rPr>
          <w:rFonts w:eastAsia="Times New Roman" w:cs="Times New Roman"/>
          <w:sz w:val="28"/>
          <w:szCs w:val="28"/>
          <w:lang w:eastAsia="ru-RU"/>
        </w:rPr>
      </w:pPr>
      <w:r w:rsidRPr="003A15AB">
        <w:rPr>
          <w:rFonts w:eastAsia="Times New Roman" w:cs="Times New Roman"/>
          <w:sz w:val="28"/>
          <w:szCs w:val="28"/>
          <w:lang w:eastAsia="ru-RU"/>
        </w:rPr>
        <w:t>громадських об’єднань, політичних партій, релігійних, благодійних організацій, пенсійних фондів, метою яких не може бути одержання і розподіл прибутку серед засновників, членів органів управління, інших пов’язаних з ними осіб, а також серед працівників таких організацій;</w:t>
      </w:r>
    </w:p>
    <w:p w:rsidR="003A15AB" w:rsidRPr="003A15AB" w:rsidRDefault="003A15AB" w:rsidP="0061097C">
      <w:pPr>
        <w:numPr>
          <w:ilvl w:val="0"/>
          <w:numId w:val="12"/>
        </w:numPr>
        <w:tabs>
          <w:tab w:val="clear" w:pos="720"/>
          <w:tab w:val="num" w:pos="0"/>
          <w:tab w:val="left" w:pos="284"/>
        </w:tabs>
        <w:spacing w:after="0" w:line="240" w:lineRule="auto"/>
        <w:ind w:left="0" w:firstLine="0"/>
        <w:jc w:val="both"/>
        <w:rPr>
          <w:rFonts w:eastAsia="Times New Roman" w:cs="Times New Roman"/>
          <w:sz w:val="28"/>
          <w:szCs w:val="28"/>
          <w:lang w:eastAsia="ru-RU"/>
        </w:rPr>
      </w:pPr>
      <w:r w:rsidRPr="003A15AB">
        <w:rPr>
          <w:rFonts w:eastAsia="Times New Roman" w:cs="Times New Roman"/>
          <w:sz w:val="28"/>
          <w:szCs w:val="28"/>
          <w:lang w:eastAsia="ru-RU"/>
        </w:rPr>
        <w:t>суб’єктів господарювання, які застосовують спрощену систему опо</w:t>
      </w:r>
      <w:r w:rsidR="009D7957">
        <w:rPr>
          <w:rFonts w:eastAsia="Times New Roman" w:cs="Times New Roman"/>
          <w:sz w:val="28"/>
          <w:szCs w:val="28"/>
          <w:lang w:eastAsia="ru-RU"/>
        </w:rPr>
        <w:t>даткування, обліку та звітності.</w:t>
      </w:r>
      <w:r w:rsidRPr="003A15AB">
        <w:rPr>
          <w:rFonts w:eastAsia="Times New Roman" w:cs="Times New Roman"/>
          <w:sz w:val="28"/>
          <w:szCs w:val="28"/>
          <w:lang w:eastAsia="ru-RU"/>
        </w:rPr>
        <w:t xml:space="preserve"> </w:t>
      </w:r>
    </w:p>
    <w:p w:rsidR="003A15AB" w:rsidRPr="003A15AB" w:rsidRDefault="003A15AB" w:rsidP="003A15AB">
      <w:pPr>
        <w:spacing w:after="0" w:line="240" w:lineRule="auto"/>
        <w:ind w:firstLine="709"/>
        <w:jc w:val="both"/>
        <w:rPr>
          <w:rFonts w:eastAsia="Times New Roman" w:cs="Times New Roman"/>
          <w:sz w:val="28"/>
          <w:szCs w:val="28"/>
          <w:lang w:eastAsia="ru-RU"/>
        </w:rPr>
      </w:pPr>
      <w:r w:rsidRPr="003A15AB">
        <w:rPr>
          <w:rFonts w:eastAsia="Times New Roman" w:cs="Times New Roman"/>
          <w:sz w:val="28"/>
          <w:szCs w:val="28"/>
          <w:lang w:eastAsia="ru-RU"/>
        </w:rPr>
        <w:t>З метою оподаткування центральний орган виконавчої влади, що реалізує державну податкову політику, веде реєстр всіх установ та організацій.</w:t>
      </w:r>
    </w:p>
    <w:p w:rsidR="003A15AB" w:rsidRPr="003A15AB" w:rsidRDefault="003A15AB" w:rsidP="003A15AB">
      <w:pPr>
        <w:spacing w:after="0" w:line="240" w:lineRule="auto"/>
        <w:ind w:firstLine="709"/>
        <w:jc w:val="both"/>
        <w:rPr>
          <w:rFonts w:eastAsia="Times New Roman" w:cs="Times New Roman"/>
          <w:sz w:val="28"/>
          <w:szCs w:val="28"/>
          <w:lang w:eastAsia="ru-RU"/>
        </w:rPr>
      </w:pPr>
      <w:r w:rsidRPr="003A15AB">
        <w:rPr>
          <w:rFonts w:eastAsia="Times New Roman" w:cs="Times New Roman"/>
          <w:sz w:val="28"/>
          <w:szCs w:val="28"/>
          <w:lang w:eastAsia="ru-RU"/>
        </w:rPr>
        <w:t>Установи та організації, не є платниками податку на прибуток лише після внесення таких установ та організацій до Реєстру неприбуткових організацій та установ контролюючими органами в порядку, встановленому центральним органом виконавчої влади, що забезпечує формування та реалізує державну податкову і митну політику.</w:t>
      </w:r>
    </w:p>
    <w:p w:rsidR="003A15AB" w:rsidRPr="003A15AB" w:rsidRDefault="003A15AB" w:rsidP="003A15AB">
      <w:pPr>
        <w:spacing w:after="0" w:line="240" w:lineRule="auto"/>
        <w:ind w:firstLine="709"/>
        <w:jc w:val="both"/>
        <w:rPr>
          <w:rFonts w:eastAsia="Times New Roman" w:cs="Times New Roman"/>
          <w:sz w:val="28"/>
          <w:szCs w:val="28"/>
          <w:lang w:eastAsia="ru-RU"/>
        </w:rPr>
      </w:pPr>
      <w:r w:rsidRPr="003A15AB">
        <w:rPr>
          <w:rFonts w:eastAsia="Times New Roman" w:cs="Times New Roman"/>
          <w:sz w:val="28"/>
          <w:szCs w:val="28"/>
          <w:lang w:eastAsia="ru-RU"/>
        </w:rPr>
        <w:t xml:space="preserve">Національний банк України здійснює розрахунки з Державним бюджетом України відповідно до Закону України </w:t>
      </w:r>
      <w:r w:rsidR="004465C0">
        <w:rPr>
          <w:rFonts w:eastAsia="Times New Roman" w:cs="Times New Roman"/>
          <w:sz w:val="28"/>
          <w:szCs w:val="28"/>
          <w:lang w:eastAsia="ru-RU"/>
        </w:rPr>
        <w:t>«Про Національний банк України»</w:t>
      </w:r>
      <w:r w:rsidRPr="003A15AB">
        <w:rPr>
          <w:rFonts w:eastAsia="Times New Roman" w:cs="Times New Roman"/>
          <w:sz w:val="28"/>
          <w:szCs w:val="28"/>
          <w:lang w:eastAsia="ru-RU"/>
        </w:rPr>
        <w:t>.</w:t>
      </w:r>
    </w:p>
    <w:p w:rsidR="003A15AB" w:rsidRPr="003A15AB" w:rsidRDefault="003A15AB" w:rsidP="003A15AB">
      <w:pPr>
        <w:spacing w:after="0" w:line="240" w:lineRule="auto"/>
        <w:ind w:firstLine="709"/>
        <w:jc w:val="both"/>
        <w:rPr>
          <w:rFonts w:eastAsia="Times New Roman" w:cs="Times New Roman"/>
          <w:sz w:val="28"/>
          <w:szCs w:val="28"/>
          <w:lang w:eastAsia="ru-RU"/>
        </w:rPr>
      </w:pPr>
      <w:r w:rsidRPr="003A15AB">
        <w:rPr>
          <w:rFonts w:eastAsia="Times New Roman" w:cs="Times New Roman"/>
          <w:sz w:val="28"/>
          <w:szCs w:val="28"/>
          <w:lang w:eastAsia="ru-RU"/>
        </w:rPr>
        <w:t>Управитель фонду операцій з нерухомістю, який здійснює діяльніст</w:t>
      </w:r>
      <w:r w:rsidR="004465C0">
        <w:rPr>
          <w:rFonts w:eastAsia="Times New Roman" w:cs="Times New Roman"/>
          <w:sz w:val="28"/>
          <w:szCs w:val="28"/>
          <w:lang w:eastAsia="ru-RU"/>
        </w:rPr>
        <w:t>ь відповідно до Закону України «</w:t>
      </w:r>
      <w:r w:rsidRPr="003A15AB">
        <w:rPr>
          <w:rFonts w:eastAsia="Times New Roman" w:cs="Times New Roman"/>
          <w:sz w:val="28"/>
          <w:szCs w:val="28"/>
          <w:lang w:eastAsia="ru-RU"/>
        </w:rPr>
        <w:t>Про фінансово-кредитні механізми і управління майном при будівництві житла та операціях з нерухомістю</w:t>
      </w:r>
      <w:r w:rsidR="004465C0">
        <w:rPr>
          <w:rFonts w:eastAsia="Times New Roman" w:cs="Times New Roman"/>
          <w:sz w:val="28"/>
          <w:szCs w:val="28"/>
          <w:lang w:eastAsia="ru-RU"/>
        </w:rPr>
        <w:t>»</w:t>
      </w:r>
      <w:r w:rsidRPr="003A15AB">
        <w:rPr>
          <w:rFonts w:eastAsia="Times New Roman" w:cs="Times New Roman"/>
          <w:sz w:val="28"/>
          <w:szCs w:val="28"/>
          <w:lang w:eastAsia="ru-RU"/>
        </w:rPr>
        <w:t xml:space="preserve"> щодо операцій і результатів діяльності із довірчого управління, що здійснюється таким управителем через фонд.</w:t>
      </w:r>
    </w:p>
    <w:p w:rsidR="003A15AB" w:rsidRPr="003A15AB" w:rsidRDefault="003A15AB" w:rsidP="003A15AB">
      <w:pPr>
        <w:spacing w:after="0" w:line="240" w:lineRule="auto"/>
        <w:ind w:left="720"/>
        <w:jc w:val="both"/>
        <w:rPr>
          <w:rFonts w:eastAsia="Times New Roman" w:cs="Times New Roman"/>
          <w:sz w:val="28"/>
          <w:szCs w:val="28"/>
          <w:lang w:eastAsia="ru-RU"/>
        </w:rPr>
      </w:pPr>
      <w:r w:rsidRPr="003A15AB">
        <w:rPr>
          <w:rFonts w:eastAsia="Times New Roman" w:cs="Times New Roman"/>
          <w:sz w:val="28"/>
          <w:szCs w:val="28"/>
          <w:lang w:eastAsia="ru-RU"/>
        </w:rPr>
        <w:t>Платниками податку - нерезидентами є:</w:t>
      </w:r>
    </w:p>
    <w:p w:rsidR="003A15AB" w:rsidRPr="003A15AB" w:rsidRDefault="003A15AB" w:rsidP="0061097C">
      <w:pPr>
        <w:numPr>
          <w:ilvl w:val="0"/>
          <w:numId w:val="12"/>
        </w:numPr>
        <w:tabs>
          <w:tab w:val="clear" w:pos="720"/>
          <w:tab w:val="num" w:pos="284"/>
        </w:tabs>
        <w:spacing w:after="0" w:line="240" w:lineRule="auto"/>
        <w:ind w:left="0" w:firstLine="0"/>
        <w:jc w:val="both"/>
        <w:rPr>
          <w:rFonts w:eastAsia="Times New Roman" w:cs="Times New Roman"/>
          <w:sz w:val="28"/>
          <w:szCs w:val="28"/>
          <w:lang w:eastAsia="ru-RU"/>
        </w:rPr>
      </w:pPr>
      <w:r w:rsidRPr="003A15AB">
        <w:rPr>
          <w:rFonts w:eastAsia="Times New Roman" w:cs="Times New Roman"/>
          <w:sz w:val="28"/>
          <w:szCs w:val="28"/>
          <w:lang w:eastAsia="ru-RU"/>
        </w:rPr>
        <w:t>юридичні особи, які утворені в будь-якій організаційно-правовій формі та отримують доходи з джерелом походження з України, за винятком установ та організацій, що мають дипломатичні привілеї або імунітет згідно з міжнародними договорами України;</w:t>
      </w:r>
    </w:p>
    <w:p w:rsidR="003A15AB" w:rsidRPr="003A15AB" w:rsidRDefault="003A15AB" w:rsidP="0061097C">
      <w:pPr>
        <w:numPr>
          <w:ilvl w:val="0"/>
          <w:numId w:val="12"/>
        </w:numPr>
        <w:tabs>
          <w:tab w:val="clear" w:pos="720"/>
          <w:tab w:val="num" w:pos="284"/>
        </w:tabs>
        <w:spacing w:after="0" w:line="240" w:lineRule="auto"/>
        <w:ind w:left="0" w:firstLine="0"/>
        <w:jc w:val="both"/>
        <w:rPr>
          <w:rFonts w:eastAsia="Times New Roman" w:cs="Times New Roman"/>
          <w:sz w:val="28"/>
          <w:szCs w:val="28"/>
          <w:lang w:eastAsia="ru-RU"/>
        </w:rPr>
      </w:pPr>
      <w:r w:rsidRPr="003A15AB">
        <w:rPr>
          <w:rFonts w:eastAsia="Times New Roman" w:cs="Times New Roman"/>
          <w:sz w:val="28"/>
          <w:szCs w:val="28"/>
          <w:lang w:eastAsia="ru-RU"/>
        </w:rPr>
        <w:t>постійні представництва нерезидентів, які отримують доходи із джерелом походження з України або виконують агентські (представницькі) та інші функції стосовно таких нерезидентів чи їх засновників.</w:t>
      </w:r>
    </w:p>
    <w:p w:rsidR="00E90051" w:rsidRPr="003A15AB" w:rsidRDefault="003A15AB" w:rsidP="003A15AB">
      <w:pPr>
        <w:spacing w:after="0" w:line="240" w:lineRule="auto"/>
        <w:ind w:firstLine="567"/>
        <w:jc w:val="both"/>
        <w:rPr>
          <w:rFonts w:eastAsia="Calibri" w:cs="Times New Roman"/>
          <w:sz w:val="28"/>
        </w:rPr>
      </w:pPr>
      <w:r w:rsidRPr="003A15AB">
        <w:rPr>
          <w:rFonts w:eastAsia="Times New Roman" w:cs="Times New Roman"/>
          <w:sz w:val="28"/>
          <w:szCs w:val="28"/>
          <w:lang w:eastAsia="ru-RU"/>
        </w:rPr>
        <w:t>Постійне представництво до початку своєї господарської діяльності стає на облік в контролюючому органі за своїм місцезнаходженням у порядку, встановленому центральним органом виконавчої влади, що забезпечує формування та реалізує державну податкову і митну політику. Постійне представництво, яке розпочало свою господарську діяльність до реєстрації в контролюючому органі, вважається таким, що ухиляється від оподаткування, а одержані ним прибутки вважаються прихованими від оподаткування.</w:t>
      </w:r>
    </w:p>
    <w:p w:rsidR="003A15AB" w:rsidRPr="003A15AB" w:rsidRDefault="00233011" w:rsidP="003A15AB">
      <w:pPr>
        <w:spacing w:after="0"/>
        <w:ind w:firstLine="567"/>
        <w:jc w:val="both"/>
        <w:rPr>
          <w:rFonts w:eastAsia="Calibri" w:cs="Times New Roman"/>
          <w:sz w:val="28"/>
        </w:rPr>
      </w:pPr>
      <w:r w:rsidRPr="00233011">
        <w:rPr>
          <w:rFonts w:eastAsia="Calibri" w:cs="Times New Roman"/>
          <w:b/>
          <w:sz w:val="28"/>
        </w:rPr>
        <w:lastRenderedPageBreak/>
        <w:t>Об'єктом оподаткування є прибуток</w:t>
      </w:r>
      <w:r w:rsidRPr="00233011">
        <w:rPr>
          <w:rFonts w:eastAsia="Calibri" w:cs="Times New Roman"/>
          <w:sz w:val="28"/>
        </w:rPr>
        <w:t xml:space="preserve"> </w:t>
      </w:r>
      <w:r w:rsidR="003A15AB" w:rsidRPr="003A15AB">
        <w:rPr>
          <w:rFonts w:eastAsia="Calibri" w:cs="Times New Roman"/>
          <w:sz w:val="28"/>
        </w:rPr>
        <w:t>із джерелом походження з України та за її межами, який визначається шляхом коригування (збільшення або зменшення) фінансового результату до оподаткування (прибутку або збитку), визначеного у фінансовій звітності підприємства відповідно до національних положень (стандартів) бухгалтерського обліку або міжнародних стандартів фінансової звітності, на різниці, які виникають відповідно до положень цього розділу.</w:t>
      </w:r>
    </w:p>
    <w:p w:rsidR="003A15AB" w:rsidRPr="003A15AB" w:rsidRDefault="003A15AB" w:rsidP="003A15AB">
      <w:pPr>
        <w:spacing w:after="0"/>
        <w:ind w:firstLine="567"/>
        <w:jc w:val="both"/>
        <w:rPr>
          <w:rFonts w:eastAsia="Calibri" w:cs="Times New Roman"/>
          <w:sz w:val="28"/>
        </w:rPr>
      </w:pPr>
      <w:r w:rsidRPr="003A15AB">
        <w:rPr>
          <w:rFonts w:eastAsia="Calibri" w:cs="Times New Roman"/>
          <w:sz w:val="28"/>
        </w:rPr>
        <w:t>Якщо передбачено здійснення коригування шляхом збільшення фінансового результату до оподаткування, то в цьому разі відбувається:</w:t>
      </w:r>
    </w:p>
    <w:p w:rsidR="003A15AB" w:rsidRPr="004B3A1C" w:rsidRDefault="003A15AB" w:rsidP="0061097C">
      <w:pPr>
        <w:pStyle w:val="a6"/>
        <w:numPr>
          <w:ilvl w:val="0"/>
          <w:numId w:val="54"/>
        </w:numPr>
        <w:spacing w:after="0"/>
        <w:ind w:left="284" w:hanging="284"/>
        <w:jc w:val="both"/>
        <w:rPr>
          <w:rFonts w:eastAsia="Calibri" w:cs="Times New Roman"/>
          <w:sz w:val="28"/>
        </w:rPr>
      </w:pPr>
      <w:r w:rsidRPr="004B3A1C">
        <w:rPr>
          <w:rFonts w:eastAsia="Calibri" w:cs="Times New Roman"/>
          <w:sz w:val="28"/>
        </w:rPr>
        <w:t>зменшення від’ємного значення фінансового результату до оподаткування (збитку);</w:t>
      </w:r>
    </w:p>
    <w:p w:rsidR="003A15AB" w:rsidRPr="004B3A1C" w:rsidRDefault="003A15AB" w:rsidP="0061097C">
      <w:pPr>
        <w:pStyle w:val="a6"/>
        <w:numPr>
          <w:ilvl w:val="0"/>
          <w:numId w:val="54"/>
        </w:numPr>
        <w:spacing w:after="0"/>
        <w:ind w:left="284" w:hanging="284"/>
        <w:jc w:val="both"/>
        <w:rPr>
          <w:rFonts w:eastAsia="Calibri" w:cs="Times New Roman"/>
          <w:sz w:val="28"/>
        </w:rPr>
      </w:pPr>
      <w:r w:rsidRPr="004B3A1C">
        <w:rPr>
          <w:rFonts w:eastAsia="Calibri" w:cs="Times New Roman"/>
          <w:sz w:val="28"/>
        </w:rPr>
        <w:t>збільшення позитивного значення фінансового результату до оподаткування (прибутку).</w:t>
      </w:r>
    </w:p>
    <w:p w:rsidR="003A15AB" w:rsidRPr="004B3A1C" w:rsidRDefault="003A15AB" w:rsidP="004B3A1C">
      <w:pPr>
        <w:spacing w:after="0"/>
        <w:ind w:firstLine="709"/>
        <w:jc w:val="both"/>
        <w:rPr>
          <w:rFonts w:eastAsia="Calibri" w:cs="Times New Roman"/>
          <w:sz w:val="28"/>
        </w:rPr>
      </w:pPr>
      <w:r w:rsidRPr="004B3A1C">
        <w:rPr>
          <w:rFonts w:eastAsia="Calibri" w:cs="Times New Roman"/>
          <w:sz w:val="28"/>
        </w:rPr>
        <w:t>Якщо відповідно до цього розділу передбачено здійснення коригування шляхом зменшення фінансового результату до оподаткування, то в цьому разі відбувається:</w:t>
      </w:r>
    </w:p>
    <w:p w:rsidR="003A15AB" w:rsidRPr="004B3A1C" w:rsidRDefault="003A15AB" w:rsidP="0061097C">
      <w:pPr>
        <w:pStyle w:val="a6"/>
        <w:numPr>
          <w:ilvl w:val="0"/>
          <w:numId w:val="54"/>
        </w:numPr>
        <w:spacing w:after="0"/>
        <w:ind w:left="284" w:hanging="284"/>
        <w:jc w:val="both"/>
        <w:rPr>
          <w:rFonts w:eastAsia="Calibri" w:cs="Times New Roman"/>
          <w:sz w:val="28"/>
        </w:rPr>
      </w:pPr>
      <w:r w:rsidRPr="004B3A1C">
        <w:rPr>
          <w:rFonts w:eastAsia="Calibri" w:cs="Times New Roman"/>
          <w:sz w:val="28"/>
        </w:rPr>
        <w:t>збільшення від’ємного значення фінансового результату до оподаткування (збитку);</w:t>
      </w:r>
    </w:p>
    <w:p w:rsidR="003A15AB" w:rsidRPr="004B3A1C" w:rsidRDefault="003A15AB" w:rsidP="0061097C">
      <w:pPr>
        <w:pStyle w:val="a6"/>
        <w:numPr>
          <w:ilvl w:val="0"/>
          <w:numId w:val="54"/>
        </w:numPr>
        <w:spacing w:after="0"/>
        <w:ind w:left="284" w:hanging="284"/>
        <w:jc w:val="both"/>
        <w:rPr>
          <w:rFonts w:eastAsia="Calibri" w:cs="Times New Roman"/>
          <w:sz w:val="28"/>
        </w:rPr>
      </w:pPr>
      <w:r w:rsidRPr="004B3A1C">
        <w:rPr>
          <w:rFonts w:eastAsia="Calibri" w:cs="Times New Roman"/>
          <w:sz w:val="28"/>
        </w:rPr>
        <w:t>зменшення позитивного значення фінансового результату до оподаткування (прибутку).</w:t>
      </w:r>
    </w:p>
    <w:p w:rsidR="003A15AB" w:rsidRPr="003A15AB" w:rsidRDefault="003A15AB" w:rsidP="003A15AB">
      <w:pPr>
        <w:spacing w:after="0"/>
        <w:ind w:firstLine="567"/>
        <w:jc w:val="both"/>
        <w:rPr>
          <w:rFonts w:eastAsia="Calibri" w:cs="Times New Roman"/>
          <w:sz w:val="28"/>
        </w:rPr>
      </w:pPr>
      <w:r w:rsidRPr="003A15AB">
        <w:rPr>
          <w:rFonts w:eastAsia="Calibri" w:cs="Times New Roman"/>
          <w:sz w:val="28"/>
        </w:rPr>
        <w:t xml:space="preserve">Для платників податку, у яких річний дохід від будь-якої діяльності (за вирахуванням непрямих податків), визначений за правилами бухгалтерського обліку за останній річний звітний (податковий) період не перевищує двадцяти мільйонів гривень, об’єкт оподаткування може визначатися без коригування фінансового результату до оподаткування на усі різниці (крім від’ємного значення об’єкта оподаткування минулих податкових (звітних) років), визначені відповідно до положень цього розділу. </w:t>
      </w:r>
    </w:p>
    <w:p w:rsidR="003A15AB" w:rsidRPr="003A15AB" w:rsidRDefault="003A15AB" w:rsidP="003A15AB">
      <w:pPr>
        <w:spacing w:after="0"/>
        <w:ind w:firstLine="567"/>
        <w:jc w:val="both"/>
        <w:rPr>
          <w:rFonts w:eastAsia="Calibri" w:cs="Times New Roman"/>
          <w:sz w:val="28"/>
        </w:rPr>
      </w:pPr>
      <w:r w:rsidRPr="003A15AB">
        <w:rPr>
          <w:rFonts w:eastAsia="Calibri" w:cs="Times New Roman"/>
          <w:sz w:val="28"/>
        </w:rPr>
        <w:t>Якщо у платника, який прийняв рішення про незастосування коригувань фінансового результату до оподаткування на усі різниці (крім від’ємного значення об’єкта оподаткування минулих податкових (звітних) років), визначені відповідно до положень цього розділу, в будь-якому наступному році річний дохід (за вирахуванням непрямих податків), визначений за правилами бухгалтерського обліку за останній річний звітний (податковий) період перевищує двадцять мільйонів гривень, такий платник визначає об’єкт оподаткування починаючи з такого року шляхом коригування фінансового результату до оподаткування на усі різниці, визначені відповідно до положень цього розділу.</w:t>
      </w:r>
    </w:p>
    <w:p w:rsidR="003A15AB" w:rsidRDefault="003A15AB" w:rsidP="003A15AB">
      <w:pPr>
        <w:spacing w:after="0"/>
        <w:ind w:firstLine="567"/>
        <w:jc w:val="both"/>
        <w:rPr>
          <w:rFonts w:eastAsia="Calibri" w:cs="Times New Roman"/>
          <w:sz w:val="28"/>
        </w:rPr>
      </w:pPr>
      <w:r w:rsidRPr="003A15AB">
        <w:rPr>
          <w:rFonts w:eastAsia="Calibri" w:cs="Times New Roman"/>
          <w:sz w:val="28"/>
        </w:rPr>
        <w:t xml:space="preserve">Для цілей цього підпункту до річного доходу від будь-якої діяльності, визначеного за правилами бухгалтерського обліку, включається дохід (виручка) від реалізації продукції (товарів, робіт, послуг), інші операційні доходи, </w:t>
      </w:r>
      <w:r>
        <w:rPr>
          <w:rFonts w:eastAsia="Calibri" w:cs="Times New Roman"/>
          <w:sz w:val="28"/>
        </w:rPr>
        <w:t>фінансові доходи та інші доходи.</w:t>
      </w:r>
    </w:p>
    <w:p w:rsidR="00233011" w:rsidRPr="00233011" w:rsidRDefault="00233011" w:rsidP="003A15AB">
      <w:pPr>
        <w:spacing w:after="0"/>
        <w:ind w:firstLine="567"/>
        <w:jc w:val="both"/>
        <w:rPr>
          <w:b/>
          <w:bCs/>
          <w:sz w:val="28"/>
        </w:rPr>
      </w:pPr>
      <w:r w:rsidRPr="00233011">
        <w:rPr>
          <w:b/>
          <w:bCs/>
          <w:sz w:val="28"/>
        </w:rPr>
        <w:t>Ставка податку:</w:t>
      </w:r>
    </w:p>
    <w:p w:rsidR="00233011" w:rsidRPr="00233011" w:rsidRDefault="00233011" w:rsidP="00233011">
      <w:pPr>
        <w:spacing w:after="0" w:line="240" w:lineRule="auto"/>
        <w:ind w:firstLine="357"/>
        <w:jc w:val="both"/>
        <w:rPr>
          <w:rFonts w:eastAsia="Calibri" w:cs="Times New Roman"/>
          <w:bCs/>
          <w:sz w:val="28"/>
        </w:rPr>
      </w:pPr>
      <w:r w:rsidRPr="00233011">
        <w:rPr>
          <w:rFonts w:eastAsia="Calibri" w:cs="Times New Roman"/>
          <w:bCs/>
          <w:sz w:val="28"/>
        </w:rPr>
        <w:t>до 2011 року -25%;</w:t>
      </w:r>
    </w:p>
    <w:p w:rsidR="00233011" w:rsidRPr="00233011" w:rsidRDefault="00233011" w:rsidP="00233011">
      <w:pPr>
        <w:spacing w:after="0" w:line="240" w:lineRule="auto"/>
        <w:ind w:firstLine="357"/>
        <w:jc w:val="both"/>
        <w:rPr>
          <w:rFonts w:eastAsia="Calibri" w:cs="Times New Roman"/>
          <w:bCs/>
          <w:sz w:val="28"/>
        </w:rPr>
      </w:pPr>
      <w:r w:rsidRPr="00233011">
        <w:rPr>
          <w:rFonts w:eastAsia="Calibri" w:cs="Times New Roman"/>
          <w:bCs/>
          <w:sz w:val="28"/>
        </w:rPr>
        <w:lastRenderedPageBreak/>
        <w:t xml:space="preserve">З 2011 поетапне зниження до 23%, </w:t>
      </w:r>
    </w:p>
    <w:p w:rsidR="00233011" w:rsidRPr="00233011" w:rsidRDefault="00233011" w:rsidP="00233011">
      <w:pPr>
        <w:spacing w:after="0" w:line="240" w:lineRule="auto"/>
        <w:ind w:firstLine="357"/>
        <w:jc w:val="both"/>
        <w:rPr>
          <w:rFonts w:eastAsia="Calibri" w:cs="Times New Roman"/>
          <w:bCs/>
          <w:sz w:val="28"/>
        </w:rPr>
      </w:pPr>
      <w:r w:rsidRPr="00233011">
        <w:rPr>
          <w:rFonts w:eastAsia="Calibri" w:cs="Times New Roman"/>
          <w:bCs/>
          <w:sz w:val="28"/>
        </w:rPr>
        <w:t xml:space="preserve">з 2012 – до 21%, </w:t>
      </w:r>
    </w:p>
    <w:p w:rsidR="00233011" w:rsidRPr="00233011" w:rsidRDefault="00233011" w:rsidP="00233011">
      <w:pPr>
        <w:spacing w:after="0" w:line="240" w:lineRule="auto"/>
        <w:ind w:firstLine="357"/>
        <w:jc w:val="both"/>
        <w:rPr>
          <w:rFonts w:eastAsia="Calibri" w:cs="Times New Roman"/>
          <w:bCs/>
          <w:sz w:val="28"/>
        </w:rPr>
      </w:pPr>
      <w:r w:rsidRPr="00233011">
        <w:rPr>
          <w:rFonts w:eastAsia="Calibri" w:cs="Times New Roman"/>
          <w:bCs/>
          <w:sz w:val="28"/>
        </w:rPr>
        <w:t>з 2013 – до 19%,</w:t>
      </w:r>
    </w:p>
    <w:p w:rsidR="00233011" w:rsidRDefault="00176A51" w:rsidP="00233011">
      <w:pPr>
        <w:spacing w:after="0" w:line="240" w:lineRule="auto"/>
        <w:ind w:firstLine="357"/>
        <w:jc w:val="both"/>
        <w:rPr>
          <w:rFonts w:eastAsia="Calibri" w:cs="Times New Roman"/>
          <w:bCs/>
          <w:sz w:val="28"/>
        </w:rPr>
      </w:pPr>
      <w:r>
        <w:rPr>
          <w:bCs/>
          <w:sz w:val="28"/>
        </w:rPr>
        <w:t xml:space="preserve">з 2014 – </w:t>
      </w:r>
      <w:r w:rsidR="00233011" w:rsidRPr="00233011">
        <w:rPr>
          <w:bCs/>
          <w:sz w:val="28"/>
        </w:rPr>
        <w:t>18</w:t>
      </w:r>
      <w:r w:rsidR="00233011" w:rsidRPr="00233011">
        <w:rPr>
          <w:rFonts w:eastAsia="Calibri" w:cs="Times New Roman"/>
          <w:bCs/>
          <w:sz w:val="28"/>
        </w:rPr>
        <w:t>%</w:t>
      </w:r>
      <w:r>
        <w:rPr>
          <w:rFonts w:eastAsia="Calibri" w:cs="Times New Roman"/>
          <w:bCs/>
          <w:sz w:val="28"/>
        </w:rPr>
        <w:t>,</w:t>
      </w:r>
    </w:p>
    <w:p w:rsidR="003A15AB" w:rsidRPr="003A15AB" w:rsidRDefault="003A15AB" w:rsidP="003A15AB">
      <w:pPr>
        <w:pStyle w:val="a6"/>
        <w:tabs>
          <w:tab w:val="left" w:pos="284"/>
        </w:tabs>
        <w:autoSpaceDE w:val="0"/>
        <w:autoSpaceDN w:val="0"/>
        <w:adjustRightInd w:val="0"/>
        <w:spacing w:after="0" w:line="240" w:lineRule="auto"/>
        <w:ind w:left="0" w:firstLine="567"/>
        <w:jc w:val="both"/>
        <w:rPr>
          <w:sz w:val="28"/>
          <w:szCs w:val="28"/>
        </w:rPr>
      </w:pPr>
      <w:r w:rsidRPr="003A15AB">
        <w:rPr>
          <w:sz w:val="28"/>
          <w:szCs w:val="28"/>
        </w:rPr>
        <w:t>Під час провадження страхової діяльності юридичних осіб - резидентів одночасно із ставкою податку на прибуток</w:t>
      </w:r>
      <w:r w:rsidR="000F0CE6">
        <w:rPr>
          <w:sz w:val="28"/>
          <w:szCs w:val="28"/>
        </w:rPr>
        <w:t xml:space="preserve"> 18%</w:t>
      </w:r>
      <w:r w:rsidRPr="003A15AB">
        <w:rPr>
          <w:sz w:val="28"/>
          <w:szCs w:val="28"/>
        </w:rPr>
        <w:t xml:space="preserve"> цієї статті, ставки податку на дохід встановлюються у таких розмірах:</w:t>
      </w:r>
    </w:p>
    <w:p w:rsidR="000F0CE6" w:rsidRDefault="003A15AB" w:rsidP="0061097C">
      <w:pPr>
        <w:pStyle w:val="a6"/>
        <w:numPr>
          <w:ilvl w:val="0"/>
          <w:numId w:val="12"/>
        </w:numPr>
        <w:tabs>
          <w:tab w:val="clear" w:pos="720"/>
          <w:tab w:val="num" w:pos="0"/>
          <w:tab w:val="left" w:pos="284"/>
        </w:tabs>
        <w:autoSpaceDE w:val="0"/>
        <w:autoSpaceDN w:val="0"/>
        <w:adjustRightInd w:val="0"/>
        <w:spacing w:after="0" w:line="240" w:lineRule="auto"/>
        <w:ind w:left="0" w:firstLine="0"/>
        <w:jc w:val="both"/>
        <w:rPr>
          <w:sz w:val="28"/>
          <w:szCs w:val="28"/>
        </w:rPr>
      </w:pPr>
      <w:r w:rsidRPr="000F0CE6">
        <w:rPr>
          <w:sz w:val="28"/>
          <w:szCs w:val="28"/>
        </w:rPr>
        <w:t>3 відсотки за договорами страху</w:t>
      </w:r>
      <w:r w:rsidR="000F0CE6">
        <w:rPr>
          <w:sz w:val="28"/>
          <w:szCs w:val="28"/>
        </w:rPr>
        <w:t>вання від об’єкта оподаткування</w:t>
      </w:r>
      <w:r w:rsidRPr="000F0CE6">
        <w:rPr>
          <w:sz w:val="28"/>
          <w:szCs w:val="28"/>
        </w:rPr>
        <w:t>;</w:t>
      </w:r>
    </w:p>
    <w:p w:rsidR="000F0CE6" w:rsidRDefault="003A15AB" w:rsidP="0061097C">
      <w:pPr>
        <w:pStyle w:val="a6"/>
        <w:numPr>
          <w:ilvl w:val="0"/>
          <w:numId w:val="12"/>
        </w:numPr>
        <w:tabs>
          <w:tab w:val="clear" w:pos="720"/>
          <w:tab w:val="num" w:pos="0"/>
          <w:tab w:val="left" w:pos="284"/>
        </w:tabs>
        <w:autoSpaceDE w:val="0"/>
        <w:autoSpaceDN w:val="0"/>
        <w:adjustRightInd w:val="0"/>
        <w:spacing w:after="0" w:line="240" w:lineRule="auto"/>
        <w:ind w:left="0" w:firstLine="0"/>
        <w:jc w:val="both"/>
        <w:rPr>
          <w:sz w:val="28"/>
          <w:szCs w:val="28"/>
        </w:rPr>
      </w:pPr>
      <w:r w:rsidRPr="000F0CE6">
        <w:rPr>
          <w:sz w:val="28"/>
          <w:szCs w:val="28"/>
        </w:rPr>
        <w:t>0 відсотків за договорами з довгострокового страхування життя, договорами добровільного медичного страхування та договорами страхування у межах недержавного пенсійного забезпечення, зокрема договорі</w:t>
      </w:r>
      <w:r w:rsidR="000F0CE6">
        <w:rPr>
          <w:sz w:val="28"/>
          <w:szCs w:val="28"/>
        </w:rPr>
        <w:t>в страхування додаткової пенсії</w:t>
      </w:r>
      <w:r w:rsidRPr="000F0CE6">
        <w:rPr>
          <w:sz w:val="28"/>
          <w:szCs w:val="28"/>
        </w:rPr>
        <w:t>.</w:t>
      </w:r>
    </w:p>
    <w:p w:rsidR="003A15AB" w:rsidRPr="000F0CE6" w:rsidRDefault="003A15AB" w:rsidP="0061097C">
      <w:pPr>
        <w:pStyle w:val="a6"/>
        <w:numPr>
          <w:ilvl w:val="0"/>
          <w:numId w:val="12"/>
        </w:numPr>
        <w:tabs>
          <w:tab w:val="clear" w:pos="720"/>
          <w:tab w:val="num" w:pos="0"/>
          <w:tab w:val="left" w:pos="284"/>
          <w:tab w:val="num" w:pos="567"/>
        </w:tabs>
        <w:autoSpaceDE w:val="0"/>
        <w:autoSpaceDN w:val="0"/>
        <w:adjustRightInd w:val="0"/>
        <w:spacing w:after="0" w:line="240" w:lineRule="auto"/>
        <w:ind w:left="0" w:firstLine="0"/>
        <w:jc w:val="both"/>
        <w:rPr>
          <w:sz w:val="28"/>
          <w:szCs w:val="28"/>
        </w:rPr>
      </w:pPr>
      <w:r w:rsidRPr="000F0CE6">
        <w:rPr>
          <w:sz w:val="28"/>
          <w:szCs w:val="28"/>
        </w:rPr>
        <w:t xml:space="preserve">Ставки 0, 4, 6, 12, 15 і 20 відсотків застосовуються до доходів нерезидентів та прирівняних до них осіб із джерелом їх </w:t>
      </w:r>
      <w:r w:rsidR="000F0CE6">
        <w:rPr>
          <w:sz w:val="28"/>
          <w:szCs w:val="28"/>
        </w:rPr>
        <w:t>походження з України у випадках</w:t>
      </w:r>
      <w:r w:rsidRPr="000F0CE6">
        <w:rPr>
          <w:sz w:val="28"/>
          <w:szCs w:val="28"/>
        </w:rPr>
        <w:t>.</w:t>
      </w:r>
    </w:p>
    <w:p w:rsidR="003A15AB" w:rsidRPr="003A15AB" w:rsidRDefault="003A15AB" w:rsidP="006A74D2">
      <w:pPr>
        <w:pStyle w:val="a6"/>
        <w:tabs>
          <w:tab w:val="num" w:pos="0"/>
          <w:tab w:val="left" w:pos="284"/>
        </w:tabs>
        <w:autoSpaceDE w:val="0"/>
        <w:autoSpaceDN w:val="0"/>
        <w:adjustRightInd w:val="0"/>
        <w:spacing w:after="0" w:line="240" w:lineRule="auto"/>
        <w:ind w:left="0"/>
        <w:jc w:val="both"/>
        <w:rPr>
          <w:sz w:val="28"/>
          <w:szCs w:val="28"/>
        </w:rPr>
      </w:pPr>
      <w:r w:rsidRPr="003A15AB">
        <w:rPr>
          <w:sz w:val="28"/>
          <w:szCs w:val="28"/>
        </w:rPr>
        <w:t xml:space="preserve">Під час провадження букмекерської діяльності, діяльності з випуску та проведення лотерей, азартних ігор (у тому числі казино) одночасно </w:t>
      </w:r>
      <w:r w:rsidR="000F0CE6">
        <w:rPr>
          <w:sz w:val="28"/>
          <w:szCs w:val="28"/>
        </w:rPr>
        <w:t xml:space="preserve">із ставкою податку на прибуток 18, </w:t>
      </w:r>
      <w:r w:rsidRPr="003A15AB">
        <w:rPr>
          <w:sz w:val="28"/>
          <w:szCs w:val="28"/>
        </w:rPr>
        <w:t>ставка податку на дохід встановлюється у розмірі:</w:t>
      </w:r>
    </w:p>
    <w:p w:rsidR="003A15AB" w:rsidRPr="003A15AB" w:rsidRDefault="000F0CE6" w:rsidP="006A74D2">
      <w:pPr>
        <w:pStyle w:val="a6"/>
        <w:tabs>
          <w:tab w:val="num" w:pos="0"/>
          <w:tab w:val="left" w:pos="284"/>
        </w:tabs>
        <w:autoSpaceDE w:val="0"/>
        <w:autoSpaceDN w:val="0"/>
        <w:adjustRightInd w:val="0"/>
        <w:spacing w:after="0" w:line="240" w:lineRule="auto"/>
        <w:ind w:left="0"/>
        <w:jc w:val="both"/>
        <w:rPr>
          <w:sz w:val="28"/>
          <w:szCs w:val="28"/>
        </w:rPr>
      </w:pPr>
      <w:r>
        <w:rPr>
          <w:sz w:val="28"/>
          <w:szCs w:val="28"/>
        </w:rPr>
        <w:t>-</w:t>
      </w:r>
      <w:r w:rsidR="003A15AB" w:rsidRPr="003A15AB">
        <w:rPr>
          <w:sz w:val="28"/>
          <w:szCs w:val="28"/>
        </w:rPr>
        <w:t xml:space="preserve"> 10 відсотків від доходу, отриманого від діяльності з випуску та проведення лотерей, азартних ігор з використанням гральних автоматів;</w:t>
      </w:r>
    </w:p>
    <w:p w:rsidR="003A15AB" w:rsidRPr="003A15AB" w:rsidRDefault="000F0CE6" w:rsidP="006A74D2">
      <w:pPr>
        <w:pStyle w:val="a6"/>
        <w:tabs>
          <w:tab w:val="num" w:pos="0"/>
          <w:tab w:val="left" w:pos="284"/>
        </w:tabs>
        <w:autoSpaceDE w:val="0"/>
        <w:autoSpaceDN w:val="0"/>
        <w:adjustRightInd w:val="0"/>
        <w:spacing w:after="0" w:line="240" w:lineRule="auto"/>
        <w:ind w:left="0"/>
        <w:jc w:val="both"/>
        <w:rPr>
          <w:sz w:val="28"/>
          <w:szCs w:val="28"/>
        </w:rPr>
      </w:pPr>
      <w:r>
        <w:rPr>
          <w:sz w:val="28"/>
          <w:szCs w:val="28"/>
        </w:rPr>
        <w:t>-</w:t>
      </w:r>
      <w:r w:rsidR="003A15AB" w:rsidRPr="003A15AB">
        <w:rPr>
          <w:sz w:val="28"/>
          <w:szCs w:val="28"/>
        </w:rPr>
        <w:t xml:space="preserve"> 18 відсотків від доходу, отриманого від букмекерської діяльності, азартних ігор (у тому числі казино), крім доходу, отриманого від азартних ігор з використанням гральних автоматів, зменшеного на суму виплачених виплат гравцю.</w:t>
      </w:r>
    </w:p>
    <w:p w:rsidR="003A15AB" w:rsidRPr="003A15AB" w:rsidRDefault="003A15AB" w:rsidP="000F0CE6">
      <w:pPr>
        <w:pStyle w:val="a6"/>
        <w:tabs>
          <w:tab w:val="left" w:pos="284"/>
        </w:tabs>
        <w:autoSpaceDE w:val="0"/>
        <w:autoSpaceDN w:val="0"/>
        <w:adjustRightInd w:val="0"/>
        <w:spacing w:after="0" w:line="240" w:lineRule="auto"/>
        <w:ind w:left="0" w:firstLine="567"/>
        <w:jc w:val="both"/>
        <w:rPr>
          <w:sz w:val="28"/>
          <w:szCs w:val="28"/>
        </w:rPr>
      </w:pPr>
      <w:r w:rsidRPr="003A15AB">
        <w:rPr>
          <w:sz w:val="28"/>
          <w:szCs w:val="28"/>
        </w:rPr>
        <w:t>Податок на дохід, визначений як об’єкт оподаткування є частиною податку на прибуток.</w:t>
      </w:r>
    </w:p>
    <w:p w:rsidR="003A15AB" w:rsidRPr="000F0CE6" w:rsidRDefault="003A15AB" w:rsidP="003A15AB">
      <w:pPr>
        <w:pStyle w:val="a6"/>
        <w:tabs>
          <w:tab w:val="left" w:pos="284"/>
        </w:tabs>
        <w:autoSpaceDE w:val="0"/>
        <w:autoSpaceDN w:val="0"/>
        <w:adjustRightInd w:val="0"/>
        <w:spacing w:after="0" w:line="240" w:lineRule="auto"/>
        <w:ind w:firstLine="567"/>
        <w:jc w:val="both"/>
        <w:rPr>
          <w:b/>
          <w:sz w:val="28"/>
          <w:szCs w:val="28"/>
        </w:rPr>
      </w:pPr>
      <w:r w:rsidRPr="000F0CE6">
        <w:rPr>
          <w:b/>
          <w:sz w:val="28"/>
          <w:szCs w:val="28"/>
        </w:rPr>
        <w:t>Порядок обчислення податку на прибуток підприємств</w:t>
      </w:r>
      <w:r w:rsidR="000F0CE6">
        <w:rPr>
          <w:b/>
          <w:sz w:val="28"/>
          <w:szCs w:val="28"/>
        </w:rPr>
        <w:t>.</w:t>
      </w:r>
    </w:p>
    <w:p w:rsidR="000F0CE6" w:rsidRDefault="003A15AB" w:rsidP="000F0CE6">
      <w:pPr>
        <w:pStyle w:val="a6"/>
        <w:tabs>
          <w:tab w:val="left" w:pos="284"/>
        </w:tabs>
        <w:autoSpaceDE w:val="0"/>
        <w:autoSpaceDN w:val="0"/>
        <w:adjustRightInd w:val="0"/>
        <w:spacing w:after="0" w:line="240" w:lineRule="auto"/>
        <w:ind w:left="0" w:firstLine="567"/>
        <w:jc w:val="both"/>
        <w:rPr>
          <w:sz w:val="28"/>
          <w:szCs w:val="28"/>
        </w:rPr>
      </w:pPr>
      <w:r w:rsidRPr="003A15AB">
        <w:rPr>
          <w:sz w:val="28"/>
          <w:szCs w:val="28"/>
        </w:rPr>
        <w:t>Податок нараховується платником самостійно.</w:t>
      </w:r>
    </w:p>
    <w:p w:rsidR="000F0CE6" w:rsidRDefault="003A15AB" w:rsidP="000F0CE6">
      <w:pPr>
        <w:pStyle w:val="a6"/>
        <w:tabs>
          <w:tab w:val="left" w:pos="284"/>
        </w:tabs>
        <w:autoSpaceDE w:val="0"/>
        <w:autoSpaceDN w:val="0"/>
        <w:adjustRightInd w:val="0"/>
        <w:spacing w:after="0" w:line="240" w:lineRule="auto"/>
        <w:ind w:left="0" w:firstLine="567"/>
        <w:jc w:val="both"/>
        <w:rPr>
          <w:sz w:val="28"/>
          <w:szCs w:val="28"/>
        </w:rPr>
      </w:pPr>
      <w:r w:rsidRPr="000F0CE6">
        <w:rPr>
          <w:sz w:val="28"/>
          <w:szCs w:val="28"/>
        </w:rPr>
        <w:t>Відповідальність за повноту утримання та своєчасність перерахування до бюджету податку, покладається на платників податку, які здійснюють відповідні виплати.</w:t>
      </w:r>
    </w:p>
    <w:p w:rsidR="000F0CE6" w:rsidRPr="00176A51" w:rsidRDefault="003A15AB" w:rsidP="000F0CE6">
      <w:pPr>
        <w:pStyle w:val="a6"/>
        <w:tabs>
          <w:tab w:val="left" w:pos="284"/>
        </w:tabs>
        <w:autoSpaceDE w:val="0"/>
        <w:autoSpaceDN w:val="0"/>
        <w:adjustRightInd w:val="0"/>
        <w:spacing w:after="0" w:line="240" w:lineRule="auto"/>
        <w:ind w:left="0" w:firstLine="567"/>
        <w:jc w:val="both"/>
        <w:rPr>
          <w:b/>
          <w:sz w:val="28"/>
          <w:szCs w:val="28"/>
        </w:rPr>
      </w:pPr>
      <w:r w:rsidRPr="000F0CE6">
        <w:rPr>
          <w:sz w:val="28"/>
          <w:szCs w:val="28"/>
        </w:rPr>
        <w:t xml:space="preserve">Податковим (звітним) </w:t>
      </w:r>
      <w:r w:rsidR="000F0CE6">
        <w:rPr>
          <w:sz w:val="28"/>
          <w:szCs w:val="28"/>
        </w:rPr>
        <w:t>періодом є календарний рік.</w:t>
      </w:r>
      <w:r w:rsidR="00176A51">
        <w:rPr>
          <w:sz w:val="28"/>
          <w:szCs w:val="28"/>
        </w:rPr>
        <w:t xml:space="preserve"> З 2016 року </w:t>
      </w:r>
      <w:r w:rsidR="00176A51" w:rsidRPr="00176A51">
        <w:rPr>
          <w:rStyle w:val="ab"/>
          <w:b w:val="0"/>
          <w:color w:val="000000"/>
          <w:sz w:val="28"/>
          <w:szCs w:val="28"/>
          <w:bdr w:val="none" w:sz="0" w:space="0" w:color="auto" w:frame="1"/>
        </w:rPr>
        <w:t>запровадження квартального звітного періоду для підприємств із річним доходом понад 20 млн грн.</w:t>
      </w:r>
    </w:p>
    <w:p w:rsidR="000F0CE6" w:rsidRDefault="000F0CE6" w:rsidP="000F0CE6">
      <w:pPr>
        <w:pStyle w:val="a6"/>
        <w:tabs>
          <w:tab w:val="left" w:pos="284"/>
        </w:tabs>
        <w:autoSpaceDE w:val="0"/>
        <w:autoSpaceDN w:val="0"/>
        <w:adjustRightInd w:val="0"/>
        <w:spacing w:after="0" w:line="240" w:lineRule="auto"/>
        <w:ind w:left="0" w:firstLine="567"/>
        <w:jc w:val="both"/>
        <w:rPr>
          <w:sz w:val="28"/>
          <w:szCs w:val="28"/>
        </w:rPr>
      </w:pPr>
      <w:r w:rsidRPr="000F0CE6">
        <w:rPr>
          <w:sz w:val="28"/>
          <w:szCs w:val="28"/>
        </w:rPr>
        <w:t>У</w:t>
      </w:r>
      <w:r w:rsidR="003A15AB" w:rsidRPr="000F0CE6">
        <w:rPr>
          <w:sz w:val="28"/>
          <w:szCs w:val="28"/>
        </w:rPr>
        <w:t xml:space="preserve"> разі коли особа ставиться на облік контролюючим органом як платник податку протягом податкового (звітного) року, податковий (звітний) рік розпочинається з дати, на яку припадає початок такого обліку, і закінчується останнім календарним днем так</w:t>
      </w:r>
      <w:r>
        <w:rPr>
          <w:sz w:val="28"/>
          <w:szCs w:val="28"/>
        </w:rPr>
        <w:t>ого податкового (звітного) року.</w:t>
      </w:r>
    </w:p>
    <w:p w:rsidR="003A15AB" w:rsidRPr="000F0CE6" w:rsidRDefault="000F0CE6" w:rsidP="000F0CE6">
      <w:pPr>
        <w:pStyle w:val="a6"/>
        <w:tabs>
          <w:tab w:val="left" w:pos="284"/>
        </w:tabs>
        <w:autoSpaceDE w:val="0"/>
        <w:autoSpaceDN w:val="0"/>
        <w:adjustRightInd w:val="0"/>
        <w:spacing w:after="0" w:line="240" w:lineRule="auto"/>
        <w:ind w:left="0" w:firstLine="567"/>
        <w:jc w:val="both"/>
        <w:rPr>
          <w:sz w:val="28"/>
          <w:szCs w:val="28"/>
        </w:rPr>
      </w:pPr>
      <w:r>
        <w:rPr>
          <w:sz w:val="28"/>
          <w:szCs w:val="28"/>
        </w:rPr>
        <w:t>Я</w:t>
      </w:r>
      <w:r w:rsidR="003A15AB" w:rsidRPr="000F0CE6">
        <w:rPr>
          <w:sz w:val="28"/>
          <w:szCs w:val="28"/>
        </w:rPr>
        <w:t>кщо платник податку ліквідується (у тому числі до закінчення першого податкового (звітного) року), останнім податковим (звітним) роком вважається період, на який припадає дата ліквідації.</w:t>
      </w:r>
    </w:p>
    <w:p w:rsidR="008F4CE3" w:rsidRDefault="003A15AB" w:rsidP="003A15AB">
      <w:pPr>
        <w:pStyle w:val="a6"/>
        <w:tabs>
          <w:tab w:val="left" w:pos="284"/>
        </w:tabs>
        <w:autoSpaceDE w:val="0"/>
        <w:autoSpaceDN w:val="0"/>
        <w:adjustRightInd w:val="0"/>
        <w:spacing w:after="0" w:line="240" w:lineRule="auto"/>
        <w:ind w:left="0" w:firstLine="567"/>
        <w:jc w:val="both"/>
        <w:rPr>
          <w:sz w:val="28"/>
          <w:szCs w:val="28"/>
        </w:rPr>
      </w:pPr>
      <w:r w:rsidRPr="003A15AB">
        <w:rPr>
          <w:sz w:val="28"/>
          <w:szCs w:val="28"/>
        </w:rPr>
        <w:t>Податок, що підлягає сплаті до бюджету платниками податку, зменшується на суму нарахованого та сплаченого податку на майно (в частині податку на нерухоме майно, відмінне від земельної ділянки) щодо об’єктів нежитлової нерухомості.</w:t>
      </w:r>
    </w:p>
    <w:p w:rsidR="00FD0CA6" w:rsidRDefault="00FD0CA6" w:rsidP="00FD0CA6">
      <w:pPr>
        <w:spacing w:after="120" w:line="240" w:lineRule="auto"/>
        <w:ind w:firstLine="709"/>
        <w:jc w:val="both"/>
        <w:rPr>
          <w:rFonts w:eastAsia="Times New Roman" w:cs="Times New Roman"/>
          <w:sz w:val="28"/>
          <w:szCs w:val="28"/>
          <w:lang w:eastAsia="ru-RU"/>
        </w:rPr>
      </w:pPr>
      <w:r w:rsidRPr="00FD0CA6">
        <w:rPr>
          <w:rFonts w:eastAsia="Times New Roman" w:cs="Times New Roman"/>
          <w:sz w:val="28"/>
          <w:szCs w:val="28"/>
          <w:lang w:eastAsia="ru-RU"/>
        </w:rPr>
        <w:t xml:space="preserve">Якщо платник податку на прибуток у звітному періоді не отримав прибутку, або сума податку на прибуток менша за суму податку на нерухоме </w:t>
      </w:r>
      <w:r w:rsidRPr="00FD0CA6">
        <w:rPr>
          <w:rFonts w:eastAsia="Times New Roman" w:cs="Times New Roman"/>
          <w:sz w:val="28"/>
          <w:szCs w:val="28"/>
          <w:lang w:eastAsia="ru-RU"/>
        </w:rPr>
        <w:lastRenderedPageBreak/>
        <w:t>майно, відмінне від земельної ділянки, залишок суми такого податку, не врахований у зменшення податку на прибуток поточного періоду, не переноситься на зменшення податку на прибуток наступних податкових (звітних) періодів.</w:t>
      </w:r>
    </w:p>
    <w:p w:rsidR="004D4101" w:rsidRDefault="00072B5D" w:rsidP="00072B5D">
      <w:pPr>
        <w:pStyle w:val="a"/>
        <w:numPr>
          <w:ilvl w:val="0"/>
          <w:numId w:val="0"/>
        </w:numPr>
      </w:pPr>
      <w:bookmarkStart w:id="120" w:name="_Toc444010079"/>
      <w:r>
        <w:t xml:space="preserve">3.3. </w:t>
      </w:r>
      <w:r w:rsidR="00AF61D5">
        <w:t xml:space="preserve">Фінансовий результат. </w:t>
      </w:r>
      <w:r w:rsidR="004465C0">
        <w:t>Податкові різниці.</w:t>
      </w:r>
      <w:bookmarkEnd w:id="120"/>
    </w:p>
    <w:p w:rsidR="006A74D2" w:rsidRDefault="006A74D2" w:rsidP="00072B5D">
      <w:pPr>
        <w:pStyle w:val="a"/>
        <w:numPr>
          <w:ilvl w:val="0"/>
          <w:numId w:val="0"/>
        </w:numPr>
      </w:pPr>
    </w:p>
    <w:p w:rsidR="000638E9" w:rsidRDefault="006A74D2" w:rsidP="00154955">
      <w:pPr>
        <w:spacing w:after="0" w:line="360" w:lineRule="auto"/>
        <w:ind w:right="142" w:firstLine="709"/>
        <w:jc w:val="both"/>
        <w:rPr>
          <w:sz w:val="28"/>
          <w:szCs w:val="28"/>
        </w:rPr>
      </w:pPr>
      <w:r w:rsidRPr="00E914F5">
        <w:rPr>
          <w:noProof/>
          <w:lang w:eastAsia="uk-UA"/>
        </w:rPr>
        <mc:AlternateContent>
          <mc:Choice Requires="wpg">
            <w:drawing>
              <wp:anchor distT="0" distB="0" distL="114300" distR="114300" simplePos="0" relativeHeight="251694080" behindDoc="0" locked="0" layoutInCell="1" allowOverlap="1" wp14:anchorId="6B2317DA" wp14:editId="3C56E37B">
                <wp:simplePos x="0" y="0"/>
                <wp:positionH relativeFrom="column">
                  <wp:posOffset>-283742</wp:posOffset>
                </wp:positionH>
                <wp:positionV relativeFrom="paragraph">
                  <wp:posOffset>23657</wp:posOffset>
                </wp:positionV>
                <wp:extent cx="6353175" cy="7293879"/>
                <wp:effectExtent l="0" t="0" r="28575" b="21590"/>
                <wp:wrapNone/>
                <wp:docPr id="3" name="Группа 2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53175" cy="7293879"/>
                          <a:chOff x="0" y="-781"/>
                          <a:chExt cx="59626" cy="76557"/>
                        </a:xfrm>
                      </wpg:grpSpPr>
                      <wpg:grpSp>
                        <wpg:cNvPr id="4" name="Группа 3"/>
                        <wpg:cNvGrpSpPr>
                          <a:grpSpLocks/>
                        </wpg:cNvGrpSpPr>
                        <wpg:grpSpPr bwMode="auto">
                          <a:xfrm>
                            <a:off x="0" y="-781"/>
                            <a:ext cx="59626" cy="69643"/>
                            <a:chOff x="0" y="-781"/>
                            <a:chExt cx="59626" cy="69643"/>
                          </a:xfrm>
                        </wpg:grpSpPr>
                        <wps:wsp>
                          <wps:cNvPr id="5" name="Поле 207"/>
                          <wps:cNvSpPr txBox="1">
                            <a:spLocks noChangeArrowheads="1"/>
                          </wps:cNvSpPr>
                          <wps:spPr bwMode="auto">
                            <a:xfrm>
                              <a:off x="44672" y="61112"/>
                              <a:ext cx="3810" cy="4096"/>
                            </a:xfrm>
                            <a:prstGeom prst="rect">
                              <a:avLst/>
                            </a:prstGeom>
                            <a:solidFill>
                              <a:srgbClr val="FFFFFF"/>
                            </a:solidFill>
                            <a:ln w="6350">
                              <a:solidFill>
                                <a:srgbClr val="FFFFFF"/>
                              </a:solidFill>
                              <a:miter lim="800000"/>
                              <a:headEnd/>
                              <a:tailEnd/>
                            </a:ln>
                          </wps:spPr>
                          <wps:txbx>
                            <w:txbxContent>
                              <w:p w:rsidR="00BB19EA" w:rsidRDefault="00BB19EA" w:rsidP="000638E9">
                                <w:pPr>
                                  <w:jc w:val="center"/>
                                  <w:rPr>
                                    <w:b/>
                                    <w:sz w:val="40"/>
                                    <w:szCs w:val="40"/>
                                  </w:rPr>
                                </w:pPr>
                                <w:r>
                                  <w:rPr>
                                    <w:sz w:val="40"/>
                                    <w:szCs w:val="40"/>
                                  </w:rPr>
                                  <w:t>=</w:t>
                                </w:r>
                              </w:p>
                            </w:txbxContent>
                          </wps:txbx>
                          <wps:bodyPr rot="0" vert="horz" wrap="square" lIns="91440" tIns="45720" rIns="91440" bIns="45720" anchor="t" anchorCtr="0" upright="1">
                            <a:noAutofit/>
                          </wps:bodyPr>
                        </wps:wsp>
                        <wps:wsp>
                          <wps:cNvPr id="6" name="Овал 6"/>
                          <wps:cNvSpPr>
                            <a:spLocks noChangeArrowheads="1"/>
                          </wps:cNvSpPr>
                          <wps:spPr bwMode="auto">
                            <a:xfrm>
                              <a:off x="27717" y="60827"/>
                              <a:ext cx="6096" cy="4381"/>
                            </a:xfrm>
                            <a:prstGeom prst="ellipse">
                              <a:avLst/>
                            </a:prstGeom>
                            <a:solidFill>
                              <a:srgbClr val="FFFFFF"/>
                            </a:solidFill>
                            <a:ln w="25400">
                              <a:solidFill>
                                <a:srgbClr val="FFFFFF"/>
                              </a:solidFill>
                              <a:prstDash val="sysDot"/>
                              <a:round/>
                              <a:headEnd/>
                              <a:tailEnd/>
                            </a:ln>
                          </wps:spPr>
                          <wps:txbx>
                            <w:txbxContent>
                              <w:p w:rsidR="00BB19EA" w:rsidRDefault="00BB19EA" w:rsidP="000638E9">
                                <w:pPr>
                                  <w:spacing w:before="120" w:after="0" w:line="72" w:lineRule="auto"/>
                                  <w:ind w:left="-284" w:right="-267"/>
                                  <w:jc w:val="center"/>
                                </w:pPr>
                                <w:r>
                                  <w:rPr>
                                    <w:sz w:val="40"/>
                                    <w:szCs w:val="40"/>
                                  </w:rPr>
                                  <w:t>+(–)</w:t>
                                </w:r>
                              </w:p>
                            </w:txbxContent>
                          </wps:txbx>
                          <wps:bodyPr rot="0" vert="horz" wrap="square" lIns="91440" tIns="45720" rIns="91440" bIns="45720" anchor="ctr" anchorCtr="0" upright="1">
                            <a:noAutofit/>
                          </wps:bodyPr>
                        </wps:wsp>
                        <wps:wsp>
                          <wps:cNvPr id="7" name="Овал 7"/>
                          <wps:cNvSpPr>
                            <a:spLocks noChangeArrowheads="1"/>
                          </wps:cNvSpPr>
                          <wps:spPr bwMode="auto">
                            <a:xfrm>
                              <a:off x="14383" y="60827"/>
                              <a:ext cx="7810" cy="4381"/>
                            </a:xfrm>
                            <a:prstGeom prst="ellipse">
                              <a:avLst/>
                            </a:prstGeom>
                            <a:solidFill>
                              <a:srgbClr val="FFFFFF"/>
                            </a:solidFill>
                            <a:ln w="25400">
                              <a:solidFill>
                                <a:srgbClr val="FFFFFF"/>
                              </a:solidFill>
                              <a:prstDash val="sysDot"/>
                              <a:round/>
                              <a:headEnd/>
                              <a:tailEnd/>
                            </a:ln>
                          </wps:spPr>
                          <wps:txbx>
                            <w:txbxContent>
                              <w:p w:rsidR="00BB19EA" w:rsidRDefault="00BB19EA" w:rsidP="000638E9">
                                <w:pPr>
                                  <w:spacing w:before="120" w:after="0" w:line="72" w:lineRule="auto"/>
                                  <w:ind w:left="-284" w:right="-267"/>
                                  <w:jc w:val="center"/>
                                </w:pPr>
                                <w:r>
                                  <w:rPr>
                                    <w:sz w:val="40"/>
                                    <w:szCs w:val="40"/>
                                  </w:rPr>
                                  <w:t xml:space="preserve"> –(+)</w:t>
                                </w:r>
                              </w:p>
                            </w:txbxContent>
                          </wps:txbx>
                          <wps:bodyPr rot="0" vert="horz" wrap="square" lIns="91440" tIns="45720" rIns="91440" bIns="45720" anchor="ctr" anchorCtr="0" upright="1">
                            <a:noAutofit/>
                          </wps:bodyPr>
                        </wps:wsp>
                        <wps:wsp>
                          <wps:cNvPr id="8" name="Поле 157"/>
                          <wps:cNvSpPr txBox="1">
                            <a:spLocks noChangeArrowheads="1"/>
                          </wps:cNvSpPr>
                          <wps:spPr bwMode="auto">
                            <a:xfrm>
                              <a:off x="46577" y="1524"/>
                              <a:ext cx="5048" cy="4095"/>
                            </a:xfrm>
                            <a:prstGeom prst="rect">
                              <a:avLst/>
                            </a:prstGeom>
                            <a:solidFill>
                              <a:srgbClr val="FFFFFF"/>
                            </a:solidFill>
                            <a:ln w="6350">
                              <a:solidFill>
                                <a:srgbClr val="FFFFFF"/>
                              </a:solidFill>
                              <a:miter lim="800000"/>
                              <a:headEnd/>
                              <a:tailEnd/>
                            </a:ln>
                          </wps:spPr>
                          <wps:txbx>
                            <w:txbxContent>
                              <w:p w:rsidR="00BB19EA" w:rsidRDefault="00BB19EA" w:rsidP="000638E9">
                                <w:pPr>
                                  <w:jc w:val="center"/>
                                  <w:rPr>
                                    <w:b/>
                                    <w:sz w:val="40"/>
                                    <w:szCs w:val="40"/>
                                  </w:rPr>
                                </w:pPr>
                                <w:r>
                                  <w:rPr>
                                    <w:sz w:val="40"/>
                                    <w:szCs w:val="40"/>
                                  </w:rPr>
                                  <w:t>=</w:t>
                                </w:r>
                              </w:p>
                            </w:txbxContent>
                          </wps:txbx>
                          <wps:bodyPr rot="0" vert="horz" wrap="square" lIns="91440" tIns="45720" rIns="91440" bIns="45720" anchor="t" anchorCtr="0" upright="1">
                            <a:noAutofit/>
                          </wps:bodyPr>
                        </wps:wsp>
                        <wps:wsp>
                          <wps:cNvPr id="9" name="Поле 156"/>
                          <wps:cNvSpPr txBox="1">
                            <a:spLocks noChangeArrowheads="1"/>
                          </wps:cNvSpPr>
                          <wps:spPr bwMode="auto">
                            <a:xfrm>
                              <a:off x="26193" y="1714"/>
                              <a:ext cx="5049" cy="4096"/>
                            </a:xfrm>
                            <a:prstGeom prst="rect">
                              <a:avLst/>
                            </a:prstGeom>
                            <a:solidFill>
                              <a:srgbClr val="FFFFFF"/>
                            </a:solidFill>
                            <a:ln w="6350">
                              <a:solidFill>
                                <a:srgbClr val="FFFFFF"/>
                              </a:solidFill>
                              <a:miter lim="800000"/>
                              <a:headEnd/>
                              <a:tailEnd/>
                            </a:ln>
                          </wps:spPr>
                          <wps:txbx>
                            <w:txbxContent>
                              <w:p w:rsidR="00BB19EA" w:rsidRDefault="00BB19EA" w:rsidP="000638E9">
                                <w:pPr>
                                  <w:jc w:val="center"/>
                                  <w:rPr>
                                    <w:b/>
                                    <w:sz w:val="40"/>
                                    <w:szCs w:val="40"/>
                                  </w:rPr>
                                </w:pPr>
                                <w:r>
                                  <w:rPr>
                                    <w:sz w:val="40"/>
                                    <w:szCs w:val="40"/>
                                  </w:rPr>
                                  <w:t>–</w:t>
                                </w:r>
                              </w:p>
                            </w:txbxContent>
                          </wps:txbx>
                          <wps:bodyPr rot="0" vert="horz" wrap="square" lIns="91440" tIns="45720" rIns="91440" bIns="45720" anchor="t" anchorCtr="0" upright="1">
                            <a:noAutofit/>
                          </wps:bodyPr>
                        </wps:wsp>
                        <wps:wsp>
                          <wps:cNvPr id="10" name="Поле 194"/>
                          <wps:cNvSpPr txBox="1">
                            <a:spLocks noChangeArrowheads="1"/>
                          </wps:cNvSpPr>
                          <wps:spPr bwMode="auto">
                            <a:xfrm>
                              <a:off x="53625" y="36004"/>
                              <a:ext cx="3906" cy="4096"/>
                            </a:xfrm>
                            <a:prstGeom prst="rect">
                              <a:avLst/>
                            </a:prstGeom>
                            <a:solidFill>
                              <a:srgbClr val="FFFFFF"/>
                            </a:solidFill>
                            <a:ln w="6350">
                              <a:solidFill>
                                <a:srgbClr val="FFFFFF"/>
                              </a:solidFill>
                              <a:miter lim="800000"/>
                              <a:headEnd/>
                              <a:tailEnd/>
                            </a:ln>
                          </wps:spPr>
                          <wps:txbx>
                            <w:txbxContent>
                              <w:p w:rsidR="00BB19EA" w:rsidRDefault="00BB19EA" w:rsidP="000638E9">
                                <w:pPr>
                                  <w:jc w:val="center"/>
                                  <w:rPr>
                                    <w:b/>
                                    <w:sz w:val="40"/>
                                    <w:szCs w:val="40"/>
                                  </w:rPr>
                                </w:pPr>
                                <w:r>
                                  <w:rPr>
                                    <w:sz w:val="40"/>
                                    <w:szCs w:val="40"/>
                                  </w:rPr>
                                  <w:t>=</w:t>
                                </w:r>
                              </w:p>
                            </w:txbxContent>
                          </wps:txbx>
                          <wps:bodyPr rot="0" vert="horz" wrap="square" lIns="91440" tIns="45720" rIns="91440" bIns="45720" anchor="t" anchorCtr="0" upright="1">
                            <a:noAutofit/>
                          </wps:bodyPr>
                        </wps:wsp>
                        <wps:wsp>
                          <wps:cNvPr id="11" name="Поле 173"/>
                          <wps:cNvSpPr txBox="1">
                            <a:spLocks noChangeArrowheads="1"/>
                          </wps:cNvSpPr>
                          <wps:spPr bwMode="auto">
                            <a:xfrm>
                              <a:off x="56578" y="10953"/>
                              <a:ext cx="3048" cy="4096"/>
                            </a:xfrm>
                            <a:prstGeom prst="rect">
                              <a:avLst/>
                            </a:prstGeom>
                            <a:solidFill>
                              <a:srgbClr val="FFFFFF"/>
                            </a:solidFill>
                            <a:ln w="6350">
                              <a:solidFill>
                                <a:srgbClr val="FFFFFF"/>
                              </a:solidFill>
                              <a:miter lim="800000"/>
                              <a:headEnd/>
                              <a:tailEnd/>
                            </a:ln>
                          </wps:spPr>
                          <wps:txbx>
                            <w:txbxContent>
                              <w:p w:rsidR="00BB19EA" w:rsidRDefault="00BB19EA" w:rsidP="000638E9">
                                <w:pPr>
                                  <w:jc w:val="center"/>
                                  <w:rPr>
                                    <w:b/>
                                    <w:sz w:val="40"/>
                                    <w:szCs w:val="40"/>
                                  </w:rPr>
                                </w:pPr>
                                <w:r>
                                  <w:rPr>
                                    <w:sz w:val="40"/>
                                    <w:szCs w:val="40"/>
                                  </w:rPr>
                                  <w:t>=</w:t>
                                </w:r>
                              </w:p>
                            </w:txbxContent>
                          </wps:txbx>
                          <wps:bodyPr rot="0" vert="horz" wrap="square" lIns="91440" tIns="45720" rIns="91440" bIns="45720" anchor="t" anchorCtr="0" upright="1">
                            <a:noAutofit/>
                          </wps:bodyPr>
                        </wps:wsp>
                        <wps:wsp>
                          <wps:cNvPr id="12" name="Блок-схема: альтернативный процесс 12"/>
                          <wps:cNvSpPr>
                            <a:spLocks noChangeArrowheads="1"/>
                          </wps:cNvSpPr>
                          <wps:spPr bwMode="auto">
                            <a:xfrm>
                              <a:off x="9906" y="-781"/>
                              <a:ext cx="17240" cy="7727"/>
                            </a:xfrm>
                            <a:prstGeom prst="flowChartAlternateProcess">
                              <a:avLst/>
                            </a:prstGeom>
                            <a:solidFill>
                              <a:srgbClr val="FFFFFF"/>
                            </a:solidFill>
                            <a:ln w="25400">
                              <a:solidFill>
                                <a:srgbClr val="000000"/>
                              </a:solidFill>
                              <a:miter lim="800000"/>
                              <a:headEnd/>
                              <a:tailEnd/>
                            </a:ln>
                          </wps:spPr>
                          <wps:txbx>
                            <w:txbxContent>
                              <w:p w:rsidR="00BB19EA" w:rsidRPr="00AB60AB" w:rsidRDefault="00BB19EA" w:rsidP="004B3A1C">
                                <w:pPr>
                                  <w:spacing w:line="240" w:lineRule="auto"/>
                                  <w:jc w:val="center"/>
                                </w:pPr>
                                <w:r w:rsidRPr="00AB60AB">
                                  <w:t>Чистий дохід від реалізації продукції (товарів, робіт, послуг)</w:t>
                                </w:r>
                              </w:p>
                            </w:txbxContent>
                          </wps:txbx>
                          <wps:bodyPr rot="0" vert="horz" wrap="square" lIns="91440" tIns="45720" rIns="91440" bIns="45720" anchor="t" anchorCtr="0" upright="1">
                            <a:noAutofit/>
                          </wps:bodyPr>
                        </wps:wsp>
                        <wps:wsp>
                          <wps:cNvPr id="13" name="Блок-схема: альтернативный процесс 13"/>
                          <wps:cNvSpPr>
                            <a:spLocks noChangeArrowheads="1"/>
                          </wps:cNvSpPr>
                          <wps:spPr bwMode="auto">
                            <a:xfrm>
                              <a:off x="30289" y="-781"/>
                              <a:ext cx="17240" cy="7727"/>
                            </a:xfrm>
                            <a:prstGeom prst="flowChartAlternateProcess">
                              <a:avLst/>
                            </a:prstGeom>
                            <a:solidFill>
                              <a:srgbClr val="FFFFFF"/>
                            </a:solidFill>
                            <a:ln w="25400">
                              <a:solidFill>
                                <a:srgbClr val="000000"/>
                              </a:solidFill>
                              <a:miter lim="800000"/>
                              <a:headEnd/>
                              <a:tailEnd/>
                            </a:ln>
                          </wps:spPr>
                          <wps:txbx>
                            <w:txbxContent>
                              <w:p w:rsidR="00BB19EA" w:rsidRPr="00AB60AB" w:rsidRDefault="00BB19EA" w:rsidP="004B3A1C">
                                <w:pPr>
                                  <w:spacing w:line="240" w:lineRule="auto"/>
                                  <w:jc w:val="center"/>
                                </w:pPr>
                                <w:r w:rsidRPr="00AB60AB">
                                  <w:t>Собівартість  реалізованої продукції (товарів, робіт, послуг)</w:t>
                                </w:r>
                              </w:p>
                            </w:txbxContent>
                          </wps:txbx>
                          <wps:bodyPr rot="0" vert="horz" wrap="square" lIns="91440" tIns="45720" rIns="91440" bIns="45720" anchor="ctr" anchorCtr="0" upright="1">
                            <a:noAutofit/>
                          </wps:bodyPr>
                        </wps:wsp>
                        <wps:wsp>
                          <wps:cNvPr id="14" name="Поле 158"/>
                          <wps:cNvSpPr txBox="1">
                            <a:spLocks noChangeArrowheads="1"/>
                          </wps:cNvSpPr>
                          <wps:spPr bwMode="auto">
                            <a:xfrm>
                              <a:off x="0" y="10763"/>
                              <a:ext cx="3810" cy="4096"/>
                            </a:xfrm>
                            <a:prstGeom prst="rect">
                              <a:avLst/>
                            </a:prstGeom>
                            <a:solidFill>
                              <a:srgbClr val="FFFFFF"/>
                            </a:solidFill>
                            <a:ln w="6350">
                              <a:solidFill>
                                <a:srgbClr val="FFFFFF"/>
                              </a:solidFill>
                              <a:miter lim="800000"/>
                              <a:headEnd/>
                              <a:tailEnd/>
                            </a:ln>
                          </wps:spPr>
                          <wps:txbx>
                            <w:txbxContent>
                              <w:p w:rsidR="00BB19EA" w:rsidRDefault="00BB19EA" w:rsidP="000638E9">
                                <w:pPr>
                                  <w:jc w:val="center"/>
                                  <w:rPr>
                                    <w:b/>
                                    <w:sz w:val="40"/>
                                    <w:szCs w:val="40"/>
                                  </w:rPr>
                                </w:pPr>
                                <w:r>
                                  <w:rPr>
                                    <w:sz w:val="40"/>
                                    <w:szCs w:val="40"/>
                                  </w:rPr>
                                  <w:t>=</w:t>
                                </w:r>
                              </w:p>
                            </w:txbxContent>
                          </wps:txbx>
                          <wps:bodyPr rot="0" vert="horz" wrap="square" lIns="91440" tIns="45720" rIns="91440" bIns="45720" anchor="t" anchorCtr="0" upright="1">
                            <a:noAutofit/>
                          </wps:bodyPr>
                        </wps:wsp>
                        <wps:wsp>
                          <wps:cNvPr id="15" name="Поле 162"/>
                          <wps:cNvSpPr txBox="1">
                            <a:spLocks noChangeArrowheads="1"/>
                          </wps:cNvSpPr>
                          <wps:spPr bwMode="auto">
                            <a:xfrm>
                              <a:off x="11334" y="10763"/>
                              <a:ext cx="3906" cy="4096"/>
                            </a:xfrm>
                            <a:prstGeom prst="rect">
                              <a:avLst/>
                            </a:prstGeom>
                            <a:solidFill>
                              <a:srgbClr val="FFFFFF"/>
                            </a:solidFill>
                            <a:ln w="6350">
                              <a:solidFill>
                                <a:srgbClr val="FFFFFF"/>
                              </a:solidFill>
                              <a:miter lim="800000"/>
                              <a:headEnd/>
                              <a:tailEnd/>
                            </a:ln>
                          </wps:spPr>
                          <wps:txbx>
                            <w:txbxContent>
                              <w:p w:rsidR="00BB19EA" w:rsidRDefault="00BB19EA" w:rsidP="000638E9">
                                <w:pPr>
                                  <w:jc w:val="center"/>
                                  <w:rPr>
                                    <w:b/>
                                    <w:sz w:val="40"/>
                                    <w:szCs w:val="40"/>
                                  </w:rPr>
                                </w:pPr>
                                <w:r>
                                  <w:rPr>
                                    <w:sz w:val="40"/>
                                    <w:szCs w:val="40"/>
                                  </w:rPr>
                                  <w:t>+</w:t>
                                </w:r>
                              </w:p>
                            </w:txbxContent>
                          </wps:txbx>
                          <wps:bodyPr rot="0" vert="horz" wrap="square" lIns="91440" tIns="45720" rIns="91440" bIns="45720" anchor="t" anchorCtr="0" upright="1">
                            <a:noAutofit/>
                          </wps:bodyPr>
                        </wps:wsp>
                        <wps:wsp>
                          <wps:cNvPr id="16" name="Блок-схема: альтернативный процесс 16"/>
                          <wps:cNvSpPr>
                            <a:spLocks noChangeArrowheads="1"/>
                          </wps:cNvSpPr>
                          <wps:spPr bwMode="auto">
                            <a:xfrm>
                              <a:off x="3524" y="8571"/>
                              <a:ext cx="8001" cy="7810"/>
                            </a:xfrm>
                            <a:prstGeom prst="flowChartAlternateProcess">
                              <a:avLst/>
                            </a:prstGeom>
                            <a:blipFill dpi="0" rotWithShape="1">
                              <a:blip r:embed="rId12"/>
                              <a:srcRect/>
                              <a:tile tx="0" ty="0" sx="100000" sy="100000" flip="none" algn="tl"/>
                            </a:blipFill>
                            <a:ln w="25400">
                              <a:solidFill>
                                <a:srgbClr val="000000"/>
                              </a:solidFill>
                              <a:miter lim="800000"/>
                              <a:headEnd/>
                              <a:tailEnd/>
                            </a:ln>
                          </wps:spPr>
                          <wps:txbx>
                            <w:txbxContent>
                              <w:p w:rsidR="00BB19EA" w:rsidRDefault="00BB19EA" w:rsidP="000638E9">
                                <w:pPr>
                                  <w:ind w:left="-142" w:right="-183"/>
                                  <w:jc w:val="center"/>
                                </w:pPr>
                                <w:r>
                                  <w:t xml:space="preserve">Валовий прибуток </w:t>
                                </w:r>
                                <w:r w:rsidRPr="00AB60AB">
                                  <w:t>(збиток)</w:t>
                                </w:r>
                              </w:p>
                            </w:txbxContent>
                          </wps:txbx>
                          <wps:bodyPr rot="0" vert="horz" wrap="square" lIns="91440" tIns="45720" rIns="91440" bIns="45720" anchor="ctr" anchorCtr="0" upright="1">
                            <a:noAutofit/>
                          </wps:bodyPr>
                        </wps:wsp>
                        <wps:wsp>
                          <wps:cNvPr id="17" name="Поле 159"/>
                          <wps:cNvSpPr txBox="1">
                            <a:spLocks noChangeArrowheads="1"/>
                          </wps:cNvSpPr>
                          <wps:spPr bwMode="auto">
                            <a:xfrm>
                              <a:off x="2190" y="35909"/>
                              <a:ext cx="3239" cy="4096"/>
                            </a:xfrm>
                            <a:prstGeom prst="rect">
                              <a:avLst/>
                            </a:prstGeom>
                            <a:solidFill>
                              <a:srgbClr val="FFFFFF"/>
                            </a:solidFill>
                            <a:ln w="6350">
                              <a:solidFill>
                                <a:srgbClr val="FFFFFF"/>
                              </a:solidFill>
                              <a:miter lim="800000"/>
                              <a:headEnd/>
                              <a:tailEnd/>
                            </a:ln>
                          </wps:spPr>
                          <wps:txbx>
                            <w:txbxContent>
                              <w:p w:rsidR="00BB19EA" w:rsidRDefault="00BB19EA" w:rsidP="000638E9">
                                <w:pPr>
                                  <w:jc w:val="center"/>
                                  <w:rPr>
                                    <w:b/>
                                    <w:sz w:val="40"/>
                                    <w:szCs w:val="40"/>
                                  </w:rPr>
                                </w:pPr>
                                <w:r>
                                  <w:rPr>
                                    <w:sz w:val="40"/>
                                    <w:szCs w:val="40"/>
                                  </w:rPr>
                                  <w:t>=</w:t>
                                </w:r>
                              </w:p>
                            </w:txbxContent>
                          </wps:txbx>
                          <wps:bodyPr rot="0" vert="horz" wrap="square" lIns="91440" tIns="45720" rIns="91440" bIns="45720" anchor="t" anchorCtr="0" upright="1">
                            <a:noAutofit/>
                          </wps:bodyPr>
                        </wps:wsp>
                        <wps:wsp>
                          <wps:cNvPr id="18" name="Блок-схема: альтернативный процесс 18"/>
                          <wps:cNvSpPr>
                            <a:spLocks noChangeArrowheads="1"/>
                          </wps:cNvSpPr>
                          <wps:spPr bwMode="auto">
                            <a:xfrm>
                              <a:off x="14763" y="8571"/>
                              <a:ext cx="8954" cy="7810"/>
                            </a:xfrm>
                            <a:prstGeom prst="flowChartAlternateProcess">
                              <a:avLst/>
                            </a:prstGeom>
                            <a:solidFill>
                              <a:srgbClr val="FFFFFF"/>
                            </a:solidFill>
                            <a:ln w="25400">
                              <a:solidFill>
                                <a:srgbClr val="000000"/>
                              </a:solidFill>
                              <a:miter lim="800000"/>
                              <a:headEnd/>
                              <a:tailEnd/>
                            </a:ln>
                          </wps:spPr>
                          <wps:txbx>
                            <w:txbxContent>
                              <w:p w:rsidR="00BB19EA" w:rsidRPr="00AB60AB" w:rsidRDefault="00BB19EA" w:rsidP="000638E9">
                                <w:pPr>
                                  <w:ind w:left="-142" w:right="-174"/>
                                  <w:jc w:val="center"/>
                                </w:pPr>
                                <w:r w:rsidRPr="00AB60AB">
                                  <w:t>Інші операційні доходи</w:t>
                                </w:r>
                              </w:p>
                            </w:txbxContent>
                          </wps:txbx>
                          <wps:bodyPr rot="0" vert="horz" wrap="square" lIns="91440" tIns="45720" rIns="91440" bIns="45720" anchor="ctr" anchorCtr="0" upright="1">
                            <a:noAutofit/>
                          </wps:bodyPr>
                        </wps:wsp>
                        <wps:wsp>
                          <wps:cNvPr id="19" name="Поле 168"/>
                          <wps:cNvSpPr txBox="1">
                            <a:spLocks noChangeArrowheads="1"/>
                          </wps:cNvSpPr>
                          <wps:spPr bwMode="auto">
                            <a:xfrm>
                              <a:off x="23907" y="10763"/>
                              <a:ext cx="2858" cy="4096"/>
                            </a:xfrm>
                            <a:prstGeom prst="rect">
                              <a:avLst/>
                            </a:prstGeom>
                            <a:solidFill>
                              <a:srgbClr val="FFFFFF"/>
                            </a:solidFill>
                            <a:ln w="6350">
                              <a:solidFill>
                                <a:srgbClr val="FFFFFF"/>
                              </a:solidFill>
                              <a:miter lim="800000"/>
                              <a:headEnd/>
                              <a:tailEnd/>
                            </a:ln>
                          </wps:spPr>
                          <wps:txbx>
                            <w:txbxContent>
                              <w:p w:rsidR="00BB19EA" w:rsidRDefault="00BB19EA" w:rsidP="000638E9">
                                <w:pPr>
                                  <w:jc w:val="center"/>
                                  <w:rPr>
                                    <w:b/>
                                    <w:sz w:val="40"/>
                                    <w:szCs w:val="40"/>
                                  </w:rPr>
                                </w:pPr>
                                <w:r>
                                  <w:rPr>
                                    <w:sz w:val="40"/>
                                    <w:szCs w:val="40"/>
                                  </w:rPr>
                                  <w:t>–</w:t>
                                </w:r>
                              </w:p>
                            </w:txbxContent>
                          </wps:txbx>
                          <wps:bodyPr rot="0" vert="horz" wrap="square" lIns="91440" tIns="45720" rIns="91440" bIns="45720" anchor="t" anchorCtr="0" upright="1">
                            <a:noAutofit/>
                          </wps:bodyPr>
                        </wps:wsp>
                        <wps:wsp>
                          <wps:cNvPr id="20" name="Левая круглая скобка 20"/>
                          <wps:cNvSpPr>
                            <a:spLocks/>
                          </wps:cNvSpPr>
                          <wps:spPr bwMode="auto">
                            <a:xfrm>
                              <a:off x="27241" y="8124"/>
                              <a:ext cx="2572" cy="8858"/>
                            </a:xfrm>
                            <a:prstGeom prst="leftBracket">
                              <a:avLst>
                                <a:gd name="adj" fmla="val 8339"/>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1" name="Поле 171"/>
                          <wps:cNvSpPr txBox="1">
                            <a:spLocks noChangeArrowheads="1"/>
                          </wps:cNvSpPr>
                          <wps:spPr bwMode="auto">
                            <a:xfrm>
                              <a:off x="35528" y="10763"/>
                              <a:ext cx="3905" cy="4096"/>
                            </a:xfrm>
                            <a:prstGeom prst="rect">
                              <a:avLst/>
                            </a:prstGeom>
                            <a:solidFill>
                              <a:srgbClr val="FFFFFF"/>
                            </a:solidFill>
                            <a:ln w="6350">
                              <a:solidFill>
                                <a:srgbClr val="FFFFFF"/>
                              </a:solidFill>
                              <a:miter lim="800000"/>
                              <a:headEnd/>
                              <a:tailEnd/>
                            </a:ln>
                          </wps:spPr>
                          <wps:txbx>
                            <w:txbxContent>
                              <w:p w:rsidR="00BB19EA" w:rsidRDefault="00BB19EA" w:rsidP="000638E9">
                                <w:pPr>
                                  <w:jc w:val="center"/>
                                  <w:rPr>
                                    <w:b/>
                                    <w:sz w:val="40"/>
                                    <w:szCs w:val="40"/>
                                  </w:rPr>
                                </w:pPr>
                                <w:r>
                                  <w:rPr>
                                    <w:sz w:val="40"/>
                                    <w:szCs w:val="40"/>
                                  </w:rPr>
                                  <w:t>+</w:t>
                                </w:r>
                              </w:p>
                            </w:txbxContent>
                          </wps:txbx>
                          <wps:bodyPr rot="0" vert="horz" wrap="square" lIns="91440" tIns="45720" rIns="91440" bIns="45720" anchor="t" anchorCtr="0" upright="1">
                            <a:noAutofit/>
                          </wps:bodyPr>
                        </wps:wsp>
                        <wps:wsp>
                          <wps:cNvPr id="22" name="Поле 170"/>
                          <wps:cNvSpPr txBox="1">
                            <a:spLocks noChangeArrowheads="1"/>
                          </wps:cNvSpPr>
                          <wps:spPr bwMode="auto">
                            <a:xfrm>
                              <a:off x="43910" y="10763"/>
                              <a:ext cx="3905" cy="4096"/>
                            </a:xfrm>
                            <a:prstGeom prst="rect">
                              <a:avLst/>
                            </a:prstGeom>
                            <a:solidFill>
                              <a:srgbClr val="FFFFFF"/>
                            </a:solidFill>
                            <a:ln w="6350">
                              <a:solidFill>
                                <a:srgbClr val="FFFFFF"/>
                              </a:solidFill>
                              <a:miter lim="800000"/>
                              <a:headEnd/>
                              <a:tailEnd/>
                            </a:ln>
                          </wps:spPr>
                          <wps:txbx>
                            <w:txbxContent>
                              <w:p w:rsidR="00BB19EA" w:rsidRDefault="00BB19EA" w:rsidP="000638E9">
                                <w:pPr>
                                  <w:jc w:val="center"/>
                                  <w:rPr>
                                    <w:b/>
                                    <w:sz w:val="40"/>
                                    <w:szCs w:val="40"/>
                                  </w:rPr>
                                </w:pPr>
                                <w:r>
                                  <w:rPr>
                                    <w:sz w:val="40"/>
                                    <w:szCs w:val="40"/>
                                  </w:rPr>
                                  <w:t>+</w:t>
                                </w:r>
                              </w:p>
                            </w:txbxContent>
                          </wps:txbx>
                          <wps:bodyPr rot="0" vert="horz" wrap="square" lIns="91440" tIns="45720" rIns="91440" bIns="45720" anchor="t" anchorCtr="0" upright="1">
                            <a:noAutofit/>
                          </wps:bodyPr>
                        </wps:wsp>
                        <wps:wsp>
                          <wps:cNvPr id="23" name="Блок-схема: альтернативный процесс 23"/>
                          <wps:cNvSpPr>
                            <a:spLocks noChangeArrowheads="1"/>
                          </wps:cNvSpPr>
                          <wps:spPr bwMode="auto">
                            <a:xfrm>
                              <a:off x="38671" y="8666"/>
                              <a:ext cx="6001" cy="7810"/>
                            </a:xfrm>
                            <a:prstGeom prst="flowChartAlternateProcess">
                              <a:avLst/>
                            </a:prstGeom>
                            <a:solidFill>
                              <a:srgbClr val="FFFFFF"/>
                            </a:solidFill>
                            <a:ln w="25400">
                              <a:solidFill>
                                <a:srgbClr val="000000"/>
                              </a:solidFill>
                              <a:miter lim="800000"/>
                              <a:headEnd/>
                              <a:tailEnd/>
                            </a:ln>
                          </wps:spPr>
                          <wps:txbx>
                            <w:txbxContent>
                              <w:p w:rsidR="00BB19EA" w:rsidRPr="00AB60AB" w:rsidRDefault="00BB19EA" w:rsidP="000638E9">
                                <w:pPr>
                                  <w:ind w:left="-142" w:right="-174"/>
                                  <w:jc w:val="center"/>
                                </w:pPr>
                                <w:r w:rsidRPr="00AB60AB">
                                  <w:t>Витрати на збут</w:t>
                                </w:r>
                              </w:p>
                            </w:txbxContent>
                          </wps:txbx>
                          <wps:bodyPr rot="0" vert="horz" wrap="square" lIns="91440" tIns="45720" rIns="91440" bIns="45720" anchor="ctr" anchorCtr="0" upright="1">
                            <a:noAutofit/>
                          </wps:bodyPr>
                        </wps:wsp>
                        <wps:wsp>
                          <wps:cNvPr id="24" name="Блок-схема: альтернативный процесс 24"/>
                          <wps:cNvSpPr>
                            <a:spLocks noChangeArrowheads="1"/>
                          </wps:cNvSpPr>
                          <wps:spPr bwMode="auto">
                            <a:xfrm>
                              <a:off x="28194" y="8761"/>
                              <a:ext cx="8096" cy="7810"/>
                            </a:xfrm>
                            <a:prstGeom prst="flowChartAlternateProcess">
                              <a:avLst/>
                            </a:prstGeom>
                            <a:solidFill>
                              <a:srgbClr val="FFFFFF"/>
                            </a:solidFill>
                            <a:ln w="25400">
                              <a:solidFill>
                                <a:srgbClr val="000000"/>
                              </a:solidFill>
                              <a:miter lim="800000"/>
                              <a:headEnd/>
                              <a:tailEnd/>
                            </a:ln>
                          </wps:spPr>
                          <wps:txbx>
                            <w:txbxContent>
                              <w:p w:rsidR="00BB19EA" w:rsidRPr="00AB60AB" w:rsidRDefault="00BB19EA" w:rsidP="000638E9">
                                <w:pPr>
                                  <w:ind w:left="-142" w:right="-174"/>
                                  <w:jc w:val="center"/>
                                </w:pPr>
                                <w:r w:rsidRPr="00AB60AB">
                                  <w:t>Адміністра-тивні витрати</w:t>
                                </w:r>
                              </w:p>
                            </w:txbxContent>
                          </wps:txbx>
                          <wps:bodyPr rot="0" vert="horz" wrap="square" lIns="91440" tIns="45720" rIns="91440" bIns="45720" anchor="ctr" anchorCtr="0" upright="1">
                            <a:noAutofit/>
                          </wps:bodyPr>
                        </wps:wsp>
                        <wps:wsp>
                          <wps:cNvPr id="25" name="Блок-схема: альтернативный процесс 25"/>
                          <wps:cNvSpPr>
                            <a:spLocks noChangeArrowheads="1"/>
                          </wps:cNvSpPr>
                          <wps:spPr bwMode="auto">
                            <a:xfrm>
                              <a:off x="47244" y="8571"/>
                              <a:ext cx="8191" cy="7810"/>
                            </a:xfrm>
                            <a:prstGeom prst="flowChartAlternateProcess">
                              <a:avLst/>
                            </a:prstGeom>
                            <a:solidFill>
                              <a:srgbClr val="FFFFFF"/>
                            </a:solidFill>
                            <a:ln w="25400">
                              <a:solidFill>
                                <a:srgbClr val="000000"/>
                              </a:solidFill>
                              <a:miter lim="800000"/>
                              <a:headEnd/>
                              <a:tailEnd/>
                            </a:ln>
                          </wps:spPr>
                          <wps:txbx>
                            <w:txbxContent>
                              <w:p w:rsidR="00BB19EA" w:rsidRPr="00AB60AB" w:rsidRDefault="00BB19EA" w:rsidP="000638E9">
                                <w:pPr>
                                  <w:ind w:left="-142" w:right="-174"/>
                                  <w:jc w:val="center"/>
                                </w:pPr>
                                <w:r w:rsidRPr="00AB60AB">
                                  <w:t>Інші операційні витрати</w:t>
                                </w:r>
                              </w:p>
                            </w:txbxContent>
                          </wps:txbx>
                          <wps:bodyPr rot="0" vert="horz" wrap="square" lIns="91440" tIns="45720" rIns="91440" bIns="45720" anchor="ctr" anchorCtr="0" upright="1">
                            <a:noAutofit/>
                          </wps:bodyPr>
                        </wps:wsp>
                        <wps:wsp>
                          <wps:cNvPr id="26" name="Левая круглая скобка 26"/>
                          <wps:cNvSpPr>
                            <a:spLocks/>
                          </wps:cNvSpPr>
                          <wps:spPr bwMode="auto">
                            <a:xfrm flipH="1">
                              <a:off x="54006" y="8049"/>
                              <a:ext cx="2572" cy="8858"/>
                            </a:xfrm>
                            <a:prstGeom prst="leftBracket">
                              <a:avLst>
                                <a:gd name="adj" fmla="val 8339"/>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27" name="Скругленный прямоугольник 27"/>
                          <wps:cNvSpPr>
                            <a:spLocks noChangeArrowheads="1"/>
                          </wps:cNvSpPr>
                          <wps:spPr bwMode="auto">
                            <a:xfrm>
                              <a:off x="5429" y="16982"/>
                              <a:ext cx="49434" cy="38005"/>
                            </a:xfrm>
                            <a:prstGeom prst="roundRect">
                              <a:avLst>
                                <a:gd name="adj" fmla="val 16667"/>
                              </a:avLst>
                            </a:prstGeom>
                            <a:solidFill>
                              <a:srgbClr val="FFFFFF"/>
                            </a:solidFill>
                            <a:ln w="3175">
                              <a:solidFill>
                                <a:srgbClr val="000000"/>
                              </a:solidFill>
                              <a:prstDash val="sysDot"/>
                              <a:round/>
                              <a:headEnd/>
                              <a:tailEnd/>
                            </a:ln>
                          </wps:spPr>
                          <wps:bodyPr rot="0" vert="horz" wrap="square" lIns="91440" tIns="45720" rIns="91440" bIns="45720" anchor="ctr" anchorCtr="0" upright="1">
                            <a:noAutofit/>
                          </wps:bodyPr>
                        </wps:wsp>
                        <wps:wsp>
                          <wps:cNvPr id="28" name="Блок-схема: альтернативный процесс 28"/>
                          <wps:cNvSpPr>
                            <a:spLocks noChangeArrowheads="1"/>
                          </wps:cNvSpPr>
                          <wps:spPr bwMode="auto">
                            <a:xfrm>
                              <a:off x="8382" y="20193"/>
                              <a:ext cx="42672" cy="3429"/>
                            </a:xfrm>
                            <a:prstGeom prst="flowChartAlternateProcess">
                              <a:avLst/>
                            </a:prstGeom>
                            <a:blipFill dpi="0" rotWithShape="1">
                              <a:blip r:embed="rId12"/>
                              <a:srcRect/>
                              <a:tile tx="0" ty="0" sx="100000" sy="100000" flip="none" algn="tl"/>
                            </a:blipFill>
                            <a:ln w="25400">
                              <a:solidFill>
                                <a:srgbClr val="000000"/>
                              </a:solidFill>
                              <a:miter lim="800000"/>
                              <a:headEnd/>
                              <a:tailEnd/>
                            </a:ln>
                          </wps:spPr>
                          <wps:txbx>
                            <w:txbxContent>
                              <w:p w:rsidR="00BB19EA" w:rsidRPr="00AB60AB" w:rsidRDefault="00BB19EA" w:rsidP="000638E9">
                                <w:pPr>
                                  <w:ind w:left="-142" w:right="-183"/>
                                  <w:jc w:val="center"/>
                                </w:pPr>
                                <w:r w:rsidRPr="00AB60AB">
                                  <w:t>Фінансовий результат від операційної діяльності : прибуток (збиток)</w:t>
                                </w:r>
                              </w:p>
                            </w:txbxContent>
                          </wps:txbx>
                          <wps:bodyPr rot="0" vert="horz" wrap="square" lIns="91440" tIns="45720" rIns="91440" bIns="45720" anchor="ctr" anchorCtr="0" upright="1">
                            <a:noAutofit/>
                          </wps:bodyPr>
                        </wps:wsp>
                        <wps:wsp>
                          <wps:cNvPr id="29" name="Блок-схема: альтернативный процесс 29"/>
                          <wps:cNvSpPr>
                            <a:spLocks noChangeArrowheads="1"/>
                          </wps:cNvSpPr>
                          <wps:spPr bwMode="auto">
                            <a:xfrm>
                              <a:off x="8382" y="26098"/>
                              <a:ext cx="10668" cy="5239"/>
                            </a:xfrm>
                            <a:prstGeom prst="flowChartAlternateProcess">
                              <a:avLst/>
                            </a:prstGeom>
                            <a:solidFill>
                              <a:srgbClr val="FFFFFF"/>
                            </a:solidFill>
                            <a:ln w="25400">
                              <a:solidFill>
                                <a:srgbClr val="000000"/>
                              </a:solidFill>
                              <a:miter lim="800000"/>
                              <a:headEnd/>
                              <a:tailEnd/>
                            </a:ln>
                          </wps:spPr>
                          <wps:txbx>
                            <w:txbxContent>
                              <w:p w:rsidR="00BB19EA" w:rsidRPr="00AB60AB" w:rsidRDefault="00BB19EA" w:rsidP="000638E9">
                                <w:pPr>
                                  <w:ind w:left="-142" w:right="-174"/>
                                  <w:jc w:val="center"/>
                                </w:pPr>
                                <w:r w:rsidRPr="00AB60AB">
                                  <w:t>Дохід від участі в капіталі</w:t>
                                </w:r>
                              </w:p>
                            </w:txbxContent>
                          </wps:txbx>
                          <wps:bodyPr rot="0" vert="horz" wrap="square" lIns="91440" tIns="45720" rIns="91440" bIns="45720" anchor="ctr" anchorCtr="0" upright="1">
                            <a:noAutofit/>
                          </wps:bodyPr>
                        </wps:wsp>
                        <wps:wsp>
                          <wps:cNvPr id="30" name="Блок-схема: альтернативный процесс 30"/>
                          <wps:cNvSpPr>
                            <a:spLocks noChangeArrowheads="1"/>
                          </wps:cNvSpPr>
                          <wps:spPr bwMode="auto">
                            <a:xfrm>
                              <a:off x="22193" y="31718"/>
                              <a:ext cx="15049" cy="3429"/>
                            </a:xfrm>
                            <a:prstGeom prst="flowChartAlternateProcess">
                              <a:avLst/>
                            </a:prstGeom>
                            <a:solidFill>
                              <a:srgbClr val="FFFFFF"/>
                            </a:solidFill>
                            <a:ln w="25400">
                              <a:solidFill>
                                <a:srgbClr val="000000"/>
                              </a:solidFill>
                              <a:miter lim="800000"/>
                              <a:headEnd/>
                              <a:tailEnd/>
                            </a:ln>
                          </wps:spPr>
                          <wps:txbx>
                            <w:txbxContent>
                              <w:p w:rsidR="00BB19EA" w:rsidRPr="00AB60AB" w:rsidRDefault="00BB19EA" w:rsidP="000638E9">
                                <w:pPr>
                                  <w:ind w:left="-142" w:right="-174"/>
                                  <w:jc w:val="center"/>
                                </w:pPr>
                                <w:r w:rsidRPr="00AB60AB">
                                  <w:t>Інші фінансові доходи</w:t>
                                </w:r>
                              </w:p>
                            </w:txbxContent>
                          </wps:txbx>
                          <wps:bodyPr rot="0" vert="horz" wrap="square" lIns="91440" tIns="45720" rIns="91440" bIns="45720" anchor="ctr" anchorCtr="0" upright="1">
                            <a:noAutofit/>
                          </wps:bodyPr>
                        </wps:wsp>
                        <wps:wsp>
                          <wps:cNvPr id="31" name="Блок-схема: альтернативный процесс 31"/>
                          <wps:cNvSpPr>
                            <a:spLocks noChangeArrowheads="1"/>
                          </wps:cNvSpPr>
                          <wps:spPr bwMode="auto">
                            <a:xfrm>
                              <a:off x="40386" y="26479"/>
                              <a:ext cx="10668" cy="5232"/>
                            </a:xfrm>
                            <a:prstGeom prst="flowChartAlternateProcess">
                              <a:avLst/>
                            </a:prstGeom>
                            <a:solidFill>
                              <a:srgbClr val="FFFFFF"/>
                            </a:solidFill>
                            <a:ln w="25400">
                              <a:solidFill>
                                <a:srgbClr val="000000"/>
                              </a:solidFill>
                              <a:miter lim="800000"/>
                              <a:headEnd/>
                              <a:tailEnd/>
                            </a:ln>
                          </wps:spPr>
                          <wps:txbx>
                            <w:txbxContent>
                              <w:p w:rsidR="00BB19EA" w:rsidRPr="00AB60AB" w:rsidRDefault="00BB19EA" w:rsidP="000638E9">
                                <w:pPr>
                                  <w:ind w:left="-142" w:right="-174"/>
                                  <w:jc w:val="center"/>
                                </w:pPr>
                                <w:r w:rsidRPr="00AB60AB">
                                  <w:t>Інші доходи</w:t>
                                </w:r>
                              </w:p>
                            </w:txbxContent>
                          </wps:txbx>
                          <wps:bodyPr rot="0" vert="horz" wrap="square" lIns="91440" tIns="45720" rIns="91440" bIns="45720" anchor="ctr" anchorCtr="0" upright="1">
                            <a:noAutofit/>
                          </wps:bodyPr>
                        </wps:wsp>
                        <wps:wsp>
                          <wps:cNvPr id="32" name="Овал 32"/>
                          <wps:cNvSpPr>
                            <a:spLocks noChangeArrowheads="1"/>
                          </wps:cNvSpPr>
                          <wps:spPr bwMode="auto">
                            <a:xfrm>
                              <a:off x="27717" y="24765"/>
                              <a:ext cx="4001" cy="3810"/>
                            </a:xfrm>
                            <a:prstGeom prst="ellipse">
                              <a:avLst/>
                            </a:prstGeom>
                            <a:solidFill>
                              <a:srgbClr val="FFFFFF"/>
                            </a:solidFill>
                            <a:ln w="25400">
                              <a:solidFill>
                                <a:srgbClr val="000000"/>
                              </a:solidFill>
                              <a:prstDash val="sysDot"/>
                              <a:round/>
                              <a:headEnd/>
                              <a:tailEnd/>
                            </a:ln>
                          </wps:spPr>
                          <wps:txbx>
                            <w:txbxContent>
                              <w:p w:rsidR="00BB19EA" w:rsidRDefault="00BB19EA" w:rsidP="000638E9">
                                <w:pPr>
                                  <w:spacing w:before="120" w:after="0" w:line="72" w:lineRule="auto"/>
                                  <w:ind w:left="-142" w:right="-164"/>
                                  <w:jc w:val="center"/>
                                  <w:rPr>
                                    <w:b/>
                                    <w:sz w:val="40"/>
                                    <w:szCs w:val="40"/>
                                  </w:rPr>
                                </w:pPr>
                                <w:r>
                                  <w:rPr>
                                    <w:sz w:val="40"/>
                                    <w:szCs w:val="40"/>
                                  </w:rPr>
                                  <w:t>+</w:t>
                                </w:r>
                              </w:p>
                              <w:p w:rsidR="00BB19EA" w:rsidRDefault="00BB19EA" w:rsidP="000638E9">
                                <w:pPr>
                                  <w:spacing w:before="100" w:beforeAutospacing="1" w:after="100" w:afterAutospacing="1" w:line="240" w:lineRule="auto"/>
                                  <w:jc w:val="center"/>
                                </w:pPr>
                              </w:p>
                            </w:txbxContent>
                          </wps:txbx>
                          <wps:bodyPr rot="0" vert="horz" wrap="square" lIns="91440" tIns="45720" rIns="91440" bIns="45720" anchor="ctr" anchorCtr="0" upright="1">
                            <a:noAutofit/>
                          </wps:bodyPr>
                        </wps:wsp>
                        <wps:wsp>
                          <wps:cNvPr id="33" name="Прямая соединительная линия 33"/>
                          <wps:cNvCnPr>
                            <a:cxnSpLocks noChangeShapeType="1"/>
                          </wps:cNvCnPr>
                          <wps:spPr bwMode="auto">
                            <a:xfrm flipV="1">
                              <a:off x="19050" y="26479"/>
                              <a:ext cx="8667" cy="20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Прямая соединительная линия 34"/>
                          <wps:cNvCnPr>
                            <a:cxnSpLocks noChangeShapeType="1"/>
                          </wps:cNvCnPr>
                          <wps:spPr bwMode="auto">
                            <a:xfrm flipV="1">
                              <a:off x="29813" y="28575"/>
                              <a:ext cx="0" cy="314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Прямая соединительная линия 35"/>
                          <wps:cNvCnPr>
                            <a:cxnSpLocks noChangeShapeType="1"/>
                          </wps:cNvCnPr>
                          <wps:spPr bwMode="auto">
                            <a:xfrm flipH="1" flipV="1">
                              <a:off x="31623" y="26479"/>
                              <a:ext cx="8667" cy="20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 name="Блок-схема: альтернативный процесс 36"/>
                          <wps:cNvSpPr>
                            <a:spLocks noChangeArrowheads="1"/>
                          </wps:cNvSpPr>
                          <wps:spPr bwMode="auto">
                            <a:xfrm>
                              <a:off x="8382" y="37338"/>
                              <a:ext cx="10668" cy="5238"/>
                            </a:xfrm>
                            <a:prstGeom prst="flowChartAlternateProcess">
                              <a:avLst/>
                            </a:prstGeom>
                            <a:solidFill>
                              <a:srgbClr val="FFFFFF"/>
                            </a:solidFill>
                            <a:ln w="25400">
                              <a:solidFill>
                                <a:srgbClr val="000000"/>
                              </a:solidFill>
                              <a:miter lim="800000"/>
                              <a:headEnd/>
                              <a:tailEnd/>
                            </a:ln>
                          </wps:spPr>
                          <wps:txbx>
                            <w:txbxContent>
                              <w:p w:rsidR="00BB19EA" w:rsidRPr="00AB60AB" w:rsidRDefault="00BB19EA" w:rsidP="000638E9">
                                <w:pPr>
                                  <w:ind w:left="-142" w:right="-174"/>
                                  <w:jc w:val="center"/>
                                </w:pPr>
                                <w:r w:rsidRPr="00AB60AB">
                                  <w:t>Витрати від участі в капіталі</w:t>
                                </w:r>
                              </w:p>
                            </w:txbxContent>
                          </wps:txbx>
                          <wps:bodyPr rot="0" vert="horz" wrap="square" lIns="91440" tIns="45720" rIns="91440" bIns="45720" anchor="ctr" anchorCtr="0" upright="1">
                            <a:noAutofit/>
                          </wps:bodyPr>
                        </wps:wsp>
                        <wps:wsp>
                          <wps:cNvPr id="37" name="Блок-схема: альтернативный процесс 37"/>
                          <wps:cNvSpPr>
                            <a:spLocks noChangeArrowheads="1"/>
                          </wps:cNvSpPr>
                          <wps:spPr bwMode="auto">
                            <a:xfrm>
                              <a:off x="22193" y="42957"/>
                              <a:ext cx="15049" cy="3334"/>
                            </a:xfrm>
                            <a:prstGeom prst="flowChartAlternateProcess">
                              <a:avLst/>
                            </a:prstGeom>
                            <a:solidFill>
                              <a:srgbClr val="FFFFFF"/>
                            </a:solidFill>
                            <a:ln w="25400">
                              <a:solidFill>
                                <a:srgbClr val="000000"/>
                              </a:solidFill>
                              <a:miter lim="800000"/>
                              <a:headEnd/>
                              <a:tailEnd/>
                            </a:ln>
                          </wps:spPr>
                          <wps:txbx>
                            <w:txbxContent>
                              <w:p w:rsidR="00BB19EA" w:rsidRPr="00AB60AB" w:rsidRDefault="00BB19EA" w:rsidP="000638E9">
                                <w:pPr>
                                  <w:ind w:left="-142" w:right="-174"/>
                                  <w:jc w:val="center"/>
                                </w:pPr>
                                <w:r w:rsidRPr="00AB60AB">
                                  <w:t>Фінансові витрати</w:t>
                                </w:r>
                              </w:p>
                            </w:txbxContent>
                          </wps:txbx>
                          <wps:bodyPr rot="0" vert="horz" wrap="square" lIns="91440" tIns="45720" rIns="91440" bIns="45720" anchor="ctr" anchorCtr="0" upright="1">
                            <a:noAutofit/>
                          </wps:bodyPr>
                        </wps:wsp>
                        <wps:wsp>
                          <wps:cNvPr id="38" name="Блок-схема: альтернативный процесс 38"/>
                          <wps:cNvSpPr>
                            <a:spLocks noChangeArrowheads="1"/>
                          </wps:cNvSpPr>
                          <wps:spPr bwMode="auto">
                            <a:xfrm>
                              <a:off x="40386" y="37719"/>
                              <a:ext cx="10668" cy="5232"/>
                            </a:xfrm>
                            <a:prstGeom prst="flowChartAlternateProcess">
                              <a:avLst/>
                            </a:prstGeom>
                            <a:solidFill>
                              <a:srgbClr val="FFFFFF"/>
                            </a:solidFill>
                            <a:ln w="25400">
                              <a:solidFill>
                                <a:srgbClr val="000000"/>
                              </a:solidFill>
                              <a:miter lim="800000"/>
                              <a:headEnd/>
                              <a:tailEnd/>
                            </a:ln>
                          </wps:spPr>
                          <wps:txbx>
                            <w:txbxContent>
                              <w:p w:rsidR="00BB19EA" w:rsidRPr="00AB60AB" w:rsidRDefault="00BB19EA" w:rsidP="000638E9">
                                <w:pPr>
                                  <w:ind w:left="-142" w:right="-174"/>
                                  <w:jc w:val="center"/>
                                </w:pPr>
                                <w:r w:rsidRPr="00AB60AB">
                                  <w:t>Інші витрати</w:t>
                                </w:r>
                              </w:p>
                            </w:txbxContent>
                          </wps:txbx>
                          <wps:bodyPr rot="0" vert="horz" wrap="square" lIns="91440" tIns="45720" rIns="91440" bIns="45720" anchor="ctr" anchorCtr="0" upright="1">
                            <a:noAutofit/>
                          </wps:bodyPr>
                        </wps:wsp>
                        <wps:wsp>
                          <wps:cNvPr id="39" name="Овал 39"/>
                          <wps:cNvSpPr>
                            <a:spLocks noChangeArrowheads="1"/>
                          </wps:cNvSpPr>
                          <wps:spPr bwMode="auto">
                            <a:xfrm>
                              <a:off x="27717" y="36004"/>
                              <a:ext cx="4001" cy="3810"/>
                            </a:xfrm>
                            <a:prstGeom prst="ellipse">
                              <a:avLst/>
                            </a:prstGeom>
                            <a:solidFill>
                              <a:srgbClr val="FFFFFF"/>
                            </a:solidFill>
                            <a:ln w="25400">
                              <a:solidFill>
                                <a:srgbClr val="000000"/>
                              </a:solidFill>
                              <a:prstDash val="sysDot"/>
                              <a:round/>
                              <a:headEnd/>
                              <a:tailEnd/>
                            </a:ln>
                          </wps:spPr>
                          <wps:txbx>
                            <w:txbxContent>
                              <w:p w:rsidR="00BB19EA" w:rsidRDefault="00BB19EA" w:rsidP="000638E9">
                                <w:pPr>
                                  <w:spacing w:before="120" w:after="0" w:line="72" w:lineRule="auto"/>
                                  <w:ind w:left="-142" w:right="-164"/>
                                  <w:jc w:val="center"/>
                                  <w:rPr>
                                    <w:b/>
                                    <w:sz w:val="40"/>
                                    <w:szCs w:val="40"/>
                                  </w:rPr>
                                </w:pPr>
                                <w:r>
                                  <w:rPr>
                                    <w:sz w:val="40"/>
                                    <w:szCs w:val="40"/>
                                  </w:rPr>
                                  <w:t>–</w:t>
                                </w:r>
                              </w:p>
                              <w:p w:rsidR="00BB19EA" w:rsidRDefault="00BB19EA" w:rsidP="000638E9">
                                <w:pPr>
                                  <w:spacing w:before="120" w:after="0" w:line="72" w:lineRule="auto"/>
                                  <w:ind w:left="-142" w:right="-164"/>
                                  <w:jc w:val="center"/>
                                  <w:rPr>
                                    <w:b/>
                                    <w:sz w:val="40"/>
                                    <w:szCs w:val="40"/>
                                  </w:rPr>
                                </w:pPr>
                              </w:p>
                              <w:p w:rsidR="00BB19EA" w:rsidRDefault="00BB19EA" w:rsidP="000638E9">
                                <w:pPr>
                                  <w:spacing w:before="100" w:beforeAutospacing="1" w:after="100" w:afterAutospacing="1" w:line="240" w:lineRule="auto"/>
                                  <w:jc w:val="center"/>
                                </w:pPr>
                              </w:p>
                            </w:txbxContent>
                          </wps:txbx>
                          <wps:bodyPr rot="0" vert="horz" wrap="square" lIns="91440" tIns="45720" rIns="91440" bIns="45720" anchor="ctr" anchorCtr="0" upright="1">
                            <a:noAutofit/>
                          </wps:bodyPr>
                        </wps:wsp>
                        <wps:wsp>
                          <wps:cNvPr id="40" name="Прямая соединительная линия 40"/>
                          <wps:cNvCnPr>
                            <a:cxnSpLocks noChangeShapeType="1"/>
                          </wps:cNvCnPr>
                          <wps:spPr bwMode="auto">
                            <a:xfrm flipV="1">
                              <a:off x="19050" y="37719"/>
                              <a:ext cx="8667" cy="20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 name="Прямая соединительная линия 41"/>
                          <wps:cNvCnPr>
                            <a:cxnSpLocks noChangeShapeType="1"/>
                          </wps:cNvCnPr>
                          <wps:spPr bwMode="auto">
                            <a:xfrm flipH="1" flipV="1">
                              <a:off x="31623" y="37719"/>
                              <a:ext cx="8667" cy="20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2" name="Прямая соединительная линия 42"/>
                          <wps:cNvCnPr>
                            <a:cxnSpLocks noChangeShapeType="1"/>
                          </wps:cNvCnPr>
                          <wps:spPr bwMode="auto">
                            <a:xfrm flipV="1">
                              <a:off x="29813" y="40005"/>
                              <a:ext cx="0" cy="31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 name="Блок-схема: альтернативный процесс 43"/>
                          <wps:cNvSpPr>
                            <a:spLocks noChangeArrowheads="1"/>
                          </wps:cNvSpPr>
                          <wps:spPr bwMode="auto">
                            <a:xfrm>
                              <a:off x="15716" y="52863"/>
                              <a:ext cx="28194" cy="3906"/>
                            </a:xfrm>
                            <a:prstGeom prst="flowChartAlternateProcess">
                              <a:avLst/>
                            </a:prstGeom>
                            <a:blipFill dpi="0" rotWithShape="1">
                              <a:blip r:embed="rId12"/>
                              <a:srcRect/>
                              <a:tile tx="0" ty="0" sx="100000" sy="100000" flip="none" algn="tl"/>
                            </a:blipFill>
                            <a:ln w="25400">
                              <a:solidFill>
                                <a:srgbClr val="000000"/>
                              </a:solidFill>
                              <a:miter lim="800000"/>
                              <a:headEnd/>
                              <a:tailEnd/>
                            </a:ln>
                          </wps:spPr>
                          <wps:txbx>
                            <w:txbxContent>
                              <w:p w:rsidR="00BB19EA" w:rsidRPr="00AB60AB" w:rsidRDefault="00BB19EA" w:rsidP="000638E9">
                                <w:pPr>
                                  <w:ind w:left="-142" w:right="-183"/>
                                  <w:jc w:val="center"/>
                                </w:pPr>
                                <w:r w:rsidRPr="00AB60AB">
                                  <w:t xml:space="preserve">Прибуток (збиток) від впливу інфляції </w:t>
                                </w:r>
                                <w:r w:rsidRPr="00AB60AB">
                                  <w:rPr>
                                    <w:b/>
                                    <w:sz w:val="28"/>
                                    <w:szCs w:val="28"/>
                                  </w:rPr>
                                  <w:t>*</w:t>
                                </w:r>
                              </w:p>
                            </w:txbxContent>
                          </wps:txbx>
                          <wps:bodyPr rot="0" vert="horz" wrap="square" lIns="91440" tIns="45720" rIns="91440" bIns="45720" anchor="ctr" anchorCtr="0" upright="1">
                            <a:noAutofit/>
                          </wps:bodyPr>
                        </wps:wsp>
                        <wps:wsp>
                          <wps:cNvPr id="44" name="Овал 44"/>
                          <wps:cNvSpPr>
                            <a:spLocks noChangeArrowheads="1"/>
                          </wps:cNvSpPr>
                          <wps:spPr bwMode="auto">
                            <a:xfrm>
                              <a:off x="26765" y="47148"/>
                              <a:ext cx="6096" cy="4382"/>
                            </a:xfrm>
                            <a:prstGeom prst="ellipse">
                              <a:avLst/>
                            </a:prstGeom>
                            <a:solidFill>
                              <a:srgbClr val="FFFFFF"/>
                            </a:solidFill>
                            <a:ln w="25400">
                              <a:solidFill>
                                <a:srgbClr val="000000"/>
                              </a:solidFill>
                              <a:prstDash val="sysDot"/>
                              <a:round/>
                              <a:headEnd/>
                              <a:tailEnd/>
                            </a:ln>
                          </wps:spPr>
                          <wps:txbx>
                            <w:txbxContent>
                              <w:p w:rsidR="00BB19EA" w:rsidRDefault="00BB19EA" w:rsidP="000638E9">
                                <w:pPr>
                                  <w:spacing w:before="120" w:after="0" w:line="72" w:lineRule="auto"/>
                                  <w:ind w:left="-284" w:right="-267"/>
                                  <w:jc w:val="center"/>
                                </w:pPr>
                                <w:r>
                                  <w:rPr>
                                    <w:sz w:val="40"/>
                                    <w:szCs w:val="40"/>
                                  </w:rPr>
                                  <w:t>+(–)</w:t>
                                </w:r>
                              </w:p>
                            </w:txbxContent>
                          </wps:txbx>
                          <wps:bodyPr rot="0" vert="horz" wrap="square" lIns="91440" tIns="45720" rIns="91440" bIns="45720" anchor="ctr" anchorCtr="0" upright="1">
                            <a:noAutofit/>
                          </wps:bodyPr>
                        </wps:wsp>
                        <wps:wsp>
                          <wps:cNvPr id="45" name="Прямая соединительная линия 45"/>
                          <wps:cNvCnPr>
                            <a:cxnSpLocks noChangeShapeType="1"/>
                          </wps:cNvCnPr>
                          <wps:spPr bwMode="auto">
                            <a:xfrm flipV="1">
                              <a:off x="29813" y="51530"/>
                              <a:ext cx="0" cy="132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 name="Поле 195"/>
                          <wps:cNvSpPr txBox="1">
                            <a:spLocks noChangeArrowheads="1"/>
                          </wps:cNvSpPr>
                          <wps:spPr bwMode="auto">
                            <a:xfrm>
                              <a:off x="1333" y="60827"/>
                              <a:ext cx="3810" cy="4096"/>
                            </a:xfrm>
                            <a:prstGeom prst="rect">
                              <a:avLst/>
                            </a:prstGeom>
                            <a:solidFill>
                              <a:srgbClr val="FFFFFF"/>
                            </a:solidFill>
                            <a:ln w="6350">
                              <a:solidFill>
                                <a:srgbClr val="FFFFFF"/>
                              </a:solidFill>
                              <a:miter lim="800000"/>
                              <a:headEnd/>
                              <a:tailEnd/>
                            </a:ln>
                          </wps:spPr>
                          <wps:txbx>
                            <w:txbxContent>
                              <w:p w:rsidR="00BB19EA" w:rsidRDefault="00BB19EA" w:rsidP="000638E9">
                                <w:pPr>
                                  <w:jc w:val="center"/>
                                  <w:rPr>
                                    <w:b/>
                                    <w:sz w:val="40"/>
                                    <w:szCs w:val="40"/>
                                  </w:rPr>
                                </w:pPr>
                                <w:r>
                                  <w:rPr>
                                    <w:sz w:val="40"/>
                                    <w:szCs w:val="40"/>
                                  </w:rPr>
                                  <w:t>=</w:t>
                                </w:r>
                              </w:p>
                            </w:txbxContent>
                          </wps:txbx>
                          <wps:bodyPr rot="0" vert="horz" wrap="square" lIns="91440" tIns="45720" rIns="91440" bIns="45720" anchor="t" anchorCtr="0" upright="1">
                            <a:noAutofit/>
                          </wps:bodyPr>
                        </wps:wsp>
                        <wps:wsp>
                          <wps:cNvPr id="47" name="Блок-схема: альтернативный процесс 47"/>
                          <wps:cNvSpPr>
                            <a:spLocks noChangeArrowheads="1"/>
                          </wps:cNvSpPr>
                          <wps:spPr bwMode="auto">
                            <a:xfrm>
                              <a:off x="4763" y="57520"/>
                              <a:ext cx="10954" cy="11342"/>
                            </a:xfrm>
                            <a:prstGeom prst="flowChartAlternateProcess">
                              <a:avLst/>
                            </a:prstGeom>
                            <a:blipFill dpi="0" rotWithShape="1">
                              <a:blip r:embed="rId13"/>
                              <a:srcRect/>
                              <a:tile tx="0" ty="0" sx="100000" sy="100000" flip="none" algn="tl"/>
                            </a:blipFill>
                            <a:ln w="25400">
                              <a:solidFill>
                                <a:srgbClr val="000000"/>
                              </a:solidFill>
                              <a:miter lim="800000"/>
                              <a:headEnd/>
                              <a:tailEnd/>
                            </a:ln>
                          </wps:spPr>
                          <wps:txbx>
                            <w:txbxContent>
                              <w:p w:rsidR="00BB19EA" w:rsidRPr="00AB60AB" w:rsidRDefault="00BB19EA" w:rsidP="000638E9">
                                <w:pPr>
                                  <w:spacing w:line="240" w:lineRule="auto"/>
                                  <w:ind w:left="-142" w:right="-188"/>
                                  <w:jc w:val="center"/>
                                </w:pPr>
                                <w:r w:rsidRPr="00AB60AB">
                                  <w:t>Фінансовий результат до оподаткування і прибуток (збиток)</w:t>
                                </w:r>
                              </w:p>
                            </w:txbxContent>
                          </wps:txbx>
                          <wps:bodyPr rot="0" vert="horz" wrap="square" lIns="91440" tIns="45720" rIns="91440" bIns="45720" anchor="ctr" anchorCtr="0" upright="1">
                            <a:noAutofit/>
                          </wps:bodyPr>
                        </wps:wsp>
                        <wps:wsp>
                          <wps:cNvPr id="48" name="Блок-схема: альтернативный процесс 48"/>
                          <wps:cNvSpPr>
                            <a:spLocks noChangeArrowheads="1"/>
                          </wps:cNvSpPr>
                          <wps:spPr bwMode="auto">
                            <a:xfrm>
                              <a:off x="20860" y="57615"/>
                              <a:ext cx="7334" cy="11242"/>
                            </a:xfrm>
                            <a:prstGeom prst="flowChartAlternateProcess">
                              <a:avLst/>
                            </a:prstGeom>
                            <a:solidFill>
                              <a:srgbClr val="FFFFFF"/>
                            </a:solidFill>
                            <a:ln w="25400">
                              <a:solidFill>
                                <a:srgbClr val="000000"/>
                              </a:solidFill>
                              <a:miter lim="800000"/>
                              <a:headEnd/>
                              <a:tailEnd/>
                            </a:ln>
                          </wps:spPr>
                          <wps:txbx>
                            <w:txbxContent>
                              <w:p w:rsidR="00BB19EA" w:rsidRPr="00AB60AB" w:rsidRDefault="00BB19EA" w:rsidP="000638E9">
                                <w:pPr>
                                  <w:spacing w:line="240" w:lineRule="auto"/>
                                  <w:ind w:left="-142" w:right="-147"/>
                                  <w:jc w:val="center"/>
                                </w:pPr>
                                <w:r w:rsidRPr="00AB60AB">
                                  <w:t>Витрати (дохід) з податку на прибуток</w:t>
                                </w:r>
                              </w:p>
                            </w:txbxContent>
                          </wps:txbx>
                          <wps:bodyPr rot="0" vert="horz" wrap="square" lIns="91440" tIns="45720" rIns="91440" bIns="45720" anchor="ctr" anchorCtr="0" upright="1">
                            <a:noAutofit/>
                          </wps:bodyPr>
                        </wps:wsp>
                        <wps:wsp>
                          <wps:cNvPr id="49" name="Блок-схема: альтернативный процесс 49"/>
                          <wps:cNvSpPr>
                            <a:spLocks noChangeArrowheads="1"/>
                          </wps:cNvSpPr>
                          <wps:spPr bwMode="auto">
                            <a:xfrm>
                              <a:off x="33433" y="57615"/>
                              <a:ext cx="11240" cy="11242"/>
                            </a:xfrm>
                            <a:prstGeom prst="flowChartAlternateProcess">
                              <a:avLst/>
                            </a:prstGeom>
                            <a:blipFill dpi="0" rotWithShape="1">
                              <a:blip r:embed="rId13"/>
                              <a:srcRect/>
                              <a:tile tx="0" ty="0" sx="100000" sy="100000" flip="none" algn="tl"/>
                            </a:blipFill>
                            <a:ln w="25400">
                              <a:solidFill>
                                <a:srgbClr val="000000"/>
                              </a:solidFill>
                              <a:miter lim="800000"/>
                              <a:headEnd/>
                              <a:tailEnd/>
                            </a:ln>
                          </wps:spPr>
                          <wps:txbx>
                            <w:txbxContent>
                              <w:p w:rsidR="00BB19EA" w:rsidRPr="00AB60AB" w:rsidRDefault="00BB19EA" w:rsidP="000638E9">
                                <w:pPr>
                                  <w:spacing w:line="240" w:lineRule="auto"/>
                                  <w:ind w:left="-142" w:right="-113"/>
                                  <w:jc w:val="center"/>
                                </w:pPr>
                                <w:r w:rsidRPr="00AB60AB">
                                  <w:t>Прибуток (збиток) від припиненої діяльності після оподаткування</w:t>
                                </w:r>
                              </w:p>
                            </w:txbxContent>
                          </wps:txbx>
                          <wps:bodyPr rot="0" vert="horz" wrap="square" lIns="91440" tIns="45720" rIns="91440" bIns="45720" anchor="ctr" anchorCtr="0" upright="1">
                            <a:noAutofit/>
                          </wps:bodyPr>
                        </wps:wsp>
                      </wpg:grpSp>
                      <wps:wsp>
                        <wps:cNvPr id="50" name="Прямоугольник 4"/>
                        <wps:cNvSpPr>
                          <a:spLocks noChangeArrowheads="1"/>
                        </wps:cNvSpPr>
                        <wps:spPr bwMode="auto">
                          <a:xfrm>
                            <a:off x="1891" y="69621"/>
                            <a:ext cx="55340" cy="6155"/>
                          </a:xfrm>
                          <a:prstGeom prst="rect">
                            <a:avLst/>
                          </a:prstGeom>
                          <a:solidFill>
                            <a:srgbClr val="FFFFFF"/>
                          </a:solidFill>
                          <a:ln w="25400">
                            <a:solidFill>
                              <a:srgbClr val="FFFFFF"/>
                            </a:solidFill>
                            <a:miter lim="800000"/>
                            <a:headEnd/>
                            <a:tailEnd/>
                          </a:ln>
                        </wps:spPr>
                        <wps:txbx>
                          <w:txbxContent>
                            <w:p w:rsidR="00BB19EA" w:rsidRPr="00072B5D" w:rsidRDefault="00BB19EA" w:rsidP="000638E9">
                              <w:pPr>
                                <w:jc w:val="center"/>
                                <w:rPr>
                                  <w:b/>
                                  <w:sz w:val="28"/>
                                  <w:szCs w:val="28"/>
                                </w:rPr>
                              </w:pPr>
                              <w:r w:rsidRPr="00072B5D">
                                <w:rPr>
                                  <w:b/>
                                  <w:sz w:val="28"/>
                                  <w:szCs w:val="28"/>
                                </w:rPr>
                                <w:t xml:space="preserve">Рис. 2. Послідовність формування чистового фінансового результату: прибутку (збитку) підприємства за НП(С)БО-1 </w:t>
                              </w:r>
                            </w:p>
                          </w:txbxContent>
                        </wps:txbx>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B2317DA" id="Группа 213" o:spid="_x0000_s1056" style="position:absolute;left:0;text-align:left;margin-left:-22.35pt;margin-top:1.85pt;width:500.25pt;height:574.3pt;z-index:251694080" coordorigin=",-781" coordsize="59626,7655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">
                <v:group id="Группа 3" o:spid="_x0000_s1057" style="position:absolute;top:-781;width:59626;height:69643" coordorigin=",-781" coordsize="59626,696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shapetype id="_x0000_t202" coordsize="21600,21600" o:spt="202" path="m,l,21600r21600,l21600,xe">
                    <v:stroke joinstyle="miter"/>
                    <v:path gradientshapeok="t" o:connecttype="rect"/>
                  </v:shapetype>
                  <v:shape id="Поле 207" o:spid="_x0000_s1058" type="#_x0000_t202" style="position:absolute;left:44672;top:61112;width:3810;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41MMA&#10;AADaAAAADwAAAGRycy9kb3ducmV2LnhtbESPT4vCMBTE78J+h/AWvGm6glK6RpEFwYMI9c/uHh/N&#10;sy02L7WJbf32RhA8DjPzG2a+7E0lWmpcaVnB1zgCQZxZXXKu4HhYj2IQziNrrCyTgjs5WC4+BnNM&#10;tO04pXbvcxEg7BJUUHhfJ1K6rCCDbmxr4uCdbWPQB9nkUjfYBbip5CSKZtJgyWGhwJp+Csou+5tR&#10;sGtv9pT/TrM//u9SF5+v6Ta+KjX87FffIDz1/h1+tTdawRSeV8IN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341MMAAADaAAAADwAAAAAAAAAAAAAAAACYAgAAZHJzL2Rv&#10;d25yZXYueG1sUEsFBgAAAAAEAAQA9QAAAIgDAAAAAA==&#10;" strokecolor="white" strokeweight=".5pt">
                    <v:textbox>
                      <w:txbxContent>
                        <w:p w:rsidR="00BB19EA" w:rsidRDefault="00BB19EA" w:rsidP="000638E9">
                          <w:pPr>
                            <w:jc w:val="center"/>
                            <w:rPr>
                              <w:b/>
                              <w:sz w:val="40"/>
                              <w:szCs w:val="40"/>
                            </w:rPr>
                          </w:pPr>
                          <w:r>
                            <w:rPr>
                              <w:sz w:val="40"/>
                              <w:szCs w:val="40"/>
                            </w:rPr>
                            <w:t>=</w:t>
                          </w:r>
                        </w:p>
                      </w:txbxContent>
                    </v:textbox>
                  </v:shape>
                  <v:oval id="Овал 6" o:spid="_x0000_s1059" style="position:absolute;left:27717;top:60827;width:6096;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qCg8MA&#10;AADaAAAADwAAAGRycy9kb3ducmV2LnhtbESPQWuDQBSE74X+h+UVcinJ2hBETFaRlkDIpa2G5Ppw&#10;X1V034q7Sey/7xYKPQ4z8w2zy2cziBtNrrOs4GUVgSCure64UXCq9ssEhPPIGgfLpOCbHOTZ48MO&#10;U23v/Em30jciQNilqKD1fkyldHVLBt3KjsTB+7KTQR/k1Eg94T3AzSDXURRLgx2HhRZHem2p7sur&#10;UdA/b96PVfIR1QUl+LaZL+dYs1KLp7nYgvA0+//wX/ugFcTweyXcAJn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eqCg8MAAADaAAAADwAAAAAAAAAAAAAAAACYAgAAZHJzL2Rv&#10;d25yZXYueG1sUEsFBgAAAAAEAAQA9QAAAIgDAAAAAA==&#10;" strokecolor="white" strokeweight="2pt">
                    <v:stroke dashstyle="1 1"/>
                    <v:textbox>
                      <w:txbxContent>
                        <w:p w:rsidR="00BB19EA" w:rsidRDefault="00BB19EA" w:rsidP="000638E9">
                          <w:pPr>
                            <w:spacing w:before="120" w:after="0" w:line="72" w:lineRule="auto"/>
                            <w:ind w:left="-284" w:right="-267"/>
                            <w:jc w:val="center"/>
                          </w:pPr>
                          <w:r>
                            <w:rPr>
                              <w:sz w:val="40"/>
                              <w:szCs w:val="40"/>
                            </w:rPr>
                            <w:t>+(–)</w:t>
                          </w:r>
                        </w:p>
                      </w:txbxContent>
                    </v:textbox>
                  </v:oval>
                  <v:oval id="Овал 7" o:spid="_x0000_s1060" style="position:absolute;left:14383;top:60827;width:7810;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YnGMIA&#10;AADaAAAADwAAAGRycy9kb3ducmV2LnhtbESPT4vCMBTE78J+h/AWvMia7iJaqqnIyoJ48d+i10fz&#10;bEubl9JErd/eCILHYWZ+w8zmnanFlVpXWlbwPYxAEGdWl5wr+D/8fcUgnEfWWFsmBXdyME8/ejNM&#10;tL3xjq57n4sAYZeggsL7JpHSZQUZdEPbEAfvbFuDPsg2l7rFW4CbWv5E0VgaLDksFNjQb0FZtb8Y&#10;BdVgtFkf4m2ULSjG5ag7Hcealep/dospCE+df4df7ZVWMIHnlXADZP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picYwgAAANoAAAAPAAAAAAAAAAAAAAAAAJgCAABkcnMvZG93&#10;bnJldi54bWxQSwUGAAAAAAQABAD1AAAAhwMAAAAA&#10;" strokecolor="white" strokeweight="2pt">
                    <v:stroke dashstyle="1 1"/>
                    <v:textbox>
                      <w:txbxContent>
                        <w:p w:rsidR="00BB19EA" w:rsidRDefault="00BB19EA" w:rsidP="000638E9">
                          <w:pPr>
                            <w:spacing w:before="120" w:after="0" w:line="72" w:lineRule="auto"/>
                            <w:ind w:left="-284" w:right="-267"/>
                            <w:jc w:val="center"/>
                          </w:pPr>
                          <w:r>
                            <w:rPr>
                              <w:sz w:val="40"/>
                              <w:szCs w:val="40"/>
                            </w:rPr>
                            <w:t xml:space="preserve"> –(+)</w:t>
                          </w:r>
                        </w:p>
                      </w:txbxContent>
                    </v:textbox>
                  </v:oval>
                  <v:shape id="Поле 157" o:spid="_x0000_s1061" type="#_x0000_t202" style="position:absolute;left:46577;top:1524;width:5048;height:40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xXSsEA&#10;AADaAAAADwAAAGRycy9kb3ducmV2LnhtbERPyWrDMBC9B/oPYgq5xXICLca1Ekqg0EMoOG2SHgdr&#10;vFBr5EiK7fx9dSj0+Hh7sZtNL0ZyvrOsYJ2kIIgrqztuFHx9vq0yED4ga+wtk4I7edhtHxYF5tpO&#10;XNJ4DI2IIexzVNCGMORS+qolgz6xA3HkausMhghdI7XDKYabXm7S9Fka7Dg2tDjQvqXq53gzCj7G&#10;mz0156fqwt9T6bP6Wh6yq1LLx/n1BUSgOfyL/9zvWkHcGq/EGyC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X8V0rBAAAA2gAAAA8AAAAAAAAAAAAAAAAAmAIAAGRycy9kb3du&#10;cmV2LnhtbFBLBQYAAAAABAAEAPUAAACGAwAAAAA=&#10;" strokecolor="white" strokeweight=".5pt">
                    <v:textbox>
                      <w:txbxContent>
                        <w:p w:rsidR="00BB19EA" w:rsidRDefault="00BB19EA" w:rsidP="000638E9">
                          <w:pPr>
                            <w:jc w:val="center"/>
                            <w:rPr>
                              <w:b/>
                              <w:sz w:val="40"/>
                              <w:szCs w:val="40"/>
                            </w:rPr>
                          </w:pPr>
                          <w:r>
                            <w:rPr>
                              <w:sz w:val="40"/>
                              <w:szCs w:val="40"/>
                            </w:rPr>
                            <w:t>=</w:t>
                          </w:r>
                        </w:p>
                      </w:txbxContent>
                    </v:textbox>
                  </v:shape>
                  <v:shape id="Поле 156" o:spid="_x0000_s1062" type="#_x0000_t202" style="position:absolute;left:26193;top:1714;width:5049;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Dy0cQA&#10;AADaAAAADwAAAGRycy9kb3ducmV2LnhtbESPQWvCQBSE70L/w/IK3ppNBSVGN6EUhB5KIVZbj4/s&#10;MwnNvo3ZNUn/vVsoeBxm5htmm0+mFQP1rrGs4DmKQRCXVjdcKTh87p4SEM4ja2wtk4JfcpBnD7Mt&#10;ptqOXNCw95UIEHYpKqi971IpXVmTQRfZjjh4Z9sb9EH2ldQ9jgFuWrmI45U02HBYqLGj15rKn/3V&#10;KPgYrvZYfS3Lbz6NhUvOl+I9uSg1f5xeNiA8Tf4e/m+/aQVr+LsSboDM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w8tHEAAAA2gAAAA8AAAAAAAAAAAAAAAAAmAIAAGRycy9k&#10;b3ducmV2LnhtbFBLBQYAAAAABAAEAPUAAACJAwAAAAA=&#10;" strokecolor="white" strokeweight=".5pt">
                    <v:textbox>
                      <w:txbxContent>
                        <w:p w:rsidR="00BB19EA" w:rsidRDefault="00BB19EA" w:rsidP="000638E9">
                          <w:pPr>
                            <w:jc w:val="center"/>
                            <w:rPr>
                              <w:b/>
                              <w:sz w:val="40"/>
                              <w:szCs w:val="40"/>
                            </w:rPr>
                          </w:pPr>
                          <w:r>
                            <w:rPr>
                              <w:sz w:val="40"/>
                              <w:szCs w:val="40"/>
                            </w:rPr>
                            <w:t>–</w:t>
                          </w:r>
                        </w:p>
                      </w:txbxContent>
                    </v:textbox>
                  </v:shape>
                  <v:shape id="Поле 194" o:spid="_x0000_s1063" type="#_x0000_t202" style="position:absolute;left:53625;top:36004;width:3906;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Pq7sQA&#10;AADbAAAADwAAAGRycy9kb3ducmV2LnhtbESPQWvCQBCF7wX/wzJCb3VjQQmpqxRB8FCE2Ko9Dtkx&#10;Cc3OxuyapP/eORR6m+G9ee+b1WZ0jeqpC7VnA/NZAoq48Lbm0sDX5+4lBRUissXGMxn4pQCb9eRp&#10;hZn1A+fUH2OpJIRDhgaqGNtM61BU5DDMfEss2tV3DqOsXalth4OEu0a/JslSO6xZGipsaVtR8XO8&#10;OwOH/u5P5XlRXPh7yEN6veUf6c2Y5+n4/gYq0hj/zX/Xeyv4Qi+/yAB6/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z6u7EAAAA2wAAAA8AAAAAAAAAAAAAAAAAmAIAAGRycy9k&#10;b3ducmV2LnhtbFBLBQYAAAAABAAEAPUAAACJAwAAAAA=&#10;" strokecolor="white" strokeweight=".5pt">
                    <v:textbox>
                      <w:txbxContent>
                        <w:p w:rsidR="00BB19EA" w:rsidRDefault="00BB19EA" w:rsidP="000638E9">
                          <w:pPr>
                            <w:jc w:val="center"/>
                            <w:rPr>
                              <w:b/>
                              <w:sz w:val="40"/>
                              <w:szCs w:val="40"/>
                            </w:rPr>
                          </w:pPr>
                          <w:r>
                            <w:rPr>
                              <w:sz w:val="40"/>
                              <w:szCs w:val="40"/>
                            </w:rPr>
                            <w:t>=</w:t>
                          </w:r>
                        </w:p>
                      </w:txbxContent>
                    </v:textbox>
                  </v:shape>
                  <v:shape id="Поле 173" o:spid="_x0000_s1064" type="#_x0000_t202" style="position:absolute;left:56578;top:10953;width:3048;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79PdcEA&#10;AADbAAAADwAAAGRycy9kb3ducmV2LnhtbERPS4vCMBC+C/6HMII3TV1QSjWKCMIeRKi7Po5DM7bF&#10;ZlKb2Hb//UZY2Nt8fM9ZbXpTiZYaV1pWMJtGIIgzq0vOFXx/7ScxCOeRNVaWScEPOdish4MVJtp2&#10;nFJ78rkIIewSVFB4XydSuqwgg25qa+LA3W1j0AfY5FI32IVwU8mPKFpIgyWHhgJr2hWUPU4vo+DY&#10;vuw5v8yzK9+61MX3Z3qIn0qNR/12CcJT7//Ff+5PHebP4P1LOEC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e/T3XBAAAA2wAAAA8AAAAAAAAAAAAAAAAAmAIAAGRycy9kb3du&#10;cmV2LnhtbFBLBQYAAAAABAAEAPUAAACGAwAAAAA=&#10;" strokecolor="white" strokeweight=".5pt">
                    <v:textbox>
                      <w:txbxContent>
                        <w:p w:rsidR="00BB19EA" w:rsidRDefault="00BB19EA" w:rsidP="000638E9">
                          <w:pPr>
                            <w:jc w:val="center"/>
                            <w:rPr>
                              <w:b/>
                              <w:sz w:val="40"/>
                              <w:szCs w:val="40"/>
                            </w:rPr>
                          </w:pPr>
                          <w:r>
                            <w:rPr>
                              <w:sz w:val="40"/>
                              <w:szCs w:val="40"/>
                            </w:rPr>
                            <w:t>=</w:t>
                          </w:r>
                        </w:p>
                      </w:txbxContent>
                    </v:textbox>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ый процесс 12" o:spid="_x0000_s1065" type="#_x0000_t176" style="position:absolute;left:9906;top:-781;width:17240;height:77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rk+L8A&#10;AADbAAAADwAAAGRycy9kb3ducmV2LnhtbERPS4vCMBC+L/gfwgje1tQHi1SjiCh4XdfHdWjGpthM&#10;ahJr/fcbYWFv8/E9Z7HqbC1a8qFyrGA0zEAQF05XXCo4/uw+ZyBCRNZYOyYFLwqwWvY+Fphr9+Rv&#10;ag+xFCmEQ44KTIxNLmUoDFkMQ9cQJ+7qvMWYoC+l9vhM4baW4yz7khYrTg0GG9oYKm6Hh1Vwnz4m&#10;7WzExp+2tLtsj9l5TzelBv1uPQcRqYv/4j/3Xqf5Y3j/kg6Qy1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WuT4vwAAANsAAAAPAAAAAAAAAAAAAAAAAJgCAABkcnMvZG93bnJl&#10;di54bWxQSwUGAAAAAAQABAD1AAAAhAMAAAAA&#10;" strokeweight="2pt">
                    <v:textbox>
                      <w:txbxContent>
                        <w:p w:rsidR="00BB19EA" w:rsidRPr="00AB60AB" w:rsidRDefault="00BB19EA" w:rsidP="004B3A1C">
                          <w:pPr>
                            <w:spacing w:line="240" w:lineRule="auto"/>
                            <w:jc w:val="center"/>
                          </w:pPr>
                          <w:r w:rsidRPr="00AB60AB">
                            <w:t>Чистий дохід від реалізації продукції (товарів, робіт, послуг)</w:t>
                          </w:r>
                        </w:p>
                      </w:txbxContent>
                    </v:textbox>
                  </v:shape>
                  <v:shape id="Блок-схема: альтернативный процесс 13" o:spid="_x0000_s1066" type="#_x0000_t176" style="position:absolute;left:30289;top:-781;width:17240;height:77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Y/JMAA&#10;AADbAAAADwAAAGRycy9kb3ducmV2LnhtbERPzWrDMAy+D/oORoXeVmcZdCWrE8YgY5RdmvYBRKzG&#10;YbEUYq/N3r4uDHbTx/erXTX7QV1oCr2wgad1Boq4FdtzZ+B0rB+3oEJEtjgIk4FfClCVi4cdFlau&#10;fKBLEzuVQjgUaMDFOBZah9aRx7CWkThxZ5k8xgSnTtsJryncDzrPso322HNqcDjSu6P2u/nxBl5y&#10;lzUDj/uvzTE/8FnqD5HamNVyfnsFFWmO/+I/96dN85/h/ks6QJc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bY/JMAAAADbAAAADwAAAAAAAAAAAAAAAACYAgAAZHJzL2Rvd25y&#10;ZXYueG1sUEsFBgAAAAAEAAQA9QAAAIUDAAAAAA==&#10;" strokeweight="2pt">
                    <v:textbox>
                      <w:txbxContent>
                        <w:p w:rsidR="00BB19EA" w:rsidRPr="00AB60AB" w:rsidRDefault="00BB19EA" w:rsidP="004B3A1C">
                          <w:pPr>
                            <w:spacing w:line="240" w:lineRule="auto"/>
                            <w:jc w:val="center"/>
                          </w:pPr>
                          <w:r w:rsidRPr="00AB60AB">
                            <w:t>Собівартість  реалізованої продукції (товарів, робіт, послуг)</w:t>
                          </w:r>
                        </w:p>
                      </w:txbxContent>
                    </v:textbox>
                  </v:shape>
                  <v:shape id="Поле 158" o:spid="_x0000_s1067" type="#_x0000_t202" style="position:absolute;top:10763;width:3810;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8js7cIA&#10;AADbAAAADwAAAGRycy9kb3ducmV2LnhtbERPS2vCQBC+C/0PyxR6M5tKKyG6CaVQ8FAKUfs4Dtkx&#10;CWZnY3ZN0n/vCoK3+fies84n04qBetdYVvAcxSCIS6sbrhTsdx/zBITzyBpby6Tgnxzk2cNsjam2&#10;Ixc0bH0lQgi7FBXU3neplK6syaCLbEccuIPtDfoA+0rqHscQblq5iOOlNNhwaKixo/eayuP2bBR8&#10;DWf7Xf28lr/8NxYuOZyKz+Sk1NPj9LYC4Wnyd/HNvdFh/gtcfwkHyO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yOztwgAAANsAAAAPAAAAAAAAAAAAAAAAAJgCAABkcnMvZG93&#10;bnJldi54bWxQSwUGAAAAAAQABAD1AAAAhwMAAAAA&#10;" strokecolor="white" strokeweight=".5pt">
                    <v:textbox>
                      <w:txbxContent>
                        <w:p w:rsidR="00BB19EA" w:rsidRDefault="00BB19EA" w:rsidP="000638E9">
                          <w:pPr>
                            <w:jc w:val="center"/>
                            <w:rPr>
                              <w:b/>
                              <w:sz w:val="40"/>
                              <w:szCs w:val="40"/>
                            </w:rPr>
                          </w:pPr>
                          <w:r>
                            <w:rPr>
                              <w:sz w:val="40"/>
                              <w:szCs w:val="40"/>
                            </w:rPr>
                            <w:t>=</w:t>
                          </w:r>
                        </w:p>
                      </w:txbxContent>
                    </v:textbox>
                  </v:shape>
                  <v:shape id="Поле 162" o:spid="_x0000_s1068" type="#_x0000_t202" style="position:absolute;left:11334;top:10763;width:3906;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RJdsIA&#10;AADbAAAADwAAAGRycy9kb3ducmV2LnhtbERPyWrDMBC9F/IPYgK91XIKLsaxEkKg0EMpOG2W42BN&#10;bBNr5Fjy0r+vCoXe5vHWybezacVIvWssK1hFMQji0uqGKwVfn69PKQjnkTW2lknBNznYbhYPOWba&#10;TlzQePCVCCHsMlRQe99lUrqyJoMush1x4K62N+gD7Cupe5xCuGnlcxy/SIMNh4YaO9rXVN4Og1Hw&#10;MQ72WJ2S8syXqXDp9V68p3elHpfzbg3C0+z/xX/uNx3mJ/D7SzhAb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hEl2wgAAANsAAAAPAAAAAAAAAAAAAAAAAJgCAABkcnMvZG93&#10;bnJldi54bWxQSwUGAAAAAAQABAD1AAAAhwMAAAAA&#10;" strokecolor="white" strokeweight=".5pt">
                    <v:textbox>
                      <w:txbxContent>
                        <w:p w:rsidR="00BB19EA" w:rsidRDefault="00BB19EA" w:rsidP="000638E9">
                          <w:pPr>
                            <w:jc w:val="center"/>
                            <w:rPr>
                              <w:b/>
                              <w:sz w:val="40"/>
                              <w:szCs w:val="40"/>
                            </w:rPr>
                          </w:pPr>
                          <w:r>
                            <w:rPr>
                              <w:sz w:val="40"/>
                              <w:szCs w:val="40"/>
                            </w:rPr>
                            <w:t>+</w:t>
                          </w:r>
                        </w:p>
                      </w:txbxContent>
                    </v:textbox>
                  </v:shape>
                  <v:shape id="Блок-схема: альтернативный процесс 16" o:spid="_x0000_s1069" type="#_x0000_t176" style="position:absolute;left:3524;top:8571;width:8001;height:7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HeWcQA&#10;AADbAAAADwAAAGRycy9kb3ducmV2LnhtbESPQWsCMRCF7wX/QxjBi2jWQhfZGkVKrUVEUEvPQzLd&#10;XUwmyyau6783hUJvM7z3vXmzWPXOio7aUHtWMJtmIIi1NzWXCr7Om8kcRIjIBq1nUnCnAKvl4GmB&#10;hfE3PlJ3iqVIIRwKVFDF2BRSBl2RwzD1DXHSfnzrMKa1LaVp8ZbCnZXPWZZLhzWnCxU29FaRvpyu&#10;LtV4zwPqj+57ez3sxi+23Nt7r5UaDfv1K4hIffw3/9GfJnE5/P6SBp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7x3lnEAAAA2wAAAA8AAAAAAAAAAAAAAAAAmAIAAGRycy9k&#10;b3ducmV2LnhtbFBLBQYAAAAABAAEAPUAAACJAwAAAAA=&#10;" strokeweight="2pt">
                    <v:fill r:id="rId14" o:title="" recolor="t" rotate="t" type="tile"/>
                    <v:textbox>
                      <w:txbxContent>
                        <w:p w:rsidR="00BB19EA" w:rsidRDefault="00BB19EA" w:rsidP="000638E9">
                          <w:pPr>
                            <w:ind w:left="-142" w:right="-183"/>
                            <w:jc w:val="center"/>
                          </w:pPr>
                          <w:r>
                            <w:t xml:space="preserve">Валовий прибуток </w:t>
                          </w:r>
                          <w:r w:rsidRPr="00AB60AB">
                            <w:t>(збиток)</w:t>
                          </w:r>
                        </w:p>
                      </w:txbxContent>
                    </v:textbox>
                  </v:shape>
                  <v:shape id="Поле 159" o:spid="_x0000_s1070" type="#_x0000_t202" style="position:absolute;left:2190;top:35909;width:3239;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pymsIA&#10;AADbAAAADwAAAGRycy9kb3ducmV2LnhtbERPS2vCQBC+C/0PyxR6M5sKrSG6CaVQ8FAKUfs4Dtkx&#10;CWZnY3ZN0n/vCoK3+fies84n04qBetdYVvAcxSCIS6sbrhTsdx/zBITzyBpby6Tgnxzk2cNsjam2&#10;Ixc0bH0lQgi7FBXU3neplK6syaCLbEccuIPtDfoA+0rqHscQblq5iONXabDh0FBjR+81lcft2Sj4&#10;Gs72u/p5KX/5byxccjgVn8lJqafH6W0FwtPk7+Kbe6PD/CVcfwkHyO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GnKawgAAANsAAAAPAAAAAAAAAAAAAAAAAJgCAABkcnMvZG93&#10;bnJldi54bWxQSwUGAAAAAAQABAD1AAAAhwMAAAAA&#10;" strokecolor="white" strokeweight=".5pt">
                    <v:textbox>
                      <w:txbxContent>
                        <w:p w:rsidR="00BB19EA" w:rsidRDefault="00BB19EA" w:rsidP="000638E9">
                          <w:pPr>
                            <w:jc w:val="center"/>
                            <w:rPr>
                              <w:b/>
                              <w:sz w:val="40"/>
                              <w:szCs w:val="40"/>
                            </w:rPr>
                          </w:pPr>
                          <w:r>
                            <w:rPr>
                              <w:sz w:val="40"/>
                              <w:szCs w:val="40"/>
                            </w:rPr>
                            <w:t>=</w:t>
                          </w:r>
                        </w:p>
                      </w:txbxContent>
                    </v:textbox>
                  </v:shape>
                  <v:shape id="Блок-схема: альтернативный процесс 18" o:spid="_x0000_s1071" type="#_x0000_t176" style="position:absolute;left:14763;top:8571;width:8954;height:7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KtVcIA&#10;AADbAAAADwAAAGRycy9kb3ducmV2LnhtbESPwWrDQAxE74X+w6JCb806PqTFzSaEgEMpvcTpBwiv&#10;4jXxSsa7Sdy/rw6F3iRmNPO03s5xMDeaUi/sYLkowBC34nvuHHyf6pc3MCkjexyEycEPJdhuHh/W&#10;WHm585FuTe6MhnCq0EHIeaysTW2giGkhI7FqZ5kiZl2nzvoJ7xoeB1sWxcpG7FkbAo60D9Remmt0&#10;8FqGohl4/Pxancojn6U+iNTOPT/Nu3cwmeb8b/67/vCKr7D6iw5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Eq1VwgAAANsAAAAPAAAAAAAAAAAAAAAAAJgCAABkcnMvZG93&#10;bnJldi54bWxQSwUGAAAAAAQABAD1AAAAhwMAAAAA&#10;" strokeweight="2pt">
                    <v:textbox>
                      <w:txbxContent>
                        <w:p w:rsidR="00BB19EA" w:rsidRPr="00AB60AB" w:rsidRDefault="00BB19EA" w:rsidP="000638E9">
                          <w:pPr>
                            <w:ind w:left="-142" w:right="-174"/>
                            <w:jc w:val="center"/>
                          </w:pPr>
                          <w:r w:rsidRPr="00AB60AB">
                            <w:t>Інші операційні доходи</w:t>
                          </w:r>
                        </w:p>
                      </w:txbxContent>
                    </v:textbox>
                  </v:shape>
                  <v:shape id="Поле 168" o:spid="_x0000_s1072" type="#_x0000_t202" style="position:absolute;left:23907;top:10763;width:2858;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lDc8IA&#10;AADbAAAADwAAAGRycy9kb3ducmV2LnhtbERPTWvCQBC9C/0PyxS8NZsKSoxuQikIPZRCrLYeh+yY&#10;hGZnY3ZN0n/vFgre5vE+Z5tPphUD9a6xrOA5ikEQl1Y3XCk4fO6eEhDOI2tsLZOCX3KQZw+zLaba&#10;jlzQsPeVCCHsUlRQe9+lUrqyJoMush1x4M62N+gD7CupexxDuGnlIo5X0mDDoaHGjl5rKn/2V6Pg&#10;Y7jaY/W1LL/5NBYuOV+K9+Si1PxxetmA8DT5u/jf/abD/DX8/RIOkN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yUNzwgAAANsAAAAPAAAAAAAAAAAAAAAAAJgCAABkcnMvZG93&#10;bnJldi54bWxQSwUGAAAAAAQABAD1AAAAhwMAAAAA&#10;" strokecolor="white" strokeweight=".5pt">
                    <v:textbox>
                      <w:txbxContent>
                        <w:p w:rsidR="00BB19EA" w:rsidRDefault="00BB19EA" w:rsidP="000638E9">
                          <w:pPr>
                            <w:jc w:val="center"/>
                            <w:rPr>
                              <w:b/>
                              <w:sz w:val="40"/>
                              <w:szCs w:val="40"/>
                            </w:rPr>
                          </w:pPr>
                          <w:r>
                            <w:rPr>
                              <w:sz w:val="40"/>
                              <w:szCs w:val="40"/>
                            </w:rPr>
                            <w:t>–</w:t>
                          </w:r>
                        </w:p>
                      </w:txbxContent>
                    </v:textbox>
                  </v:shape>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Левая круглая скобка 20" o:spid="_x0000_s1073" type="#_x0000_t85" style="position:absolute;left:27241;top:8124;width:2572;height:8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EBRr8A&#10;AADbAAAADwAAAGRycy9kb3ducmV2LnhtbERPz2vCMBS+D/wfwhO8jDW1sCmdUUQo9OicSI+P5i0t&#10;a15Kk9b635vDYMeP7/fuMNtOTDT41rGCdZKCIK6dbtkouH4Xb1sQPiBr7ByTggd5OOwXLzvMtbvz&#10;F02XYEQMYZ+jgiaEPpfS1w1Z9InriSP34waLIcLBSD3gPYbbTmZp+iEtthwbGuzp1FD9exmtAsPF&#10;rapGs/GvrgznU/me8dQrtVrOx08QgebwL/5zl1pBFtfHL/EHyP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ngQFGvwAAANsAAAAPAAAAAAAAAAAAAAAAAJgCAABkcnMvZG93bnJl&#10;di54bWxQSwUGAAAAAAQABAD1AAAAhAMAAAAA&#10;" adj="523"/>
                  <v:shape id="Поле 171" o:spid="_x0000_s1074" type="#_x0000_t202" style="position:absolute;left:35528;top:10763;width:3905;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OFyMMA&#10;AADbAAAADwAAAGRycy9kb3ducmV2LnhtbESPT4vCMBTE78J+h/AWvGmqoJRqlGVhYQ8i1H+7x0fz&#10;bIvNS21iW7+9EQSPw8z8hlmue1OJlhpXWlYwGUcgiDOrS84VHPY/oxiE88gaK8uk4E4O1quPwRIT&#10;bTtOqd35XAQIuwQVFN7XiZQuK8igG9uaOHhn2xj0QTa51A12AW4qOY2iuTRYclgosKbvgrLL7mYU&#10;bNubPeanWfbH/13q4vM13cRXpYaf/dcChKfev8Ov9q9WMJ3A80v4AXL1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dOFyMMAAADbAAAADwAAAAAAAAAAAAAAAACYAgAAZHJzL2Rv&#10;d25yZXYueG1sUEsFBgAAAAAEAAQA9QAAAIgDAAAAAA==&#10;" strokecolor="white" strokeweight=".5pt">
                    <v:textbox>
                      <w:txbxContent>
                        <w:p w:rsidR="00BB19EA" w:rsidRDefault="00BB19EA" w:rsidP="000638E9">
                          <w:pPr>
                            <w:jc w:val="center"/>
                            <w:rPr>
                              <w:b/>
                              <w:sz w:val="40"/>
                              <w:szCs w:val="40"/>
                            </w:rPr>
                          </w:pPr>
                          <w:r>
                            <w:rPr>
                              <w:sz w:val="40"/>
                              <w:szCs w:val="40"/>
                            </w:rPr>
                            <w:t>+</w:t>
                          </w:r>
                        </w:p>
                      </w:txbxContent>
                    </v:textbox>
                  </v:shape>
                  <v:shape id="Поле 170" o:spid="_x0000_s1075" type="#_x0000_t202" style="position:absolute;left:43910;top:10763;width:3905;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Ebv8QA&#10;AADbAAAADwAAAGRycy9kb3ducmV2LnhtbESPQWvCQBSE7wX/w/KE3uqmgZYQ3QQpCB5EiNbW4yP7&#10;TILZtzG7Jum/7xaEHoeZ+YZZ5ZNpxUC9aywreF1EIIhLqxuuFHweNy8JCOeRNbaWScEPOciz2dMK&#10;U21HLmg4+EoECLsUFdTed6mUrqzJoFvYjjh4F9sb9EH2ldQ9jgFuWhlH0bs02HBYqLGjj5rK6+Fu&#10;FOyHuz1VX2/lN5/HwiWXW7FLbko9z6f1EoSnyf+HH+2tVhDH8Pcl/AC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BG7/EAAAA2wAAAA8AAAAAAAAAAAAAAAAAmAIAAGRycy9k&#10;b3ducmV2LnhtbFBLBQYAAAAABAAEAPUAAACJAwAAAAA=&#10;" strokecolor="white" strokeweight=".5pt">
                    <v:textbox>
                      <w:txbxContent>
                        <w:p w:rsidR="00BB19EA" w:rsidRDefault="00BB19EA" w:rsidP="000638E9">
                          <w:pPr>
                            <w:jc w:val="center"/>
                            <w:rPr>
                              <w:b/>
                              <w:sz w:val="40"/>
                              <w:szCs w:val="40"/>
                            </w:rPr>
                          </w:pPr>
                          <w:r>
                            <w:rPr>
                              <w:sz w:val="40"/>
                              <w:szCs w:val="40"/>
                            </w:rPr>
                            <w:t>+</w:t>
                          </w:r>
                        </w:p>
                      </w:txbxContent>
                    </v:textbox>
                  </v:shape>
                  <v:shape id="Блок-схема: альтернативный процесс 23" o:spid="_x0000_s1076" type="#_x0000_t176" style="position:absolute;left:38671;top:8666;width:6001;height:7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r1mcIA&#10;AADbAAAADwAAAGRycy9kb3ducmV2LnhtbESPwWrDMBBE74X8g9hAbo1cF9LgRjal4FJCL3HyAYu1&#10;sUytXWOpifv3UaDQ4zAzb5hdNftBXWgKvbCBp3UGirgV23Nn4HSsH7egQkS2OAiTgV8KUJWLhx0W&#10;Vq58oEsTO5UgHAo04GIcC61D68hjWMtInLyzTB5jklOn7YTXBPeDzrNsoz32nBYcjvTuqP1ufryB&#10;l9xlzcDj/mtzzA98lvpDpDZmtZzfXkFFmuN/+K/9aQ3kz3D/kn6AL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2vWZwgAAANsAAAAPAAAAAAAAAAAAAAAAAJgCAABkcnMvZG93&#10;bnJldi54bWxQSwUGAAAAAAQABAD1AAAAhwMAAAAA&#10;" strokeweight="2pt">
                    <v:textbox>
                      <w:txbxContent>
                        <w:p w:rsidR="00BB19EA" w:rsidRPr="00AB60AB" w:rsidRDefault="00BB19EA" w:rsidP="000638E9">
                          <w:pPr>
                            <w:ind w:left="-142" w:right="-174"/>
                            <w:jc w:val="center"/>
                          </w:pPr>
                          <w:r w:rsidRPr="00AB60AB">
                            <w:t>Витрати на збут</w:t>
                          </w:r>
                        </w:p>
                      </w:txbxContent>
                    </v:textbox>
                  </v:shape>
                  <v:shape id="Блок-схема: альтернативный процесс 24" o:spid="_x0000_s1077" type="#_x0000_t176" style="position:absolute;left:28194;top:8761;width:8096;height:7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Nt7cIA&#10;AADbAAAADwAAAGRycy9kb3ducmV2LnhtbESPwWrDMBBE74X8g9hAbo1cU9LgRjal4FJCL3HyAYu1&#10;sUytXWOpifv3UaDQ4zAzb5hdNftBXWgKvbCBp3UGirgV23Nn4HSsH7egQkS2OAiTgV8KUJWLhx0W&#10;Vq58oEsTO5UgHAo04GIcC61D68hjWMtInLyzTB5jklOn7YTXBPeDzrNsoz32nBYcjvTuqP1ufryB&#10;l9xlzcDj/mtzzA98lvpDpDZmtZzfXkFFmuN/+K/9aQ3kz3D/kn6AL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M23twgAAANsAAAAPAAAAAAAAAAAAAAAAAJgCAABkcnMvZG93&#10;bnJldi54bWxQSwUGAAAAAAQABAD1AAAAhwMAAAAA&#10;" strokeweight="2pt">
                    <v:textbox>
                      <w:txbxContent>
                        <w:p w:rsidR="00BB19EA" w:rsidRPr="00AB60AB" w:rsidRDefault="00BB19EA" w:rsidP="000638E9">
                          <w:pPr>
                            <w:ind w:left="-142" w:right="-174"/>
                            <w:jc w:val="center"/>
                          </w:pPr>
                          <w:r w:rsidRPr="00AB60AB">
                            <w:t>Адміністра-тивні витрати</w:t>
                          </w:r>
                        </w:p>
                      </w:txbxContent>
                    </v:textbox>
                  </v:shape>
                  <v:shape id="Блок-схема: альтернативный процесс 25" o:spid="_x0000_s1078" type="#_x0000_t176" style="position:absolute;left:47244;top:8571;width:8191;height:7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IdsIA&#10;AADbAAAADwAAAGRycy9kb3ducmV2LnhtbESPwWrDMBBE74X8g9hAbo1cQ9PgRjal4FJCL3HyAYu1&#10;sUytXWOpifv3UaDQ4zAzb5hdNftBXWgKvbCBp3UGirgV23Nn4HSsH7egQkS2OAiTgV8KUJWLhx0W&#10;Vq58oEsTO5UgHAo04GIcC61D68hjWMtInLyzTB5jklOn7YTXBPeDzrNsoz32nBYcjvTuqP1ufryB&#10;l9xlzcDj/mtzzA98lvpDpDZmtZzfXkFFmuN/+K/9aQ3kz3D/kn6AL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8h2wgAAANsAAAAPAAAAAAAAAAAAAAAAAJgCAABkcnMvZG93&#10;bnJldi54bWxQSwUGAAAAAAQABAD1AAAAhwMAAAAA&#10;" strokeweight="2pt">
                    <v:textbox>
                      <w:txbxContent>
                        <w:p w:rsidR="00BB19EA" w:rsidRPr="00AB60AB" w:rsidRDefault="00BB19EA" w:rsidP="000638E9">
                          <w:pPr>
                            <w:ind w:left="-142" w:right="-174"/>
                            <w:jc w:val="center"/>
                          </w:pPr>
                          <w:r w:rsidRPr="00AB60AB">
                            <w:t>Інші операційні витрати</w:t>
                          </w:r>
                        </w:p>
                      </w:txbxContent>
                    </v:textbox>
                  </v:shape>
                  <v:shape id="Левая круглая скобка 26" o:spid="_x0000_s1079" type="#_x0000_t85" style="position:absolute;left:54006;top:8049;width:2572;height:8858;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ESR8MA&#10;AADbAAAADwAAAGRycy9kb3ducmV2LnhtbESPzW7CMBCE70h9B2sr9QZOc0CQ4kT9Q+LAhcADbOMl&#10;Do3XaeyStE+PkZA4jmbmG82qGG0rztT7xrGC51kCgrhyuuFawWG/ni5A+ICssXVMCv7IQ5E/TFaY&#10;aTfwjs5lqEWEsM9QgQmhy6T0lSGLfuY64ugdXW8xRNnXUvc4RLhtZZokc2mx4bhgsKN3Q9V3+WsV&#10;fHz9b3FIh/TntOxMuXlLyK8/lXp6HF9fQAQawz18a2+0gnQO1y/xB8j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ESR8MAAADbAAAADwAAAAAAAAAAAAAAAACYAgAAZHJzL2Rv&#10;d25yZXYueG1sUEsFBgAAAAAEAAQA9QAAAIgDAAAAAA==&#10;" adj="523"/>
                  <v:roundrect id="Скругленный прямоугольник 27" o:spid="_x0000_s1080" style="position:absolute;left:5429;top:16982;width:49434;height:3800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Zu28QA&#10;AADbAAAADwAAAGRycy9kb3ducmV2LnhtbESPS4vCQBCE7wv+h6EFb+tEwVd0lF3RRQ8efHtsMm0S&#10;zPSEzKzGf+8IC3ssquorajKrTSHuVLncsoJOOwJBnFidc6rgsF9+DkE4j6yxsEwKnuRgNm18TDDW&#10;9sFbuu98KgKEXYwKMu/LWEqXZGTQtW1JHLyrrQz6IKtU6gofAW4K2Y2ivjSYc1jIsKR5Rslt92sU&#10;0Hf/eFgn9ea06G0uo1Vklvr8o1SrWX+NQXiq/X/4r73SCroDeH8JP0BO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GbtvEAAAA2wAAAA8AAAAAAAAAAAAAAAAAmAIAAGRycy9k&#10;b3ducmV2LnhtbFBLBQYAAAAABAAEAPUAAACJAwAAAAA=&#10;" strokeweight=".25pt">
                    <v:stroke dashstyle="1 1"/>
                  </v:roundrect>
                  <v:shape id="Блок-схема: альтернативный процесс 28" o:spid="_x0000_s1081" type="#_x0000_t176" style="position:absolute;left:8382;top:20193;width:42672;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4lDcQA&#10;AADbAAAADwAAAGRycy9kb3ducmV2LnhtbESPTWsCMRCG70L/Q5hCL6LZCpWyGqWUflFEqIrnIRl3&#10;lyaTZRPX9d93DgWPwzvvM88s10PwqqcuNZENPE4LUMQ2uoYrA4f9++QZVMrIDn1kMnClBOvV3WiJ&#10;pYsX/qF+lyslEE4lGqhzbkutk60pYJrGlliyU+wCZhm7SrsOLwIPXs+KYq4DNiwXamzptSb7uzsH&#10;0XibJ7Qf/fHzvP0eP/lq46+DNebhfnhZgMo05Nvyf/vLGZiJrPwiAN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5OJQ3EAAAA2wAAAA8AAAAAAAAAAAAAAAAAmAIAAGRycy9k&#10;b3ducmV2LnhtbFBLBQYAAAAABAAEAPUAAACJAwAAAAA=&#10;" strokeweight="2pt">
                    <v:fill r:id="rId14" o:title="" recolor="t" rotate="t" type="tile"/>
                    <v:textbox>
                      <w:txbxContent>
                        <w:p w:rsidR="00BB19EA" w:rsidRPr="00AB60AB" w:rsidRDefault="00BB19EA" w:rsidP="000638E9">
                          <w:pPr>
                            <w:ind w:left="-142" w:right="-183"/>
                            <w:jc w:val="center"/>
                          </w:pPr>
                          <w:r w:rsidRPr="00AB60AB">
                            <w:t>Фінансовий результат від операційної діяльності : прибуток (збиток)</w:t>
                          </w:r>
                        </w:p>
                      </w:txbxContent>
                    </v:textbox>
                  </v:shape>
                  <v:shape id="Блок-схема: альтернативный процесс 29" o:spid="_x0000_s1082" type="#_x0000_t176" style="position:absolute;left:8382;top:26098;width:10668;height:52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LCc8EA&#10;AADbAAAADwAAAGRycy9kb3ducmV2LnhtbESPQWvCQBSE7wX/w/KE3urGHGwbXUUKkSK9GPsDHtln&#10;Nph9L2S3Gv+9Kwg9DjPzDbPajL5TFxpCK2xgPstAEddiW24M/B7Ltw9QISJb7ITJwI0CbNaTlxUW&#10;Vq58oEsVG5UgHAo04GLsC61D7chjmElPnLyTDB5jkkOj7YDXBPedzrNsoT22nBYc9vTlqD5Xf97A&#10;e+6yquN+/7M45gc+SbkTKY15nY7bJahIY/wPP9vf1kD+CY8v6Qfo9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4ywnPBAAAA2wAAAA8AAAAAAAAAAAAAAAAAmAIAAGRycy9kb3du&#10;cmV2LnhtbFBLBQYAAAAABAAEAPUAAACGAwAAAAA=&#10;" strokeweight="2pt">
                    <v:textbox>
                      <w:txbxContent>
                        <w:p w:rsidR="00BB19EA" w:rsidRPr="00AB60AB" w:rsidRDefault="00BB19EA" w:rsidP="000638E9">
                          <w:pPr>
                            <w:ind w:left="-142" w:right="-174"/>
                            <w:jc w:val="center"/>
                          </w:pPr>
                          <w:r w:rsidRPr="00AB60AB">
                            <w:t>Дохід від участі в капіталі</w:t>
                          </w:r>
                        </w:p>
                      </w:txbxContent>
                    </v:textbox>
                  </v:shape>
                  <v:shape id="Блок-схема: альтернативный процесс 30" o:spid="_x0000_s1083" type="#_x0000_t176" style="position:absolute;left:22193;top:31718;width:15049;height:3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H9M78A&#10;AADbAAAADwAAAGRycy9kb3ducmV2LnhtbERPzWrCQBC+C77DMgVvumkEW9JspAgpRXox+gBDdsyG&#10;ZmdCdqvp27uHQo8f33+5n/2gbjSFXtjA8yYDRdyK7bkzcDnX61dQISJbHITJwC8F2FfLRYmFlTuf&#10;6NbETqUQDgUacDGOhdahdeQxbGQkTtxVJo8xwanTdsJ7CveDzrNspz32nBocjnRw1H43P97AS+6y&#10;ZuDx+LU75ye+Sv0hUhuzeprf30BFmuO/+M/9aQ1s0/r0Jf0AXT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q0f0zvwAAANsAAAAPAAAAAAAAAAAAAAAAAJgCAABkcnMvZG93bnJl&#10;di54bWxQSwUGAAAAAAQABAD1AAAAhAMAAAAA&#10;" strokeweight="2pt">
                    <v:textbox>
                      <w:txbxContent>
                        <w:p w:rsidR="00BB19EA" w:rsidRPr="00AB60AB" w:rsidRDefault="00BB19EA" w:rsidP="000638E9">
                          <w:pPr>
                            <w:ind w:left="-142" w:right="-174"/>
                            <w:jc w:val="center"/>
                          </w:pPr>
                          <w:r w:rsidRPr="00AB60AB">
                            <w:t>Інші фінансові доходи</w:t>
                          </w:r>
                        </w:p>
                      </w:txbxContent>
                    </v:textbox>
                  </v:shape>
                  <v:shape id="Блок-схема: альтернативный процесс 31" o:spid="_x0000_s1084" type="#_x0000_t176" style="position:absolute;left:40386;top:26479;width:10668;height:52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YqMEA&#10;AADbAAAADwAAAGRycy9kb3ducmV2LnhtbESPUWvCQBCE34X+h2MLfdOLEbSkniKFiJS+GP0BS27N&#10;BXO7IXfV+O97hYKPw8x8w6y3o+/UjYbQChuYzzJQxLXYlhsD51M5fQcVIrLFTpgMPCjAdvMyWWNh&#10;5c5HulWxUQnCoUADLsa+0DrUjjyGmfTEybvI4DEmOTTaDnhPcN/pPMuW2mPLacFhT5+O6mv14w2s&#10;cpdVHfdf38tTfuSLlHuR0pi313H3ASrSGJ/h//bBGljM4e9L+gF68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dWKjBAAAA2wAAAA8AAAAAAAAAAAAAAAAAmAIAAGRycy9kb3du&#10;cmV2LnhtbFBLBQYAAAAABAAEAPUAAACGAwAAAAA=&#10;" strokeweight="2pt">
                    <v:textbox>
                      <w:txbxContent>
                        <w:p w:rsidR="00BB19EA" w:rsidRPr="00AB60AB" w:rsidRDefault="00BB19EA" w:rsidP="000638E9">
                          <w:pPr>
                            <w:ind w:left="-142" w:right="-174"/>
                            <w:jc w:val="center"/>
                          </w:pPr>
                          <w:r w:rsidRPr="00AB60AB">
                            <w:t>Інші доходи</w:t>
                          </w:r>
                        </w:p>
                      </w:txbxContent>
                    </v:textbox>
                  </v:shape>
                  <v:oval id="Овал 32" o:spid="_x0000_s1085" style="position:absolute;left:27717;top:24765;width:4001;height:3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sUMsMA&#10;AADbAAAADwAAAGRycy9kb3ducmV2LnhtbESPwWrDMBBE74X8g9hAb7UcF0pwo5hSCAQKpkkNyXGx&#10;tpaxtTKWmih/XwUKPQ4z84bZVNGO4kKz7x0rWGU5COLW6Z47Bc3X7mkNwgdkjaNjUnAjD9V28bDB&#10;UrsrH+hyDJ1IEPYlKjAhTKWUvjVk0WduIk7et5sthiTnTuoZrwluR1nk+Yu02HNaMDjRu6F2OP5Y&#10;BdGF2wcNdbFbS1N/No7r84mVelzGt1cQgWL4D/+191rBcwH3L+kH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AsUMsMAAADbAAAADwAAAAAAAAAAAAAAAACYAgAAZHJzL2Rv&#10;d25yZXYueG1sUEsFBgAAAAAEAAQA9QAAAIgDAAAAAA==&#10;" strokeweight="2pt">
                    <v:stroke dashstyle="1 1"/>
                    <v:textbox>
                      <w:txbxContent>
                        <w:p w:rsidR="00BB19EA" w:rsidRDefault="00BB19EA" w:rsidP="000638E9">
                          <w:pPr>
                            <w:spacing w:before="120" w:after="0" w:line="72" w:lineRule="auto"/>
                            <w:ind w:left="-142" w:right="-164"/>
                            <w:jc w:val="center"/>
                            <w:rPr>
                              <w:b/>
                              <w:sz w:val="40"/>
                              <w:szCs w:val="40"/>
                            </w:rPr>
                          </w:pPr>
                          <w:r>
                            <w:rPr>
                              <w:sz w:val="40"/>
                              <w:szCs w:val="40"/>
                            </w:rPr>
                            <w:t>+</w:t>
                          </w:r>
                        </w:p>
                        <w:p w:rsidR="00BB19EA" w:rsidRDefault="00BB19EA" w:rsidP="000638E9">
                          <w:pPr>
                            <w:spacing w:before="100" w:beforeAutospacing="1" w:after="100" w:afterAutospacing="1" w:line="240" w:lineRule="auto"/>
                            <w:jc w:val="center"/>
                          </w:pPr>
                        </w:p>
                      </w:txbxContent>
                    </v:textbox>
                  </v:oval>
                  <v:line id="Прямая соединительная линия 33" o:spid="_x0000_s1086" style="position:absolute;flip:y;visibility:visible;mso-wrap-style:square" from="19050,26479" to="27717,28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TgdMUAAADbAAAADwAAAGRycy9kb3ducmV2LnhtbESPQWsCMRSE74L/IbxCL1KzVim6GkUK&#10;hR681JYVb8/N62bZzcs2SXX77xtB8DjMzDfMatPbVpzJh9qxgsk4A0FcOl1zpeDr8+1pDiJEZI2t&#10;Y1LwRwE26+Fghbl2F/6g8z5WIkE45KjAxNjlUobSkMUwdh1x8r6dtxiT9JXUHi8Jblv5nGUv0mLN&#10;acFgR6+Gymb/axXI+W7047enWVM0h8PCFGXRHXdKPT702yWISH28h2/td61gOoXrl/QD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CTgdMUAAADbAAAADwAAAAAAAAAA&#10;AAAAAAChAgAAZHJzL2Rvd25yZXYueG1sUEsFBgAAAAAEAAQA+QAAAJMDAAAAAA==&#10;"/>
                  <v:line id="Прямая соединительная линия 34" o:spid="_x0000_s1087" style="position:absolute;flip:y;visibility:visible;mso-wrap-style:square" from="29813,28575" to="29813,31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14AMUAAADbAAAADwAAAGRycy9kb3ducmV2LnhtbESPQWsCMRSE74L/IbxCL6VmrVJ0NYoU&#10;Ch68VGXF23Pzull287JNUt3++6ZQ8DjMzDfMct3bVlzJh9qxgvEoA0FcOl1zpeB4eH+egQgRWWPr&#10;mBT8UID1ajhYYq7djT/ouo+VSBAOOSowMXa5lKE0ZDGMXEecvE/nLcYkfSW1x1uC21a+ZNmrtFhz&#10;WjDY0Zuhstl/WwVytnv68pvLtCma02luirLozjulHh/6zQJEpD7ew//trVYwmcLfl/QD5O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814AMUAAADbAAAADwAAAAAAAAAA&#10;AAAAAAChAgAAZHJzL2Rvd25yZXYueG1sUEsFBgAAAAAEAAQA+QAAAJMDAAAAAA==&#10;"/>
                  <v:line id="Прямая соединительная линия 35" o:spid="_x0000_s1088" style="position:absolute;flip:x y;visibility:visible;mso-wrap-style:square" from="31623,26479" to="40290,285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9/cMMAAADbAAAADwAAAGRycy9kb3ducmV2LnhtbESPQYvCMBSE7wv+h/CEvSyaqqtINYoI&#10;K55crIrXR/Nsi81LaaKt/nojLOxxmJlvmPmyNaW4U+0KywoG/QgEcWp1wZmC4+GnNwXhPLLG0jIp&#10;eJCD5aLzMcdY24b3dE98JgKEXYwKcu+rWEqX5mTQ9W1FHLyLrQ36IOtM6hqbADelHEbRRBosOCzk&#10;WNE6p/Sa3IwC5N1zNG0G9C03dHbD3e/X6nRR6rPbrmYgPLX+P/zX3moFozG8v4QfIBc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yPf3DDAAAA2wAAAA8AAAAAAAAAAAAA&#10;AAAAoQIAAGRycy9kb3ducmV2LnhtbFBLBQYAAAAABAAEAPkAAACRAwAAAAA=&#10;"/>
                  <v:shape id="Блок-схема: альтернативный процесс 36" o:spid="_x0000_s1089" type="#_x0000_t176" style="position:absolute;left:8382;top:37338;width:10668;height:5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TA3MIA&#10;AADbAAAADwAAAGRycy9kb3ducmV2LnhtbESPUWvCQBCE34X+h2MLfdOLKURJPUUKKaX4YvQHLLk1&#10;F5rbDbmrpv++VxB8HGbmG2azm3yvrjSGTtjAcpGBIm7EdtwaOJ+q+RpUiMgWe2Ey8EsBdtun2QZL&#10;Kzc+0rWOrUoQDiUacDEOpdahceQxLGQgTt5FRo8xybHVdsRbgvte51lWaI8dpwWHA707ar7rH29g&#10;lbus7nn4OhSn/MgXqT5EKmNenqf9G6hIU3yE7+1Pa+C1gP8v6Qfo7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dMDcwgAAANsAAAAPAAAAAAAAAAAAAAAAAJgCAABkcnMvZG93&#10;bnJldi54bWxQSwUGAAAAAAQABAD1AAAAhwMAAAAA&#10;" strokeweight="2pt">
                    <v:textbox>
                      <w:txbxContent>
                        <w:p w:rsidR="00BB19EA" w:rsidRPr="00AB60AB" w:rsidRDefault="00BB19EA" w:rsidP="000638E9">
                          <w:pPr>
                            <w:ind w:left="-142" w:right="-174"/>
                            <w:jc w:val="center"/>
                          </w:pPr>
                          <w:r w:rsidRPr="00AB60AB">
                            <w:t>Витрати від участі в капіталі</w:t>
                          </w:r>
                        </w:p>
                      </w:txbxContent>
                    </v:textbox>
                  </v:shape>
                  <v:shape id="Блок-схема: альтернативный процесс 37" o:spid="_x0000_s1090" type="#_x0000_t176" style="position:absolute;left:22193;top:42957;width:15049;height:3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hlR8EA&#10;AADbAAAADwAAAGRycy9kb3ducmV2LnhtbESPUWvCQBCE3wv+h2OFvtWLKWhJPUWElCK+GP0BS27N&#10;BXO7IXfV9N97hYKPw8x8w6w2o+/UjYbQChuYzzJQxLXYlhsD51P59gEqRGSLnTAZ+KUAm/XkZYWF&#10;lTsf6VbFRiUIhwINuBj7QutQO/IYZtITJ+8ig8eY5NBoO+A9wX2n8yxbaI8tpwWHPe0c1dfqxxtY&#10;5i6rOu73h8UpP/JFyi+R0pjX6bj9BBVpjM/wf/vbGnhfwt+X9AP0+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U4ZUfBAAAA2wAAAA8AAAAAAAAAAAAAAAAAmAIAAGRycy9kb3du&#10;cmV2LnhtbFBLBQYAAAAABAAEAPUAAACGAwAAAAA=&#10;" strokeweight="2pt">
                    <v:textbox>
                      <w:txbxContent>
                        <w:p w:rsidR="00BB19EA" w:rsidRPr="00AB60AB" w:rsidRDefault="00BB19EA" w:rsidP="000638E9">
                          <w:pPr>
                            <w:ind w:left="-142" w:right="-174"/>
                            <w:jc w:val="center"/>
                          </w:pPr>
                          <w:r w:rsidRPr="00AB60AB">
                            <w:t>Фінансові витрати</w:t>
                          </w:r>
                        </w:p>
                      </w:txbxContent>
                    </v:textbox>
                  </v:shape>
                  <v:shape id="Блок-схема: альтернативный процесс 38" o:spid="_x0000_s1091" type="#_x0000_t176" style="position:absolute;left:40386;top:37719;width:10668;height:52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fxNb8A&#10;AADbAAAADwAAAGRycy9kb3ducmV2LnhtbERPzWrCQBC+C77DMgVvumkEW9JspAgpRXox+gBDdsyG&#10;ZmdCdqvp27uHQo8f33+5n/2gbjSFXtjA8yYDRdyK7bkzcDnX61dQISJbHITJwC8F2FfLRYmFlTuf&#10;6NbETqUQDgUacDGOhdahdeQxbGQkTtxVJo8xwanTdsJ7CveDzrNspz32nBocjnRw1H43P97AS+6y&#10;ZuDx+LU75ye+Sv0hUhuzeprf30BFmuO/+M/9aQ1s09j0Jf0AXT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p/E1vwAAANsAAAAPAAAAAAAAAAAAAAAAAJgCAABkcnMvZG93bnJl&#10;di54bWxQSwUGAAAAAAQABAD1AAAAhAMAAAAA&#10;" strokeweight="2pt">
                    <v:textbox>
                      <w:txbxContent>
                        <w:p w:rsidR="00BB19EA" w:rsidRPr="00AB60AB" w:rsidRDefault="00BB19EA" w:rsidP="000638E9">
                          <w:pPr>
                            <w:ind w:left="-142" w:right="-174"/>
                            <w:jc w:val="center"/>
                          </w:pPr>
                          <w:r w:rsidRPr="00AB60AB">
                            <w:t>Інші витрати</w:t>
                          </w:r>
                        </w:p>
                      </w:txbxContent>
                    </v:textbox>
                  </v:shape>
                  <v:oval id="Овал 39" o:spid="_x0000_s1092" style="position:absolute;left:27717;top:36004;width:4001;height:3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GQ8MA&#10;AADbAAAADwAAAGRycy9kb3ducmV2LnhtbESPwWrDMBBE74X+g9hAb42cFEriWjahECgUTOME0uNi&#10;bSxja2UsNbH/vioUchxm5g2TFZPtxZVG3zpWsFomIIhrp1tuFJyO++cNCB+QNfaOScFMHor88SHD&#10;VLsbH+hahUZECPsUFZgQhlRKXxuy6JduII7exY0WQ5RjI/WItwi3vVwnyau02HJcMDjQu6G6q36s&#10;gsmF+ZO6cr3fSFN+nRyX32dW6mkx7d5ABJrCPfzf/tAKXrbw9yX+AJn/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q+GQ8MAAADbAAAADwAAAAAAAAAAAAAAAACYAgAAZHJzL2Rv&#10;d25yZXYueG1sUEsFBgAAAAAEAAQA9QAAAIgDAAAAAA==&#10;" strokeweight="2pt">
                    <v:stroke dashstyle="1 1"/>
                    <v:textbox>
                      <w:txbxContent>
                        <w:p w:rsidR="00BB19EA" w:rsidRDefault="00BB19EA" w:rsidP="000638E9">
                          <w:pPr>
                            <w:spacing w:before="120" w:after="0" w:line="72" w:lineRule="auto"/>
                            <w:ind w:left="-142" w:right="-164"/>
                            <w:jc w:val="center"/>
                            <w:rPr>
                              <w:b/>
                              <w:sz w:val="40"/>
                              <w:szCs w:val="40"/>
                            </w:rPr>
                          </w:pPr>
                          <w:r>
                            <w:rPr>
                              <w:sz w:val="40"/>
                              <w:szCs w:val="40"/>
                            </w:rPr>
                            <w:t>–</w:t>
                          </w:r>
                        </w:p>
                        <w:p w:rsidR="00BB19EA" w:rsidRDefault="00BB19EA" w:rsidP="000638E9">
                          <w:pPr>
                            <w:spacing w:before="120" w:after="0" w:line="72" w:lineRule="auto"/>
                            <w:ind w:left="-142" w:right="-164"/>
                            <w:jc w:val="center"/>
                            <w:rPr>
                              <w:b/>
                              <w:sz w:val="40"/>
                              <w:szCs w:val="40"/>
                            </w:rPr>
                          </w:pPr>
                        </w:p>
                        <w:p w:rsidR="00BB19EA" w:rsidRDefault="00BB19EA" w:rsidP="000638E9">
                          <w:pPr>
                            <w:spacing w:before="100" w:beforeAutospacing="1" w:after="100" w:afterAutospacing="1" w:line="240" w:lineRule="auto"/>
                            <w:jc w:val="center"/>
                          </w:pPr>
                        </w:p>
                      </w:txbxContent>
                    </v:textbox>
                  </v:oval>
                  <v:line id="Прямая соединительная линия 40" o:spid="_x0000_s1093" style="position:absolute;flip:y;visibility:visible;mso-wrap-style:square" from="19050,37719" to="27717,398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ANfsIAAADbAAAADwAAAGRycy9kb3ducmV2LnhtbERPz2vCMBS+D/wfwhO8DE0nMrQaRQaC&#10;By9zo7Lbs3k2pc1LTaLW/345DHb8+H6vNr1txZ18qB0reJtkIIhLp2uuFHx/7cZzECEia2wdk4In&#10;BdisBy8rzLV78Cfdj7ESKYRDjgpMjF0uZSgNWQwT1xEn7uK8xZigr6T2+EjhtpXTLHuXFmtODQY7&#10;+jBUNsebVSDnh9er355nTdGcTgtTlEX3c1BqNOy3SxCR+vgv/nPvtYJZWp++pB8g1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PANfsIAAADbAAAADwAAAAAAAAAAAAAA&#10;AAChAgAAZHJzL2Rvd25yZXYueG1sUEsFBgAAAAAEAAQA+QAAAJADAAAAAA==&#10;"/>
                  <v:line id="Прямая соединительная линия 41" o:spid="_x0000_s1094" style="position:absolute;flip:x y;visibility:visible;mso-wrap-style:square" from="31623,37719" to="40290,398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7IKDsQAAADbAAAADwAAAGRycy9kb3ducmV2LnhtbESPQWvCQBSE7wX/w/IEL0U3saGE1DWE&#10;QounFK3i9ZF9JqHZtyG7NWl/fbcgeBxm5htmk0+mE1caXGtZQbyKQBBXVrdcKzh+vi1TEM4ja+ws&#10;k4IfcpBvZw8bzLQdeU/Xg69FgLDLUEHjfZ9J6aqGDLqV7YmDd7GDQR/kUEs94BjgppPrKHqWBlsO&#10;Cw329NpQ9XX4NgqQy9+ndIwpke90duvy47E4XZRazKfiBYSnyd/Dt/ZOK0hi+P8SfoD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sgoOxAAAANsAAAAPAAAAAAAAAAAA&#10;AAAAAKECAABkcnMvZG93bnJldi54bWxQSwUGAAAAAAQABAD5AAAAkgMAAAAA&#10;"/>
                  <v:line id="Прямая соединительная линия 42" o:spid="_x0000_s1095" style="position:absolute;flip:y;visibility:visible;mso-wrap-style:square" from="29813,40005" to="29813,431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42ksUAAADbAAAADwAAAGRycy9kb3ducmV2LnhtbESPQWsCMRSE70L/Q3iFXkSzihRdjSKC&#10;0IOX2rLi7bl5bpbdvKxJqtt/3xQKPQ4z8w2z2vS2FXfyoXasYDLOQBCXTtdcKfj82I/mIEJE1tg6&#10;JgXfFGCzfhqsMNfuwe90P8ZKJAiHHBWYGLtcylAashjGriNO3tV5izFJX0nt8ZHgtpXTLHuVFmtO&#10;CwY72hkqm+OXVSDnh+HNby+zpmhOp4UpyqI7H5R6ee63SxCR+vgf/mu/aQWzKfx+ST9Ar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242ksUAAADbAAAADwAAAAAAAAAA&#10;AAAAAAChAgAAZHJzL2Rvd25yZXYueG1sUEsFBgAAAAAEAAQA+QAAAJMDAAAAAA==&#10;"/>
                  <v:shape id="Блок-схема: альтернативный процесс 43" o:spid="_x0000_s1096" type="#_x0000_t176" style="position:absolute;left:15716;top:52863;width:28194;height:3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VS3MQA&#10;AADbAAAADwAAAGRycy9kb3ducmV2LnhtbESPUWsCMRCE3wX/Q9hCX4rmWqvIaZRS2ioihar4vCTb&#10;u8Nkc1zief57Uyj4OMzONzvzZeesaKkJlWcFz8MMBLH2puJCwWH/OZiCCBHZoPVMCq4UYLno9+aY&#10;G3/hH2p3sRAJwiFHBWWMdS5l0CU5DENfEyfv1zcOY5JNIU2DlwR3Vr5k2UQ6rDg1lFjTe0n6tDu7&#10;9MbHJKD+ao+r8/fmaWyLrb12WqnHh+5tBiJSF+/H/+m1UfA6gr8tCQB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01UtzEAAAA2wAAAA8AAAAAAAAAAAAAAAAAmAIAAGRycy9k&#10;b3ducmV2LnhtbFBLBQYAAAAABAAEAPUAAACJAwAAAAA=&#10;" strokeweight="2pt">
                    <v:fill r:id="rId14" o:title="" recolor="t" rotate="t" type="tile"/>
                    <v:textbox>
                      <w:txbxContent>
                        <w:p w:rsidR="00BB19EA" w:rsidRPr="00AB60AB" w:rsidRDefault="00BB19EA" w:rsidP="000638E9">
                          <w:pPr>
                            <w:ind w:left="-142" w:right="-183"/>
                            <w:jc w:val="center"/>
                          </w:pPr>
                          <w:r w:rsidRPr="00AB60AB">
                            <w:t xml:space="preserve">Прибуток (збиток) від впливу інфляції </w:t>
                          </w:r>
                          <w:r w:rsidRPr="00AB60AB">
                            <w:rPr>
                              <w:b/>
                              <w:sz w:val="28"/>
                              <w:szCs w:val="28"/>
                            </w:rPr>
                            <w:t>*</w:t>
                          </w:r>
                        </w:p>
                      </w:txbxContent>
                    </v:textbox>
                  </v:shape>
                  <v:oval id="Овал 44" o:spid="_x0000_s1097" style="position:absolute;left:26765;top:47148;width:6096;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haoL8A&#10;AADbAAAADwAAAGRycy9kb3ducmV2LnhtbESP3arCMBCE7w/4DmEF746pIiLVKCIIglD8A71cmrUp&#10;NpvSRK1vbwTBy2FmvmFmi9ZW4kGNLx0rGPQTEMS50yUXCk7H9f8EhA/IGivHpOBFHhbzzt8MU+2e&#10;vKfHIRQiQtinqMCEUKdS+tyQRd93NXH0rq6xGKJsCqkbfEa4reQwScbSYslxwWBNK0P57XC3CloX&#10;Xlu6ZcP1RJpsd3KcXc6sVK/bLqcgArXhF/62N1rBaASfL/EHyP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qFqgvwAAANsAAAAPAAAAAAAAAAAAAAAAAJgCAABkcnMvZG93bnJl&#10;di54bWxQSwUGAAAAAAQABAD1AAAAhAMAAAAA&#10;" strokeweight="2pt">
                    <v:stroke dashstyle="1 1"/>
                    <v:textbox>
                      <w:txbxContent>
                        <w:p w:rsidR="00BB19EA" w:rsidRDefault="00BB19EA" w:rsidP="000638E9">
                          <w:pPr>
                            <w:spacing w:before="120" w:after="0" w:line="72" w:lineRule="auto"/>
                            <w:ind w:left="-284" w:right="-267"/>
                            <w:jc w:val="center"/>
                          </w:pPr>
                          <w:r>
                            <w:rPr>
                              <w:sz w:val="40"/>
                              <w:szCs w:val="40"/>
                            </w:rPr>
                            <w:t>+(–)</w:t>
                          </w:r>
                        </w:p>
                      </w:txbxContent>
                    </v:textbox>
                  </v:oval>
                  <v:line id="Прямая соединительная линия 45" o:spid="_x0000_s1098" style="position:absolute;flip:y;visibility:visible;mso-wrap-style:square" from="29813,51530" to="29813,52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Ieu5sUAAADbAAAADwAAAGRycy9kb3ducmV2LnhtbESPQWsCMRSE74L/IbxCL1KzFi26GkUK&#10;hR681JYVb8/N62bZzcs2SXX77xtB8DjMzDfMatPbVpzJh9qxgsk4A0FcOl1zpeDr8+1pDiJEZI2t&#10;Y1LwRwE26+Fghbl2F/6g8z5WIkE45KjAxNjlUobSkMUwdh1x8r6dtxiT9JXUHi8Jblv5nGUv0mLN&#10;acFgR6+Gymb/axXI+W7047enaVM0h8PCFGXRHXdKPT702yWISH28h2/td61gOoPrl/QD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Ieu5sUAAADbAAAADwAAAAAAAAAA&#10;AAAAAAChAgAAZHJzL2Rvd25yZXYueG1sUEsFBgAAAAAEAAQA+QAAAJMDAAAAAA==&#10;"/>
                  <v:shape id="Поле 195" o:spid="_x0000_s1099" type="#_x0000_t202" style="position:absolute;left:1333;top:60827;width:3810;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4HMQA&#10;AADbAAAADwAAAGRycy9kb3ducmV2LnhtbESPT2vCQBTE70K/w/IKvZlNpUqIrlIKQg9FiH9aj4/s&#10;MwnNvo3ZNYnf3hUEj8PM/IZZrAZTi45aV1lW8B7FIIhzqysuFOx363ECwnlkjbVlUnAlB6vly2iB&#10;qbY9Z9RtfSEChF2KCkrvm1RKl5dk0EW2IQ7eybYGfZBtIXWLfYCbWk7ieCYNVhwWSmzoq6T8f3sx&#10;CjbdxR6K32n+x8c+c8npnP0kZ6XeXofPOQhPg3+GH+1vreBjBvcv4QfI5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l+BzEAAAA2wAAAA8AAAAAAAAAAAAAAAAAmAIAAGRycy9k&#10;b3ducmV2LnhtbFBLBQYAAAAABAAEAPUAAACJAwAAAAA=&#10;" strokecolor="white" strokeweight=".5pt">
                    <v:textbox>
                      <w:txbxContent>
                        <w:p w:rsidR="00BB19EA" w:rsidRDefault="00BB19EA" w:rsidP="000638E9">
                          <w:pPr>
                            <w:jc w:val="center"/>
                            <w:rPr>
                              <w:b/>
                              <w:sz w:val="40"/>
                              <w:szCs w:val="40"/>
                            </w:rPr>
                          </w:pPr>
                          <w:r>
                            <w:rPr>
                              <w:sz w:val="40"/>
                              <w:szCs w:val="40"/>
                            </w:rPr>
                            <w:t>=</w:t>
                          </w:r>
                        </w:p>
                      </w:txbxContent>
                    </v:textbox>
                  </v:shape>
                  <v:shape id="Блок-схема: альтернативный процесс 47" o:spid="_x0000_s1100" type="#_x0000_t176" style="position:absolute;left:4763;top:57520;width:10954;height:113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tejsUA&#10;AADbAAAADwAAAGRycy9kb3ducmV2LnhtbESPS2vDMBCE74X+B7GF3hq5xnngRAmlSSGFXOqk9421&#10;tU2tlWvJj/z7KhDIcZiZb5jVZjS16Kl1lWUFr5MIBHFudcWFgtPx42UBwnlkjbVlUnAhB5v148MK&#10;U20H/qI+84UIEHYpKii9b1IpXV6SQTexDXHwfmxr0AfZFlK3OAS4qWUcRTNpsOKwUGJD7yXlv1ln&#10;FEyPp/k5+Tx8c73dxX/duOiy6UGp56fxbQnC0+jv4Vt7rxUkc7h+CT9Ar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616OxQAAANsAAAAPAAAAAAAAAAAAAAAAAJgCAABkcnMv&#10;ZG93bnJldi54bWxQSwUGAAAAAAQABAD1AAAAigMAAAAA&#10;" strokeweight="2pt">
                    <v:fill r:id="rId15" o:title="" recolor="t" rotate="t" type="tile"/>
                    <v:textbox>
                      <w:txbxContent>
                        <w:p w:rsidR="00BB19EA" w:rsidRPr="00AB60AB" w:rsidRDefault="00BB19EA" w:rsidP="000638E9">
                          <w:pPr>
                            <w:spacing w:line="240" w:lineRule="auto"/>
                            <w:ind w:left="-142" w:right="-188"/>
                            <w:jc w:val="center"/>
                          </w:pPr>
                          <w:r w:rsidRPr="00AB60AB">
                            <w:t>Фінансовий результат до оподаткування і прибуток (збиток)</w:t>
                          </w:r>
                        </w:p>
                      </w:txbxContent>
                    </v:textbox>
                  </v:shape>
                  <v:shape id="Блок-схема: альтернативный процесс 48" o:spid="_x0000_s1101" type="#_x0000_t176" style="position:absolute;left:20860;top:57615;width:7334;height:112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GCSL8A&#10;AADbAAAADwAAAGRycy9kb3ducmV2LnhtbERPzWrCQBC+C77DMgVvumkQW9JspAgpRXox+gBDdsyG&#10;ZmdCdqvp27uHQo8f33+5n/2gbjSFXtjA8yYDRdyK7bkzcDnX61dQISJbHITJwC8F2FfLRYmFlTuf&#10;6NbETqUQDgUacDGOhdahdeQxbGQkTtxVJo8xwanTdsJ7CveDzrNspz32nBocjnRw1H43P97AS+6y&#10;ZuDx+LU75ye+Sv0hUhuzeprf30BFmuO/+M/9aQ1s09j0Jf0AXT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MoYJIvwAAANsAAAAPAAAAAAAAAAAAAAAAAJgCAABkcnMvZG93bnJl&#10;di54bWxQSwUGAAAAAAQABAD1AAAAhAMAAAAA&#10;" strokeweight="2pt">
                    <v:textbox>
                      <w:txbxContent>
                        <w:p w:rsidR="00BB19EA" w:rsidRPr="00AB60AB" w:rsidRDefault="00BB19EA" w:rsidP="000638E9">
                          <w:pPr>
                            <w:spacing w:line="240" w:lineRule="auto"/>
                            <w:ind w:left="-142" w:right="-147"/>
                            <w:jc w:val="center"/>
                          </w:pPr>
                          <w:r w:rsidRPr="00AB60AB">
                            <w:t>Витрати (дохід) з податку на прибуток</w:t>
                          </w:r>
                        </w:p>
                      </w:txbxContent>
                    </v:textbox>
                  </v:shape>
                  <v:shape id="Блок-схема: альтернативный процесс 49" o:spid="_x0000_s1102" type="#_x0000_t176" style="position:absolute;left:33433;top:57615;width:11240;height:112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hvZ8QA&#10;AADbAAAADwAAAGRycy9kb3ducmV2LnhtbESPQWvCQBSE74X+h+UVequbilqNrlJsCwpemuj9mX0m&#10;wezbmN1o/PeuIHgcZuYbZrboTCXO1LjSsoLPXgSCOLO65FzBNv37GINwHlljZZkUXMnBYv76MsNY&#10;2wv/0znxuQgQdjEqKLyvYyldVpBB17M1cfAOtjHog2xyqRu8BLipZD+KRtJgyWGhwJqWBWXHpDUK&#10;hun2az9Yb3Zc/fz2T203bpPhRqn3t+57CsJT55/hR3ulFQwmcP8SfoC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w4b2fEAAAA2wAAAA8AAAAAAAAAAAAAAAAAmAIAAGRycy9k&#10;b3ducmV2LnhtbFBLBQYAAAAABAAEAPUAAACJAwAAAAA=&#10;" strokeweight="2pt">
                    <v:fill r:id="rId15" o:title="" recolor="t" rotate="t" type="tile"/>
                    <v:textbox>
                      <w:txbxContent>
                        <w:p w:rsidR="00BB19EA" w:rsidRPr="00AB60AB" w:rsidRDefault="00BB19EA" w:rsidP="000638E9">
                          <w:pPr>
                            <w:spacing w:line="240" w:lineRule="auto"/>
                            <w:ind w:left="-142" w:right="-113"/>
                            <w:jc w:val="center"/>
                          </w:pPr>
                          <w:r w:rsidRPr="00AB60AB">
                            <w:t>Прибуток (збиток) від припиненої діяльності після оподаткування</w:t>
                          </w:r>
                        </w:p>
                      </w:txbxContent>
                    </v:textbox>
                  </v:shape>
                </v:group>
                <v:rect id="Прямоугольник 4" o:spid="_x0000_s1103" style="position:absolute;left:1891;top:69621;width:55340;height:61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D+lsEA&#10;AADbAAAADwAAAGRycy9kb3ducmV2LnhtbERPz2vCMBS+C/sfwht403TDiVSjyGBQT3O1qMdH80yL&#10;zUtpoq3765fDwOPH93u1GWwj7tT52rGCt2kCgrh0umajoDh8TRYgfEDW2DgmBQ/ysFm/jFaYatfz&#10;D93zYEQMYZ+igiqENpXSlxVZ9FPXEkfu4jqLIcLOSN1hH8NtI9+TZC4t1hwbKmzps6Lymt+sgv3D&#10;FL9De9qZ8hv7Y7Y/59l5ptT4ddguQQQawlP87860go+4Pn6JP0C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cw/pbBAAAA2wAAAA8AAAAAAAAAAAAAAAAAmAIAAGRycy9kb3du&#10;cmV2LnhtbFBLBQYAAAAABAAEAPUAAACGAwAAAAA=&#10;" strokecolor="white" strokeweight="2pt">
                  <v:textbox>
                    <w:txbxContent>
                      <w:p w:rsidR="00BB19EA" w:rsidRPr="00072B5D" w:rsidRDefault="00BB19EA" w:rsidP="000638E9">
                        <w:pPr>
                          <w:jc w:val="center"/>
                          <w:rPr>
                            <w:b/>
                            <w:sz w:val="28"/>
                            <w:szCs w:val="28"/>
                          </w:rPr>
                        </w:pPr>
                        <w:r w:rsidRPr="00072B5D">
                          <w:rPr>
                            <w:b/>
                            <w:sz w:val="28"/>
                            <w:szCs w:val="28"/>
                          </w:rPr>
                          <w:t xml:space="preserve">Рис. 2. Послідовність формування чистового фінансового результату: прибутку (збитку) підприємства за НП(С)БО-1 </w:t>
                        </w:r>
                      </w:p>
                    </w:txbxContent>
                  </v:textbox>
                </v:rect>
              </v:group>
            </w:pict>
          </mc:Fallback>
        </mc:AlternateContent>
      </w:r>
    </w:p>
    <w:p w:rsidR="00DF6CDB" w:rsidRDefault="00DF6CDB" w:rsidP="000638E9">
      <w:pPr>
        <w:spacing w:after="0" w:line="360" w:lineRule="auto"/>
        <w:ind w:right="142" w:firstLine="709"/>
        <w:jc w:val="both"/>
        <w:rPr>
          <w:sz w:val="28"/>
          <w:szCs w:val="28"/>
        </w:rPr>
      </w:pPr>
    </w:p>
    <w:p w:rsidR="00DF6CDB" w:rsidRDefault="00DF6CDB" w:rsidP="000638E9">
      <w:pPr>
        <w:spacing w:after="0" w:line="360" w:lineRule="auto"/>
        <w:ind w:right="142" w:firstLine="709"/>
        <w:jc w:val="both"/>
        <w:rPr>
          <w:sz w:val="28"/>
          <w:szCs w:val="28"/>
        </w:rPr>
      </w:pPr>
    </w:p>
    <w:p w:rsidR="00DF6CDB" w:rsidRDefault="00DF6CDB" w:rsidP="000638E9">
      <w:pPr>
        <w:spacing w:after="0" w:line="360" w:lineRule="auto"/>
        <w:ind w:right="142" w:firstLine="709"/>
        <w:jc w:val="both"/>
        <w:rPr>
          <w:sz w:val="28"/>
          <w:szCs w:val="28"/>
        </w:rPr>
      </w:pPr>
    </w:p>
    <w:p w:rsidR="00DF6CDB" w:rsidRDefault="00DF6CDB" w:rsidP="000638E9">
      <w:pPr>
        <w:spacing w:after="0" w:line="360" w:lineRule="auto"/>
        <w:ind w:right="142" w:firstLine="709"/>
        <w:jc w:val="both"/>
        <w:rPr>
          <w:sz w:val="28"/>
          <w:szCs w:val="28"/>
        </w:rPr>
      </w:pPr>
    </w:p>
    <w:p w:rsidR="00DF6CDB" w:rsidRDefault="00DF6CDB" w:rsidP="000638E9">
      <w:pPr>
        <w:spacing w:after="0" w:line="360" w:lineRule="auto"/>
        <w:ind w:right="142" w:firstLine="709"/>
        <w:jc w:val="both"/>
        <w:rPr>
          <w:sz w:val="28"/>
          <w:szCs w:val="28"/>
        </w:rPr>
      </w:pPr>
    </w:p>
    <w:p w:rsidR="00DF6CDB" w:rsidRDefault="00DF6CDB" w:rsidP="000638E9">
      <w:pPr>
        <w:spacing w:after="0" w:line="360" w:lineRule="auto"/>
        <w:ind w:right="142" w:firstLine="709"/>
        <w:jc w:val="both"/>
        <w:rPr>
          <w:sz w:val="28"/>
          <w:szCs w:val="28"/>
        </w:rPr>
      </w:pPr>
    </w:p>
    <w:p w:rsidR="00DF6CDB" w:rsidRDefault="00DF6CDB" w:rsidP="000638E9">
      <w:pPr>
        <w:spacing w:after="0" w:line="360" w:lineRule="auto"/>
        <w:ind w:right="142" w:firstLine="709"/>
        <w:jc w:val="both"/>
        <w:rPr>
          <w:sz w:val="28"/>
          <w:szCs w:val="28"/>
        </w:rPr>
      </w:pPr>
    </w:p>
    <w:p w:rsidR="00DF6CDB" w:rsidRDefault="00DF6CDB" w:rsidP="000638E9">
      <w:pPr>
        <w:spacing w:after="0" w:line="360" w:lineRule="auto"/>
        <w:ind w:right="142" w:firstLine="709"/>
        <w:jc w:val="both"/>
        <w:rPr>
          <w:sz w:val="28"/>
          <w:szCs w:val="28"/>
        </w:rPr>
      </w:pPr>
    </w:p>
    <w:p w:rsidR="00DF6CDB" w:rsidRDefault="00DF6CDB" w:rsidP="000638E9">
      <w:pPr>
        <w:spacing w:after="0" w:line="360" w:lineRule="auto"/>
        <w:ind w:right="142" w:firstLine="709"/>
        <w:jc w:val="both"/>
        <w:rPr>
          <w:sz w:val="28"/>
          <w:szCs w:val="28"/>
        </w:rPr>
      </w:pPr>
    </w:p>
    <w:p w:rsidR="00DF6CDB" w:rsidRDefault="00DF6CDB" w:rsidP="000638E9">
      <w:pPr>
        <w:spacing w:after="0" w:line="360" w:lineRule="auto"/>
        <w:ind w:right="142" w:firstLine="709"/>
        <w:jc w:val="both"/>
        <w:rPr>
          <w:sz w:val="28"/>
          <w:szCs w:val="28"/>
        </w:rPr>
      </w:pPr>
    </w:p>
    <w:p w:rsidR="00DD09CE" w:rsidRDefault="00DD09CE" w:rsidP="00242852">
      <w:pPr>
        <w:widowControl w:val="0"/>
        <w:shd w:val="clear" w:color="auto" w:fill="FFFFFF"/>
        <w:jc w:val="center"/>
        <w:rPr>
          <w:b/>
          <w:color w:val="000000"/>
          <w:sz w:val="28"/>
          <w:szCs w:val="28"/>
        </w:rPr>
      </w:pPr>
    </w:p>
    <w:p w:rsidR="002C3A4E" w:rsidRDefault="002C3A4E" w:rsidP="00DD09CE">
      <w:pPr>
        <w:widowControl w:val="0"/>
        <w:shd w:val="clear" w:color="auto" w:fill="FFFFFF"/>
        <w:jc w:val="right"/>
        <w:rPr>
          <w:b/>
          <w:i/>
          <w:color w:val="000000"/>
          <w:sz w:val="28"/>
          <w:szCs w:val="28"/>
        </w:rPr>
      </w:pPr>
    </w:p>
    <w:p w:rsidR="002C3A4E" w:rsidRDefault="002C3A4E" w:rsidP="00DD09CE">
      <w:pPr>
        <w:widowControl w:val="0"/>
        <w:shd w:val="clear" w:color="auto" w:fill="FFFFFF"/>
        <w:jc w:val="right"/>
        <w:rPr>
          <w:b/>
          <w:i/>
          <w:color w:val="000000"/>
          <w:sz w:val="28"/>
          <w:szCs w:val="28"/>
        </w:rPr>
      </w:pPr>
    </w:p>
    <w:p w:rsidR="002C3A4E" w:rsidRDefault="002C3A4E" w:rsidP="00DD09CE">
      <w:pPr>
        <w:widowControl w:val="0"/>
        <w:shd w:val="clear" w:color="auto" w:fill="FFFFFF"/>
        <w:jc w:val="right"/>
        <w:rPr>
          <w:b/>
          <w:i/>
          <w:color w:val="000000"/>
          <w:sz w:val="28"/>
          <w:szCs w:val="28"/>
        </w:rPr>
      </w:pPr>
    </w:p>
    <w:p w:rsidR="002C3A4E" w:rsidRDefault="002C3A4E" w:rsidP="00DD09CE">
      <w:pPr>
        <w:widowControl w:val="0"/>
        <w:shd w:val="clear" w:color="auto" w:fill="FFFFFF"/>
        <w:jc w:val="right"/>
        <w:rPr>
          <w:b/>
          <w:i/>
          <w:color w:val="000000"/>
          <w:sz w:val="28"/>
          <w:szCs w:val="28"/>
        </w:rPr>
      </w:pPr>
    </w:p>
    <w:p w:rsidR="002C3A4E" w:rsidRDefault="002C3A4E" w:rsidP="00DD09CE">
      <w:pPr>
        <w:widowControl w:val="0"/>
        <w:shd w:val="clear" w:color="auto" w:fill="FFFFFF"/>
        <w:jc w:val="right"/>
        <w:rPr>
          <w:b/>
          <w:i/>
          <w:color w:val="000000"/>
          <w:sz w:val="28"/>
          <w:szCs w:val="28"/>
        </w:rPr>
      </w:pPr>
    </w:p>
    <w:p w:rsidR="002C3A4E" w:rsidRDefault="002C3A4E" w:rsidP="00DD09CE">
      <w:pPr>
        <w:widowControl w:val="0"/>
        <w:shd w:val="clear" w:color="auto" w:fill="FFFFFF"/>
        <w:jc w:val="right"/>
        <w:rPr>
          <w:b/>
          <w:i/>
          <w:color w:val="000000"/>
          <w:sz w:val="28"/>
          <w:szCs w:val="28"/>
        </w:rPr>
      </w:pPr>
    </w:p>
    <w:p w:rsidR="002C3A4E" w:rsidRDefault="009D7957" w:rsidP="00DD09CE">
      <w:pPr>
        <w:widowControl w:val="0"/>
        <w:shd w:val="clear" w:color="auto" w:fill="FFFFFF"/>
        <w:jc w:val="right"/>
        <w:rPr>
          <w:b/>
          <w:i/>
          <w:color w:val="000000"/>
          <w:sz w:val="28"/>
          <w:szCs w:val="28"/>
        </w:rPr>
      </w:pPr>
      <w:r w:rsidRPr="00E914F5">
        <w:rPr>
          <w:noProof/>
          <w:lang w:eastAsia="uk-UA"/>
        </w:rPr>
        <mc:AlternateContent>
          <mc:Choice Requires="wps">
            <w:drawing>
              <wp:anchor distT="0" distB="0" distL="114300" distR="114300" simplePos="0" relativeHeight="251695104" behindDoc="0" locked="0" layoutInCell="1" allowOverlap="1" wp14:anchorId="089FA229" wp14:editId="6F1CA268">
                <wp:simplePos x="0" y="0"/>
                <wp:positionH relativeFrom="column">
                  <wp:posOffset>4947731</wp:posOffset>
                </wp:positionH>
                <wp:positionV relativeFrom="paragraph">
                  <wp:posOffset>31184</wp:posOffset>
                </wp:positionV>
                <wp:extent cx="866775" cy="1066800"/>
                <wp:effectExtent l="19050" t="19050" r="28575" b="19050"/>
                <wp:wrapNone/>
                <wp:docPr id="2" name="Прямоугольник 2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1066800"/>
                        </a:xfrm>
                        <a:prstGeom prst="rect">
                          <a:avLst/>
                        </a:prstGeom>
                        <a:solidFill>
                          <a:srgbClr val="FFFFFF"/>
                        </a:solidFill>
                        <a:ln w="38100">
                          <a:solidFill>
                            <a:srgbClr val="000000"/>
                          </a:solidFill>
                          <a:miter lim="800000"/>
                          <a:headEnd/>
                          <a:tailEnd/>
                        </a:ln>
                      </wps:spPr>
                      <wps:txbx>
                        <w:txbxContent>
                          <w:p w:rsidR="00BB19EA" w:rsidRPr="00AB60AB" w:rsidRDefault="00BB19EA" w:rsidP="000638E9">
                            <w:pPr>
                              <w:spacing w:after="0" w:line="240" w:lineRule="auto"/>
                              <w:ind w:left="-284" w:right="-271"/>
                              <w:jc w:val="center"/>
                              <w:rPr>
                                <w:b/>
                                <w:i/>
                              </w:rPr>
                            </w:pPr>
                            <w:r w:rsidRPr="00AB60AB">
                              <w:rPr>
                                <w:b/>
                                <w:i/>
                              </w:rPr>
                              <w:t>Чистий</w:t>
                            </w:r>
                          </w:p>
                          <w:p w:rsidR="00BB19EA" w:rsidRPr="00AB60AB" w:rsidRDefault="00BB19EA" w:rsidP="000638E9">
                            <w:pPr>
                              <w:spacing w:after="0" w:line="240" w:lineRule="auto"/>
                              <w:ind w:left="-284" w:right="-271"/>
                              <w:jc w:val="center"/>
                              <w:rPr>
                                <w:b/>
                                <w:i/>
                              </w:rPr>
                            </w:pPr>
                            <w:r w:rsidRPr="00AB60AB">
                              <w:rPr>
                                <w:b/>
                                <w:i/>
                              </w:rPr>
                              <w:t xml:space="preserve"> фінансовий результат: прибуток </w:t>
                            </w:r>
                          </w:p>
                          <w:p w:rsidR="00BB19EA" w:rsidRPr="00AB60AB" w:rsidRDefault="00BB19EA" w:rsidP="000638E9">
                            <w:pPr>
                              <w:spacing w:after="0" w:line="240" w:lineRule="auto"/>
                              <w:ind w:left="-284" w:right="-271"/>
                              <w:jc w:val="center"/>
                              <w:rPr>
                                <w:b/>
                                <w:i/>
                              </w:rPr>
                            </w:pPr>
                            <w:r w:rsidRPr="00AB60AB">
                              <w:rPr>
                                <w:b/>
                                <w:i/>
                              </w:rPr>
                              <w:t>(збиток)</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089FA229" id="Прямоугольник 210" o:spid="_x0000_s1104" style="position:absolute;left:0;text-align:left;margin-left:389.6pt;margin-top:2.45pt;width:68.25pt;height:84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" strokeweight="3pt">
                <v:textbox>
                  <w:txbxContent>
                    <w:p w:rsidR="00BB19EA" w:rsidRPr="00AB60AB" w:rsidRDefault="00BB19EA" w:rsidP="000638E9">
                      <w:pPr>
                        <w:spacing w:after="0" w:line="240" w:lineRule="auto"/>
                        <w:ind w:left="-284" w:right="-271"/>
                        <w:jc w:val="center"/>
                        <w:rPr>
                          <w:b/>
                          <w:i/>
                        </w:rPr>
                      </w:pPr>
                      <w:r w:rsidRPr="00AB60AB">
                        <w:rPr>
                          <w:b/>
                          <w:i/>
                        </w:rPr>
                        <w:t>Чистий</w:t>
                      </w:r>
                    </w:p>
                    <w:p w:rsidR="00BB19EA" w:rsidRPr="00AB60AB" w:rsidRDefault="00BB19EA" w:rsidP="000638E9">
                      <w:pPr>
                        <w:spacing w:after="0" w:line="240" w:lineRule="auto"/>
                        <w:ind w:left="-284" w:right="-271"/>
                        <w:jc w:val="center"/>
                        <w:rPr>
                          <w:b/>
                          <w:i/>
                        </w:rPr>
                      </w:pPr>
                      <w:r w:rsidRPr="00AB60AB">
                        <w:rPr>
                          <w:b/>
                          <w:i/>
                        </w:rPr>
                        <w:t xml:space="preserve"> фінансовий результат: прибуток </w:t>
                      </w:r>
                    </w:p>
                    <w:p w:rsidR="00BB19EA" w:rsidRPr="00AB60AB" w:rsidRDefault="00BB19EA" w:rsidP="000638E9">
                      <w:pPr>
                        <w:spacing w:after="0" w:line="240" w:lineRule="auto"/>
                        <w:ind w:left="-284" w:right="-271"/>
                        <w:jc w:val="center"/>
                        <w:rPr>
                          <w:b/>
                          <w:i/>
                        </w:rPr>
                      </w:pPr>
                      <w:r w:rsidRPr="00AB60AB">
                        <w:rPr>
                          <w:b/>
                          <w:i/>
                        </w:rPr>
                        <w:t>(збиток)</w:t>
                      </w:r>
                    </w:p>
                  </w:txbxContent>
                </v:textbox>
              </v:rect>
            </w:pict>
          </mc:Fallback>
        </mc:AlternateContent>
      </w:r>
    </w:p>
    <w:p w:rsidR="002C3A4E" w:rsidRDefault="002C3A4E" w:rsidP="00DD09CE">
      <w:pPr>
        <w:widowControl w:val="0"/>
        <w:shd w:val="clear" w:color="auto" w:fill="FFFFFF"/>
        <w:jc w:val="right"/>
        <w:rPr>
          <w:b/>
          <w:i/>
          <w:color w:val="000000"/>
          <w:sz w:val="28"/>
          <w:szCs w:val="28"/>
        </w:rPr>
      </w:pPr>
    </w:p>
    <w:p w:rsidR="002C3A4E" w:rsidRDefault="002C3A4E" w:rsidP="00DD09CE">
      <w:pPr>
        <w:widowControl w:val="0"/>
        <w:shd w:val="clear" w:color="auto" w:fill="FFFFFF"/>
        <w:jc w:val="right"/>
        <w:rPr>
          <w:b/>
          <w:i/>
          <w:color w:val="000000"/>
          <w:sz w:val="28"/>
          <w:szCs w:val="28"/>
        </w:rPr>
      </w:pPr>
    </w:p>
    <w:p w:rsidR="006A74D2" w:rsidRDefault="006A74D2" w:rsidP="00DD09CE">
      <w:pPr>
        <w:widowControl w:val="0"/>
        <w:shd w:val="clear" w:color="auto" w:fill="FFFFFF"/>
        <w:jc w:val="right"/>
        <w:rPr>
          <w:b/>
          <w:i/>
          <w:color w:val="000000"/>
          <w:sz w:val="28"/>
          <w:szCs w:val="28"/>
        </w:rPr>
      </w:pPr>
    </w:p>
    <w:p w:rsidR="006A74D2" w:rsidRDefault="006A74D2" w:rsidP="00DD09CE">
      <w:pPr>
        <w:widowControl w:val="0"/>
        <w:shd w:val="clear" w:color="auto" w:fill="FFFFFF"/>
        <w:jc w:val="right"/>
        <w:rPr>
          <w:b/>
          <w:i/>
          <w:color w:val="000000"/>
          <w:sz w:val="28"/>
          <w:szCs w:val="28"/>
        </w:rPr>
      </w:pPr>
    </w:p>
    <w:p w:rsidR="006A74D2" w:rsidRDefault="006A74D2" w:rsidP="00DD09CE">
      <w:pPr>
        <w:widowControl w:val="0"/>
        <w:shd w:val="clear" w:color="auto" w:fill="FFFFFF"/>
        <w:jc w:val="right"/>
        <w:rPr>
          <w:b/>
          <w:i/>
          <w:color w:val="000000"/>
          <w:sz w:val="28"/>
          <w:szCs w:val="28"/>
        </w:rPr>
      </w:pPr>
    </w:p>
    <w:p w:rsidR="006A74D2" w:rsidRDefault="006A74D2" w:rsidP="00DD09CE">
      <w:pPr>
        <w:widowControl w:val="0"/>
        <w:shd w:val="clear" w:color="auto" w:fill="FFFFFF"/>
        <w:jc w:val="right"/>
        <w:rPr>
          <w:b/>
          <w:i/>
          <w:color w:val="000000"/>
          <w:sz w:val="28"/>
          <w:szCs w:val="28"/>
        </w:rPr>
      </w:pPr>
    </w:p>
    <w:p w:rsidR="00DD09CE" w:rsidRPr="00DD09CE" w:rsidRDefault="00DD09CE" w:rsidP="00DD09CE">
      <w:pPr>
        <w:widowControl w:val="0"/>
        <w:shd w:val="clear" w:color="auto" w:fill="FFFFFF"/>
        <w:jc w:val="right"/>
        <w:rPr>
          <w:b/>
          <w:i/>
          <w:color w:val="000000"/>
          <w:sz w:val="28"/>
          <w:szCs w:val="28"/>
        </w:rPr>
      </w:pPr>
      <w:r w:rsidRPr="00DD09CE">
        <w:rPr>
          <w:b/>
          <w:i/>
          <w:color w:val="000000"/>
          <w:sz w:val="28"/>
          <w:szCs w:val="28"/>
        </w:rPr>
        <w:t>Таблиця 1</w:t>
      </w:r>
    </w:p>
    <w:p w:rsidR="00242852" w:rsidRPr="00B7009D" w:rsidRDefault="00242852" w:rsidP="00242852">
      <w:pPr>
        <w:widowControl w:val="0"/>
        <w:shd w:val="clear" w:color="auto" w:fill="FFFFFF"/>
        <w:jc w:val="center"/>
        <w:rPr>
          <w:b/>
          <w:sz w:val="28"/>
          <w:szCs w:val="28"/>
        </w:rPr>
      </w:pPr>
      <w:r w:rsidRPr="00B7009D">
        <w:rPr>
          <w:b/>
          <w:color w:val="000000"/>
          <w:sz w:val="28"/>
          <w:szCs w:val="28"/>
        </w:rPr>
        <w:lastRenderedPageBreak/>
        <w:t>Склад доходів підприємства згідно з Положеннями (стандартами) бухгалтерського обліку</w:t>
      </w:r>
    </w:p>
    <w:tbl>
      <w:tblPr>
        <w:tblW w:w="9041" w:type="dxa"/>
        <w:jc w:val="center"/>
        <w:tblLayout w:type="fixed"/>
        <w:tblCellMar>
          <w:left w:w="40" w:type="dxa"/>
          <w:right w:w="40" w:type="dxa"/>
        </w:tblCellMar>
        <w:tblLook w:val="0000" w:firstRow="0" w:lastRow="0" w:firstColumn="0" w:lastColumn="0" w:noHBand="0" w:noVBand="0"/>
      </w:tblPr>
      <w:tblGrid>
        <w:gridCol w:w="502"/>
        <w:gridCol w:w="2157"/>
        <w:gridCol w:w="6382"/>
      </w:tblGrid>
      <w:tr w:rsidR="00242852" w:rsidRPr="002761DD" w:rsidTr="003176E4">
        <w:trPr>
          <w:trHeight w:hRule="exact" w:val="306"/>
          <w:jc w:val="center"/>
        </w:trPr>
        <w:tc>
          <w:tcPr>
            <w:tcW w:w="502"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4C0584" w:rsidRDefault="00242852" w:rsidP="003176E4">
            <w:pPr>
              <w:widowControl w:val="0"/>
              <w:shd w:val="clear" w:color="auto" w:fill="FFFFFF"/>
              <w:jc w:val="center"/>
              <w:rPr>
                <w:sz w:val="20"/>
                <w:szCs w:val="20"/>
              </w:rPr>
            </w:pPr>
            <w:r w:rsidRPr="00A33026">
              <w:rPr>
                <w:color w:val="000000"/>
                <w:sz w:val="20"/>
                <w:szCs w:val="20"/>
              </w:rPr>
              <w:t>№</w:t>
            </w:r>
          </w:p>
        </w:tc>
        <w:tc>
          <w:tcPr>
            <w:tcW w:w="2157"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A33026" w:rsidRDefault="00242852" w:rsidP="003176E4">
            <w:pPr>
              <w:widowControl w:val="0"/>
              <w:shd w:val="clear" w:color="auto" w:fill="FFFFFF"/>
              <w:jc w:val="center"/>
              <w:rPr>
                <w:sz w:val="20"/>
                <w:szCs w:val="20"/>
              </w:rPr>
            </w:pPr>
            <w:r w:rsidRPr="00A33026">
              <w:rPr>
                <w:color w:val="000000"/>
                <w:sz w:val="20"/>
                <w:szCs w:val="20"/>
              </w:rPr>
              <w:t>Група доходів</w:t>
            </w:r>
          </w:p>
        </w:tc>
        <w:tc>
          <w:tcPr>
            <w:tcW w:w="6382"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A33026" w:rsidRDefault="00242852" w:rsidP="003176E4">
            <w:pPr>
              <w:widowControl w:val="0"/>
              <w:shd w:val="clear" w:color="auto" w:fill="FFFFFF"/>
              <w:jc w:val="center"/>
              <w:rPr>
                <w:sz w:val="20"/>
                <w:szCs w:val="20"/>
              </w:rPr>
            </w:pPr>
            <w:r w:rsidRPr="00A33026">
              <w:rPr>
                <w:color w:val="000000"/>
                <w:sz w:val="20"/>
                <w:szCs w:val="20"/>
              </w:rPr>
              <w:t>Склад доходів</w:t>
            </w:r>
          </w:p>
        </w:tc>
      </w:tr>
      <w:tr w:rsidR="00242852" w:rsidRPr="002761DD" w:rsidTr="000D1372">
        <w:trPr>
          <w:trHeight w:hRule="exact" w:val="1048"/>
          <w:jc w:val="center"/>
        </w:trPr>
        <w:tc>
          <w:tcPr>
            <w:tcW w:w="502"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3176E4">
            <w:pPr>
              <w:widowControl w:val="0"/>
              <w:shd w:val="clear" w:color="auto" w:fill="FFFFFF"/>
              <w:jc w:val="center"/>
            </w:pPr>
            <w:r w:rsidRPr="002761DD">
              <w:rPr>
                <w:color w:val="000000"/>
              </w:rPr>
              <w:t>1</w:t>
            </w:r>
          </w:p>
        </w:tc>
        <w:tc>
          <w:tcPr>
            <w:tcW w:w="2157"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3176E4">
            <w:pPr>
              <w:widowControl w:val="0"/>
              <w:shd w:val="clear" w:color="auto" w:fill="FFFFFF"/>
              <w:ind w:left="143"/>
            </w:pPr>
            <w:r w:rsidRPr="002761DD">
              <w:rPr>
                <w:color w:val="000000"/>
              </w:rPr>
              <w:t xml:space="preserve">Дохід (виручка) від реалізації продукції </w:t>
            </w:r>
          </w:p>
        </w:tc>
        <w:tc>
          <w:tcPr>
            <w:tcW w:w="6382"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3176E4">
            <w:pPr>
              <w:widowControl w:val="0"/>
              <w:shd w:val="clear" w:color="auto" w:fill="FFFFFF"/>
              <w:ind w:left="143"/>
            </w:pPr>
            <w:r w:rsidRPr="002761DD">
              <w:rPr>
                <w:color w:val="000000"/>
              </w:rPr>
              <w:t>Сума оплати покупцями продукції (това</w:t>
            </w:r>
            <w:r w:rsidRPr="002761DD">
              <w:rPr>
                <w:color w:val="000000"/>
              </w:rPr>
              <w:softHyphen/>
              <w:t xml:space="preserve">рів, робіт, </w:t>
            </w:r>
            <w:r w:rsidR="000D1372">
              <w:rPr>
                <w:color w:val="000000"/>
              </w:rPr>
              <w:t>послуг) за умови передачі їм ри</w:t>
            </w:r>
            <w:r w:rsidRPr="002761DD">
              <w:rPr>
                <w:color w:val="000000"/>
              </w:rPr>
              <w:t>зиків і ви</w:t>
            </w:r>
            <w:r w:rsidR="000D1372">
              <w:rPr>
                <w:color w:val="000000"/>
              </w:rPr>
              <w:t>год, що пов'язані з правом влас</w:t>
            </w:r>
            <w:r w:rsidRPr="002761DD">
              <w:rPr>
                <w:color w:val="000000"/>
              </w:rPr>
              <w:t>ності на об'єкт купівлі-продажу</w:t>
            </w:r>
          </w:p>
        </w:tc>
      </w:tr>
      <w:tr w:rsidR="00242852" w:rsidRPr="002761DD" w:rsidTr="00B60B6D">
        <w:trPr>
          <w:trHeight w:hRule="exact" w:val="992"/>
          <w:jc w:val="center"/>
        </w:trPr>
        <w:tc>
          <w:tcPr>
            <w:tcW w:w="502"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3176E4">
            <w:pPr>
              <w:widowControl w:val="0"/>
              <w:shd w:val="clear" w:color="auto" w:fill="FFFFFF"/>
              <w:jc w:val="center"/>
            </w:pPr>
            <w:r w:rsidRPr="002761DD">
              <w:rPr>
                <w:color w:val="000000"/>
              </w:rPr>
              <w:t>2</w:t>
            </w:r>
          </w:p>
        </w:tc>
        <w:tc>
          <w:tcPr>
            <w:tcW w:w="2157"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3176E4">
            <w:pPr>
              <w:widowControl w:val="0"/>
              <w:shd w:val="clear" w:color="auto" w:fill="FFFFFF"/>
              <w:ind w:left="143"/>
            </w:pPr>
            <w:r w:rsidRPr="002761DD">
              <w:rPr>
                <w:color w:val="000000"/>
              </w:rPr>
              <w:t xml:space="preserve">Чистий дохід (виручка) від реалізації продукції </w:t>
            </w:r>
          </w:p>
        </w:tc>
        <w:tc>
          <w:tcPr>
            <w:tcW w:w="6382"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3176E4">
            <w:pPr>
              <w:widowControl w:val="0"/>
              <w:shd w:val="clear" w:color="auto" w:fill="FFFFFF"/>
              <w:ind w:left="143"/>
            </w:pPr>
            <w:r w:rsidRPr="002761DD">
              <w:rPr>
                <w:color w:val="000000"/>
              </w:rPr>
              <w:t>Різниця між доходом (виручкою) від реалі</w:t>
            </w:r>
            <w:r w:rsidRPr="002761DD">
              <w:rPr>
                <w:color w:val="000000"/>
              </w:rPr>
              <w:softHyphen/>
              <w:t>зації продукції (товарів, робіт, послуг) та відповідними податками, зборами тощо (податок на додану вартість, акцизний збір тощо)</w:t>
            </w:r>
          </w:p>
        </w:tc>
      </w:tr>
      <w:tr w:rsidR="00242852" w:rsidRPr="002761DD" w:rsidTr="00B60B6D">
        <w:trPr>
          <w:trHeight w:hRule="exact" w:val="2410"/>
          <w:jc w:val="center"/>
        </w:trPr>
        <w:tc>
          <w:tcPr>
            <w:tcW w:w="502"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3176E4">
            <w:pPr>
              <w:widowControl w:val="0"/>
              <w:shd w:val="clear" w:color="auto" w:fill="FFFFFF"/>
              <w:jc w:val="center"/>
            </w:pPr>
            <w:r w:rsidRPr="002761DD">
              <w:rPr>
                <w:color w:val="000000"/>
              </w:rPr>
              <w:t>3</w:t>
            </w:r>
          </w:p>
        </w:tc>
        <w:tc>
          <w:tcPr>
            <w:tcW w:w="2157"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3176E4">
            <w:pPr>
              <w:widowControl w:val="0"/>
              <w:shd w:val="clear" w:color="auto" w:fill="FFFFFF"/>
              <w:ind w:left="143"/>
            </w:pPr>
            <w:r w:rsidRPr="002761DD">
              <w:rPr>
                <w:color w:val="000000"/>
              </w:rPr>
              <w:t>Інші операційні доходи</w:t>
            </w:r>
          </w:p>
        </w:tc>
        <w:tc>
          <w:tcPr>
            <w:tcW w:w="6382"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3176E4">
            <w:pPr>
              <w:widowControl w:val="0"/>
              <w:shd w:val="clear" w:color="auto" w:fill="FFFFFF"/>
              <w:ind w:left="143"/>
            </w:pPr>
            <w:r w:rsidRPr="002761DD">
              <w:rPr>
                <w:color w:val="000000"/>
              </w:rPr>
              <w:t>Дохід від операційної оренди активів, до</w:t>
            </w:r>
            <w:r w:rsidRPr="002761DD">
              <w:rPr>
                <w:color w:val="000000"/>
              </w:rPr>
              <w:softHyphen/>
              <w:t>хід від операційних курсових різниць, відшкодування раніше списаних активів, дооцінка вартості запасів матеріальних цінностей, дохід від реалізації оборотних активів (крім фінансових інвестицій), дохід від списання кредиторської заборгованості, отримані штрафи, пеня, неустойки, дохід від безоплатно отриманих оборотних акти</w:t>
            </w:r>
            <w:r w:rsidRPr="002761DD">
              <w:rPr>
                <w:color w:val="000000"/>
              </w:rPr>
              <w:softHyphen/>
              <w:t>вів, дохід від реалізації тари</w:t>
            </w:r>
          </w:p>
        </w:tc>
      </w:tr>
      <w:tr w:rsidR="00242852" w:rsidRPr="002761DD" w:rsidTr="00B60B6D">
        <w:trPr>
          <w:trHeight w:hRule="exact" w:val="856"/>
          <w:jc w:val="center"/>
        </w:trPr>
        <w:tc>
          <w:tcPr>
            <w:tcW w:w="502"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3176E4">
            <w:pPr>
              <w:widowControl w:val="0"/>
              <w:shd w:val="clear" w:color="auto" w:fill="FFFFFF"/>
              <w:jc w:val="center"/>
            </w:pPr>
            <w:r w:rsidRPr="002761DD">
              <w:rPr>
                <w:color w:val="000000"/>
              </w:rPr>
              <w:t>4</w:t>
            </w:r>
          </w:p>
        </w:tc>
        <w:tc>
          <w:tcPr>
            <w:tcW w:w="2157"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3176E4">
            <w:pPr>
              <w:widowControl w:val="0"/>
              <w:shd w:val="clear" w:color="auto" w:fill="FFFFFF"/>
              <w:ind w:left="143"/>
            </w:pPr>
            <w:r w:rsidRPr="002761DD">
              <w:rPr>
                <w:color w:val="000000"/>
              </w:rPr>
              <w:t>Дохід від участі в</w:t>
            </w:r>
            <w:r w:rsidRPr="002761DD">
              <w:rPr>
                <w:b/>
                <w:bCs/>
                <w:color w:val="000000"/>
              </w:rPr>
              <w:t xml:space="preserve"> </w:t>
            </w:r>
            <w:r w:rsidRPr="002761DD">
              <w:rPr>
                <w:color w:val="000000"/>
              </w:rPr>
              <w:t>капіталі</w:t>
            </w:r>
          </w:p>
        </w:tc>
        <w:tc>
          <w:tcPr>
            <w:tcW w:w="6382"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3176E4">
            <w:pPr>
              <w:widowControl w:val="0"/>
              <w:shd w:val="clear" w:color="auto" w:fill="FFFFFF"/>
              <w:ind w:left="143"/>
            </w:pPr>
            <w:r w:rsidRPr="002761DD">
              <w:rPr>
                <w:color w:val="000000"/>
              </w:rPr>
              <w:t>Дохід від інвестицій в асоційовані, дочірні або спільні підприємства</w:t>
            </w:r>
          </w:p>
        </w:tc>
      </w:tr>
      <w:tr w:rsidR="00242852" w:rsidRPr="002761DD" w:rsidTr="003176E4">
        <w:trPr>
          <w:trHeight w:hRule="exact" w:val="624"/>
          <w:jc w:val="center"/>
        </w:trPr>
        <w:tc>
          <w:tcPr>
            <w:tcW w:w="502"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3176E4">
            <w:pPr>
              <w:widowControl w:val="0"/>
              <w:shd w:val="clear" w:color="auto" w:fill="FFFFFF"/>
              <w:jc w:val="center"/>
            </w:pPr>
            <w:r w:rsidRPr="002761DD">
              <w:rPr>
                <w:color w:val="000000"/>
              </w:rPr>
              <w:t>5</w:t>
            </w:r>
          </w:p>
        </w:tc>
        <w:tc>
          <w:tcPr>
            <w:tcW w:w="2157"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3176E4">
            <w:pPr>
              <w:widowControl w:val="0"/>
              <w:shd w:val="clear" w:color="auto" w:fill="FFFFFF"/>
              <w:ind w:left="143"/>
            </w:pPr>
            <w:r w:rsidRPr="002761DD">
              <w:rPr>
                <w:color w:val="000000"/>
              </w:rPr>
              <w:t xml:space="preserve">Інші фінансові </w:t>
            </w:r>
            <w:r>
              <w:rPr>
                <w:color w:val="000000"/>
              </w:rPr>
              <w:t xml:space="preserve">   </w:t>
            </w:r>
            <w:r w:rsidRPr="002761DD">
              <w:rPr>
                <w:color w:val="000000"/>
              </w:rPr>
              <w:t>доходи</w:t>
            </w:r>
          </w:p>
        </w:tc>
        <w:tc>
          <w:tcPr>
            <w:tcW w:w="6382"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3176E4">
            <w:pPr>
              <w:widowControl w:val="0"/>
              <w:shd w:val="clear" w:color="auto" w:fill="FFFFFF"/>
              <w:ind w:left="143"/>
            </w:pPr>
            <w:r w:rsidRPr="002761DD">
              <w:rPr>
                <w:color w:val="000000"/>
              </w:rPr>
              <w:t>Дивіденди, відсотки та інші доходи, які отримані від фінансових інвестицій (крім доходів від участі в капіталі)</w:t>
            </w:r>
          </w:p>
        </w:tc>
      </w:tr>
      <w:tr w:rsidR="00242852" w:rsidRPr="002761DD" w:rsidTr="003176E4">
        <w:trPr>
          <w:trHeight w:hRule="exact" w:val="1450"/>
          <w:jc w:val="center"/>
        </w:trPr>
        <w:tc>
          <w:tcPr>
            <w:tcW w:w="502"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3176E4">
            <w:pPr>
              <w:widowControl w:val="0"/>
              <w:shd w:val="clear" w:color="auto" w:fill="FFFFFF"/>
              <w:jc w:val="center"/>
            </w:pPr>
            <w:r w:rsidRPr="002761DD">
              <w:rPr>
                <w:color w:val="000000"/>
              </w:rPr>
              <w:t>6</w:t>
            </w:r>
          </w:p>
        </w:tc>
        <w:tc>
          <w:tcPr>
            <w:tcW w:w="2157"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3176E4">
            <w:pPr>
              <w:widowControl w:val="0"/>
              <w:shd w:val="clear" w:color="auto" w:fill="FFFFFF"/>
              <w:ind w:left="143"/>
            </w:pPr>
            <w:r w:rsidRPr="002761DD">
              <w:rPr>
                <w:color w:val="000000"/>
              </w:rPr>
              <w:t>Інші доходи</w:t>
            </w:r>
          </w:p>
        </w:tc>
        <w:tc>
          <w:tcPr>
            <w:tcW w:w="6382" w:type="dxa"/>
            <w:tcBorders>
              <w:top w:val="single" w:sz="6" w:space="0" w:color="auto"/>
              <w:left w:val="single" w:sz="6" w:space="0" w:color="auto"/>
              <w:bottom w:val="single" w:sz="6" w:space="0" w:color="auto"/>
              <w:right w:val="single" w:sz="6" w:space="0" w:color="auto"/>
            </w:tcBorders>
            <w:shd w:val="clear" w:color="auto" w:fill="FFFFFF"/>
            <w:vAlign w:val="center"/>
          </w:tcPr>
          <w:p w:rsidR="00242852" w:rsidRPr="002761DD" w:rsidRDefault="00242852" w:rsidP="00B60B6D">
            <w:pPr>
              <w:widowControl w:val="0"/>
              <w:shd w:val="clear" w:color="auto" w:fill="FFFFFF"/>
              <w:ind w:left="143"/>
            </w:pPr>
            <w:r w:rsidRPr="002761DD">
              <w:rPr>
                <w:color w:val="000000"/>
              </w:rPr>
              <w:t>Дохід від реалізації фінансових інвестицій, необоротних активів і майнових комплек</w:t>
            </w:r>
            <w:r w:rsidRPr="002761DD">
              <w:rPr>
                <w:color w:val="000000"/>
              </w:rPr>
              <w:softHyphen/>
              <w:t>сів; дохід від не операційних курсових різниць та інші доходи, які виникають у про</w:t>
            </w:r>
            <w:r w:rsidRPr="002761DD">
              <w:rPr>
                <w:color w:val="000000"/>
              </w:rPr>
              <w:softHyphen/>
              <w:t>цесі звичайної діяльності, але не пов'язані з операційною діяльністю підприємства</w:t>
            </w:r>
          </w:p>
        </w:tc>
      </w:tr>
    </w:tbl>
    <w:p w:rsidR="004B3A1C" w:rsidRDefault="004B3A1C" w:rsidP="00DD09CE">
      <w:pPr>
        <w:widowControl w:val="0"/>
        <w:autoSpaceDE w:val="0"/>
        <w:autoSpaceDN w:val="0"/>
        <w:adjustRightInd w:val="0"/>
        <w:spacing w:after="0" w:line="240" w:lineRule="auto"/>
        <w:ind w:firstLine="567"/>
        <w:jc w:val="both"/>
        <w:rPr>
          <w:color w:val="000000"/>
          <w:sz w:val="28"/>
          <w:szCs w:val="28"/>
        </w:rPr>
      </w:pPr>
    </w:p>
    <w:p w:rsidR="00DD09CE" w:rsidRPr="00DD09CE" w:rsidRDefault="00DD09CE" w:rsidP="00DD09CE">
      <w:pPr>
        <w:widowControl w:val="0"/>
        <w:autoSpaceDE w:val="0"/>
        <w:autoSpaceDN w:val="0"/>
        <w:adjustRightInd w:val="0"/>
        <w:spacing w:after="0" w:line="240" w:lineRule="auto"/>
        <w:ind w:firstLine="567"/>
        <w:jc w:val="both"/>
        <w:rPr>
          <w:color w:val="000000"/>
          <w:sz w:val="28"/>
          <w:szCs w:val="28"/>
        </w:rPr>
      </w:pPr>
      <w:r w:rsidRPr="00DD09CE">
        <w:rPr>
          <w:color w:val="000000"/>
          <w:sz w:val="28"/>
          <w:szCs w:val="28"/>
        </w:rPr>
        <w:t>Не визнаються доходами такі надходження від інших осіб:</w:t>
      </w:r>
    </w:p>
    <w:p w:rsidR="00DD09CE" w:rsidRPr="00DD09CE" w:rsidRDefault="003A3A88" w:rsidP="003A3A88">
      <w:pPr>
        <w:widowControl w:val="0"/>
        <w:autoSpaceDE w:val="0"/>
        <w:autoSpaceDN w:val="0"/>
        <w:adjustRightInd w:val="0"/>
        <w:spacing w:after="0" w:line="240" w:lineRule="auto"/>
        <w:jc w:val="both"/>
        <w:rPr>
          <w:color w:val="000000"/>
          <w:sz w:val="28"/>
          <w:szCs w:val="28"/>
        </w:rPr>
      </w:pPr>
      <w:r>
        <w:rPr>
          <w:color w:val="000000"/>
          <w:sz w:val="28"/>
          <w:szCs w:val="28"/>
        </w:rPr>
        <w:t>1)</w:t>
      </w:r>
      <w:r w:rsidR="00DD09CE" w:rsidRPr="00DD09CE">
        <w:rPr>
          <w:color w:val="000000"/>
          <w:sz w:val="28"/>
          <w:szCs w:val="28"/>
        </w:rPr>
        <w:t xml:space="preserve"> Сума податку на додану вартість, акцизів, інших податків і обов'язкових платежів,  що підляга</w:t>
      </w:r>
      <w:r>
        <w:rPr>
          <w:color w:val="000000"/>
          <w:sz w:val="28"/>
          <w:szCs w:val="28"/>
        </w:rPr>
        <w:t xml:space="preserve">ють перерахуванню до бюджету й </w:t>
      </w:r>
      <w:r w:rsidR="00DD09CE" w:rsidRPr="00DD09CE">
        <w:rPr>
          <w:color w:val="000000"/>
          <w:sz w:val="28"/>
          <w:szCs w:val="28"/>
        </w:rPr>
        <w:t>позабюджетних фондів.</w:t>
      </w:r>
    </w:p>
    <w:p w:rsidR="00DD09CE" w:rsidRPr="00DD09CE" w:rsidRDefault="003A3A88" w:rsidP="003A3A88">
      <w:pPr>
        <w:widowControl w:val="0"/>
        <w:autoSpaceDE w:val="0"/>
        <w:autoSpaceDN w:val="0"/>
        <w:adjustRightInd w:val="0"/>
        <w:spacing w:after="0" w:line="240" w:lineRule="auto"/>
        <w:jc w:val="both"/>
        <w:rPr>
          <w:color w:val="000000"/>
          <w:sz w:val="28"/>
          <w:szCs w:val="28"/>
        </w:rPr>
      </w:pPr>
      <w:r>
        <w:rPr>
          <w:color w:val="000000"/>
          <w:sz w:val="28"/>
          <w:szCs w:val="28"/>
        </w:rPr>
        <w:t>2)</w:t>
      </w:r>
      <w:r w:rsidR="00DD09CE" w:rsidRPr="00DD09CE">
        <w:rPr>
          <w:color w:val="000000"/>
          <w:sz w:val="28"/>
          <w:szCs w:val="28"/>
        </w:rPr>
        <w:t xml:space="preserve"> Сума  надходжень  за  дого</w:t>
      </w:r>
      <w:r>
        <w:rPr>
          <w:color w:val="000000"/>
          <w:sz w:val="28"/>
          <w:szCs w:val="28"/>
        </w:rPr>
        <w:t xml:space="preserve">вором  комісії,  агентським та </w:t>
      </w:r>
      <w:r w:rsidR="00DD09CE" w:rsidRPr="00DD09CE">
        <w:rPr>
          <w:color w:val="000000"/>
          <w:sz w:val="28"/>
          <w:szCs w:val="28"/>
        </w:rPr>
        <w:t>іншим аналогічним договором на користь комітента, принципала тощо.</w:t>
      </w:r>
    </w:p>
    <w:p w:rsidR="00DD09CE" w:rsidRPr="00DD09CE" w:rsidRDefault="003A3A88" w:rsidP="003A3A88">
      <w:pPr>
        <w:widowControl w:val="0"/>
        <w:autoSpaceDE w:val="0"/>
        <w:autoSpaceDN w:val="0"/>
        <w:adjustRightInd w:val="0"/>
        <w:spacing w:after="0" w:line="240" w:lineRule="auto"/>
        <w:jc w:val="both"/>
        <w:rPr>
          <w:color w:val="000000"/>
          <w:sz w:val="28"/>
          <w:szCs w:val="28"/>
        </w:rPr>
      </w:pPr>
      <w:r>
        <w:rPr>
          <w:color w:val="000000"/>
          <w:sz w:val="28"/>
          <w:szCs w:val="28"/>
        </w:rPr>
        <w:t>3)</w:t>
      </w:r>
      <w:r w:rsidR="00DD09CE" w:rsidRPr="00DD09CE">
        <w:rPr>
          <w:color w:val="000000"/>
          <w:sz w:val="28"/>
          <w:szCs w:val="28"/>
        </w:rPr>
        <w:t xml:space="preserve"> Сума   попередньої  оплати</w:t>
      </w:r>
      <w:r>
        <w:rPr>
          <w:color w:val="000000"/>
          <w:sz w:val="28"/>
          <w:szCs w:val="28"/>
        </w:rPr>
        <w:t xml:space="preserve">  продукції  (товарів,  робіт, </w:t>
      </w:r>
      <w:r w:rsidR="00DD09CE" w:rsidRPr="00DD09CE">
        <w:rPr>
          <w:color w:val="000000"/>
          <w:sz w:val="28"/>
          <w:szCs w:val="28"/>
        </w:rPr>
        <w:t>послуг).</w:t>
      </w:r>
    </w:p>
    <w:p w:rsidR="00DD09CE" w:rsidRPr="00DD09CE" w:rsidRDefault="003A3A88" w:rsidP="003A3A88">
      <w:pPr>
        <w:widowControl w:val="0"/>
        <w:autoSpaceDE w:val="0"/>
        <w:autoSpaceDN w:val="0"/>
        <w:adjustRightInd w:val="0"/>
        <w:spacing w:after="0" w:line="240" w:lineRule="auto"/>
        <w:jc w:val="both"/>
        <w:rPr>
          <w:color w:val="000000"/>
          <w:sz w:val="28"/>
          <w:szCs w:val="28"/>
        </w:rPr>
      </w:pPr>
      <w:r>
        <w:rPr>
          <w:color w:val="000000"/>
          <w:sz w:val="28"/>
          <w:szCs w:val="28"/>
        </w:rPr>
        <w:t>4)</w:t>
      </w:r>
      <w:r w:rsidR="00DD09CE" w:rsidRPr="00DD09CE">
        <w:rPr>
          <w:color w:val="000000"/>
          <w:sz w:val="28"/>
          <w:szCs w:val="28"/>
        </w:rPr>
        <w:t xml:space="preserve"> Сума авансу в рахунок опла</w:t>
      </w:r>
      <w:r>
        <w:rPr>
          <w:color w:val="000000"/>
          <w:sz w:val="28"/>
          <w:szCs w:val="28"/>
        </w:rPr>
        <w:t xml:space="preserve">ти продукції (товарів,  робіт, </w:t>
      </w:r>
      <w:r w:rsidR="00DD09CE" w:rsidRPr="00DD09CE">
        <w:rPr>
          <w:color w:val="000000"/>
          <w:sz w:val="28"/>
          <w:szCs w:val="28"/>
        </w:rPr>
        <w:t>послуг).</w:t>
      </w:r>
    </w:p>
    <w:p w:rsidR="00DD09CE" w:rsidRPr="00DD09CE" w:rsidRDefault="003A3A88" w:rsidP="003A3A88">
      <w:pPr>
        <w:widowControl w:val="0"/>
        <w:autoSpaceDE w:val="0"/>
        <w:autoSpaceDN w:val="0"/>
        <w:adjustRightInd w:val="0"/>
        <w:spacing w:after="0" w:line="240" w:lineRule="auto"/>
        <w:jc w:val="both"/>
        <w:rPr>
          <w:color w:val="000000"/>
          <w:sz w:val="28"/>
          <w:szCs w:val="28"/>
        </w:rPr>
      </w:pPr>
      <w:r>
        <w:rPr>
          <w:color w:val="000000"/>
          <w:sz w:val="28"/>
          <w:szCs w:val="28"/>
        </w:rPr>
        <w:t>5)</w:t>
      </w:r>
      <w:r w:rsidR="00DD09CE" w:rsidRPr="00DD09CE">
        <w:rPr>
          <w:color w:val="000000"/>
          <w:sz w:val="28"/>
          <w:szCs w:val="28"/>
        </w:rPr>
        <w:t xml:space="preserve"> Сума  завдатку під заставу</w:t>
      </w:r>
      <w:r>
        <w:rPr>
          <w:color w:val="000000"/>
          <w:sz w:val="28"/>
          <w:szCs w:val="28"/>
        </w:rPr>
        <w:t xml:space="preserve"> або в погашення позики,  якщо </w:t>
      </w:r>
      <w:r w:rsidR="00DD09CE" w:rsidRPr="00DD09CE">
        <w:rPr>
          <w:color w:val="000000"/>
          <w:sz w:val="28"/>
          <w:szCs w:val="28"/>
        </w:rPr>
        <w:t>це передбачено відповідним договором.</w:t>
      </w:r>
    </w:p>
    <w:p w:rsidR="00DD09CE" w:rsidRPr="00DD09CE" w:rsidRDefault="003A3A88" w:rsidP="003A3A88">
      <w:pPr>
        <w:widowControl w:val="0"/>
        <w:autoSpaceDE w:val="0"/>
        <w:autoSpaceDN w:val="0"/>
        <w:adjustRightInd w:val="0"/>
        <w:spacing w:after="0" w:line="240" w:lineRule="auto"/>
        <w:jc w:val="both"/>
        <w:rPr>
          <w:color w:val="000000"/>
          <w:sz w:val="28"/>
          <w:szCs w:val="28"/>
        </w:rPr>
      </w:pPr>
      <w:r>
        <w:rPr>
          <w:color w:val="000000"/>
          <w:sz w:val="28"/>
          <w:szCs w:val="28"/>
        </w:rPr>
        <w:t>6)</w:t>
      </w:r>
      <w:r w:rsidR="00DD09CE" w:rsidRPr="00DD09CE">
        <w:rPr>
          <w:color w:val="000000"/>
          <w:sz w:val="28"/>
          <w:szCs w:val="28"/>
        </w:rPr>
        <w:t xml:space="preserve"> Надходження, що належать іншим особам.</w:t>
      </w:r>
    </w:p>
    <w:p w:rsidR="00DD09CE" w:rsidRDefault="003A3A88" w:rsidP="003A3A88">
      <w:pPr>
        <w:widowControl w:val="0"/>
        <w:autoSpaceDE w:val="0"/>
        <w:autoSpaceDN w:val="0"/>
        <w:adjustRightInd w:val="0"/>
        <w:spacing w:after="0" w:line="240" w:lineRule="auto"/>
        <w:jc w:val="both"/>
        <w:rPr>
          <w:color w:val="000000"/>
          <w:sz w:val="28"/>
          <w:szCs w:val="28"/>
        </w:rPr>
      </w:pPr>
      <w:r>
        <w:rPr>
          <w:color w:val="000000"/>
          <w:sz w:val="28"/>
          <w:szCs w:val="28"/>
        </w:rPr>
        <w:t>7)</w:t>
      </w:r>
      <w:r w:rsidR="00DD09CE" w:rsidRPr="00DD09CE">
        <w:rPr>
          <w:color w:val="000000"/>
          <w:sz w:val="28"/>
          <w:szCs w:val="28"/>
        </w:rPr>
        <w:t xml:space="preserve">  Надходження  від  первинного розміщення цінних паперів.</w:t>
      </w:r>
    </w:p>
    <w:p w:rsidR="00DD09CE" w:rsidRPr="00826FA3" w:rsidRDefault="00DD09CE" w:rsidP="00DD09CE">
      <w:pPr>
        <w:widowControl w:val="0"/>
        <w:autoSpaceDE w:val="0"/>
        <w:autoSpaceDN w:val="0"/>
        <w:adjustRightInd w:val="0"/>
        <w:spacing w:after="0" w:line="240" w:lineRule="auto"/>
        <w:ind w:firstLine="567"/>
        <w:jc w:val="both"/>
        <w:rPr>
          <w:i/>
          <w:color w:val="000000"/>
          <w:sz w:val="28"/>
          <w:szCs w:val="28"/>
        </w:rPr>
      </w:pPr>
      <w:r w:rsidRPr="00826FA3">
        <w:rPr>
          <w:color w:val="000000"/>
          <w:sz w:val="28"/>
          <w:szCs w:val="28"/>
        </w:rPr>
        <w:t>Процес формування прибутку підпри</w:t>
      </w:r>
      <w:r w:rsidR="003A3A88">
        <w:rPr>
          <w:color w:val="000000"/>
          <w:sz w:val="28"/>
          <w:szCs w:val="28"/>
        </w:rPr>
        <w:t>ємства відповідно до П(С)БО 16 «</w:t>
      </w:r>
      <w:r w:rsidRPr="00826FA3">
        <w:rPr>
          <w:color w:val="000000"/>
          <w:sz w:val="28"/>
          <w:szCs w:val="28"/>
        </w:rPr>
        <w:t>Витрати</w:t>
      </w:r>
      <w:r w:rsidR="003A3A88">
        <w:rPr>
          <w:color w:val="000000"/>
          <w:sz w:val="28"/>
          <w:szCs w:val="28"/>
        </w:rPr>
        <w:t>»</w:t>
      </w:r>
      <w:r w:rsidRPr="00826FA3">
        <w:rPr>
          <w:color w:val="000000"/>
          <w:sz w:val="28"/>
          <w:szCs w:val="28"/>
        </w:rPr>
        <w:t xml:space="preserve"> та класифікації операційних витрат </w:t>
      </w:r>
      <w:r w:rsidRPr="00826FA3">
        <w:rPr>
          <w:bCs/>
          <w:i/>
          <w:color w:val="000000"/>
          <w:sz w:val="28"/>
          <w:szCs w:val="28"/>
        </w:rPr>
        <w:t>за порядком віднесення на</w:t>
      </w:r>
      <w:r w:rsidRPr="00826FA3">
        <w:rPr>
          <w:b/>
          <w:bCs/>
          <w:i/>
          <w:color w:val="000000"/>
          <w:sz w:val="28"/>
          <w:szCs w:val="28"/>
        </w:rPr>
        <w:t xml:space="preserve"> </w:t>
      </w:r>
      <w:r w:rsidRPr="00826FA3">
        <w:rPr>
          <w:bCs/>
          <w:i/>
          <w:color w:val="000000"/>
          <w:sz w:val="28"/>
          <w:szCs w:val="28"/>
        </w:rPr>
        <w:t>період генерування прибутку</w:t>
      </w:r>
      <w:r w:rsidRPr="00826FA3">
        <w:rPr>
          <w:color w:val="000000"/>
          <w:sz w:val="28"/>
          <w:szCs w:val="28"/>
        </w:rPr>
        <w:t xml:space="preserve"> дозволяють виділити </w:t>
      </w:r>
      <w:r w:rsidRPr="00826FA3">
        <w:rPr>
          <w:i/>
          <w:color w:val="000000"/>
          <w:sz w:val="28"/>
          <w:szCs w:val="28"/>
        </w:rPr>
        <w:t>витрати на виготовлення продукції та витрати періоду</w:t>
      </w:r>
      <w:r w:rsidRPr="00826FA3">
        <w:rPr>
          <w:color w:val="000000"/>
          <w:sz w:val="28"/>
          <w:szCs w:val="28"/>
        </w:rPr>
        <w:t>.</w:t>
      </w:r>
      <w:r w:rsidRPr="00826FA3">
        <w:rPr>
          <w:i/>
          <w:color w:val="000000"/>
          <w:sz w:val="28"/>
          <w:szCs w:val="28"/>
        </w:rPr>
        <w:t xml:space="preserve"> </w:t>
      </w:r>
    </w:p>
    <w:p w:rsidR="00DD09CE" w:rsidRDefault="00DD09CE" w:rsidP="00DD09CE">
      <w:pPr>
        <w:widowControl w:val="0"/>
        <w:autoSpaceDE w:val="0"/>
        <w:autoSpaceDN w:val="0"/>
        <w:adjustRightInd w:val="0"/>
        <w:spacing w:after="0" w:line="240" w:lineRule="auto"/>
        <w:ind w:firstLine="567"/>
        <w:jc w:val="both"/>
        <w:rPr>
          <w:color w:val="000000"/>
          <w:sz w:val="28"/>
          <w:szCs w:val="28"/>
        </w:rPr>
      </w:pPr>
      <w:r w:rsidRPr="00826FA3">
        <w:rPr>
          <w:i/>
          <w:color w:val="000000"/>
          <w:sz w:val="28"/>
          <w:szCs w:val="28"/>
        </w:rPr>
        <w:t>Витрати на виготовлення продукції</w:t>
      </w:r>
      <w:r w:rsidRPr="00826FA3">
        <w:rPr>
          <w:color w:val="000000"/>
          <w:sz w:val="28"/>
          <w:szCs w:val="28"/>
        </w:rPr>
        <w:t xml:space="preserve"> охоплюють прямі витрати на безпосереднє виробництво продукції, а також загальновиробничі (накладні) витрати. </w:t>
      </w:r>
      <w:r w:rsidRPr="00826FA3">
        <w:rPr>
          <w:bCs/>
          <w:color w:val="000000"/>
          <w:sz w:val="28"/>
          <w:szCs w:val="28"/>
        </w:rPr>
        <w:t xml:space="preserve">Прямі витрати на виготовлення продукції </w:t>
      </w:r>
      <w:r w:rsidRPr="00826FA3">
        <w:rPr>
          <w:color w:val="000000"/>
          <w:sz w:val="28"/>
          <w:szCs w:val="28"/>
        </w:rPr>
        <w:t xml:space="preserve">передусім пов’язані з виробничим процесом окремого виду продукції, а також залежні від технології </w:t>
      </w:r>
      <w:r w:rsidRPr="00826FA3">
        <w:rPr>
          <w:color w:val="000000"/>
          <w:sz w:val="28"/>
          <w:szCs w:val="28"/>
        </w:rPr>
        <w:lastRenderedPageBreak/>
        <w:t>та організації виробництва</w:t>
      </w:r>
      <w:r w:rsidRPr="00826FA3">
        <w:rPr>
          <w:bCs/>
          <w:color w:val="000000"/>
          <w:sz w:val="28"/>
          <w:szCs w:val="28"/>
        </w:rPr>
        <w:t>. До них включають прямі затрати на сировину, матеріали, енергію для технологічних цілей, заробітну плату основних виробничих працівників разом із соціальними нарахуваннями, амортизацію основного виробничого обладнання та інші прямі витрати.</w:t>
      </w:r>
      <w:r w:rsidRPr="00826FA3">
        <w:rPr>
          <w:color w:val="000000"/>
          <w:sz w:val="28"/>
          <w:szCs w:val="28"/>
        </w:rPr>
        <w:t xml:space="preserve"> Витрати на виготовлення продукції обчислюються у процесі складання калькуляції окремого виду продукції (див нижче).</w:t>
      </w:r>
    </w:p>
    <w:p w:rsidR="006A74D2" w:rsidRPr="00826FA3" w:rsidRDefault="006A74D2" w:rsidP="00DD09CE">
      <w:pPr>
        <w:widowControl w:val="0"/>
        <w:autoSpaceDE w:val="0"/>
        <w:autoSpaceDN w:val="0"/>
        <w:adjustRightInd w:val="0"/>
        <w:spacing w:after="0" w:line="240" w:lineRule="auto"/>
        <w:ind w:firstLine="567"/>
        <w:jc w:val="both"/>
        <w:rPr>
          <w:color w:val="000000"/>
          <w:sz w:val="28"/>
          <w:szCs w:val="28"/>
        </w:rPr>
      </w:pPr>
    </w:p>
    <w:p w:rsidR="00627C9F" w:rsidRDefault="00DD09CE" w:rsidP="00627C9F">
      <w:pPr>
        <w:widowControl w:val="0"/>
        <w:autoSpaceDE w:val="0"/>
        <w:autoSpaceDN w:val="0"/>
        <w:adjustRightInd w:val="0"/>
        <w:spacing w:line="312" w:lineRule="auto"/>
        <w:jc w:val="center"/>
      </w:pPr>
      <w:r w:rsidRPr="00826FA3">
        <w:object w:dxaOrig="10543" w:dyaOrig="60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5.25pt;height:290.25pt" o:ole="">
            <v:imagedata r:id="rId16" o:title=""/>
          </v:shape>
          <o:OLEObject Type="Embed" ProgID="Visio.Drawing.11" ShapeID="_x0000_i1025" DrawAspect="Content" ObjectID="_1521361573" r:id="rId17"/>
        </w:object>
      </w:r>
    </w:p>
    <w:p w:rsidR="00DD09CE" w:rsidRPr="00B7009D" w:rsidRDefault="00DD09CE" w:rsidP="00627C9F">
      <w:pPr>
        <w:widowControl w:val="0"/>
        <w:autoSpaceDE w:val="0"/>
        <w:autoSpaceDN w:val="0"/>
        <w:adjustRightInd w:val="0"/>
        <w:spacing w:after="120" w:line="312" w:lineRule="auto"/>
        <w:jc w:val="center"/>
        <w:rPr>
          <w:b/>
          <w:color w:val="000000"/>
          <w:sz w:val="28"/>
          <w:szCs w:val="28"/>
        </w:rPr>
      </w:pPr>
      <w:r>
        <w:rPr>
          <w:b/>
          <w:color w:val="000000"/>
          <w:sz w:val="28"/>
          <w:szCs w:val="28"/>
        </w:rPr>
        <w:t xml:space="preserve">Рис. 3. </w:t>
      </w:r>
      <w:r w:rsidRPr="00B7009D">
        <w:rPr>
          <w:b/>
          <w:color w:val="000000"/>
          <w:sz w:val="28"/>
          <w:szCs w:val="28"/>
        </w:rPr>
        <w:t xml:space="preserve">Класифікація операційних витрат за віднесенням на період генерування </w:t>
      </w:r>
      <w:r>
        <w:rPr>
          <w:b/>
          <w:color w:val="000000"/>
          <w:sz w:val="28"/>
          <w:szCs w:val="28"/>
        </w:rPr>
        <w:t xml:space="preserve"> </w:t>
      </w:r>
      <w:r w:rsidRPr="00B7009D">
        <w:rPr>
          <w:b/>
          <w:color w:val="000000"/>
          <w:sz w:val="28"/>
          <w:szCs w:val="28"/>
        </w:rPr>
        <w:t>прибутку підприємства</w:t>
      </w:r>
    </w:p>
    <w:p w:rsidR="00DD09CE" w:rsidRPr="00826FA3" w:rsidRDefault="00DD09CE" w:rsidP="00DD09CE">
      <w:pPr>
        <w:widowControl w:val="0"/>
        <w:autoSpaceDE w:val="0"/>
        <w:autoSpaceDN w:val="0"/>
        <w:adjustRightInd w:val="0"/>
        <w:spacing w:after="0" w:line="240" w:lineRule="auto"/>
        <w:ind w:firstLine="567"/>
        <w:jc w:val="both"/>
        <w:rPr>
          <w:bCs/>
          <w:color w:val="000000"/>
          <w:sz w:val="28"/>
          <w:szCs w:val="28"/>
        </w:rPr>
      </w:pPr>
      <w:r w:rsidRPr="00826FA3">
        <w:rPr>
          <w:i/>
          <w:color w:val="000000"/>
          <w:sz w:val="28"/>
          <w:szCs w:val="28"/>
        </w:rPr>
        <w:t>Загальновиробничі (накладні) витрати</w:t>
      </w:r>
      <w:r w:rsidRPr="00826FA3">
        <w:rPr>
          <w:bCs/>
          <w:color w:val="000000"/>
          <w:sz w:val="28"/>
          <w:szCs w:val="28"/>
        </w:rPr>
        <w:t xml:space="preserve"> безпосередньо не пов’язані з процесом виробництва. Вони стосуються </w:t>
      </w:r>
      <w:r w:rsidRPr="00826FA3">
        <w:rPr>
          <w:color w:val="000000"/>
          <w:sz w:val="28"/>
          <w:szCs w:val="28"/>
        </w:rPr>
        <w:t>обслуговування та управління процесом виробництва підприємства</w:t>
      </w:r>
      <w:r w:rsidRPr="00826FA3">
        <w:rPr>
          <w:bCs/>
          <w:color w:val="000000"/>
          <w:sz w:val="28"/>
          <w:szCs w:val="28"/>
        </w:rPr>
        <w:t>, а тому, не можуть бути віднесені прямо до певного виду продукції. До них належать витрати на утримання, ремонт і амортизацію виробничих приміщень, вартість спожитої під час технологічних процесів енергії тощо. Загальновиробничі (накладні) витрати розподіляються між усіма видами виробленої підприємством продукції пропорційно до обраної бази. Базою може бути: кількість продукції, обсяги робочого часу основних виробничих працівників, задіяного технологічного обладнання, прямі витрати на оплату праці, прямі матеріальні витрати тощо. На основі обраної бази загальновиробничих (накладних) витрат обчислюється їх ставка розподілу.</w:t>
      </w:r>
    </w:p>
    <w:p w:rsidR="00DD09CE" w:rsidRPr="00826FA3" w:rsidRDefault="00DD09CE" w:rsidP="00DD09CE">
      <w:pPr>
        <w:widowControl w:val="0"/>
        <w:autoSpaceDE w:val="0"/>
        <w:autoSpaceDN w:val="0"/>
        <w:adjustRightInd w:val="0"/>
        <w:spacing w:after="0" w:line="240" w:lineRule="auto"/>
        <w:ind w:firstLine="567"/>
        <w:jc w:val="both"/>
        <w:rPr>
          <w:bCs/>
          <w:color w:val="000000"/>
          <w:sz w:val="28"/>
          <w:szCs w:val="28"/>
        </w:rPr>
      </w:pPr>
      <w:r w:rsidRPr="00826FA3">
        <w:rPr>
          <w:bCs/>
          <w:color w:val="000000"/>
          <w:sz w:val="28"/>
          <w:szCs w:val="28"/>
        </w:rPr>
        <w:t xml:space="preserve">Загальновиробничі витрати розподіляються на </w:t>
      </w:r>
      <w:r w:rsidRPr="00826FA3">
        <w:rPr>
          <w:i/>
          <w:color w:val="000000"/>
          <w:sz w:val="28"/>
          <w:szCs w:val="28"/>
        </w:rPr>
        <w:t xml:space="preserve">змінні </w:t>
      </w:r>
      <w:r w:rsidRPr="00826FA3">
        <w:rPr>
          <w:color w:val="000000"/>
          <w:sz w:val="28"/>
          <w:szCs w:val="28"/>
        </w:rPr>
        <w:t xml:space="preserve">та </w:t>
      </w:r>
      <w:r w:rsidRPr="00826FA3">
        <w:rPr>
          <w:i/>
          <w:color w:val="000000"/>
          <w:sz w:val="28"/>
          <w:szCs w:val="28"/>
        </w:rPr>
        <w:t>постійні.</w:t>
      </w:r>
      <w:r w:rsidRPr="00826FA3">
        <w:rPr>
          <w:bCs/>
          <w:color w:val="000000"/>
          <w:sz w:val="28"/>
          <w:szCs w:val="28"/>
        </w:rPr>
        <w:t xml:space="preserve"> До </w:t>
      </w:r>
      <w:r w:rsidRPr="00826FA3">
        <w:rPr>
          <w:i/>
          <w:color w:val="000000"/>
          <w:sz w:val="28"/>
          <w:szCs w:val="28"/>
        </w:rPr>
        <w:t xml:space="preserve">змінних витрат </w:t>
      </w:r>
      <w:r w:rsidRPr="00826FA3">
        <w:rPr>
          <w:bCs/>
          <w:color w:val="000000"/>
          <w:sz w:val="28"/>
          <w:szCs w:val="28"/>
        </w:rPr>
        <w:t xml:space="preserve">відносять витрати на виробництво, які змінюються пропорційно до його обсягу. До </w:t>
      </w:r>
      <w:r w:rsidRPr="00826FA3">
        <w:rPr>
          <w:i/>
          <w:color w:val="000000"/>
          <w:sz w:val="28"/>
          <w:szCs w:val="28"/>
        </w:rPr>
        <w:t>постійних витрат</w:t>
      </w:r>
      <w:r w:rsidRPr="00826FA3">
        <w:rPr>
          <w:bCs/>
          <w:color w:val="000000"/>
          <w:sz w:val="28"/>
          <w:szCs w:val="28"/>
        </w:rPr>
        <w:t xml:space="preserve"> належать витрати, які залишаються незмінними при зміні обсягу виробництва.</w:t>
      </w:r>
    </w:p>
    <w:p w:rsidR="00DD09CE" w:rsidRPr="00826FA3" w:rsidRDefault="00DD09CE" w:rsidP="00DD09CE">
      <w:pPr>
        <w:widowControl w:val="0"/>
        <w:autoSpaceDE w:val="0"/>
        <w:autoSpaceDN w:val="0"/>
        <w:adjustRightInd w:val="0"/>
        <w:spacing w:after="0" w:line="240" w:lineRule="auto"/>
        <w:ind w:firstLine="567"/>
        <w:jc w:val="both"/>
        <w:rPr>
          <w:bCs/>
          <w:color w:val="000000"/>
          <w:sz w:val="28"/>
          <w:szCs w:val="28"/>
        </w:rPr>
      </w:pPr>
      <w:r w:rsidRPr="00826FA3">
        <w:rPr>
          <w:bCs/>
          <w:color w:val="000000"/>
          <w:sz w:val="28"/>
          <w:szCs w:val="28"/>
        </w:rPr>
        <w:t xml:space="preserve">Постійні загальновиробничі витрати поділяють на </w:t>
      </w:r>
      <w:r w:rsidRPr="00826FA3">
        <w:rPr>
          <w:i/>
          <w:color w:val="000000"/>
          <w:sz w:val="28"/>
          <w:szCs w:val="28"/>
        </w:rPr>
        <w:t xml:space="preserve">розподілені </w:t>
      </w:r>
      <w:r w:rsidRPr="00826FA3">
        <w:rPr>
          <w:color w:val="000000"/>
          <w:sz w:val="28"/>
          <w:szCs w:val="28"/>
        </w:rPr>
        <w:t>та</w:t>
      </w:r>
      <w:r w:rsidRPr="00826FA3">
        <w:rPr>
          <w:i/>
          <w:color w:val="000000"/>
          <w:sz w:val="28"/>
          <w:szCs w:val="28"/>
        </w:rPr>
        <w:t xml:space="preserve"> нерозподілені</w:t>
      </w:r>
      <w:r w:rsidRPr="00826FA3">
        <w:rPr>
          <w:bCs/>
          <w:color w:val="000000"/>
          <w:sz w:val="28"/>
          <w:szCs w:val="28"/>
        </w:rPr>
        <w:t xml:space="preserve">. </w:t>
      </w:r>
      <w:r w:rsidRPr="00826FA3">
        <w:rPr>
          <w:bCs/>
          <w:i/>
          <w:color w:val="000000"/>
          <w:sz w:val="28"/>
          <w:szCs w:val="28"/>
        </w:rPr>
        <w:t>Р</w:t>
      </w:r>
      <w:r w:rsidRPr="00826FA3">
        <w:rPr>
          <w:i/>
          <w:color w:val="000000"/>
          <w:sz w:val="28"/>
          <w:szCs w:val="28"/>
        </w:rPr>
        <w:t xml:space="preserve">озподілені </w:t>
      </w:r>
      <w:r w:rsidRPr="00826FA3">
        <w:rPr>
          <w:bCs/>
          <w:color w:val="000000"/>
          <w:sz w:val="28"/>
          <w:szCs w:val="28"/>
        </w:rPr>
        <w:t xml:space="preserve">витрати відносяться до собівартості виробленої </w:t>
      </w:r>
      <w:r w:rsidRPr="00826FA3">
        <w:rPr>
          <w:bCs/>
          <w:color w:val="000000"/>
          <w:sz w:val="28"/>
          <w:szCs w:val="28"/>
        </w:rPr>
        <w:lastRenderedPageBreak/>
        <w:t xml:space="preserve">продукції, а </w:t>
      </w:r>
      <w:r w:rsidRPr="00826FA3">
        <w:rPr>
          <w:i/>
          <w:color w:val="000000"/>
          <w:sz w:val="28"/>
          <w:szCs w:val="28"/>
        </w:rPr>
        <w:t xml:space="preserve">нерозподілені </w:t>
      </w:r>
      <w:r w:rsidRPr="00826FA3">
        <w:rPr>
          <w:bCs/>
          <w:color w:val="000000"/>
          <w:sz w:val="28"/>
          <w:szCs w:val="28"/>
        </w:rPr>
        <w:t>– до собівартості реалізованої продукції. Таке віднесення нерозподілених постійних загальновиробничих витрат до собівартості реалізованої продукції економічно обґрунтовано, оскільки виробнича собівартість продукції не повинна піддаватися різким коливанням, а витрати, виходячи з економічного принципу обачності, повинні не занижуватися, а відображатися в тому періоді, коли вони здійснені.</w:t>
      </w:r>
    </w:p>
    <w:p w:rsidR="00DD09CE" w:rsidRPr="00826FA3" w:rsidRDefault="00DD09CE" w:rsidP="00DD09CE">
      <w:pPr>
        <w:widowControl w:val="0"/>
        <w:spacing w:after="0" w:line="240" w:lineRule="auto"/>
        <w:ind w:firstLine="567"/>
        <w:jc w:val="both"/>
        <w:rPr>
          <w:color w:val="000000"/>
          <w:sz w:val="28"/>
          <w:szCs w:val="28"/>
        </w:rPr>
      </w:pPr>
      <w:r w:rsidRPr="00826FA3">
        <w:rPr>
          <w:i/>
          <w:color w:val="000000"/>
          <w:sz w:val="28"/>
          <w:szCs w:val="28"/>
        </w:rPr>
        <w:t>Витрати періоду</w:t>
      </w:r>
      <w:r w:rsidRPr="00826FA3">
        <w:rPr>
          <w:bCs/>
          <w:i/>
          <w:iCs/>
          <w:color w:val="000000"/>
          <w:sz w:val="28"/>
          <w:szCs w:val="28"/>
        </w:rPr>
        <w:t xml:space="preserve"> </w:t>
      </w:r>
      <w:r w:rsidRPr="00826FA3">
        <w:rPr>
          <w:bCs/>
          <w:iCs/>
          <w:color w:val="000000"/>
          <w:sz w:val="28"/>
          <w:szCs w:val="28"/>
        </w:rPr>
        <w:t xml:space="preserve">– це </w:t>
      </w:r>
      <w:r w:rsidRPr="00826FA3">
        <w:rPr>
          <w:color w:val="000000"/>
          <w:sz w:val="28"/>
          <w:szCs w:val="28"/>
        </w:rPr>
        <w:t>адміністративні витрати, витрати збут та інші витрати операційної діяльності, які не входять до виробничої собівартості продукції, однак</w:t>
      </w:r>
      <w:r w:rsidRPr="00826FA3">
        <w:rPr>
          <w:bCs/>
          <w:color w:val="000000"/>
          <w:sz w:val="28"/>
          <w:szCs w:val="28"/>
        </w:rPr>
        <w:t xml:space="preserve"> відшкодовуються у ціні товару шляхом реалізації виготовленої</w:t>
      </w:r>
      <w:r w:rsidRPr="00826FA3">
        <w:rPr>
          <w:bCs/>
          <w:smallCaps/>
          <w:color w:val="000000"/>
          <w:sz w:val="28"/>
          <w:szCs w:val="28"/>
        </w:rPr>
        <w:t xml:space="preserve"> </w:t>
      </w:r>
      <w:r w:rsidRPr="00826FA3">
        <w:rPr>
          <w:bCs/>
          <w:color w:val="000000"/>
          <w:sz w:val="28"/>
          <w:szCs w:val="28"/>
        </w:rPr>
        <w:t>продукції. Вони класифікуються на адміністративні, витрати на реалізацію продукції (послуг) та інші операційні ви</w:t>
      </w:r>
      <w:r>
        <w:rPr>
          <w:bCs/>
          <w:color w:val="000000"/>
          <w:sz w:val="28"/>
          <w:szCs w:val="28"/>
        </w:rPr>
        <w:t>трати.</w:t>
      </w:r>
    </w:p>
    <w:p w:rsidR="00DD09CE" w:rsidRPr="00826FA3" w:rsidRDefault="00DD09CE" w:rsidP="00DD09CE">
      <w:pPr>
        <w:widowControl w:val="0"/>
        <w:spacing w:after="0" w:line="240" w:lineRule="auto"/>
        <w:ind w:firstLine="567"/>
        <w:jc w:val="both"/>
        <w:rPr>
          <w:color w:val="000000"/>
          <w:sz w:val="28"/>
          <w:szCs w:val="28"/>
        </w:rPr>
      </w:pPr>
      <w:r w:rsidRPr="00826FA3">
        <w:rPr>
          <w:i/>
          <w:color w:val="000000"/>
          <w:sz w:val="28"/>
          <w:szCs w:val="28"/>
        </w:rPr>
        <w:t>Адмі</w:t>
      </w:r>
      <w:r w:rsidRPr="00826FA3">
        <w:rPr>
          <w:bCs/>
          <w:i/>
          <w:color w:val="000000"/>
          <w:sz w:val="28"/>
          <w:szCs w:val="28"/>
        </w:rPr>
        <w:t>ністративні витрати</w:t>
      </w:r>
      <w:r w:rsidRPr="00826FA3">
        <w:rPr>
          <w:color w:val="000000"/>
          <w:sz w:val="28"/>
          <w:szCs w:val="28"/>
        </w:rPr>
        <w:t xml:space="preserve"> пов’язані з організацією та управлінням підприємством. До них належать:</w:t>
      </w:r>
    </w:p>
    <w:p w:rsidR="00DD09CE" w:rsidRPr="00826FA3" w:rsidRDefault="00DD09CE" w:rsidP="0061097C">
      <w:pPr>
        <w:widowControl w:val="0"/>
        <w:numPr>
          <w:ilvl w:val="0"/>
          <w:numId w:val="35"/>
        </w:numPr>
        <w:tabs>
          <w:tab w:val="clear" w:pos="1232"/>
          <w:tab w:val="num" w:pos="0"/>
          <w:tab w:val="left" w:pos="960"/>
        </w:tabs>
        <w:spacing w:after="0" w:line="240" w:lineRule="auto"/>
        <w:ind w:left="0" w:firstLine="567"/>
        <w:jc w:val="both"/>
        <w:rPr>
          <w:color w:val="000000"/>
          <w:sz w:val="28"/>
          <w:szCs w:val="28"/>
        </w:rPr>
      </w:pPr>
      <w:r w:rsidRPr="00826FA3">
        <w:rPr>
          <w:bCs/>
          <w:color w:val="000000"/>
          <w:sz w:val="28"/>
          <w:szCs w:val="28"/>
        </w:rPr>
        <w:t>заробітна плата адміністративно-управлінського персоналу разом з соціальними відрахуваннями;</w:t>
      </w:r>
    </w:p>
    <w:p w:rsidR="00DD09CE" w:rsidRPr="00826FA3" w:rsidRDefault="00DD09CE" w:rsidP="0061097C">
      <w:pPr>
        <w:widowControl w:val="0"/>
        <w:numPr>
          <w:ilvl w:val="0"/>
          <w:numId w:val="35"/>
        </w:numPr>
        <w:tabs>
          <w:tab w:val="clear" w:pos="1232"/>
          <w:tab w:val="num" w:pos="0"/>
          <w:tab w:val="left" w:pos="960"/>
        </w:tabs>
        <w:spacing w:after="0" w:line="240" w:lineRule="auto"/>
        <w:ind w:left="0" w:firstLine="567"/>
        <w:jc w:val="both"/>
        <w:rPr>
          <w:color w:val="000000"/>
          <w:sz w:val="28"/>
          <w:szCs w:val="28"/>
        </w:rPr>
      </w:pPr>
      <w:r w:rsidRPr="00826FA3">
        <w:rPr>
          <w:bCs/>
          <w:color w:val="000000"/>
          <w:sz w:val="28"/>
          <w:szCs w:val="28"/>
        </w:rPr>
        <w:t>витрати на утримання та амортизацію основних засобів та нематеріальних активів загальногосподарського призначення;</w:t>
      </w:r>
    </w:p>
    <w:p w:rsidR="00DD09CE" w:rsidRPr="00826FA3" w:rsidRDefault="00DD09CE" w:rsidP="0061097C">
      <w:pPr>
        <w:widowControl w:val="0"/>
        <w:numPr>
          <w:ilvl w:val="0"/>
          <w:numId w:val="35"/>
        </w:numPr>
        <w:tabs>
          <w:tab w:val="clear" w:pos="1232"/>
          <w:tab w:val="num" w:pos="0"/>
          <w:tab w:val="left" w:pos="960"/>
        </w:tabs>
        <w:spacing w:after="0" w:line="240" w:lineRule="auto"/>
        <w:ind w:left="0" w:firstLine="567"/>
        <w:jc w:val="both"/>
        <w:rPr>
          <w:color w:val="000000"/>
          <w:sz w:val="28"/>
          <w:szCs w:val="28"/>
        </w:rPr>
      </w:pPr>
      <w:r w:rsidRPr="00826FA3">
        <w:rPr>
          <w:bCs/>
          <w:color w:val="000000"/>
          <w:sz w:val="28"/>
          <w:szCs w:val="28"/>
        </w:rPr>
        <w:t>витрати на комунальні послуги, послуги зв’язку, на охорону, юридичні, аудиторські послуги тощо</w:t>
      </w:r>
      <w:r w:rsidRPr="00826FA3">
        <w:rPr>
          <w:color w:val="000000"/>
          <w:sz w:val="28"/>
          <w:szCs w:val="28"/>
        </w:rPr>
        <w:t>.</w:t>
      </w:r>
    </w:p>
    <w:p w:rsidR="00DD09CE" w:rsidRPr="00826FA3" w:rsidRDefault="00DD09CE" w:rsidP="00DD09CE">
      <w:pPr>
        <w:widowControl w:val="0"/>
        <w:spacing w:after="0" w:line="240" w:lineRule="auto"/>
        <w:ind w:firstLine="567"/>
        <w:jc w:val="both"/>
        <w:rPr>
          <w:bCs/>
          <w:color w:val="000000"/>
          <w:sz w:val="28"/>
          <w:szCs w:val="28"/>
        </w:rPr>
      </w:pPr>
      <w:r w:rsidRPr="00826FA3">
        <w:rPr>
          <w:i/>
          <w:color w:val="000000"/>
          <w:sz w:val="28"/>
          <w:szCs w:val="28"/>
        </w:rPr>
        <w:t>Витрати на збут</w:t>
      </w:r>
      <w:r w:rsidRPr="00826FA3">
        <w:rPr>
          <w:bCs/>
          <w:color w:val="000000"/>
          <w:sz w:val="28"/>
          <w:szCs w:val="28"/>
        </w:rPr>
        <w:t xml:space="preserve"> пов’язані з просуванням виготовлених товарів на ринку та включають: заробітну плату працівників відділу збуту разом із соціальними нарахуваннями, витрати на рекламу, дослідження ринку, відрядження, що пов’язані зі збутом, утримання та амортизацію основних засобів та нематеріальних активів, які безпосередньо пов’язані з реалізацією продукції, утримання фірмових магазинів, комісійні торговим агентам, транспортування продукції, надання знижок покупцям; післяпродажний сервіс клієнтів тощо.</w:t>
      </w:r>
    </w:p>
    <w:p w:rsidR="00DD09CE" w:rsidRPr="00826FA3" w:rsidRDefault="00DD09CE" w:rsidP="00DD09CE">
      <w:pPr>
        <w:widowControl w:val="0"/>
        <w:spacing w:after="0" w:line="240" w:lineRule="auto"/>
        <w:ind w:firstLine="567"/>
        <w:jc w:val="both"/>
        <w:rPr>
          <w:bCs/>
          <w:color w:val="000000"/>
          <w:sz w:val="28"/>
          <w:szCs w:val="28"/>
        </w:rPr>
      </w:pPr>
      <w:r w:rsidRPr="00826FA3">
        <w:rPr>
          <w:i/>
          <w:color w:val="000000"/>
          <w:sz w:val="28"/>
          <w:szCs w:val="28"/>
        </w:rPr>
        <w:t>Інші операційні витрати</w:t>
      </w:r>
      <w:r w:rsidRPr="00826FA3">
        <w:rPr>
          <w:color w:val="000000"/>
          <w:sz w:val="28"/>
          <w:szCs w:val="28"/>
        </w:rPr>
        <w:t xml:space="preserve"> пов’язані з </w:t>
      </w:r>
      <w:r w:rsidRPr="00826FA3">
        <w:rPr>
          <w:bCs/>
          <w:color w:val="000000"/>
          <w:sz w:val="28"/>
          <w:szCs w:val="28"/>
        </w:rPr>
        <w:t>дослідженнями та розробками нової продукції, собівартістю реалізованих виробничих запасів, покриттям сумнівних (безнадійних) боргів, операційною орендою активів; коливанням операційних курсових різниць, покриттям втрат від нестачі, псування матеріальних цінностей; оплатою визнаних штрафів, пені, неустойок тощо.</w:t>
      </w:r>
    </w:p>
    <w:p w:rsidR="00DD09CE" w:rsidRPr="00826FA3" w:rsidRDefault="00DD09CE" w:rsidP="00DD09CE">
      <w:pPr>
        <w:widowControl w:val="0"/>
        <w:autoSpaceDE w:val="0"/>
        <w:autoSpaceDN w:val="0"/>
        <w:adjustRightInd w:val="0"/>
        <w:spacing w:after="0" w:line="240" w:lineRule="auto"/>
        <w:ind w:firstLine="567"/>
        <w:jc w:val="both"/>
        <w:rPr>
          <w:bCs/>
          <w:color w:val="000000"/>
          <w:spacing w:val="-10"/>
          <w:sz w:val="28"/>
          <w:szCs w:val="28"/>
        </w:rPr>
      </w:pPr>
      <w:r w:rsidRPr="00826FA3">
        <w:rPr>
          <w:i/>
          <w:color w:val="000000"/>
          <w:sz w:val="28"/>
          <w:szCs w:val="28"/>
        </w:rPr>
        <w:t>Інші витрати</w:t>
      </w:r>
      <w:r w:rsidRPr="00826FA3">
        <w:rPr>
          <w:color w:val="000000"/>
          <w:sz w:val="28"/>
          <w:szCs w:val="28"/>
        </w:rPr>
        <w:t xml:space="preserve"> стосуються </w:t>
      </w:r>
      <w:r w:rsidRPr="00826FA3">
        <w:rPr>
          <w:bCs/>
          <w:color w:val="000000"/>
          <w:sz w:val="28"/>
          <w:szCs w:val="28"/>
        </w:rPr>
        <w:t>купівлі іноземної валюти, інших оборотних активів (крім фінансових інвестицій), операційної оренди активів, отримання доходів або понесених втрат від операційної курсової різниці</w:t>
      </w:r>
      <w:r w:rsidRPr="00826FA3">
        <w:rPr>
          <w:color w:val="000000"/>
          <w:sz w:val="28"/>
          <w:szCs w:val="28"/>
        </w:rPr>
        <w:t xml:space="preserve"> </w:t>
      </w:r>
      <w:r w:rsidRPr="00826FA3">
        <w:rPr>
          <w:color w:val="000000"/>
          <w:spacing w:val="-10"/>
          <w:sz w:val="28"/>
          <w:szCs w:val="28"/>
        </w:rPr>
        <w:t xml:space="preserve">(за операціями в іноземній валюті), </w:t>
      </w:r>
      <w:r w:rsidRPr="00826FA3">
        <w:rPr>
          <w:bCs/>
          <w:color w:val="000000"/>
          <w:spacing w:val="-10"/>
          <w:sz w:val="28"/>
          <w:szCs w:val="28"/>
        </w:rPr>
        <w:t>створення резервів сумнівних боргів тощо.</w:t>
      </w:r>
    </w:p>
    <w:p w:rsidR="00DD09CE" w:rsidRPr="00826FA3" w:rsidRDefault="00DD09CE" w:rsidP="00DD09CE">
      <w:pPr>
        <w:widowControl w:val="0"/>
        <w:autoSpaceDE w:val="0"/>
        <w:autoSpaceDN w:val="0"/>
        <w:adjustRightInd w:val="0"/>
        <w:spacing w:after="0" w:line="240" w:lineRule="auto"/>
        <w:ind w:firstLine="567"/>
        <w:jc w:val="both"/>
        <w:rPr>
          <w:bCs/>
          <w:color w:val="000000"/>
          <w:sz w:val="28"/>
          <w:szCs w:val="28"/>
        </w:rPr>
      </w:pPr>
      <w:r w:rsidRPr="00F410D5">
        <w:rPr>
          <w:i/>
          <w:color w:val="000000"/>
          <w:sz w:val="28"/>
          <w:szCs w:val="28"/>
        </w:rPr>
        <w:t>Фінансові</w:t>
      </w:r>
      <w:r w:rsidRPr="00F410D5">
        <w:rPr>
          <w:b/>
          <w:i/>
          <w:color w:val="000000"/>
          <w:sz w:val="28"/>
          <w:szCs w:val="28"/>
        </w:rPr>
        <w:t xml:space="preserve"> </w:t>
      </w:r>
      <w:r w:rsidRPr="00F410D5">
        <w:rPr>
          <w:color w:val="000000"/>
          <w:sz w:val="28"/>
          <w:szCs w:val="28"/>
        </w:rPr>
        <w:t>витрати</w:t>
      </w:r>
      <w:r w:rsidRPr="00F410D5">
        <w:rPr>
          <w:b/>
          <w:color w:val="000000"/>
          <w:sz w:val="28"/>
          <w:szCs w:val="28"/>
        </w:rPr>
        <w:t xml:space="preserve"> </w:t>
      </w:r>
      <w:r w:rsidRPr="00F410D5">
        <w:rPr>
          <w:color w:val="000000"/>
          <w:sz w:val="28"/>
          <w:szCs w:val="28"/>
        </w:rPr>
        <w:t xml:space="preserve">– </w:t>
      </w:r>
      <w:r w:rsidRPr="00F410D5">
        <w:rPr>
          <w:bCs/>
          <w:color w:val="000000"/>
          <w:sz w:val="28"/>
          <w:szCs w:val="28"/>
        </w:rPr>
        <w:t>пов’язані з фінансовою діяльністю підприємства,</w:t>
      </w:r>
      <w:r w:rsidRPr="00826FA3">
        <w:rPr>
          <w:bCs/>
          <w:color w:val="000000"/>
          <w:sz w:val="28"/>
          <w:szCs w:val="28"/>
        </w:rPr>
        <w:t xml:space="preserve"> зокрема, витрати на проценти та інші витрати, пов’язані із запозиченнями. Фінансові витрати</w:t>
      </w:r>
      <w:r w:rsidRPr="00826FA3">
        <w:rPr>
          <w:color w:val="000000"/>
          <w:sz w:val="28"/>
          <w:szCs w:val="28"/>
        </w:rPr>
        <w:t xml:space="preserve"> змінюють свою величину та склад залежно від величини власного та позикового капіталу підприємства. До ф</w:t>
      </w:r>
      <w:r w:rsidRPr="00826FA3">
        <w:rPr>
          <w:bCs/>
          <w:color w:val="000000"/>
          <w:sz w:val="28"/>
          <w:szCs w:val="28"/>
        </w:rPr>
        <w:t>інансових витрат</w:t>
      </w:r>
      <w:r w:rsidRPr="00826FA3">
        <w:rPr>
          <w:color w:val="000000"/>
          <w:sz w:val="28"/>
          <w:szCs w:val="28"/>
        </w:rPr>
        <w:t xml:space="preserve"> належать </w:t>
      </w:r>
      <w:r w:rsidRPr="00826FA3">
        <w:rPr>
          <w:bCs/>
          <w:color w:val="000000"/>
          <w:sz w:val="28"/>
          <w:szCs w:val="28"/>
        </w:rPr>
        <w:t>відсотки за позиками, кредитами юридичним та фізичним особам, відсотки за випущеними цінними паперами, акціями, облігаціями, витрати на фінансову оренду тощо.</w:t>
      </w:r>
    </w:p>
    <w:p w:rsidR="00DD09CE" w:rsidRDefault="00DD09CE" w:rsidP="00DD09CE">
      <w:pPr>
        <w:widowControl w:val="0"/>
        <w:autoSpaceDE w:val="0"/>
        <w:autoSpaceDN w:val="0"/>
        <w:adjustRightInd w:val="0"/>
        <w:spacing w:after="0" w:line="240" w:lineRule="auto"/>
        <w:ind w:firstLine="567"/>
        <w:jc w:val="both"/>
        <w:rPr>
          <w:bCs/>
          <w:color w:val="000000"/>
          <w:sz w:val="28"/>
          <w:szCs w:val="28"/>
        </w:rPr>
      </w:pPr>
      <w:r w:rsidRPr="00826FA3">
        <w:rPr>
          <w:i/>
          <w:color w:val="000000"/>
          <w:sz w:val="28"/>
          <w:szCs w:val="28"/>
        </w:rPr>
        <w:t>Інвестиційні</w:t>
      </w:r>
      <w:r w:rsidRPr="00826FA3">
        <w:rPr>
          <w:b/>
          <w:i/>
          <w:color w:val="000000"/>
          <w:sz w:val="28"/>
          <w:szCs w:val="28"/>
        </w:rPr>
        <w:t xml:space="preserve"> </w:t>
      </w:r>
      <w:r w:rsidRPr="00826FA3">
        <w:rPr>
          <w:color w:val="000000"/>
          <w:sz w:val="28"/>
          <w:szCs w:val="28"/>
        </w:rPr>
        <w:t>витрати</w:t>
      </w:r>
      <w:r w:rsidRPr="00826FA3">
        <w:rPr>
          <w:b/>
          <w:color w:val="000000"/>
          <w:sz w:val="28"/>
          <w:szCs w:val="28"/>
        </w:rPr>
        <w:t xml:space="preserve"> </w:t>
      </w:r>
      <w:r w:rsidRPr="00826FA3">
        <w:rPr>
          <w:bCs/>
          <w:color w:val="000000"/>
          <w:sz w:val="28"/>
          <w:szCs w:val="28"/>
        </w:rPr>
        <w:t xml:space="preserve">здійснюються підприємством у процесі довгострокового вкладення підприємством капіталу з метою отримання прибутку. </w:t>
      </w:r>
      <w:r w:rsidRPr="00826FA3">
        <w:rPr>
          <w:color w:val="000000"/>
          <w:sz w:val="28"/>
          <w:szCs w:val="28"/>
        </w:rPr>
        <w:t>До</w:t>
      </w:r>
      <w:r w:rsidRPr="00826FA3">
        <w:rPr>
          <w:b/>
          <w:i/>
          <w:color w:val="000000"/>
          <w:sz w:val="28"/>
          <w:szCs w:val="28"/>
        </w:rPr>
        <w:t xml:space="preserve"> </w:t>
      </w:r>
      <w:r w:rsidRPr="00826FA3">
        <w:rPr>
          <w:color w:val="000000"/>
          <w:sz w:val="28"/>
          <w:szCs w:val="28"/>
        </w:rPr>
        <w:t xml:space="preserve">інвестиційних витрат відносять витрати на </w:t>
      </w:r>
      <w:r w:rsidRPr="00826FA3">
        <w:rPr>
          <w:bCs/>
          <w:color w:val="000000"/>
          <w:sz w:val="28"/>
          <w:szCs w:val="28"/>
        </w:rPr>
        <w:t xml:space="preserve">капітальне будівництво, розширення та розвиток виробництва, придбання довгострокових цінних паперів </w:t>
      </w:r>
      <w:r w:rsidRPr="00826FA3">
        <w:rPr>
          <w:bCs/>
          <w:color w:val="000000"/>
          <w:sz w:val="28"/>
          <w:szCs w:val="28"/>
        </w:rPr>
        <w:lastRenderedPageBreak/>
        <w:t>тощо.</w:t>
      </w:r>
    </w:p>
    <w:p w:rsidR="003A3A88" w:rsidRPr="003A3A88" w:rsidRDefault="00627C9F" w:rsidP="003A3A88">
      <w:pPr>
        <w:widowControl w:val="0"/>
        <w:autoSpaceDE w:val="0"/>
        <w:autoSpaceDN w:val="0"/>
        <w:adjustRightInd w:val="0"/>
        <w:spacing w:after="0" w:line="240" w:lineRule="auto"/>
        <w:ind w:firstLine="567"/>
        <w:jc w:val="both"/>
        <w:rPr>
          <w:bCs/>
          <w:color w:val="000000"/>
          <w:sz w:val="28"/>
          <w:szCs w:val="28"/>
        </w:rPr>
      </w:pPr>
      <w:r>
        <w:rPr>
          <w:bCs/>
          <w:color w:val="000000"/>
          <w:sz w:val="28"/>
          <w:szCs w:val="28"/>
        </w:rPr>
        <w:t>Не визнаються витратами</w:t>
      </w:r>
      <w:r w:rsidR="003A3A88" w:rsidRPr="003A3A88">
        <w:rPr>
          <w:bCs/>
          <w:color w:val="000000"/>
          <w:sz w:val="28"/>
          <w:szCs w:val="28"/>
        </w:rPr>
        <w:t xml:space="preserve"> й</w:t>
      </w:r>
      <w:r>
        <w:rPr>
          <w:bCs/>
          <w:color w:val="000000"/>
          <w:sz w:val="28"/>
          <w:szCs w:val="28"/>
        </w:rPr>
        <w:t xml:space="preserve"> не </w:t>
      </w:r>
      <w:r w:rsidR="003A3A88">
        <w:rPr>
          <w:bCs/>
          <w:color w:val="000000"/>
          <w:sz w:val="28"/>
          <w:szCs w:val="28"/>
        </w:rPr>
        <w:t xml:space="preserve">включаються до звіту про </w:t>
      </w:r>
      <w:r w:rsidR="003A3A88" w:rsidRPr="003A3A88">
        <w:rPr>
          <w:bCs/>
          <w:color w:val="000000"/>
          <w:sz w:val="28"/>
          <w:szCs w:val="28"/>
        </w:rPr>
        <w:t>фінансові результати:</w:t>
      </w:r>
    </w:p>
    <w:p w:rsidR="003A3A88" w:rsidRPr="003A3A88" w:rsidRDefault="003A3A88" w:rsidP="003A3A88">
      <w:pPr>
        <w:widowControl w:val="0"/>
        <w:autoSpaceDE w:val="0"/>
        <w:autoSpaceDN w:val="0"/>
        <w:adjustRightInd w:val="0"/>
        <w:spacing w:after="0" w:line="240" w:lineRule="auto"/>
        <w:jc w:val="both"/>
        <w:rPr>
          <w:bCs/>
          <w:color w:val="000000"/>
          <w:sz w:val="28"/>
          <w:szCs w:val="28"/>
        </w:rPr>
      </w:pPr>
      <w:r>
        <w:rPr>
          <w:bCs/>
          <w:color w:val="000000"/>
          <w:sz w:val="28"/>
          <w:szCs w:val="28"/>
        </w:rPr>
        <w:t>1)</w:t>
      </w:r>
      <w:r w:rsidR="00627C9F">
        <w:rPr>
          <w:bCs/>
          <w:color w:val="000000"/>
          <w:sz w:val="28"/>
          <w:szCs w:val="28"/>
        </w:rPr>
        <w:t xml:space="preserve"> Платежі за договорами комісії,</w:t>
      </w:r>
      <w:r w:rsidRPr="003A3A88">
        <w:rPr>
          <w:bCs/>
          <w:color w:val="000000"/>
          <w:sz w:val="28"/>
          <w:szCs w:val="28"/>
        </w:rPr>
        <w:t xml:space="preserve"> агентськими угодами та іншими аналогічними договорами на  к</w:t>
      </w:r>
      <w:r>
        <w:rPr>
          <w:bCs/>
          <w:color w:val="000000"/>
          <w:sz w:val="28"/>
          <w:szCs w:val="28"/>
        </w:rPr>
        <w:t xml:space="preserve">ористь  комітента,  принципала </w:t>
      </w:r>
      <w:r w:rsidRPr="003A3A88">
        <w:rPr>
          <w:bCs/>
          <w:color w:val="000000"/>
          <w:sz w:val="28"/>
          <w:szCs w:val="28"/>
        </w:rPr>
        <w:t>тощо.</w:t>
      </w:r>
    </w:p>
    <w:p w:rsidR="003A3A88" w:rsidRPr="003A3A88" w:rsidRDefault="003A3A88" w:rsidP="003A3A88">
      <w:pPr>
        <w:widowControl w:val="0"/>
        <w:autoSpaceDE w:val="0"/>
        <w:autoSpaceDN w:val="0"/>
        <w:adjustRightInd w:val="0"/>
        <w:spacing w:after="0" w:line="240" w:lineRule="auto"/>
        <w:jc w:val="both"/>
        <w:rPr>
          <w:bCs/>
          <w:color w:val="000000"/>
          <w:sz w:val="28"/>
          <w:szCs w:val="28"/>
        </w:rPr>
      </w:pPr>
      <w:r>
        <w:rPr>
          <w:bCs/>
          <w:color w:val="000000"/>
          <w:sz w:val="28"/>
          <w:szCs w:val="28"/>
        </w:rPr>
        <w:t>2)</w:t>
      </w:r>
      <w:r w:rsidRPr="003A3A88">
        <w:rPr>
          <w:bCs/>
          <w:color w:val="000000"/>
          <w:sz w:val="28"/>
          <w:szCs w:val="28"/>
        </w:rPr>
        <w:t xml:space="preserve"> Попередня (авансова) оплата запасів, робіт, послуг.</w:t>
      </w:r>
    </w:p>
    <w:p w:rsidR="003A3A88" w:rsidRPr="003A3A88" w:rsidRDefault="003A3A88" w:rsidP="003A3A88">
      <w:pPr>
        <w:widowControl w:val="0"/>
        <w:autoSpaceDE w:val="0"/>
        <w:autoSpaceDN w:val="0"/>
        <w:adjustRightInd w:val="0"/>
        <w:spacing w:after="0" w:line="240" w:lineRule="auto"/>
        <w:jc w:val="both"/>
        <w:rPr>
          <w:bCs/>
          <w:color w:val="000000"/>
          <w:sz w:val="28"/>
          <w:szCs w:val="28"/>
        </w:rPr>
      </w:pPr>
      <w:r>
        <w:rPr>
          <w:bCs/>
          <w:color w:val="000000"/>
          <w:sz w:val="28"/>
          <w:szCs w:val="28"/>
        </w:rPr>
        <w:t>3)</w:t>
      </w:r>
      <w:r w:rsidRPr="003A3A88">
        <w:rPr>
          <w:bCs/>
          <w:color w:val="000000"/>
          <w:sz w:val="28"/>
          <w:szCs w:val="28"/>
        </w:rPr>
        <w:t xml:space="preserve"> Погашення  одержаних позик.</w:t>
      </w:r>
    </w:p>
    <w:p w:rsidR="003A3A88" w:rsidRPr="003A3A88" w:rsidRDefault="003A3A88" w:rsidP="003A3A88">
      <w:pPr>
        <w:widowControl w:val="0"/>
        <w:autoSpaceDE w:val="0"/>
        <w:autoSpaceDN w:val="0"/>
        <w:adjustRightInd w:val="0"/>
        <w:spacing w:after="0" w:line="240" w:lineRule="auto"/>
        <w:jc w:val="both"/>
        <w:rPr>
          <w:bCs/>
          <w:color w:val="000000"/>
          <w:sz w:val="28"/>
          <w:szCs w:val="28"/>
        </w:rPr>
      </w:pPr>
      <w:r>
        <w:rPr>
          <w:bCs/>
          <w:color w:val="000000"/>
          <w:sz w:val="28"/>
          <w:szCs w:val="28"/>
        </w:rPr>
        <w:t>4)</w:t>
      </w:r>
      <w:r w:rsidRPr="003A3A88">
        <w:rPr>
          <w:bCs/>
          <w:color w:val="000000"/>
          <w:sz w:val="28"/>
          <w:szCs w:val="28"/>
        </w:rPr>
        <w:t xml:space="preserve"> Витрати, які відображаютьс</w:t>
      </w:r>
      <w:r>
        <w:rPr>
          <w:bCs/>
          <w:color w:val="000000"/>
          <w:sz w:val="28"/>
          <w:szCs w:val="28"/>
        </w:rPr>
        <w:t xml:space="preserve">я зменшенням власного капіталу </w:t>
      </w:r>
      <w:r w:rsidRPr="003A3A88">
        <w:rPr>
          <w:bCs/>
          <w:color w:val="000000"/>
          <w:sz w:val="28"/>
          <w:szCs w:val="28"/>
        </w:rPr>
        <w:t>відповідно до положень (стандартів) бухгалтерського обліку.</w:t>
      </w:r>
    </w:p>
    <w:p w:rsidR="003A3A88" w:rsidRPr="00826FA3" w:rsidRDefault="003A3A88" w:rsidP="003A3A88">
      <w:pPr>
        <w:widowControl w:val="0"/>
        <w:autoSpaceDE w:val="0"/>
        <w:autoSpaceDN w:val="0"/>
        <w:adjustRightInd w:val="0"/>
        <w:spacing w:after="0" w:line="240" w:lineRule="auto"/>
        <w:jc w:val="both"/>
        <w:rPr>
          <w:bCs/>
          <w:color w:val="000000"/>
          <w:sz w:val="28"/>
          <w:szCs w:val="28"/>
        </w:rPr>
      </w:pPr>
      <w:r>
        <w:rPr>
          <w:bCs/>
          <w:color w:val="000000"/>
          <w:sz w:val="28"/>
          <w:szCs w:val="28"/>
        </w:rPr>
        <w:t>5)</w:t>
      </w:r>
      <w:r w:rsidRPr="003A3A88">
        <w:rPr>
          <w:bCs/>
          <w:color w:val="000000"/>
          <w:sz w:val="28"/>
          <w:szCs w:val="28"/>
        </w:rPr>
        <w:t xml:space="preserve"> Балансова вартість валюти.</w:t>
      </w:r>
    </w:p>
    <w:p w:rsidR="000638E9" w:rsidRDefault="000638E9" w:rsidP="00DD09CE">
      <w:pPr>
        <w:spacing w:after="0" w:line="240" w:lineRule="auto"/>
        <w:ind w:firstLine="709"/>
        <w:jc w:val="both"/>
        <w:rPr>
          <w:b/>
          <w:sz w:val="28"/>
          <w:szCs w:val="28"/>
        </w:rPr>
      </w:pPr>
      <w:r>
        <w:rPr>
          <w:b/>
          <w:sz w:val="28"/>
          <w:szCs w:val="28"/>
        </w:rPr>
        <w:t xml:space="preserve">Чистий дохід від реалізації продукції </w:t>
      </w:r>
      <w:r>
        <w:rPr>
          <w:sz w:val="28"/>
          <w:szCs w:val="28"/>
        </w:rPr>
        <w:t>– це дохід (виручка) від реалізації продукції, товарів, робіт, послуг (у тому числі платежі від оренди об’єктів інвестиційної нерухомості) за вирахуванням наданих знижок, вартості повернутих раніше проданих товарів, доходів, що за договорами належать комітентам (принципалам тощо</w:t>
      </w:r>
      <w:r w:rsidR="00DF6CDB">
        <w:rPr>
          <w:sz w:val="28"/>
          <w:szCs w:val="28"/>
        </w:rPr>
        <w:t>), та податків і зборів</w:t>
      </w:r>
      <w:r>
        <w:rPr>
          <w:sz w:val="28"/>
          <w:szCs w:val="28"/>
        </w:rPr>
        <w:t>.</w:t>
      </w:r>
    </w:p>
    <w:p w:rsidR="000638E9" w:rsidRDefault="000638E9" w:rsidP="00DF6CDB">
      <w:pPr>
        <w:spacing w:after="0" w:line="240" w:lineRule="auto"/>
        <w:ind w:right="142" w:firstLine="709"/>
        <w:jc w:val="both"/>
        <w:rPr>
          <w:sz w:val="28"/>
          <w:szCs w:val="28"/>
        </w:rPr>
      </w:pPr>
      <w:r>
        <w:rPr>
          <w:b/>
          <w:sz w:val="28"/>
          <w:szCs w:val="28"/>
        </w:rPr>
        <w:t xml:space="preserve">Прибуток (збиток) від операційної діяльності </w:t>
      </w:r>
      <w:r>
        <w:rPr>
          <w:sz w:val="28"/>
          <w:szCs w:val="28"/>
        </w:rPr>
        <w:t>визначається як алгебраїчна сума валового прибутку (збитку), іншого операційного доходу, адміністративних витрат, витрат на збут та інших операційних витра</w:t>
      </w:r>
      <w:r w:rsidR="00DF6CDB">
        <w:rPr>
          <w:sz w:val="28"/>
          <w:szCs w:val="28"/>
        </w:rPr>
        <w:t>т</w:t>
      </w:r>
      <w:r>
        <w:rPr>
          <w:sz w:val="28"/>
          <w:szCs w:val="28"/>
        </w:rPr>
        <w:t>.</w:t>
      </w:r>
    </w:p>
    <w:p w:rsidR="000638E9" w:rsidRDefault="000638E9" w:rsidP="00DF6CDB">
      <w:pPr>
        <w:spacing w:after="0" w:line="240" w:lineRule="auto"/>
        <w:ind w:right="141" w:firstLine="709"/>
        <w:jc w:val="both"/>
        <w:rPr>
          <w:sz w:val="28"/>
          <w:szCs w:val="28"/>
        </w:rPr>
      </w:pPr>
      <w:r>
        <w:rPr>
          <w:b/>
          <w:sz w:val="28"/>
          <w:szCs w:val="28"/>
        </w:rPr>
        <w:t xml:space="preserve">Прибуток (збиток) від впливу інфляції на монетарні статті </w:t>
      </w:r>
      <w:r>
        <w:rPr>
          <w:sz w:val="28"/>
          <w:szCs w:val="28"/>
        </w:rPr>
        <w:t>визначається відповідно до П(С)БО 22 «Вплив інфляції».</w:t>
      </w:r>
    </w:p>
    <w:p w:rsidR="000638E9" w:rsidRDefault="000638E9" w:rsidP="00DF6CDB">
      <w:pPr>
        <w:spacing w:after="0" w:line="240" w:lineRule="auto"/>
        <w:ind w:right="142" w:firstLine="709"/>
        <w:jc w:val="both"/>
        <w:rPr>
          <w:sz w:val="28"/>
          <w:szCs w:val="28"/>
        </w:rPr>
      </w:pPr>
      <w:r>
        <w:rPr>
          <w:b/>
          <w:sz w:val="28"/>
          <w:szCs w:val="28"/>
        </w:rPr>
        <w:t xml:space="preserve">Прибуток (збиток) до оподаткування </w:t>
      </w:r>
      <w:r>
        <w:rPr>
          <w:sz w:val="28"/>
          <w:szCs w:val="28"/>
        </w:rPr>
        <w:t xml:space="preserve">визначається як алгебраїчна сума прибутку (збитку) від операційної діяльності, фінансових та інших доходів (прибутків), фінансових та інших витрат (збитків). </w:t>
      </w:r>
    </w:p>
    <w:p w:rsidR="00BD296D" w:rsidRPr="00627C9F" w:rsidRDefault="00BD296D" w:rsidP="00DF6CDB">
      <w:pPr>
        <w:spacing w:after="0" w:line="240" w:lineRule="auto"/>
        <w:ind w:right="142" w:firstLine="709"/>
        <w:jc w:val="both"/>
        <w:rPr>
          <w:szCs w:val="28"/>
        </w:rPr>
      </w:pPr>
    </w:p>
    <w:p w:rsidR="00AF61D5" w:rsidRPr="00BD296D" w:rsidRDefault="00BD296D" w:rsidP="00BD296D">
      <w:pPr>
        <w:pStyle w:val="a6"/>
        <w:tabs>
          <w:tab w:val="left" w:pos="284"/>
        </w:tabs>
        <w:autoSpaceDE w:val="0"/>
        <w:autoSpaceDN w:val="0"/>
        <w:adjustRightInd w:val="0"/>
        <w:spacing w:after="120" w:line="240" w:lineRule="auto"/>
        <w:ind w:left="0" w:firstLine="567"/>
        <w:jc w:val="right"/>
        <w:rPr>
          <w:b/>
          <w:i/>
          <w:sz w:val="28"/>
          <w:szCs w:val="28"/>
        </w:rPr>
      </w:pPr>
      <w:r w:rsidRPr="00BD296D">
        <w:rPr>
          <w:b/>
          <w:i/>
          <w:sz w:val="28"/>
          <w:szCs w:val="28"/>
        </w:rPr>
        <w:t>Таблиця 2</w:t>
      </w:r>
    </w:p>
    <w:tbl>
      <w:tblPr>
        <w:tblStyle w:val="af3"/>
        <w:tblW w:w="0" w:type="auto"/>
        <w:tblLook w:val="04A0" w:firstRow="1" w:lastRow="0" w:firstColumn="1" w:lastColumn="0" w:noHBand="0" w:noVBand="1"/>
      </w:tblPr>
      <w:tblGrid>
        <w:gridCol w:w="9628"/>
      </w:tblGrid>
      <w:tr w:rsidR="00AF61D5" w:rsidTr="00AF61D5">
        <w:tc>
          <w:tcPr>
            <w:tcW w:w="9855" w:type="dxa"/>
          </w:tcPr>
          <w:p w:rsidR="00AF61D5" w:rsidRPr="004465C0" w:rsidRDefault="004465C0" w:rsidP="00AF61D5">
            <w:pPr>
              <w:spacing w:after="0" w:line="240" w:lineRule="auto"/>
              <w:jc w:val="center"/>
              <w:rPr>
                <w:b/>
                <w:szCs w:val="24"/>
              </w:rPr>
            </w:pPr>
            <w:r w:rsidRPr="004465C0">
              <w:rPr>
                <w:b/>
                <w:sz w:val="28"/>
                <w:szCs w:val="28"/>
              </w:rPr>
              <w:t>Різниці, які виникають при нарахуванні амортизації необоротних активів</w:t>
            </w:r>
          </w:p>
        </w:tc>
      </w:tr>
      <w:tr w:rsidR="004465C0" w:rsidTr="00AF61D5">
        <w:tc>
          <w:tcPr>
            <w:tcW w:w="9855" w:type="dxa"/>
          </w:tcPr>
          <w:p w:rsidR="004465C0" w:rsidRPr="004465C0" w:rsidRDefault="004465C0" w:rsidP="00AF61D5">
            <w:pPr>
              <w:spacing w:after="0" w:line="240" w:lineRule="auto"/>
              <w:jc w:val="center"/>
              <w:rPr>
                <w:b/>
                <w:szCs w:val="24"/>
              </w:rPr>
            </w:pPr>
            <w:r w:rsidRPr="004465C0">
              <w:rPr>
                <w:b/>
                <w:szCs w:val="24"/>
              </w:rPr>
              <w:t>Фінансовий результат до оподаткування збільшується:</w:t>
            </w:r>
          </w:p>
        </w:tc>
      </w:tr>
      <w:tr w:rsidR="00AF61D5" w:rsidTr="00AF61D5">
        <w:tc>
          <w:tcPr>
            <w:tcW w:w="9855" w:type="dxa"/>
          </w:tcPr>
          <w:p w:rsidR="00AF61D5" w:rsidRPr="004465C0" w:rsidRDefault="00AF61D5" w:rsidP="0061097C">
            <w:pPr>
              <w:pStyle w:val="a6"/>
              <w:numPr>
                <w:ilvl w:val="0"/>
                <w:numId w:val="12"/>
              </w:numPr>
              <w:spacing w:after="0" w:line="240" w:lineRule="auto"/>
              <w:jc w:val="both"/>
              <w:rPr>
                <w:szCs w:val="24"/>
              </w:rPr>
            </w:pPr>
            <w:r w:rsidRPr="004465C0">
              <w:rPr>
                <w:szCs w:val="24"/>
              </w:rPr>
              <w:t>на суму нарахованої амортизації основних засобів або нематеріальних активів відповідно до національних положень (стандартів) бухгалтерського обліку або міжнародних стандартів фінансової звітності;</w:t>
            </w:r>
          </w:p>
          <w:p w:rsidR="00AF61D5" w:rsidRPr="004465C0" w:rsidRDefault="00AF61D5" w:rsidP="0061097C">
            <w:pPr>
              <w:pStyle w:val="a6"/>
              <w:numPr>
                <w:ilvl w:val="0"/>
                <w:numId w:val="12"/>
              </w:numPr>
              <w:spacing w:after="0" w:line="240" w:lineRule="auto"/>
              <w:jc w:val="both"/>
              <w:rPr>
                <w:szCs w:val="24"/>
              </w:rPr>
            </w:pPr>
            <w:r w:rsidRPr="004465C0">
              <w:rPr>
                <w:szCs w:val="24"/>
              </w:rPr>
              <w:t>на суму уцінки та втрат від зменшення корисності основних засобів або нематеріальних активів, включених до витрат звітного періоду відповідно до національних положень (стандартів) бухгалтерського обліку або міжнародних стандартів фінансової звітності;</w:t>
            </w:r>
          </w:p>
          <w:p w:rsidR="00AF61D5" w:rsidRPr="004465C0" w:rsidRDefault="00AF61D5" w:rsidP="0061097C">
            <w:pPr>
              <w:pStyle w:val="a6"/>
              <w:numPr>
                <w:ilvl w:val="0"/>
                <w:numId w:val="12"/>
              </w:numPr>
              <w:spacing w:after="0" w:line="240" w:lineRule="auto"/>
              <w:jc w:val="both"/>
              <w:rPr>
                <w:szCs w:val="24"/>
              </w:rPr>
            </w:pPr>
            <w:r w:rsidRPr="004465C0">
              <w:rPr>
                <w:szCs w:val="24"/>
              </w:rPr>
              <w:t xml:space="preserve"> на суму залишкової вартості окремого об’єкта основних засобів або нематеріальних активів, визначеної відповідно до національних положень (стандартів) бухгалтерського обліку, у разі ліквідації або продажу такого об’єкта.</w:t>
            </w:r>
          </w:p>
        </w:tc>
      </w:tr>
      <w:tr w:rsidR="00AF61D5" w:rsidTr="00AF61D5">
        <w:tc>
          <w:tcPr>
            <w:tcW w:w="9855" w:type="dxa"/>
          </w:tcPr>
          <w:p w:rsidR="00AF61D5" w:rsidRPr="004465C0" w:rsidRDefault="00AF61D5" w:rsidP="00AF61D5">
            <w:pPr>
              <w:spacing w:after="0" w:line="240" w:lineRule="auto"/>
              <w:jc w:val="center"/>
              <w:rPr>
                <w:b/>
                <w:szCs w:val="24"/>
              </w:rPr>
            </w:pPr>
            <w:r w:rsidRPr="004465C0">
              <w:rPr>
                <w:b/>
                <w:szCs w:val="24"/>
              </w:rPr>
              <w:t>Фінансовий результат до оподаткування зменшується:</w:t>
            </w:r>
          </w:p>
        </w:tc>
      </w:tr>
      <w:tr w:rsidR="00AF61D5" w:rsidTr="00AF61D5">
        <w:tc>
          <w:tcPr>
            <w:tcW w:w="9855" w:type="dxa"/>
          </w:tcPr>
          <w:p w:rsidR="00AF61D5" w:rsidRPr="004465C0" w:rsidRDefault="00AF61D5" w:rsidP="0061097C">
            <w:pPr>
              <w:pStyle w:val="a6"/>
              <w:numPr>
                <w:ilvl w:val="0"/>
                <w:numId w:val="12"/>
              </w:numPr>
              <w:spacing w:after="0" w:line="240" w:lineRule="auto"/>
              <w:jc w:val="both"/>
              <w:rPr>
                <w:szCs w:val="24"/>
              </w:rPr>
            </w:pPr>
            <w:r w:rsidRPr="004465C0">
              <w:rPr>
                <w:szCs w:val="24"/>
              </w:rPr>
              <w:t>на суму розрахованої амортизації основних засобів або нематеріальних активів;</w:t>
            </w:r>
          </w:p>
          <w:p w:rsidR="00AF61D5" w:rsidRPr="004465C0" w:rsidRDefault="00AF61D5" w:rsidP="0061097C">
            <w:pPr>
              <w:pStyle w:val="a6"/>
              <w:numPr>
                <w:ilvl w:val="0"/>
                <w:numId w:val="12"/>
              </w:numPr>
              <w:spacing w:after="0" w:line="240" w:lineRule="auto"/>
              <w:jc w:val="both"/>
              <w:rPr>
                <w:szCs w:val="24"/>
              </w:rPr>
            </w:pPr>
            <w:r w:rsidRPr="004465C0">
              <w:rPr>
                <w:szCs w:val="24"/>
              </w:rPr>
              <w:t xml:space="preserve"> на суму залишкової вартості окремого об’єкта основних засобів або нематеріальних активів, у разі ліквідації або продажу такого об’єкта;</w:t>
            </w:r>
          </w:p>
          <w:p w:rsidR="00AF61D5" w:rsidRPr="004465C0" w:rsidRDefault="00AF61D5" w:rsidP="0061097C">
            <w:pPr>
              <w:pStyle w:val="a6"/>
              <w:numPr>
                <w:ilvl w:val="0"/>
                <w:numId w:val="12"/>
              </w:numPr>
              <w:spacing w:after="0" w:line="240" w:lineRule="auto"/>
              <w:jc w:val="both"/>
              <w:rPr>
                <w:szCs w:val="24"/>
              </w:rPr>
            </w:pPr>
            <w:r w:rsidRPr="004465C0">
              <w:rPr>
                <w:szCs w:val="24"/>
              </w:rPr>
              <w:t xml:space="preserve"> на суму дооцінки та вигід від відновлення корисності основних засобів або нематеріальних активів в межах попередньо віднесених до витрат уцінки та втрат від зменшення корисності основних засобів або нематеріальних активів відповідно до національних положень (стандартів) бухгалтерського обліку або міжнародних стандартів фінансової звітності.</w:t>
            </w:r>
          </w:p>
        </w:tc>
      </w:tr>
      <w:tr w:rsidR="004465C0" w:rsidTr="00AF61D5">
        <w:tc>
          <w:tcPr>
            <w:tcW w:w="9855" w:type="dxa"/>
          </w:tcPr>
          <w:p w:rsidR="004465C0" w:rsidRPr="004465C0" w:rsidRDefault="004465C0" w:rsidP="004465C0">
            <w:pPr>
              <w:pStyle w:val="a6"/>
              <w:spacing w:after="0" w:line="240" w:lineRule="auto"/>
              <w:jc w:val="center"/>
              <w:rPr>
                <w:b/>
                <w:sz w:val="28"/>
                <w:szCs w:val="28"/>
              </w:rPr>
            </w:pPr>
            <w:r w:rsidRPr="004465C0">
              <w:rPr>
                <w:b/>
                <w:sz w:val="28"/>
                <w:szCs w:val="28"/>
              </w:rPr>
              <w:t>Різниці, що виникають при формуванні резервів (забезпечень)</w:t>
            </w:r>
          </w:p>
        </w:tc>
      </w:tr>
      <w:tr w:rsidR="004465C0" w:rsidRPr="004465C0" w:rsidTr="00AF61D5">
        <w:tc>
          <w:tcPr>
            <w:tcW w:w="9855" w:type="dxa"/>
          </w:tcPr>
          <w:p w:rsidR="004465C0" w:rsidRPr="004465C0" w:rsidRDefault="004465C0" w:rsidP="004465C0">
            <w:pPr>
              <w:pStyle w:val="a6"/>
              <w:spacing w:after="0" w:line="240" w:lineRule="auto"/>
              <w:jc w:val="center"/>
              <w:rPr>
                <w:b/>
                <w:szCs w:val="24"/>
              </w:rPr>
            </w:pPr>
            <w:r w:rsidRPr="004465C0">
              <w:rPr>
                <w:b/>
                <w:szCs w:val="24"/>
              </w:rPr>
              <w:t>Забезпечення для відшкодування наступних (майбутніх) витрат</w:t>
            </w:r>
          </w:p>
        </w:tc>
      </w:tr>
      <w:tr w:rsidR="004465C0" w:rsidRPr="004465C0" w:rsidTr="00AF61D5">
        <w:tc>
          <w:tcPr>
            <w:tcW w:w="9855" w:type="dxa"/>
          </w:tcPr>
          <w:p w:rsidR="004465C0" w:rsidRPr="004465C0" w:rsidRDefault="004465C0" w:rsidP="004465C0">
            <w:pPr>
              <w:pStyle w:val="a6"/>
              <w:spacing w:after="0" w:line="240" w:lineRule="auto"/>
              <w:jc w:val="center"/>
              <w:rPr>
                <w:b/>
                <w:szCs w:val="24"/>
              </w:rPr>
            </w:pPr>
            <w:r w:rsidRPr="004465C0">
              <w:rPr>
                <w:b/>
                <w:szCs w:val="24"/>
              </w:rPr>
              <w:lastRenderedPageBreak/>
              <w:t>Фінансовий результат до оподаткування збільшується:</w:t>
            </w:r>
          </w:p>
        </w:tc>
      </w:tr>
      <w:tr w:rsidR="004465C0" w:rsidRPr="004465C0" w:rsidTr="00AF61D5">
        <w:tc>
          <w:tcPr>
            <w:tcW w:w="9855" w:type="dxa"/>
          </w:tcPr>
          <w:p w:rsidR="004465C0" w:rsidRPr="00437737" w:rsidRDefault="00437737" w:rsidP="0061097C">
            <w:pPr>
              <w:pStyle w:val="a6"/>
              <w:numPr>
                <w:ilvl w:val="0"/>
                <w:numId w:val="12"/>
              </w:numPr>
              <w:spacing w:after="0" w:line="240" w:lineRule="auto"/>
              <w:jc w:val="both"/>
              <w:rPr>
                <w:szCs w:val="24"/>
              </w:rPr>
            </w:pPr>
            <w:r w:rsidRPr="00437737">
              <w:rPr>
                <w:szCs w:val="24"/>
              </w:rPr>
              <w:t>на суму витрат на формування резервів та забезпечень для відшкодування наступних (майбутніх) витрат (крім забезпечень на відпустки працівникам та інші виплати, пов’яза</w:t>
            </w:r>
            <w:r w:rsidR="00E7002A">
              <w:rPr>
                <w:szCs w:val="24"/>
              </w:rPr>
              <w:t>ні з оплатою праці, та резервів банків і небанківських фінансових установ</w:t>
            </w:r>
            <w:r w:rsidRPr="00437737">
              <w:rPr>
                <w:szCs w:val="24"/>
              </w:rPr>
              <w:t>) відповідно до національних положень (стандартів) бухгалтерського обліку або міжнародних стандартів фінансової звітності.</w:t>
            </w:r>
          </w:p>
        </w:tc>
      </w:tr>
      <w:tr w:rsidR="004465C0" w:rsidRPr="004465C0" w:rsidTr="00AF61D5">
        <w:tc>
          <w:tcPr>
            <w:tcW w:w="9855" w:type="dxa"/>
          </w:tcPr>
          <w:p w:rsidR="004465C0" w:rsidRPr="004465C0" w:rsidRDefault="00437737" w:rsidP="004465C0">
            <w:pPr>
              <w:pStyle w:val="a6"/>
              <w:spacing w:after="0" w:line="240" w:lineRule="auto"/>
              <w:jc w:val="center"/>
              <w:rPr>
                <w:b/>
                <w:szCs w:val="24"/>
              </w:rPr>
            </w:pPr>
            <w:r w:rsidRPr="00437737">
              <w:rPr>
                <w:b/>
                <w:szCs w:val="24"/>
              </w:rPr>
              <w:t>Фінансовий результат до оподаткування зменшується:</w:t>
            </w:r>
          </w:p>
        </w:tc>
      </w:tr>
      <w:tr w:rsidR="004465C0" w:rsidRPr="004465C0" w:rsidTr="00AF61D5">
        <w:tc>
          <w:tcPr>
            <w:tcW w:w="9855" w:type="dxa"/>
          </w:tcPr>
          <w:p w:rsidR="00437737" w:rsidRPr="00437737" w:rsidRDefault="00437737" w:rsidP="0061097C">
            <w:pPr>
              <w:pStyle w:val="a6"/>
              <w:numPr>
                <w:ilvl w:val="0"/>
                <w:numId w:val="12"/>
              </w:numPr>
              <w:spacing w:after="0" w:line="240" w:lineRule="auto"/>
              <w:jc w:val="both"/>
              <w:rPr>
                <w:szCs w:val="24"/>
              </w:rPr>
            </w:pPr>
            <w:r w:rsidRPr="00437737">
              <w:rPr>
                <w:szCs w:val="24"/>
              </w:rPr>
              <w:t>на суму витрат (крім оплати відпусток працівникам та інші виплати, пов’яза</w:t>
            </w:r>
            <w:r w:rsidR="00C1675B">
              <w:rPr>
                <w:szCs w:val="24"/>
              </w:rPr>
              <w:t>ні з оплатою праці, та резервів</w:t>
            </w:r>
            <w:r w:rsidRPr="00437737">
              <w:rPr>
                <w:szCs w:val="24"/>
              </w:rPr>
              <w:t xml:space="preserve"> </w:t>
            </w:r>
            <w:r w:rsidR="00C1675B">
              <w:rPr>
                <w:szCs w:val="24"/>
              </w:rPr>
              <w:t>банків і небанківських фінансових установ</w:t>
            </w:r>
            <w:r w:rsidRPr="00437737">
              <w:rPr>
                <w:szCs w:val="24"/>
              </w:rPr>
              <w:t>), які відшкодовані за рахунок резервів та забезпечень сформованих відповідно до національних положень (стандартів) бухгалтерського обліку або міжнародних стандартів фінансової звітності;</w:t>
            </w:r>
          </w:p>
          <w:p w:rsidR="004465C0" w:rsidRPr="004465C0" w:rsidRDefault="00437737" w:rsidP="0061097C">
            <w:pPr>
              <w:pStyle w:val="a6"/>
              <w:numPr>
                <w:ilvl w:val="0"/>
                <w:numId w:val="12"/>
              </w:numPr>
              <w:spacing w:after="0" w:line="240" w:lineRule="auto"/>
              <w:jc w:val="both"/>
              <w:rPr>
                <w:b/>
                <w:szCs w:val="24"/>
              </w:rPr>
            </w:pPr>
            <w:r w:rsidRPr="00437737">
              <w:rPr>
                <w:szCs w:val="24"/>
              </w:rPr>
              <w:t xml:space="preserve"> на суму коригування (зменшення) резервів та забезпечень для відшкодування наступних (майбутніх) витрат (крім забезпечень на відпустки працівникам та інші виплати, пов’язані</w:t>
            </w:r>
            <w:r w:rsidR="00C1675B">
              <w:rPr>
                <w:szCs w:val="24"/>
              </w:rPr>
              <w:t xml:space="preserve"> з оплатою праці, та резервів</w:t>
            </w:r>
            <w:r w:rsidRPr="00437737">
              <w:rPr>
                <w:szCs w:val="24"/>
              </w:rPr>
              <w:t xml:space="preserve"> </w:t>
            </w:r>
            <w:r w:rsidR="00C1675B">
              <w:rPr>
                <w:szCs w:val="24"/>
              </w:rPr>
              <w:t>банків і небанківських фінансових установ</w:t>
            </w:r>
            <w:r w:rsidRPr="00437737">
              <w:rPr>
                <w:szCs w:val="24"/>
              </w:rPr>
              <w:t>), на яку збільшився фінансовий результат до оподаткування відповідно до національних положень (стандартів) бухгалтерського обліку або міжнародних стандартів фінансової звітності.</w:t>
            </w:r>
          </w:p>
        </w:tc>
      </w:tr>
      <w:tr w:rsidR="004465C0" w:rsidRPr="004465C0" w:rsidTr="00AF61D5">
        <w:tc>
          <w:tcPr>
            <w:tcW w:w="9855" w:type="dxa"/>
          </w:tcPr>
          <w:p w:rsidR="004465C0" w:rsidRPr="004465C0" w:rsidRDefault="00437737" w:rsidP="004465C0">
            <w:pPr>
              <w:pStyle w:val="a6"/>
              <w:spacing w:after="0" w:line="240" w:lineRule="auto"/>
              <w:jc w:val="center"/>
              <w:rPr>
                <w:b/>
                <w:szCs w:val="24"/>
              </w:rPr>
            </w:pPr>
            <w:r w:rsidRPr="00437737">
              <w:rPr>
                <w:b/>
                <w:szCs w:val="24"/>
              </w:rPr>
              <w:t>Резерв сумнівних боргів</w:t>
            </w:r>
          </w:p>
        </w:tc>
      </w:tr>
      <w:tr w:rsidR="00437737" w:rsidRPr="004465C0" w:rsidTr="00AF61D5">
        <w:tc>
          <w:tcPr>
            <w:tcW w:w="9855" w:type="dxa"/>
          </w:tcPr>
          <w:p w:rsidR="00437737" w:rsidRPr="00437737" w:rsidRDefault="00437737" w:rsidP="004465C0">
            <w:pPr>
              <w:pStyle w:val="a6"/>
              <w:spacing w:after="0" w:line="240" w:lineRule="auto"/>
              <w:jc w:val="center"/>
              <w:rPr>
                <w:b/>
                <w:szCs w:val="24"/>
              </w:rPr>
            </w:pPr>
            <w:r w:rsidRPr="00437737">
              <w:rPr>
                <w:b/>
                <w:szCs w:val="24"/>
              </w:rPr>
              <w:t>Фінансовий результат до оподаткування збільшується:</w:t>
            </w:r>
          </w:p>
        </w:tc>
      </w:tr>
      <w:tr w:rsidR="00437737" w:rsidRPr="004465C0" w:rsidTr="00AF61D5">
        <w:tc>
          <w:tcPr>
            <w:tcW w:w="9855" w:type="dxa"/>
          </w:tcPr>
          <w:p w:rsidR="00437737" w:rsidRPr="00437737" w:rsidRDefault="00437737" w:rsidP="0061097C">
            <w:pPr>
              <w:pStyle w:val="a6"/>
              <w:numPr>
                <w:ilvl w:val="0"/>
                <w:numId w:val="12"/>
              </w:numPr>
              <w:spacing w:after="0" w:line="240" w:lineRule="auto"/>
              <w:jc w:val="both"/>
              <w:rPr>
                <w:szCs w:val="24"/>
              </w:rPr>
            </w:pPr>
            <w:r w:rsidRPr="00437737">
              <w:rPr>
                <w:szCs w:val="24"/>
              </w:rPr>
              <w:t>на суму витрат на формування резерву сумнівних боргів відповідно до національних положень (стандартів) бухгалтерського обліку або міжнародних стандартів фінансової звітності;</w:t>
            </w:r>
          </w:p>
          <w:p w:rsidR="00437737" w:rsidRPr="00437737" w:rsidRDefault="00437737" w:rsidP="0061097C">
            <w:pPr>
              <w:pStyle w:val="a6"/>
              <w:numPr>
                <w:ilvl w:val="0"/>
                <w:numId w:val="12"/>
              </w:numPr>
              <w:spacing w:after="0" w:line="240" w:lineRule="auto"/>
              <w:jc w:val="both"/>
              <w:rPr>
                <w:b/>
                <w:szCs w:val="24"/>
              </w:rPr>
            </w:pPr>
            <w:r w:rsidRPr="00437737">
              <w:rPr>
                <w:szCs w:val="24"/>
              </w:rPr>
              <w:t xml:space="preserve"> на суму витрат від списання дебіторської заборгованості, яка не відповідає</w:t>
            </w:r>
            <w:r w:rsidR="00C1675B">
              <w:rPr>
                <w:szCs w:val="24"/>
              </w:rPr>
              <w:t xml:space="preserve"> певним  ознакам**</w:t>
            </w:r>
            <w:r w:rsidRPr="00437737">
              <w:rPr>
                <w:szCs w:val="24"/>
              </w:rPr>
              <w:t>, понад суму резерву сумнівних боргів.</w:t>
            </w:r>
          </w:p>
        </w:tc>
      </w:tr>
      <w:tr w:rsidR="00437737" w:rsidRPr="004465C0" w:rsidTr="00AF61D5">
        <w:tc>
          <w:tcPr>
            <w:tcW w:w="9855" w:type="dxa"/>
          </w:tcPr>
          <w:p w:rsidR="00437737" w:rsidRPr="00437737" w:rsidRDefault="00437737" w:rsidP="004465C0">
            <w:pPr>
              <w:pStyle w:val="a6"/>
              <w:spacing w:after="0" w:line="240" w:lineRule="auto"/>
              <w:jc w:val="center"/>
              <w:rPr>
                <w:b/>
                <w:szCs w:val="24"/>
              </w:rPr>
            </w:pPr>
            <w:r w:rsidRPr="00437737">
              <w:rPr>
                <w:b/>
                <w:szCs w:val="24"/>
              </w:rPr>
              <w:t>Фінансовий результат до оподаткування зменшується</w:t>
            </w:r>
            <w:r>
              <w:rPr>
                <w:b/>
                <w:szCs w:val="24"/>
              </w:rPr>
              <w:t>:</w:t>
            </w:r>
          </w:p>
        </w:tc>
      </w:tr>
      <w:tr w:rsidR="00437737" w:rsidRPr="004465C0" w:rsidTr="00AF61D5">
        <w:tc>
          <w:tcPr>
            <w:tcW w:w="9855" w:type="dxa"/>
          </w:tcPr>
          <w:p w:rsidR="00437737" w:rsidRPr="00437737" w:rsidRDefault="00437737" w:rsidP="00437737">
            <w:pPr>
              <w:pStyle w:val="a6"/>
              <w:spacing w:after="0" w:line="240" w:lineRule="auto"/>
              <w:jc w:val="both"/>
              <w:rPr>
                <w:b/>
                <w:szCs w:val="24"/>
              </w:rPr>
            </w:pPr>
            <w:r w:rsidRPr="00437737">
              <w:rPr>
                <w:b/>
                <w:szCs w:val="24"/>
              </w:rPr>
              <w:t>-</w:t>
            </w:r>
            <w:r w:rsidRPr="00437737">
              <w:rPr>
                <w:b/>
                <w:szCs w:val="24"/>
              </w:rPr>
              <w:tab/>
            </w:r>
            <w:r w:rsidRPr="00437737">
              <w:rPr>
                <w:szCs w:val="24"/>
              </w:rPr>
              <w:t>на суму коригування (зменшення) резерву сумнівних боргів, на яку збільшився фінансовий результат до оподаткування відповідно до національних положень (стандартів) бухгалтерського обліку або міжнародних стандартів фінансової звітності.</w:t>
            </w:r>
          </w:p>
        </w:tc>
      </w:tr>
      <w:tr w:rsidR="00437737" w:rsidRPr="004465C0" w:rsidTr="00AF61D5">
        <w:tc>
          <w:tcPr>
            <w:tcW w:w="9855" w:type="dxa"/>
          </w:tcPr>
          <w:p w:rsidR="00437737" w:rsidRPr="00BA33C9" w:rsidRDefault="00BA33C9" w:rsidP="00BA33C9">
            <w:pPr>
              <w:pStyle w:val="a6"/>
              <w:spacing w:after="0" w:line="240" w:lineRule="auto"/>
              <w:jc w:val="center"/>
              <w:rPr>
                <w:b/>
                <w:sz w:val="28"/>
                <w:szCs w:val="28"/>
              </w:rPr>
            </w:pPr>
            <w:r w:rsidRPr="00BA33C9">
              <w:rPr>
                <w:b/>
                <w:sz w:val="28"/>
                <w:szCs w:val="28"/>
              </w:rPr>
              <w:t>Різниці, які виникають при здійсненні фінансових операцій</w:t>
            </w:r>
          </w:p>
        </w:tc>
      </w:tr>
      <w:tr w:rsidR="00BA33C9" w:rsidRPr="004465C0" w:rsidTr="00AF61D5">
        <w:tc>
          <w:tcPr>
            <w:tcW w:w="9855" w:type="dxa"/>
          </w:tcPr>
          <w:p w:rsidR="00BA33C9" w:rsidRPr="00BA33C9" w:rsidRDefault="00BA33C9" w:rsidP="00BA33C9">
            <w:pPr>
              <w:pStyle w:val="a6"/>
              <w:spacing w:after="0" w:line="240" w:lineRule="auto"/>
              <w:jc w:val="center"/>
              <w:rPr>
                <w:b/>
                <w:szCs w:val="24"/>
              </w:rPr>
            </w:pPr>
            <w:r w:rsidRPr="00BA33C9">
              <w:rPr>
                <w:b/>
                <w:szCs w:val="24"/>
              </w:rPr>
              <w:t>Оподаткування процентів за борговими зобов’язаннями</w:t>
            </w:r>
            <w:r>
              <w:rPr>
                <w:b/>
                <w:szCs w:val="24"/>
              </w:rPr>
              <w:t>*</w:t>
            </w:r>
          </w:p>
        </w:tc>
      </w:tr>
      <w:tr w:rsidR="00BA33C9" w:rsidRPr="004465C0" w:rsidTr="00AF61D5">
        <w:tc>
          <w:tcPr>
            <w:tcW w:w="9855" w:type="dxa"/>
          </w:tcPr>
          <w:p w:rsidR="00BA33C9" w:rsidRPr="00BA33C9" w:rsidRDefault="00BA33C9" w:rsidP="00BA33C9">
            <w:pPr>
              <w:pStyle w:val="a6"/>
              <w:spacing w:after="0" w:line="240" w:lineRule="auto"/>
              <w:jc w:val="center"/>
              <w:rPr>
                <w:b/>
                <w:szCs w:val="24"/>
              </w:rPr>
            </w:pPr>
            <w:r w:rsidRPr="00BA33C9">
              <w:rPr>
                <w:b/>
                <w:szCs w:val="24"/>
              </w:rPr>
              <w:t>Фінансовий результат до оподаткування зменшується:</w:t>
            </w:r>
          </w:p>
        </w:tc>
      </w:tr>
      <w:tr w:rsidR="00BA33C9" w:rsidRPr="004465C0" w:rsidTr="00AF61D5">
        <w:tc>
          <w:tcPr>
            <w:tcW w:w="9855" w:type="dxa"/>
          </w:tcPr>
          <w:p w:rsidR="00BA33C9" w:rsidRPr="00BD011D" w:rsidRDefault="00BA33C9" w:rsidP="0061097C">
            <w:pPr>
              <w:pStyle w:val="a6"/>
              <w:numPr>
                <w:ilvl w:val="0"/>
                <w:numId w:val="12"/>
              </w:numPr>
              <w:spacing w:after="0" w:line="240" w:lineRule="auto"/>
              <w:jc w:val="both"/>
              <w:rPr>
                <w:szCs w:val="24"/>
              </w:rPr>
            </w:pPr>
            <w:r w:rsidRPr="00BD011D">
              <w:rPr>
                <w:szCs w:val="24"/>
              </w:rPr>
              <w:t>на суму нарахованих доходів від участі в капіталі інших платників податку на прибуток підприємств та у вигляді дивідендів, які підлягають виплаті на його користь від інших платників цього податку;</w:t>
            </w:r>
          </w:p>
          <w:p w:rsidR="00BD011D" w:rsidRPr="00BD011D" w:rsidRDefault="00BA33C9" w:rsidP="0061097C">
            <w:pPr>
              <w:pStyle w:val="a6"/>
              <w:numPr>
                <w:ilvl w:val="0"/>
                <w:numId w:val="12"/>
              </w:numPr>
              <w:spacing w:after="0" w:line="240" w:lineRule="auto"/>
              <w:jc w:val="both"/>
              <w:rPr>
                <w:sz w:val="22"/>
                <w:szCs w:val="24"/>
              </w:rPr>
            </w:pPr>
            <w:r w:rsidRPr="00BD011D">
              <w:rPr>
                <w:szCs w:val="24"/>
              </w:rPr>
              <w:t>на суму від’ємного значення об’єкта оподаткування минулих податкових (звітних) років</w:t>
            </w:r>
            <w:r w:rsidR="00BD011D">
              <w:rPr>
                <w:szCs w:val="24"/>
              </w:rPr>
              <w:t>;</w:t>
            </w:r>
            <w:r w:rsidRPr="00BD011D">
              <w:rPr>
                <w:szCs w:val="24"/>
              </w:rPr>
              <w:t xml:space="preserve"> </w:t>
            </w:r>
          </w:p>
          <w:p w:rsidR="00BA33C9" w:rsidRPr="00BA33C9" w:rsidRDefault="00BA33C9" w:rsidP="0061097C">
            <w:pPr>
              <w:pStyle w:val="a6"/>
              <w:numPr>
                <w:ilvl w:val="0"/>
                <w:numId w:val="12"/>
              </w:numPr>
              <w:spacing w:after="0" w:line="240" w:lineRule="auto"/>
              <w:jc w:val="both"/>
              <w:rPr>
                <w:sz w:val="22"/>
                <w:szCs w:val="24"/>
              </w:rPr>
            </w:pPr>
            <w:r w:rsidRPr="00BD011D">
              <w:rPr>
                <w:szCs w:val="24"/>
              </w:rPr>
              <w:t>на суму уцінки, врахованої у фінансовому результаті до оподаткування у поточному податковому (звітному) періоді на інструменти власного капіталу, перекласифіковані у фінансові зобов’язання відповідно до національних положень (стандартів) бухгалтерського обліку або міжнародних стандартів фінансової звітності.</w:t>
            </w:r>
          </w:p>
        </w:tc>
      </w:tr>
      <w:tr w:rsidR="00BA33C9" w:rsidRPr="004465C0" w:rsidTr="00AF61D5">
        <w:tc>
          <w:tcPr>
            <w:tcW w:w="9855" w:type="dxa"/>
          </w:tcPr>
          <w:p w:rsidR="00BA33C9" w:rsidRPr="00BA33C9" w:rsidRDefault="00BA33C9" w:rsidP="00BA33C9">
            <w:pPr>
              <w:pStyle w:val="a6"/>
              <w:spacing w:after="0" w:line="240" w:lineRule="auto"/>
              <w:jc w:val="center"/>
              <w:rPr>
                <w:b/>
                <w:szCs w:val="24"/>
              </w:rPr>
            </w:pPr>
            <w:r w:rsidRPr="00BA33C9">
              <w:rPr>
                <w:b/>
                <w:szCs w:val="24"/>
              </w:rPr>
              <w:t>Фінансовий результат податкового (звітного) періоду збільшується:</w:t>
            </w:r>
          </w:p>
        </w:tc>
      </w:tr>
      <w:tr w:rsidR="00BA33C9" w:rsidRPr="004465C0" w:rsidTr="00AF61D5">
        <w:tc>
          <w:tcPr>
            <w:tcW w:w="9855" w:type="dxa"/>
          </w:tcPr>
          <w:p w:rsidR="00BA33C9" w:rsidRPr="00D32B07" w:rsidRDefault="00BA33C9" w:rsidP="0061097C">
            <w:pPr>
              <w:pStyle w:val="a6"/>
              <w:numPr>
                <w:ilvl w:val="0"/>
                <w:numId w:val="12"/>
              </w:numPr>
              <w:spacing w:after="0" w:line="240" w:lineRule="auto"/>
              <w:jc w:val="both"/>
              <w:rPr>
                <w:szCs w:val="24"/>
              </w:rPr>
            </w:pPr>
            <w:r w:rsidRPr="00D32B07">
              <w:rPr>
                <w:szCs w:val="24"/>
              </w:rPr>
              <w:t>на суму перевищення звичайних цін над договірною (контрактною) вартістю реалізованих товарів (робіт, послуг) при здійсненні контрольованих операцій</w:t>
            </w:r>
            <w:r w:rsidR="007F0A1E" w:rsidRPr="00D32B07">
              <w:rPr>
                <w:szCs w:val="24"/>
              </w:rPr>
              <w:t>***</w:t>
            </w:r>
            <w:r w:rsidRPr="00D32B07">
              <w:rPr>
                <w:szCs w:val="24"/>
              </w:rPr>
              <w:t>;</w:t>
            </w:r>
          </w:p>
          <w:p w:rsidR="00BA33C9" w:rsidRPr="00D32B07" w:rsidRDefault="00BA33C9" w:rsidP="0061097C">
            <w:pPr>
              <w:pStyle w:val="a6"/>
              <w:numPr>
                <w:ilvl w:val="0"/>
                <w:numId w:val="12"/>
              </w:numPr>
              <w:spacing w:after="0" w:line="240" w:lineRule="auto"/>
              <w:jc w:val="both"/>
              <w:rPr>
                <w:szCs w:val="24"/>
              </w:rPr>
            </w:pPr>
            <w:r w:rsidRPr="00D32B07">
              <w:rPr>
                <w:szCs w:val="24"/>
              </w:rPr>
              <w:t xml:space="preserve"> на суму перевищення договірної (контрактної) вартості придбаних товарів (робіт, послуг) над звичайною ціною при здійсненні контрольованих;</w:t>
            </w:r>
          </w:p>
          <w:p w:rsidR="00BA33C9" w:rsidRPr="00D32B07" w:rsidRDefault="00BA33C9" w:rsidP="0061097C">
            <w:pPr>
              <w:pStyle w:val="a6"/>
              <w:numPr>
                <w:ilvl w:val="0"/>
                <w:numId w:val="12"/>
              </w:numPr>
              <w:spacing w:after="0" w:line="240" w:lineRule="auto"/>
              <w:jc w:val="both"/>
              <w:rPr>
                <w:szCs w:val="24"/>
              </w:rPr>
            </w:pPr>
            <w:r w:rsidRPr="00D32B07">
              <w:rPr>
                <w:szCs w:val="24"/>
              </w:rPr>
              <w:t>на суму втрат від інвестицій в асоційовані, дочірні та спільні підприємства, розрахованих за методом участі в капіталі або методом пропорційної консолідації;</w:t>
            </w:r>
          </w:p>
          <w:p w:rsidR="00BA33C9" w:rsidRPr="00D32B07" w:rsidRDefault="00BA33C9" w:rsidP="0083104B">
            <w:pPr>
              <w:pStyle w:val="a6"/>
              <w:spacing w:after="0" w:line="240" w:lineRule="auto"/>
              <w:jc w:val="both"/>
              <w:rPr>
                <w:szCs w:val="24"/>
                <w:u w:val="single"/>
              </w:rPr>
            </w:pPr>
            <w:r w:rsidRPr="00D32B07">
              <w:rPr>
                <w:szCs w:val="24"/>
                <w:u w:val="single"/>
              </w:rPr>
              <w:t>Вимоги цього підпункту можуть не застосовуватися платником податку, якщо:</w:t>
            </w:r>
          </w:p>
          <w:p w:rsidR="00BA33C9" w:rsidRPr="00D32B07" w:rsidRDefault="00BA33C9" w:rsidP="0061097C">
            <w:pPr>
              <w:pStyle w:val="a6"/>
              <w:numPr>
                <w:ilvl w:val="0"/>
                <w:numId w:val="12"/>
              </w:numPr>
              <w:spacing w:after="0" w:line="240" w:lineRule="auto"/>
              <w:jc w:val="both"/>
              <w:rPr>
                <w:szCs w:val="24"/>
                <w:u w:val="single"/>
              </w:rPr>
            </w:pPr>
            <w:r w:rsidRPr="00D32B07">
              <w:rPr>
                <w:szCs w:val="24"/>
                <w:u w:val="single"/>
              </w:rPr>
              <w:t>операція є контрольованою та сума таких витрат відповідає рівню звичайних цін, що обґрунтовано у звіті про контрольовані опера</w:t>
            </w:r>
            <w:r w:rsidR="007F0A1E" w:rsidRPr="00D32B07">
              <w:rPr>
                <w:szCs w:val="24"/>
                <w:u w:val="single"/>
              </w:rPr>
              <w:t>ції та відповідній документації</w:t>
            </w:r>
            <w:r w:rsidRPr="00D32B07">
              <w:rPr>
                <w:szCs w:val="24"/>
                <w:u w:val="single"/>
              </w:rPr>
              <w:t>;</w:t>
            </w:r>
          </w:p>
          <w:p w:rsidR="00BA33C9" w:rsidRPr="00D32B07" w:rsidRDefault="00BA33C9" w:rsidP="0061097C">
            <w:pPr>
              <w:pStyle w:val="a6"/>
              <w:numPr>
                <w:ilvl w:val="0"/>
                <w:numId w:val="12"/>
              </w:numPr>
              <w:spacing w:after="0" w:line="240" w:lineRule="auto"/>
              <w:jc w:val="both"/>
              <w:rPr>
                <w:szCs w:val="24"/>
                <w:u w:val="single"/>
              </w:rPr>
            </w:pPr>
            <w:r w:rsidRPr="00D32B07">
              <w:rPr>
                <w:szCs w:val="24"/>
                <w:u w:val="single"/>
              </w:rPr>
              <w:lastRenderedPageBreak/>
              <w:t>на суму витрат по нарахуванню роялті на користь нерезидента, що перевищує суму доходів від роялті, збільшену на 4 відсотки чистого доходу від реалізації продукції (товарів, робіт, послуг) за даними фінансової звітності за рік, що передує звітному, а для банків - в обсязі, що перевищує 4 відсотки доходу від операційної діяльності (за вирахуванням податку на додану вартість) за рік, що передує звітному.</w:t>
            </w:r>
          </w:p>
          <w:p w:rsidR="00BA33C9" w:rsidRPr="00D32B07" w:rsidRDefault="00BA33C9" w:rsidP="0061097C">
            <w:pPr>
              <w:pStyle w:val="a6"/>
              <w:numPr>
                <w:ilvl w:val="0"/>
                <w:numId w:val="12"/>
              </w:numPr>
              <w:spacing w:after="0" w:line="240" w:lineRule="auto"/>
              <w:jc w:val="both"/>
              <w:rPr>
                <w:szCs w:val="24"/>
                <w:u w:val="single"/>
              </w:rPr>
            </w:pPr>
            <w:r w:rsidRPr="00D32B07">
              <w:rPr>
                <w:szCs w:val="24"/>
              </w:rPr>
              <w:t>на суму витрат по нарахуванню роялті у повному обсязі, якщо роялті нараховані на користь:</w:t>
            </w:r>
          </w:p>
          <w:p w:rsidR="0083104B" w:rsidRPr="00D32B07" w:rsidRDefault="00BA33C9" w:rsidP="0083104B">
            <w:pPr>
              <w:pStyle w:val="a6"/>
              <w:spacing w:after="0" w:line="240" w:lineRule="auto"/>
              <w:jc w:val="both"/>
              <w:rPr>
                <w:szCs w:val="24"/>
              </w:rPr>
            </w:pPr>
            <w:r w:rsidRPr="00D32B07">
              <w:rPr>
                <w:szCs w:val="24"/>
              </w:rPr>
              <w:t xml:space="preserve"> 1) нерезидентів, що зареєстровані у державах (на територіях</w:t>
            </w:r>
            <w:r w:rsidR="007F0A1E" w:rsidRPr="00D32B07">
              <w:rPr>
                <w:szCs w:val="24"/>
              </w:rPr>
              <w:t>) затверджених КМУ</w:t>
            </w:r>
            <w:r w:rsidRPr="00D32B07">
              <w:rPr>
                <w:szCs w:val="24"/>
              </w:rPr>
              <w:t>;</w:t>
            </w:r>
          </w:p>
          <w:p w:rsidR="00BA33C9" w:rsidRPr="00D32B07" w:rsidRDefault="00BA33C9" w:rsidP="0083104B">
            <w:pPr>
              <w:pStyle w:val="a6"/>
              <w:spacing w:after="0" w:line="240" w:lineRule="auto"/>
              <w:jc w:val="both"/>
              <w:rPr>
                <w:szCs w:val="24"/>
              </w:rPr>
            </w:pPr>
            <w:r w:rsidRPr="00D32B07">
              <w:rPr>
                <w:szCs w:val="24"/>
              </w:rPr>
              <w:t xml:space="preserve"> 2) нерезидента, який не є бенефіціарним (фактичним) отримувачем (власником) роялті, за виключенням випадків, коли бенефіціар (фактичний власник) надав право отримувати роялті іншим особам;</w:t>
            </w:r>
          </w:p>
          <w:p w:rsidR="00BA33C9" w:rsidRPr="00D32B07" w:rsidRDefault="00BA33C9" w:rsidP="0083104B">
            <w:pPr>
              <w:pStyle w:val="a6"/>
              <w:spacing w:after="0" w:line="240" w:lineRule="auto"/>
              <w:jc w:val="both"/>
              <w:rPr>
                <w:szCs w:val="24"/>
              </w:rPr>
            </w:pPr>
            <w:r w:rsidRPr="00D32B07">
              <w:rPr>
                <w:szCs w:val="24"/>
              </w:rPr>
              <w:t>3) нерезидента щодо об’єктів, права інтелектуальної власності щодо яких вперше виникли у резидента України.</w:t>
            </w:r>
          </w:p>
          <w:p w:rsidR="00BA33C9" w:rsidRPr="00D32B07" w:rsidRDefault="00BA33C9" w:rsidP="0083104B">
            <w:pPr>
              <w:pStyle w:val="a6"/>
              <w:spacing w:after="0" w:line="240" w:lineRule="auto"/>
              <w:jc w:val="both"/>
              <w:rPr>
                <w:szCs w:val="24"/>
              </w:rPr>
            </w:pPr>
            <w:r w:rsidRPr="00D32B07">
              <w:rPr>
                <w:szCs w:val="24"/>
              </w:rPr>
              <w:t>4) нерезидента, який не підлягає оподаткуванню у відношенні роялті в державі, резидентом якої він є;</w:t>
            </w:r>
          </w:p>
          <w:p w:rsidR="00BA33C9" w:rsidRPr="00D32B07" w:rsidRDefault="00BA33C9" w:rsidP="0083104B">
            <w:pPr>
              <w:pStyle w:val="a6"/>
              <w:spacing w:after="0" w:line="240" w:lineRule="auto"/>
              <w:jc w:val="both"/>
              <w:rPr>
                <w:szCs w:val="24"/>
              </w:rPr>
            </w:pPr>
            <w:r w:rsidRPr="00D32B07">
              <w:rPr>
                <w:szCs w:val="24"/>
              </w:rPr>
              <w:t>5) особи, яка сплачує податок у складі інш</w:t>
            </w:r>
            <w:r w:rsidR="0083104B" w:rsidRPr="00D32B07">
              <w:rPr>
                <w:szCs w:val="24"/>
              </w:rPr>
              <w:t>их податків, крім фізичних осіб</w:t>
            </w:r>
            <w:r w:rsidRPr="00D32B07">
              <w:rPr>
                <w:szCs w:val="24"/>
              </w:rPr>
              <w:t>;</w:t>
            </w:r>
          </w:p>
          <w:p w:rsidR="00BA33C9" w:rsidRPr="00D32B07" w:rsidRDefault="00BA33C9" w:rsidP="0083104B">
            <w:pPr>
              <w:pStyle w:val="a6"/>
              <w:spacing w:after="0" w:line="240" w:lineRule="auto"/>
              <w:jc w:val="both"/>
              <w:rPr>
                <w:szCs w:val="24"/>
              </w:rPr>
            </w:pPr>
            <w:r w:rsidRPr="00D32B07">
              <w:rPr>
                <w:szCs w:val="24"/>
              </w:rPr>
              <w:t>6) юридичної особи, яка звільнена від сплати цього податку.</w:t>
            </w:r>
          </w:p>
          <w:p w:rsidR="00BA33C9" w:rsidRPr="00D32B07" w:rsidRDefault="00BA33C9" w:rsidP="0061097C">
            <w:pPr>
              <w:pStyle w:val="a6"/>
              <w:numPr>
                <w:ilvl w:val="0"/>
                <w:numId w:val="12"/>
              </w:numPr>
              <w:spacing w:after="0" w:line="240" w:lineRule="auto"/>
              <w:jc w:val="both"/>
              <w:rPr>
                <w:szCs w:val="24"/>
              </w:rPr>
            </w:pPr>
            <w:r w:rsidRPr="00D32B07">
              <w:rPr>
                <w:szCs w:val="24"/>
              </w:rPr>
              <w:t>на суму відсотків та дооцінки, врахованих у фінансовому результаті до оподаткування у поточному податковому (звітному) періоді на інструменти власного капіталу, перекласифіковані у фінансові зобов’язання відповідно до національних положень (стандартів) бухгалтерського обліку або міжнародних стандартів фінансової звітності;</w:t>
            </w:r>
          </w:p>
          <w:p w:rsidR="00BA33C9" w:rsidRPr="00BA33C9" w:rsidRDefault="00BA33C9" w:rsidP="0061097C">
            <w:pPr>
              <w:pStyle w:val="a6"/>
              <w:numPr>
                <w:ilvl w:val="0"/>
                <w:numId w:val="12"/>
              </w:numPr>
              <w:spacing w:after="0" w:line="240" w:lineRule="auto"/>
              <w:jc w:val="both"/>
              <w:rPr>
                <w:szCs w:val="24"/>
              </w:rPr>
            </w:pPr>
            <w:r w:rsidRPr="00D32B07">
              <w:rPr>
                <w:szCs w:val="24"/>
              </w:rPr>
              <w:t>на суму коштів або вартості товарів, виконаних робіт, наданих послуг, перерахованих (переданих) протягом звітного (податкового) року, наданих неприбутковим установам та організаціям, що перевищують чотири відсотки оподатковуваного прибутку попереднього звітного року.</w:t>
            </w:r>
          </w:p>
        </w:tc>
      </w:tr>
    </w:tbl>
    <w:p w:rsidR="00BA33C9" w:rsidRPr="00BA33C9" w:rsidRDefault="00BA33C9" w:rsidP="00BA33C9">
      <w:pPr>
        <w:spacing w:after="0" w:line="240" w:lineRule="auto"/>
        <w:ind w:firstLine="539"/>
        <w:jc w:val="both"/>
        <w:rPr>
          <w:sz w:val="22"/>
        </w:rPr>
      </w:pPr>
      <w:r>
        <w:rPr>
          <w:b/>
          <w:szCs w:val="24"/>
        </w:rPr>
        <w:lastRenderedPageBreak/>
        <w:t>*</w:t>
      </w:r>
      <w:r w:rsidRPr="00BA33C9">
        <w:t xml:space="preserve"> </w:t>
      </w:r>
      <w:r w:rsidRPr="00BA33C9">
        <w:rPr>
          <w:sz w:val="22"/>
        </w:rPr>
        <w:t>Під борговими зобов’язаннями для цілей даного пункту слід розуміти зобов’язання за будь-якими кредитами, позиками, депозитами, операціями РЕПО, зобов’язання за договорами фінансового лізингу та іншими запозиченнями незалежно від їх юридичного оформлення.</w:t>
      </w:r>
    </w:p>
    <w:p w:rsidR="00BA33C9" w:rsidRPr="00BA33C9" w:rsidRDefault="00BA33C9" w:rsidP="00BA33C9">
      <w:pPr>
        <w:spacing w:after="0" w:line="240" w:lineRule="auto"/>
        <w:ind w:firstLine="539"/>
        <w:jc w:val="both"/>
        <w:rPr>
          <w:sz w:val="22"/>
        </w:rPr>
      </w:pPr>
      <w:r w:rsidRPr="00BA33C9">
        <w:rPr>
          <w:sz w:val="22"/>
        </w:rPr>
        <w:t>Для платника податку, у якого сума боргових зобов’язань, що виникли за операціями з пов’язаними особами-нерезидентами, перевищує суму власного капіталу більш ніж в 3, 5 рази (для фінансових установ та компаній, що займаються виключно лізинговою діяльністю, - більш ніж в 10 разів), фінансовий результат до оподаткування збільшується на суму перевищення нарахованих у бухгалтерському обліку процентів за кредитами, позиками та іншими борговими зобов’язаннями над 50 відсотками суми фінансового результату до оподаткування, фінансових витрат та суми амортизаційних відрахувань за даними фінансової звітності звітного податкового періоду, в якому здійснюється нарахування таких процентів.</w:t>
      </w:r>
    </w:p>
    <w:p w:rsidR="00BA33C9" w:rsidRPr="00BA33C9" w:rsidRDefault="00BA33C9" w:rsidP="00BA33C9">
      <w:pPr>
        <w:spacing w:after="0" w:line="240" w:lineRule="auto"/>
        <w:ind w:firstLine="539"/>
        <w:jc w:val="both"/>
        <w:rPr>
          <w:sz w:val="22"/>
        </w:rPr>
      </w:pPr>
      <w:r w:rsidRPr="00BA33C9">
        <w:rPr>
          <w:sz w:val="22"/>
        </w:rPr>
        <w:t xml:space="preserve"> Сума боргових зобов’язань та власного капіталу визначається як середнє арифметичне значень боргових зобов’язань та власного капіталу на початок та кінець звітного податкового періоду з урахуванням процентів, зазначених </w:t>
      </w:r>
      <w:r>
        <w:rPr>
          <w:sz w:val="22"/>
        </w:rPr>
        <w:t>вище</w:t>
      </w:r>
      <w:r w:rsidRPr="00BA33C9">
        <w:rPr>
          <w:sz w:val="22"/>
        </w:rPr>
        <w:t>.</w:t>
      </w:r>
    </w:p>
    <w:p w:rsidR="00AF61D5" w:rsidRPr="00BA33C9" w:rsidRDefault="00BA33C9" w:rsidP="00BA33C9">
      <w:pPr>
        <w:spacing w:after="0" w:line="240" w:lineRule="auto"/>
        <w:ind w:firstLine="539"/>
        <w:jc w:val="both"/>
        <w:rPr>
          <w:sz w:val="22"/>
        </w:rPr>
      </w:pPr>
      <w:r w:rsidRPr="00BA33C9">
        <w:rPr>
          <w:sz w:val="22"/>
        </w:rPr>
        <w:t>Проценти, які перевищують суму обмеження, які збільшили фінансовий результат до оподаткування, зменшують фінансовий результат до оподаткування майбутніх звітних податкових періодів у сумі, зменшеній щорічно на 5 відсотків до повного її погашення з урахуванням обмежень.</w:t>
      </w:r>
    </w:p>
    <w:p w:rsidR="00C1675B" w:rsidRPr="00C1675B" w:rsidRDefault="00C1675B" w:rsidP="00C1675B">
      <w:pPr>
        <w:spacing w:after="0" w:line="240" w:lineRule="auto"/>
        <w:ind w:firstLine="539"/>
        <w:jc w:val="both"/>
        <w:rPr>
          <w:sz w:val="22"/>
        </w:rPr>
      </w:pPr>
      <w:r>
        <w:rPr>
          <w:sz w:val="22"/>
        </w:rPr>
        <w:t>**</w:t>
      </w:r>
      <w:r w:rsidRPr="00C1675B">
        <w:t xml:space="preserve"> </w:t>
      </w:r>
      <w:r w:rsidRPr="00C1675B">
        <w:rPr>
          <w:sz w:val="22"/>
        </w:rPr>
        <w:t>безнадійна заборгованість - заборгованість, що відповідає одній з таких ознак:</w:t>
      </w:r>
    </w:p>
    <w:p w:rsidR="00C1675B" w:rsidRPr="00C1675B" w:rsidRDefault="00C1675B" w:rsidP="00C1675B">
      <w:pPr>
        <w:spacing w:after="0" w:line="240" w:lineRule="auto"/>
        <w:ind w:firstLine="539"/>
        <w:jc w:val="both"/>
        <w:rPr>
          <w:sz w:val="22"/>
        </w:rPr>
      </w:pPr>
      <w:r w:rsidRPr="00C1675B">
        <w:rPr>
          <w:sz w:val="22"/>
        </w:rPr>
        <w:t xml:space="preserve"> а) заборгованість за зобов’язаннями, щодо яких минув строк позовної давності;</w:t>
      </w:r>
    </w:p>
    <w:p w:rsidR="00C1675B" w:rsidRPr="00C1675B" w:rsidRDefault="00C1675B" w:rsidP="00C1675B">
      <w:pPr>
        <w:spacing w:after="0" w:line="240" w:lineRule="auto"/>
        <w:ind w:firstLine="539"/>
        <w:jc w:val="both"/>
        <w:rPr>
          <w:sz w:val="22"/>
        </w:rPr>
      </w:pPr>
      <w:r w:rsidRPr="00C1675B">
        <w:rPr>
          <w:sz w:val="22"/>
        </w:rPr>
        <w:t xml:space="preserve"> б) прострочена заборгованість померлої фізичної особи, за відсутності у неї спадкового майна, на яке може бути звернено стягнення;</w:t>
      </w:r>
    </w:p>
    <w:p w:rsidR="00C1675B" w:rsidRPr="00C1675B" w:rsidRDefault="00C1675B" w:rsidP="00C1675B">
      <w:pPr>
        <w:spacing w:after="0" w:line="240" w:lineRule="auto"/>
        <w:ind w:firstLine="539"/>
        <w:jc w:val="both"/>
        <w:rPr>
          <w:sz w:val="22"/>
        </w:rPr>
      </w:pPr>
      <w:r w:rsidRPr="00C1675B">
        <w:rPr>
          <w:sz w:val="22"/>
        </w:rPr>
        <w:t xml:space="preserve"> в) прострочена заборгованість осіб, які у судовому порядку визнані безвісно відсутніми, оголошені померлими;</w:t>
      </w:r>
    </w:p>
    <w:p w:rsidR="00C1675B" w:rsidRPr="00C1675B" w:rsidRDefault="00C1675B" w:rsidP="00C1675B">
      <w:pPr>
        <w:spacing w:after="0" w:line="240" w:lineRule="auto"/>
        <w:ind w:firstLine="539"/>
        <w:jc w:val="both"/>
        <w:rPr>
          <w:sz w:val="22"/>
        </w:rPr>
      </w:pPr>
      <w:r w:rsidRPr="00C1675B">
        <w:rPr>
          <w:sz w:val="22"/>
        </w:rPr>
        <w:t xml:space="preserve"> г) заборгованість фізичних осіб, прощена кредитором, за винятком заборгованості осіб, пов’язаних з таким кредитором, та осіб, що перебувають (перебували) з таким кредитором у трудових відносинах протягом останніх трьох років з моменту прощення;</w:t>
      </w:r>
    </w:p>
    <w:p w:rsidR="00C1675B" w:rsidRPr="00C1675B" w:rsidRDefault="00C1675B" w:rsidP="00C1675B">
      <w:pPr>
        <w:spacing w:after="0" w:line="240" w:lineRule="auto"/>
        <w:ind w:firstLine="539"/>
        <w:jc w:val="both"/>
        <w:rPr>
          <w:sz w:val="22"/>
        </w:rPr>
      </w:pPr>
      <w:r w:rsidRPr="00C1675B">
        <w:rPr>
          <w:sz w:val="22"/>
        </w:rPr>
        <w:t xml:space="preserve"> ґ) заборгованість особи, розмір сукупних вимог кредитора за якою не перевищує мінімально встановленого законодавством розміру безспірних вимог кредитора для порушення провадження у справі про банкрутство, а для фізичних осіб - 50 відсотків однієї мінімальної заробітної плати (у розрахунку на рік), встановленої на 1 січня звітного податкового року (у разі відсутності законодавчо </w:t>
      </w:r>
      <w:r w:rsidRPr="00C1675B">
        <w:rPr>
          <w:sz w:val="22"/>
        </w:rPr>
        <w:lastRenderedPageBreak/>
        <w:t>затвердженої процедури банкрутства фізичних осіб). Така заборгованість визнається безнадійною у разі, якщо відповідні заходи, передбачені законодавством України, які вживав кредитор, не призвели до її стягнення;</w:t>
      </w:r>
    </w:p>
    <w:p w:rsidR="00C1675B" w:rsidRPr="00C1675B" w:rsidRDefault="00C1675B" w:rsidP="00C1675B">
      <w:pPr>
        <w:spacing w:after="0" w:line="240" w:lineRule="auto"/>
        <w:ind w:firstLine="539"/>
        <w:jc w:val="both"/>
        <w:rPr>
          <w:sz w:val="22"/>
        </w:rPr>
      </w:pPr>
      <w:r w:rsidRPr="00C1675B">
        <w:rPr>
          <w:sz w:val="22"/>
        </w:rPr>
        <w:t xml:space="preserve"> д) актив у вигляді корпоративних прав або не боргових цінних паперів, емітента яких визнано банкрутом або припинено як юридичну особу у зв’язку з його ліквідацією;</w:t>
      </w:r>
    </w:p>
    <w:p w:rsidR="00C1675B" w:rsidRPr="00C1675B" w:rsidRDefault="00C1675B" w:rsidP="00C1675B">
      <w:pPr>
        <w:spacing w:after="0" w:line="240" w:lineRule="auto"/>
        <w:ind w:firstLine="539"/>
        <w:jc w:val="both"/>
        <w:rPr>
          <w:sz w:val="22"/>
        </w:rPr>
      </w:pPr>
      <w:r w:rsidRPr="00C1675B">
        <w:rPr>
          <w:sz w:val="22"/>
        </w:rPr>
        <w:t xml:space="preserve"> е) сума залишкового призового фонду лотереї станом на 31 грудня кожного року;</w:t>
      </w:r>
    </w:p>
    <w:p w:rsidR="00C1675B" w:rsidRPr="00C1675B" w:rsidRDefault="00C1675B" w:rsidP="00C1675B">
      <w:pPr>
        <w:spacing w:after="0" w:line="240" w:lineRule="auto"/>
        <w:ind w:firstLine="539"/>
        <w:jc w:val="both"/>
        <w:rPr>
          <w:sz w:val="22"/>
        </w:rPr>
      </w:pPr>
      <w:r w:rsidRPr="00C1675B">
        <w:rPr>
          <w:sz w:val="22"/>
        </w:rPr>
        <w:t xml:space="preserve"> є) заборгованість за зобов’язаннями, щодо яких минув строк позовної давності; </w:t>
      </w:r>
    </w:p>
    <w:p w:rsidR="00AF61D5" w:rsidRPr="00BA33C9" w:rsidRDefault="00C1675B" w:rsidP="00C1675B">
      <w:pPr>
        <w:spacing w:after="0" w:line="240" w:lineRule="auto"/>
        <w:ind w:firstLine="539"/>
        <w:jc w:val="both"/>
        <w:rPr>
          <w:sz w:val="22"/>
        </w:rPr>
      </w:pPr>
      <w:r w:rsidRPr="00C1675B">
        <w:rPr>
          <w:sz w:val="22"/>
        </w:rPr>
        <w:t xml:space="preserve"> ж) заборгованість, стягнення якої стало неможливим у зв’язку з дією обставин непереборної сили, стихійного лиха (форс-мажорних обставин), підтверджених у порядку, передбаченому законодавством;</w:t>
      </w:r>
    </w:p>
    <w:p w:rsidR="007F0A1E" w:rsidRPr="007F0A1E" w:rsidRDefault="007F0A1E" w:rsidP="007F0A1E">
      <w:pPr>
        <w:spacing w:after="0" w:line="240" w:lineRule="auto"/>
        <w:ind w:firstLine="567"/>
        <w:jc w:val="both"/>
        <w:rPr>
          <w:sz w:val="22"/>
        </w:rPr>
      </w:pPr>
      <w:r w:rsidRPr="007F0A1E">
        <w:rPr>
          <w:sz w:val="22"/>
        </w:rPr>
        <w:t>*** Контрольованими операціями є:</w:t>
      </w:r>
    </w:p>
    <w:p w:rsidR="007F0A1E" w:rsidRPr="007F0A1E" w:rsidRDefault="007F0A1E" w:rsidP="007F0A1E">
      <w:pPr>
        <w:spacing w:after="0" w:line="240" w:lineRule="auto"/>
        <w:ind w:firstLine="567"/>
        <w:jc w:val="both"/>
        <w:rPr>
          <w:sz w:val="22"/>
        </w:rPr>
      </w:pPr>
      <w:r w:rsidRPr="007F0A1E">
        <w:rPr>
          <w:sz w:val="22"/>
        </w:rPr>
        <w:t xml:space="preserve"> а) господарські операції, які впливають на об’єкт оподаткування сторін (сторони) таких операцій, що здійснюються платниками податків з пов’язаними особами - нерезидентами;</w:t>
      </w:r>
    </w:p>
    <w:p w:rsidR="00C1675B" w:rsidRPr="007F0A1E" w:rsidRDefault="007F0A1E" w:rsidP="007F0A1E">
      <w:pPr>
        <w:spacing w:after="0" w:line="240" w:lineRule="auto"/>
        <w:ind w:firstLine="567"/>
        <w:jc w:val="both"/>
        <w:rPr>
          <w:sz w:val="22"/>
        </w:rPr>
      </w:pPr>
      <w:r w:rsidRPr="007F0A1E">
        <w:rPr>
          <w:sz w:val="22"/>
        </w:rPr>
        <w:t xml:space="preserve"> б) господарські операції з продажу товарів через комісіонерів - нерезидентів.</w:t>
      </w:r>
    </w:p>
    <w:p w:rsidR="00EA2A2A" w:rsidRPr="00EA2A2A" w:rsidRDefault="00EA2A2A" w:rsidP="00EA2A2A">
      <w:pPr>
        <w:spacing w:after="0" w:line="240" w:lineRule="auto"/>
        <w:ind w:firstLine="567"/>
        <w:jc w:val="both"/>
        <w:rPr>
          <w:sz w:val="22"/>
        </w:rPr>
      </w:pPr>
      <w:r w:rsidRPr="00EA2A2A">
        <w:rPr>
          <w:sz w:val="22"/>
        </w:rPr>
        <w:t>Пов’язаною особою є особа, яка відповідає будь-якій з наведених ознак, зокрема:</w:t>
      </w:r>
    </w:p>
    <w:p w:rsidR="00EA2A2A" w:rsidRPr="00EA2A2A" w:rsidRDefault="00EA2A2A" w:rsidP="00EA2A2A">
      <w:pPr>
        <w:spacing w:after="0" w:line="240" w:lineRule="auto"/>
        <w:ind w:firstLine="567"/>
        <w:jc w:val="both"/>
        <w:rPr>
          <w:sz w:val="22"/>
        </w:rPr>
      </w:pPr>
      <w:r w:rsidRPr="00EA2A2A">
        <w:rPr>
          <w:sz w:val="22"/>
        </w:rPr>
        <w:t>• юридичні особи за умови, що одна з них здійснює контроль над іншою чи обидві перебувають під контролем третьої особи;</w:t>
      </w:r>
    </w:p>
    <w:p w:rsidR="00EA2A2A" w:rsidRPr="00EA2A2A" w:rsidRDefault="00EA2A2A" w:rsidP="00EA2A2A">
      <w:pPr>
        <w:spacing w:after="0" w:line="240" w:lineRule="auto"/>
        <w:ind w:firstLine="567"/>
        <w:jc w:val="both"/>
        <w:rPr>
          <w:sz w:val="22"/>
        </w:rPr>
      </w:pPr>
      <w:r w:rsidRPr="00EA2A2A">
        <w:rPr>
          <w:sz w:val="22"/>
        </w:rPr>
        <w:t>• члени сім’ї фізичної особи – чоловік (дружина), а також батьки (усиновителі), опікуни (піклувальники), брати, сестри, діти та їхні чоловіки (дружини);</w:t>
      </w:r>
    </w:p>
    <w:p w:rsidR="00EA2A2A" w:rsidRPr="00EA2A2A" w:rsidRDefault="00EA2A2A" w:rsidP="00EA2A2A">
      <w:pPr>
        <w:spacing w:after="0" w:line="240" w:lineRule="auto"/>
        <w:ind w:firstLine="567"/>
        <w:jc w:val="both"/>
        <w:rPr>
          <w:sz w:val="22"/>
        </w:rPr>
      </w:pPr>
      <w:r w:rsidRPr="00EA2A2A">
        <w:rPr>
          <w:sz w:val="22"/>
        </w:rPr>
        <w:t>• фізична особа та члени її сім’ї і юридична особа, якщо така фізична особа та/або члени її сім’ї здійснюють контроль над юридичною особою;</w:t>
      </w:r>
    </w:p>
    <w:p w:rsidR="007F0A1E" w:rsidRPr="00EA2A2A" w:rsidRDefault="00EA2A2A" w:rsidP="00EA2A2A">
      <w:pPr>
        <w:spacing w:after="0" w:line="240" w:lineRule="auto"/>
        <w:ind w:firstLine="567"/>
        <w:jc w:val="both"/>
        <w:rPr>
          <w:sz w:val="22"/>
        </w:rPr>
      </w:pPr>
      <w:r w:rsidRPr="00EA2A2A">
        <w:rPr>
          <w:sz w:val="22"/>
        </w:rPr>
        <w:t>• юридичні особи, які прямо або опосередковано володіють одна в іншій часткою статутного капіталу, що становить 10 і більше відсотків статутного капіталу такої юридичної особи.</w:t>
      </w:r>
    </w:p>
    <w:p w:rsidR="00EA2A2A" w:rsidRPr="00EA2A2A" w:rsidRDefault="00EA2A2A" w:rsidP="00EA2A2A">
      <w:pPr>
        <w:spacing w:after="0" w:line="240" w:lineRule="auto"/>
        <w:ind w:firstLine="567"/>
        <w:jc w:val="both"/>
        <w:rPr>
          <w:sz w:val="22"/>
        </w:rPr>
      </w:pPr>
      <w:r w:rsidRPr="00EA2A2A">
        <w:rPr>
          <w:sz w:val="22"/>
        </w:rPr>
        <w:t>Під контролем господарської діяльності платника податку слід розуміти:</w:t>
      </w:r>
    </w:p>
    <w:p w:rsidR="00EA2A2A" w:rsidRPr="00EA2A2A" w:rsidRDefault="00EA2A2A" w:rsidP="00EA2A2A">
      <w:pPr>
        <w:spacing w:after="0" w:line="240" w:lineRule="auto"/>
        <w:ind w:firstLine="567"/>
        <w:jc w:val="both"/>
        <w:rPr>
          <w:sz w:val="22"/>
        </w:rPr>
      </w:pPr>
      <w:r w:rsidRPr="00EA2A2A">
        <w:rPr>
          <w:sz w:val="22"/>
        </w:rPr>
        <w:t>а) володіння безпосередньо або через пов’язаних фізичних та/або юридичних осіб часткою (паєм, пакетом акцій) статутного фонду платника податку в розмірі не менш як 20 відсотків статутного фонду платника податку;</w:t>
      </w:r>
    </w:p>
    <w:p w:rsidR="00EA2A2A" w:rsidRPr="00EA2A2A" w:rsidRDefault="00EA2A2A" w:rsidP="00EA2A2A">
      <w:pPr>
        <w:spacing w:after="0" w:line="240" w:lineRule="auto"/>
        <w:ind w:firstLine="567"/>
        <w:jc w:val="both"/>
        <w:rPr>
          <w:sz w:val="22"/>
        </w:rPr>
      </w:pPr>
      <w:r w:rsidRPr="00EA2A2A">
        <w:rPr>
          <w:sz w:val="22"/>
        </w:rPr>
        <w:t>б) вплив безпосередньо або через пов’язаних фізичних та/або юридичних осіб на господарську діяльність суб’єкта господарювання в результаті:</w:t>
      </w:r>
    </w:p>
    <w:p w:rsidR="00EA2A2A" w:rsidRPr="00EA2A2A" w:rsidRDefault="00EA2A2A" w:rsidP="00EA2A2A">
      <w:pPr>
        <w:spacing w:after="0" w:line="240" w:lineRule="auto"/>
        <w:ind w:firstLine="567"/>
        <w:jc w:val="both"/>
        <w:rPr>
          <w:sz w:val="22"/>
        </w:rPr>
      </w:pPr>
      <w:r w:rsidRPr="00EA2A2A">
        <w:rPr>
          <w:sz w:val="22"/>
        </w:rPr>
        <w:t>• надання права, яке забезпечує вирішальний влив на формування складу, результати голосування та рішення органів управління платника податку;</w:t>
      </w:r>
    </w:p>
    <w:p w:rsidR="00EA2A2A" w:rsidRPr="00EA2A2A" w:rsidRDefault="00EA2A2A" w:rsidP="00EA2A2A">
      <w:pPr>
        <w:spacing w:after="0" w:line="240" w:lineRule="auto"/>
        <w:ind w:firstLine="567"/>
        <w:jc w:val="both"/>
        <w:rPr>
          <w:sz w:val="22"/>
        </w:rPr>
      </w:pPr>
      <w:r w:rsidRPr="00EA2A2A">
        <w:rPr>
          <w:sz w:val="22"/>
        </w:rPr>
        <w:t>• обіймання посад членів наглядової (спостережної) ради, правління, інших наглядових чи виконавчих органів платника податку особами, які вже обіймають одну чи декілька із зазначених посад в іншому суб’єкті господарювання;</w:t>
      </w:r>
    </w:p>
    <w:p w:rsidR="00EA2A2A" w:rsidRPr="00EA2A2A" w:rsidRDefault="00EA2A2A" w:rsidP="00EA2A2A">
      <w:pPr>
        <w:spacing w:after="0" w:line="240" w:lineRule="auto"/>
        <w:ind w:firstLine="567"/>
        <w:jc w:val="both"/>
        <w:rPr>
          <w:sz w:val="22"/>
        </w:rPr>
      </w:pPr>
      <w:r w:rsidRPr="00EA2A2A">
        <w:rPr>
          <w:sz w:val="22"/>
        </w:rPr>
        <w:t>• обіймання посади керівника, заступника керівника спостережної ради, правління, іншого наглядового чи виконавчого органу платника податку особою, яка вже обіймає одну чи декілька із зазначених посад в інших суб’єктах господарювання;</w:t>
      </w:r>
    </w:p>
    <w:p w:rsidR="00EA2A2A" w:rsidRPr="00EA2A2A" w:rsidRDefault="00EA2A2A" w:rsidP="00EA2A2A">
      <w:pPr>
        <w:spacing w:after="0" w:line="240" w:lineRule="auto"/>
        <w:ind w:firstLine="567"/>
        <w:jc w:val="both"/>
        <w:rPr>
          <w:sz w:val="22"/>
        </w:rPr>
      </w:pPr>
      <w:r w:rsidRPr="00EA2A2A">
        <w:rPr>
          <w:sz w:val="22"/>
        </w:rPr>
        <w:t>• надання права на укладення договорів і контрактів, які дають можливість визначати умови господарської діяльності, давати обов’язкові до виконання вказівки або здійснювати делеговані повноваження і функції органу управління платника податку.</w:t>
      </w:r>
    </w:p>
    <w:p w:rsidR="00EA2A2A" w:rsidRPr="00D32B07" w:rsidRDefault="00D32B07" w:rsidP="00D32B07">
      <w:pPr>
        <w:spacing w:after="0" w:line="240" w:lineRule="auto"/>
        <w:ind w:firstLine="567"/>
        <w:jc w:val="both"/>
        <w:rPr>
          <w:sz w:val="22"/>
        </w:rPr>
      </w:pPr>
      <w:r w:rsidRPr="00D32B07">
        <w:rPr>
          <w:sz w:val="22"/>
        </w:rPr>
        <w:t>Комісіонери (від свого імені і за чужий рахунок) — оптові та роздрібні посередники, які проводять операції від свого імені та за рахунок виробника. Комісіонер не є власником продукції. Виробник (або комітент у даній операції) залишається власником продукції до її передачі й оплати кінцевим споживачем.</w:t>
      </w:r>
    </w:p>
    <w:p w:rsidR="00D32B07" w:rsidRDefault="00D32B07" w:rsidP="00EA2A2A">
      <w:pPr>
        <w:spacing w:after="0" w:line="240" w:lineRule="auto"/>
        <w:ind w:firstLine="567"/>
        <w:jc w:val="center"/>
        <w:rPr>
          <w:b/>
          <w:sz w:val="28"/>
          <w:szCs w:val="28"/>
        </w:rPr>
      </w:pPr>
    </w:p>
    <w:p w:rsidR="00AF7678" w:rsidRPr="00EA2A2A" w:rsidRDefault="00AF7678" w:rsidP="00EA2A2A">
      <w:pPr>
        <w:spacing w:after="0" w:line="240" w:lineRule="auto"/>
        <w:ind w:firstLine="567"/>
        <w:jc w:val="center"/>
        <w:rPr>
          <w:b/>
          <w:sz w:val="28"/>
          <w:szCs w:val="28"/>
        </w:rPr>
      </w:pPr>
      <w:r w:rsidRPr="00EA2A2A">
        <w:rPr>
          <w:b/>
          <w:sz w:val="28"/>
          <w:szCs w:val="28"/>
        </w:rPr>
        <w:t>Завдання для самостійного вивчення</w:t>
      </w:r>
    </w:p>
    <w:p w:rsidR="00CE0D65" w:rsidRDefault="00CE0D65" w:rsidP="00CE0D65">
      <w:pPr>
        <w:spacing w:after="0" w:line="240" w:lineRule="auto"/>
        <w:ind w:firstLine="567"/>
        <w:jc w:val="center"/>
        <w:rPr>
          <w:b/>
          <w:sz w:val="28"/>
          <w:szCs w:val="28"/>
        </w:rPr>
      </w:pPr>
    </w:p>
    <w:p w:rsidR="00AF7678" w:rsidRPr="00AF7678" w:rsidRDefault="00AF7678" w:rsidP="0061097C">
      <w:pPr>
        <w:pStyle w:val="a6"/>
        <w:numPr>
          <w:ilvl w:val="1"/>
          <w:numId w:val="14"/>
        </w:numPr>
        <w:tabs>
          <w:tab w:val="clear" w:pos="1440"/>
          <w:tab w:val="num" w:pos="0"/>
          <w:tab w:val="left" w:pos="284"/>
          <w:tab w:val="left" w:pos="567"/>
        </w:tabs>
        <w:spacing w:after="0"/>
        <w:ind w:left="0" w:firstLine="0"/>
        <w:jc w:val="both"/>
        <w:rPr>
          <w:sz w:val="28"/>
          <w:szCs w:val="28"/>
        </w:rPr>
      </w:pPr>
      <w:r w:rsidRPr="00AF7678">
        <w:rPr>
          <w:sz w:val="28"/>
          <w:szCs w:val="28"/>
        </w:rPr>
        <w:t xml:space="preserve">Податкові різниці. </w:t>
      </w:r>
    </w:p>
    <w:p w:rsidR="00AF7678" w:rsidRDefault="00AF7678" w:rsidP="0061097C">
      <w:pPr>
        <w:pStyle w:val="a6"/>
        <w:numPr>
          <w:ilvl w:val="1"/>
          <w:numId w:val="14"/>
        </w:numPr>
        <w:tabs>
          <w:tab w:val="clear" w:pos="1440"/>
          <w:tab w:val="num" w:pos="0"/>
          <w:tab w:val="left" w:pos="284"/>
          <w:tab w:val="left" w:pos="567"/>
        </w:tabs>
        <w:ind w:left="0" w:firstLine="0"/>
        <w:jc w:val="both"/>
        <w:rPr>
          <w:sz w:val="28"/>
          <w:szCs w:val="28"/>
        </w:rPr>
      </w:pPr>
      <w:r w:rsidRPr="00AF7678">
        <w:rPr>
          <w:sz w:val="28"/>
          <w:szCs w:val="28"/>
        </w:rPr>
        <w:t>Аналіз відмінностей податкового і бухгалтерського обліку на підприємствах України</w:t>
      </w:r>
      <w:r>
        <w:rPr>
          <w:sz w:val="28"/>
          <w:szCs w:val="28"/>
        </w:rPr>
        <w:t>.</w:t>
      </w:r>
    </w:p>
    <w:p w:rsidR="00B60B6D" w:rsidRDefault="00B60B6D" w:rsidP="00B60B6D">
      <w:pPr>
        <w:pStyle w:val="a6"/>
        <w:tabs>
          <w:tab w:val="left" w:pos="284"/>
          <w:tab w:val="left" w:pos="567"/>
        </w:tabs>
        <w:ind w:left="0"/>
        <w:jc w:val="both"/>
        <w:rPr>
          <w:sz w:val="28"/>
          <w:szCs w:val="28"/>
        </w:rPr>
      </w:pPr>
    </w:p>
    <w:p w:rsidR="00B60B6D" w:rsidRPr="00B60B6D" w:rsidRDefault="00B60B6D" w:rsidP="00B60B6D">
      <w:pPr>
        <w:pStyle w:val="a6"/>
        <w:tabs>
          <w:tab w:val="left" w:pos="284"/>
          <w:tab w:val="left" w:pos="567"/>
        </w:tabs>
        <w:jc w:val="center"/>
        <w:rPr>
          <w:b/>
          <w:sz w:val="28"/>
          <w:szCs w:val="28"/>
        </w:rPr>
      </w:pPr>
      <w:r w:rsidRPr="00B60B6D">
        <w:rPr>
          <w:b/>
          <w:sz w:val="28"/>
          <w:szCs w:val="28"/>
        </w:rPr>
        <w:t>Рекомендована література</w:t>
      </w:r>
    </w:p>
    <w:p w:rsidR="00B60B6D" w:rsidRPr="00B60B6D" w:rsidRDefault="00B60B6D" w:rsidP="00B60B6D">
      <w:pPr>
        <w:pStyle w:val="a6"/>
        <w:tabs>
          <w:tab w:val="left" w:pos="284"/>
          <w:tab w:val="left" w:pos="567"/>
        </w:tabs>
        <w:jc w:val="both"/>
        <w:rPr>
          <w:sz w:val="28"/>
          <w:szCs w:val="28"/>
        </w:rPr>
      </w:pPr>
    </w:p>
    <w:p w:rsidR="00B60B6D" w:rsidRDefault="00B60B6D" w:rsidP="0061097C">
      <w:pPr>
        <w:pStyle w:val="a6"/>
        <w:numPr>
          <w:ilvl w:val="2"/>
          <w:numId w:val="14"/>
        </w:numPr>
        <w:tabs>
          <w:tab w:val="clear" w:pos="2160"/>
          <w:tab w:val="left" w:pos="207"/>
          <w:tab w:val="left" w:pos="284"/>
          <w:tab w:val="left" w:pos="851"/>
          <w:tab w:val="num" w:pos="1843"/>
        </w:tabs>
        <w:ind w:left="0" w:firstLine="567"/>
        <w:jc w:val="both"/>
        <w:rPr>
          <w:sz w:val="28"/>
          <w:szCs w:val="28"/>
        </w:rPr>
      </w:pPr>
      <w:r w:rsidRPr="00B60B6D">
        <w:rPr>
          <w:sz w:val="28"/>
          <w:szCs w:val="28"/>
        </w:rPr>
        <w:lastRenderedPageBreak/>
        <w:t xml:space="preserve">Податковий кодекс України. Відомості Верховної Ради України. [Електронний ресурс] : документ 2755-17, редакція від 01.01.2016 року. – Режим доступу : </w:t>
      </w:r>
      <w:hyperlink r:id="rId18" w:history="1">
        <w:r w:rsidRPr="00B66916">
          <w:rPr>
            <w:rStyle w:val="aa"/>
            <w:sz w:val="28"/>
            <w:szCs w:val="28"/>
          </w:rPr>
          <w:t>www.rada.gov.ua</w:t>
        </w:r>
      </w:hyperlink>
    </w:p>
    <w:p w:rsidR="00B60B6D" w:rsidRDefault="00B60B6D" w:rsidP="0061097C">
      <w:pPr>
        <w:pStyle w:val="a6"/>
        <w:numPr>
          <w:ilvl w:val="2"/>
          <w:numId w:val="14"/>
        </w:numPr>
        <w:tabs>
          <w:tab w:val="clear" w:pos="2160"/>
          <w:tab w:val="left" w:pos="207"/>
          <w:tab w:val="left" w:pos="284"/>
          <w:tab w:val="left" w:pos="851"/>
          <w:tab w:val="num" w:pos="1843"/>
        </w:tabs>
        <w:ind w:left="0" w:firstLine="567"/>
        <w:jc w:val="both"/>
        <w:rPr>
          <w:sz w:val="28"/>
          <w:szCs w:val="28"/>
        </w:rPr>
      </w:pPr>
      <w:r w:rsidRPr="00B60B6D">
        <w:rPr>
          <w:sz w:val="28"/>
          <w:szCs w:val="28"/>
        </w:rPr>
        <w:t xml:space="preserve">Закон України «Про Державний бюджет України на 2016 рік». N 928-19. Відомості Верховної Ради України. – К. : редакція від 25.12.2015 року. – [електронний ресурс] – Режим доступу : </w:t>
      </w:r>
      <w:hyperlink r:id="rId19" w:history="1">
        <w:r w:rsidRPr="00B66916">
          <w:rPr>
            <w:rStyle w:val="aa"/>
            <w:sz w:val="28"/>
            <w:szCs w:val="28"/>
          </w:rPr>
          <w:t>www.rada.gov.ua</w:t>
        </w:r>
      </w:hyperlink>
    </w:p>
    <w:p w:rsidR="00B60B6D" w:rsidRDefault="00B60B6D" w:rsidP="0061097C">
      <w:pPr>
        <w:pStyle w:val="a6"/>
        <w:numPr>
          <w:ilvl w:val="2"/>
          <w:numId w:val="14"/>
        </w:numPr>
        <w:tabs>
          <w:tab w:val="clear" w:pos="2160"/>
          <w:tab w:val="left" w:pos="207"/>
          <w:tab w:val="left" w:pos="284"/>
          <w:tab w:val="left" w:pos="851"/>
          <w:tab w:val="num" w:pos="1843"/>
        </w:tabs>
        <w:ind w:left="0" w:firstLine="567"/>
        <w:jc w:val="both"/>
        <w:rPr>
          <w:sz w:val="28"/>
          <w:szCs w:val="28"/>
        </w:rPr>
      </w:pPr>
      <w:r w:rsidRPr="00B60B6D">
        <w:rPr>
          <w:sz w:val="28"/>
          <w:szCs w:val="28"/>
        </w:rPr>
        <w:t xml:space="preserve">Закон України «Про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 [Електронний ресурс] : документ 909-19 редакція від 24.12.2015 року. – Режим доступу : </w:t>
      </w:r>
      <w:hyperlink r:id="rId20" w:history="1">
        <w:r w:rsidRPr="00B66916">
          <w:rPr>
            <w:rStyle w:val="aa"/>
            <w:sz w:val="28"/>
            <w:szCs w:val="28"/>
          </w:rPr>
          <w:t>www.rada.gov.ua</w:t>
        </w:r>
      </w:hyperlink>
      <w:r w:rsidRPr="00B60B6D">
        <w:rPr>
          <w:sz w:val="28"/>
          <w:szCs w:val="28"/>
        </w:rPr>
        <w:t>.</w:t>
      </w:r>
    </w:p>
    <w:p w:rsidR="00B60B6D" w:rsidRPr="00B60B6D" w:rsidRDefault="00B60B6D" w:rsidP="0061097C">
      <w:pPr>
        <w:pStyle w:val="a6"/>
        <w:numPr>
          <w:ilvl w:val="2"/>
          <w:numId w:val="14"/>
        </w:numPr>
        <w:tabs>
          <w:tab w:val="clear" w:pos="2160"/>
          <w:tab w:val="left" w:pos="207"/>
          <w:tab w:val="left" w:pos="284"/>
          <w:tab w:val="left" w:pos="851"/>
          <w:tab w:val="num" w:pos="1843"/>
        </w:tabs>
        <w:ind w:left="0" w:firstLine="567"/>
        <w:jc w:val="both"/>
        <w:rPr>
          <w:sz w:val="28"/>
          <w:szCs w:val="28"/>
        </w:rPr>
      </w:pPr>
      <w:r w:rsidRPr="00B60B6D">
        <w:rPr>
          <w:sz w:val="28"/>
          <w:szCs w:val="28"/>
        </w:rPr>
        <w:t>Закон України «Про запобігання фінансової катастрофи та створення передумов для економічного зростання в Україні» [Електронний ресурс] : документ 1166-18. Редакція від 15.07.2015 року. – Режим доступу : www.rada.gov.ua</w:t>
      </w:r>
    </w:p>
    <w:p w:rsidR="004D4101" w:rsidRPr="00AF7678" w:rsidRDefault="004D4101" w:rsidP="004D4101">
      <w:pPr>
        <w:pStyle w:val="a6"/>
        <w:tabs>
          <w:tab w:val="left" w:pos="284"/>
        </w:tabs>
        <w:autoSpaceDE w:val="0"/>
        <w:autoSpaceDN w:val="0"/>
        <w:adjustRightInd w:val="0"/>
        <w:spacing w:after="0" w:line="240" w:lineRule="auto"/>
        <w:ind w:left="450"/>
        <w:rPr>
          <w:b/>
          <w:sz w:val="28"/>
          <w:szCs w:val="28"/>
        </w:rPr>
      </w:pPr>
    </w:p>
    <w:p w:rsidR="00AF7678" w:rsidRDefault="00CE0D65" w:rsidP="00072B5D">
      <w:pPr>
        <w:pStyle w:val="afd"/>
      </w:pPr>
      <w:bookmarkStart w:id="121" w:name="l4"/>
      <w:bookmarkStart w:id="122" w:name="_Toc444010080"/>
      <w:bookmarkEnd w:id="121"/>
      <w:r w:rsidRPr="00CE0D65">
        <w:t>Лекція 4. Податок на прибуток</w:t>
      </w:r>
      <w:bookmarkEnd w:id="122"/>
    </w:p>
    <w:p w:rsidR="00CE0D65" w:rsidRPr="00CE0D65" w:rsidRDefault="00CE0D65" w:rsidP="00CE0D65">
      <w:pPr>
        <w:autoSpaceDE w:val="0"/>
        <w:autoSpaceDN w:val="0"/>
        <w:adjustRightInd w:val="0"/>
        <w:spacing w:after="0"/>
        <w:ind w:firstLine="567"/>
        <w:jc w:val="center"/>
        <w:rPr>
          <w:b/>
          <w:caps/>
          <w:sz w:val="28"/>
          <w:szCs w:val="28"/>
        </w:rPr>
      </w:pPr>
    </w:p>
    <w:p w:rsidR="00556B57" w:rsidRDefault="00556B57" w:rsidP="00CE0D65">
      <w:pPr>
        <w:tabs>
          <w:tab w:val="left" w:pos="284"/>
        </w:tabs>
        <w:autoSpaceDE w:val="0"/>
        <w:autoSpaceDN w:val="0"/>
        <w:adjustRightInd w:val="0"/>
        <w:spacing w:after="0"/>
        <w:jc w:val="both"/>
        <w:rPr>
          <w:sz w:val="28"/>
          <w:szCs w:val="28"/>
        </w:rPr>
      </w:pPr>
      <w:r>
        <w:rPr>
          <w:sz w:val="28"/>
          <w:szCs w:val="28"/>
        </w:rPr>
        <w:t xml:space="preserve">4.1. </w:t>
      </w:r>
      <w:r w:rsidR="00AF7678" w:rsidRPr="00556B57">
        <w:rPr>
          <w:sz w:val="28"/>
          <w:szCs w:val="28"/>
        </w:rPr>
        <w:t>Амортизація основних засобів з метою визначення розміру податку на прибуток.</w:t>
      </w:r>
    </w:p>
    <w:p w:rsidR="00556B57" w:rsidRDefault="00556B57" w:rsidP="00556B57">
      <w:pPr>
        <w:tabs>
          <w:tab w:val="left" w:pos="284"/>
        </w:tabs>
        <w:autoSpaceDE w:val="0"/>
        <w:autoSpaceDN w:val="0"/>
        <w:adjustRightInd w:val="0"/>
        <w:spacing w:after="0"/>
        <w:jc w:val="both"/>
        <w:rPr>
          <w:sz w:val="28"/>
          <w:szCs w:val="28"/>
        </w:rPr>
      </w:pPr>
      <w:r>
        <w:rPr>
          <w:sz w:val="28"/>
          <w:szCs w:val="28"/>
        </w:rPr>
        <w:t xml:space="preserve">4.2. </w:t>
      </w:r>
      <w:r w:rsidR="00AF7678" w:rsidRPr="00AF7678">
        <w:rPr>
          <w:sz w:val="28"/>
          <w:szCs w:val="28"/>
        </w:rPr>
        <w:t xml:space="preserve"> Пільги щодо сплати податку на прибуток. </w:t>
      </w:r>
    </w:p>
    <w:p w:rsidR="00A759E1" w:rsidRPr="00A759E1" w:rsidRDefault="00556B57" w:rsidP="00A759E1">
      <w:pPr>
        <w:tabs>
          <w:tab w:val="left" w:pos="284"/>
        </w:tabs>
        <w:autoSpaceDE w:val="0"/>
        <w:autoSpaceDN w:val="0"/>
        <w:adjustRightInd w:val="0"/>
        <w:spacing w:after="0"/>
        <w:rPr>
          <w:sz w:val="28"/>
          <w:szCs w:val="28"/>
        </w:rPr>
      </w:pPr>
      <w:r w:rsidRPr="00A759E1">
        <w:rPr>
          <w:sz w:val="28"/>
          <w:szCs w:val="28"/>
        </w:rPr>
        <w:t xml:space="preserve">4.3. </w:t>
      </w:r>
      <w:r w:rsidR="00A759E1" w:rsidRPr="00A759E1">
        <w:rPr>
          <w:sz w:val="28"/>
          <w:szCs w:val="28"/>
        </w:rPr>
        <w:t>Розрахунок суми податку на прибуток. Податковий період.</w:t>
      </w:r>
    </w:p>
    <w:p w:rsidR="00AF7678" w:rsidRPr="00AF7678" w:rsidRDefault="00AF7678" w:rsidP="00556B57">
      <w:pPr>
        <w:tabs>
          <w:tab w:val="left" w:pos="284"/>
        </w:tabs>
        <w:autoSpaceDE w:val="0"/>
        <w:autoSpaceDN w:val="0"/>
        <w:adjustRightInd w:val="0"/>
        <w:spacing w:after="0"/>
        <w:jc w:val="both"/>
        <w:rPr>
          <w:b/>
          <w:sz w:val="28"/>
          <w:szCs w:val="28"/>
        </w:rPr>
      </w:pPr>
    </w:p>
    <w:p w:rsidR="00556B57" w:rsidRPr="00556B57" w:rsidRDefault="00072B5D" w:rsidP="00072B5D">
      <w:pPr>
        <w:pStyle w:val="a"/>
        <w:numPr>
          <w:ilvl w:val="0"/>
          <w:numId w:val="0"/>
        </w:numPr>
      </w:pPr>
      <w:bookmarkStart w:id="123" w:name="_Toc444010081"/>
      <w:r>
        <w:t>4.</w:t>
      </w:r>
      <w:r w:rsidR="00556B57" w:rsidRPr="00556B57">
        <w:t>1.</w:t>
      </w:r>
      <w:r>
        <w:t xml:space="preserve"> </w:t>
      </w:r>
      <w:r w:rsidR="00556B57" w:rsidRPr="00556B57">
        <w:t>Амортизація основних засобів з метою визначе</w:t>
      </w:r>
      <w:r w:rsidR="00F24A39">
        <w:t>ння розміру податку на прибуток</w:t>
      </w:r>
      <w:bookmarkEnd w:id="123"/>
    </w:p>
    <w:p w:rsidR="00556B57" w:rsidRDefault="00556B57" w:rsidP="00556B57">
      <w:pPr>
        <w:tabs>
          <w:tab w:val="left" w:pos="284"/>
        </w:tabs>
        <w:autoSpaceDE w:val="0"/>
        <w:autoSpaceDN w:val="0"/>
        <w:adjustRightInd w:val="0"/>
        <w:spacing w:after="0"/>
        <w:jc w:val="center"/>
        <w:rPr>
          <w:b/>
          <w:sz w:val="28"/>
          <w:szCs w:val="28"/>
        </w:rPr>
      </w:pPr>
    </w:p>
    <w:p w:rsidR="00556B57" w:rsidRDefault="00556B57" w:rsidP="00556B57">
      <w:pPr>
        <w:spacing w:after="0" w:line="240" w:lineRule="auto"/>
        <w:ind w:firstLine="567"/>
        <w:jc w:val="both"/>
        <w:rPr>
          <w:sz w:val="28"/>
          <w:szCs w:val="28"/>
        </w:rPr>
      </w:pPr>
      <w:r w:rsidRPr="002F223B">
        <w:rPr>
          <w:b/>
          <w:sz w:val="28"/>
          <w:szCs w:val="28"/>
        </w:rPr>
        <w:t>Основні засоби</w:t>
      </w:r>
      <w:r w:rsidRPr="002F223B">
        <w:rPr>
          <w:sz w:val="28"/>
          <w:szCs w:val="28"/>
        </w:rPr>
        <w:t xml:space="preserve"> – це матеріальні активи, що призначені для використання платником податків у господарській діяльності, мають термін служби більше </w:t>
      </w:r>
      <w:r w:rsidR="00464E91">
        <w:rPr>
          <w:sz w:val="28"/>
          <w:szCs w:val="28"/>
        </w:rPr>
        <w:t xml:space="preserve">одного року </w:t>
      </w:r>
      <w:r w:rsidRPr="002F223B">
        <w:rPr>
          <w:sz w:val="28"/>
          <w:szCs w:val="28"/>
        </w:rPr>
        <w:t>і переносять свою вартість на вартість готової продукції на протязі декількох виробничих періодів.</w:t>
      </w:r>
    </w:p>
    <w:p w:rsidR="00556B57" w:rsidRPr="005C3FC6" w:rsidRDefault="00556B57" w:rsidP="00556B57">
      <w:pPr>
        <w:spacing w:after="0" w:line="240" w:lineRule="auto"/>
        <w:ind w:firstLine="567"/>
        <w:jc w:val="both"/>
        <w:rPr>
          <w:sz w:val="28"/>
          <w:szCs w:val="28"/>
        </w:rPr>
      </w:pPr>
      <w:r w:rsidRPr="00F1299C">
        <w:rPr>
          <w:b/>
          <w:sz w:val="28"/>
          <w:szCs w:val="28"/>
        </w:rPr>
        <w:t>Амортизації підлягають:</w:t>
      </w:r>
    </w:p>
    <w:p w:rsidR="00556B57" w:rsidRPr="002F223B" w:rsidRDefault="00556B57" w:rsidP="0061097C">
      <w:pPr>
        <w:pStyle w:val="a6"/>
        <w:numPr>
          <w:ilvl w:val="0"/>
          <w:numId w:val="16"/>
        </w:numPr>
        <w:tabs>
          <w:tab w:val="left" w:pos="180"/>
          <w:tab w:val="left" w:pos="360"/>
        </w:tabs>
        <w:spacing w:after="0" w:line="240" w:lineRule="auto"/>
        <w:ind w:left="0" w:firstLine="0"/>
        <w:jc w:val="both"/>
        <w:rPr>
          <w:sz w:val="28"/>
          <w:szCs w:val="28"/>
        </w:rPr>
      </w:pPr>
      <w:r w:rsidRPr="002F223B">
        <w:rPr>
          <w:sz w:val="28"/>
          <w:szCs w:val="28"/>
        </w:rPr>
        <w:t>Витрати на придбання основних засобів нематеріальних активів та довгострокових біологічних активів;</w:t>
      </w:r>
    </w:p>
    <w:p w:rsidR="00556B57" w:rsidRPr="002F223B" w:rsidRDefault="00556B57" w:rsidP="0061097C">
      <w:pPr>
        <w:pStyle w:val="a6"/>
        <w:numPr>
          <w:ilvl w:val="0"/>
          <w:numId w:val="16"/>
        </w:numPr>
        <w:tabs>
          <w:tab w:val="left" w:pos="180"/>
          <w:tab w:val="left" w:pos="360"/>
        </w:tabs>
        <w:spacing w:after="0" w:line="240" w:lineRule="auto"/>
        <w:ind w:left="0" w:firstLine="0"/>
        <w:jc w:val="both"/>
        <w:rPr>
          <w:sz w:val="28"/>
          <w:szCs w:val="28"/>
        </w:rPr>
      </w:pPr>
      <w:r w:rsidRPr="002F223B">
        <w:rPr>
          <w:sz w:val="28"/>
          <w:szCs w:val="28"/>
        </w:rPr>
        <w:t>Витрати на самостійне виготовлення основних засобів для їх використання у господарській діяльності;</w:t>
      </w:r>
    </w:p>
    <w:p w:rsidR="00556B57" w:rsidRPr="002F223B" w:rsidRDefault="00556B57" w:rsidP="0061097C">
      <w:pPr>
        <w:pStyle w:val="a6"/>
        <w:numPr>
          <w:ilvl w:val="0"/>
          <w:numId w:val="16"/>
        </w:numPr>
        <w:tabs>
          <w:tab w:val="left" w:pos="180"/>
          <w:tab w:val="left" w:pos="360"/>
        </w:tabs>
        <w:spacing w:after="0" w:line="240" w:lineRule="auto"/>
        <w:ind w:left="0" w:firstLine="0"/>
        <w:jc w:val="both"/>
        <w:rPr>
          <w:sz w:val="28"/>
          <w:szCs w:val="28"/>
        </w:rPr>
      </w:pPr>
      <w:r w:rsidRPr="002F223B">
        <w:rPr>
          <w:sz w:val="28"/>
          <w:szCs w:val="28"/>
        </w:rPr>
        <w:t xml:space="preserve">Витрати на проведення ремонту та </w:t>
      </w:r>
      <w:r w:rsidR="00464E91">
        <w:rPr>
          <w:sz w:val="28"/>
          <w:szCs w:val="28"/>
        </w:rPr>
        <w:t>реконструкції основних засобів</w:t>
      </w:r>
      <w:r w:rsidRPr="002F223B">
        <w:rPr>
          <w:sz w:val="28"/>
          <w:szCs w:val="28"/>
        </w:rPr>
        <w:t>;</w:t>
      </w:r>
    </w:p>
    <w:p w:rsidR="00556B57" w:rsidRPr="002F223B" w:rsidRDefault="00556B57" w:rsidP="0061097C">
      <w:pPr>
        <w:pStyle w:val="a6"/>
        <w:numPr>
          <w:ilvl w:val="0"/>
          <w:numId w:val="16"/>
        </w:numPr>
        <w:tabs>
          <w:tab w:val="left" w:pos="180"/>
          <w:tab w:val="left" w:pos="360"/>
        </w:tabs>
        <w:spacing w:after="0" w:line="240" w:lineRule="auto"/>
        <w:ind w:left="0" w:firstLine="0"/>
        <w:jc w:val="both"/>
        <w:rPr>
          <w:sz w:val="28"/>
          <w:szCs w:val="28"/>
        </w:rPr>
      </w:pPr>
      <w:r w:rsidRPr="002F223B">
        <w:rPr>
          <w:sz w:val="28"/>
          <w:szCs w:val="28"/>
        </w:rPr>
        <w:t>Витрати на капітальне поліпшення землі</w:t>
      </w:r>
      <w:r>
        <w:rPr>
          <w:sz w:val="28"/>
          <w:szCs w:val="28"/>
        </w:rPr>
        <w:t>, не пов’язане з будівництвом</w:t>
      </w:r>
      <w:r w:rsidRPr="002F223B">
        <w:rPr>
          <w:sz w:val="28"/>
          <w:szCs w:val="28"/>
        </w:rPr>
        <w:t>.</w:t>
      </w:r>
    </w:p>
    <w:p w:rsidR="00556B57" w:rsidRPr="00F1299C" w:rsidRDefault="00556B57" w:rsidP="00F24A39">
      <w:pPr>
        <w:spacing w:after="0" w:line="240" w:lineRule="auto"/>
        <w:ind w:firstLine="567"/>
        <w:jc w:val="both"/>
        <w:rPr>
          <w:b/>
          <w:sz w:val="28"/>
          <w:szCs w:val="28"/>
        </w:rPr>
      </w:pPr>
      <w:r w:rsidRPr="00F1299C">
        <w:rPr>
          <w:b/>
          <w:sz w:val="28"/>
          <w:szCs w:val="28"/>
        </w:rPr>
        <w:t>Не підлягають амортизації та проводяться за рахунок відповідних джерел фінансування</w:t>
      </w:r>
      <w:r>
        <w:rPr>
          <w:b/>
          <w:sz w:val="28"/>
          <w:szCs w:val="28"/>
        </w:rPr>
        <w:t xml:space="preserve"> (ст. </w:t>
      </w:r>
      <w:r w:rsidR="00AF61D5">
        <w:rPr>
          <w:b/>
          <w:sz w:val="28"/>
          <w:szCs w:val="28"/>
        </w:rPr>
        <w:t>138.3.2</w:t>
      </w:r>
      <w:r>
        <w:rPr>
          <w:b/>
          <w:sz w:val="28"/>
          <w:szCs w:val="28"/>
        </w:rPr>
        <w:t>)</w:t>
      </w:r>
      <w:r w:rsidRPr="00F1299C">
        <w:rPr>
          <w:b/>
          <w:sz w:val="28"/>
          <w:szCs w:val="28"/>
        </w:rPr>
        <w:t>:</w:t>
      </w:r>
    </w:p>
    <w:p w:rsidR="00AF61D5" w:rsidRDefault="00556B57" w:rsidP="0061097C">
      <w:pPr>
        <w:pStyle w:val="a6"/>
        <w:numPr>
          <w:ilvl w:val="0"/>
          <w:numId w:val="15"/>
        </w:numPr>
        <w:tabs>
          <w:tab w:val="clear" w:pos="531"/>
          <w:tab w:val="num" w:pos="0"/>
          <w:tab w:val="left" w:pos="360"/>
        </w:tabs>
        <w:spacing w:after="200" w:line="240" w:lineRule="auto"/>
        <w:ind w:left="0" w:firstLine="0"/>
        <w:jc w:val="both"/>
        <w:rPr>
          <w:sz w:val="28"/>
          <w:szCs w:val="28"/>
        </w:rPr>
      </w:pPr>
      <w:r>
        <w:rPr>
          <w:sz w:val="28"/>
          <w:szCs w:val="28"/>
        </w:rPr>
        <w:t>в</w:t>
      </w:r>
      <w:r w:rsidRPr="00F1299C">
        <w:rPr>
          <w:sz w:val="28"/>
          <w:szCs w:val="28"/>
        </w:rPr>
        <w:t>артість гудвілу;</w:t>
      </w:r>
    </w:p>
    <w:p w:rsidR="00AF61D5" w:rsidRPr="00AF61D5" w:rsidRDefault="00AF61D5" w:rsidP="0061097C">
      <w:pPr>
        <w:pStyle w:val="a6"/>
        <w:numPr>
          <w:ilvl w:val="0"/>
          <w:numId w:val="15"/>
        </w:numPr>
        <w:tabs>
          <w:tab w:val="clear" w:pos="531"/>
          <w:tab w:val="num" w:pos="0"/>
          <w:tab w:val="left" w:pos="360"/>
        </w:tabs>
        <w:spacing w:after="0" w:line="240" w:lineRule="auto"/>
        <w:ind w:left="0" w:firstLine="0"/>
        <w:jc w:val="both"/>
        <w:rPr>
          <w:sz w:val="28"/>
          <w:szCs w:val="28"/>
        </w:rPr>
      </w:pPr>
      <w:r w:rsidRPr="00AF61D5">
        <w:rPr>
          <w:sz w:val="28"/>
          <w:szCs w:val="28"/>
        </w:rPr>
        <w:t>витрати на придбання/самостійне виготовлення та ремонт, а також на реконструкцію, модернізацію або інші поліпшення невиробничих основних засобів.</w:t>
      </w:r>
    </w:p>
    <w:p w:rsidR="00556B57" w:rsidRDefault="00AF61D5" w:rsidP="00AF61D5">
      <w:pPr>
        <w:tabs>
          <w:tab w:val="left" w:pos="360"/>
        </w:tabs>
        <w:spacing w:after="0" w:line="240" w:lineRule="auto"/>
        <w:ind w:firstLine="567"/>
        <w:jc w:val="both"/>
        <w:rPr>
          <w:sz w:val="28"/>
          <w:szCs w:val="28"/>
        </w:rPr>
      </w:pPr>
      <w:r w:rsidRPr="00AF61D5">
        <w:rPr>
          <w:sz w:val="28"/>
          <w:szCs w:val="28"/>
        </w:rPr>
        <w:t>Термін "невиробничі основні засоби" означає основні засоби, які не використовуються в господарській діяльності платника податку.</w:t>
      </w:r>
    </w:p>
    <w:p w:rsidR="00556B57" w:rsidRPr="00D341CB" w:rsidRDefault="00556B57" w:rsidP="00072B5D">
      <w:pPr>
        <w:spacing w:after="0" w:line="240" w:lineRule="auto"/>
        <w:jc w:val="right"/>
        <w:rPr>
          <w:b/>
          <w:i/>
          <w:sz w:val="28"/>
          <w:szCs w:val="28"/>
        </w:rPr>
      </w:pPr>
      <w:r>
        <w:rPr>
          <w:b/>
          <w:i/>
          <w:sz w:val="28"/>
          <w:szCs w:val="28"/>
        </w:rPr>
        <w:lastRenderedPageBreak/>
        <w:t xml:space="preserve">Таблиця </w:t>
      </w:r>
      <w:r w:rsidRPr="00D341CB">
        <w:rPr>
          <w:b/>
          <w:i/>
          <w:sz w:val="28"/>
          <w:szCs w:val="28"/>
        </w:rPr>
        <w:t>3</w:t>
      </w:r>
    </w:p>
    <w:p w:rsidR="00556B57" w:rsidRPr="00D27F9A" w:rsidRDefault="00556B57" w:rsidP="00511542">
      <w:pPr>
        <w:spacing w:after="0" w:line="240" w:lineRule="auto"/>
        <w:jc w:val="center"/>
        <w:rPr>
          <w:b/>
          <w:sz w:val="28"/>
          <w:szCs w:val="28"/>
        </w:rPr>
      </w:pPr>
      <w:r w:rsidRPr="00D27F9A">
        <w:rPr>
          <w:b/>
          <w:sz w:val="28"/>
          <w:szCs w:val="28"/>
        </w:rPr>
        <w:t>Групи основних засобів</w:t>
      </w:r>
      <w:r>
        <w:rPr>
          <w:b/>
          <w:sz w:val="28"/>
          <w:szCs w:val="28"/>
        </w:rPr>
        <w:t xml:space="preserve"> (ст. </w:t>
      </w:r>
      <w:r w:rsidR="00D32B07">
        <w:rPr>
          <w:b/>
          <w:sz w:val="28"/>
          <w:szCs w:val="28"/>
        </w:rPr>
        <w:t>138.3.3</w:t>
      </w:r>
      <w:r>
        <w:rPr>
          <w:b/>
          <w:sz w:val="28"/>
          <w:szCs w:val="2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0"/>
        <w:gridCol w:w="3885"/>
        <w:gridCol w:w="4425"/>
      </w:tblGrid>
      <w:tr w:rsidR="00556B57" w:rsidRPr="00CA71D8" w:rsidTr="00627C9F">
        <w:trPr>
          <w:trHeight w:val="495"/>
          <w:jc w:val="center"/>
        </w:trPr>
        <w:tc>
          <w:tcPr>
            <w:tcW w:w="480" w:type="dxa"/>
            <w:vAlign w:val="center"/>
          </w:tcPr>
          <w:p w:rsidR="00556B57" w:rsidRPr="00CA71D8" w:rsidRDefault="00556B57" w:rsidP="00627C9F">
            <w:pPr>
              <w:spacing w:after="0" w:line="276" w:lineRule="auto"/>
              <w:jc w:val="center"/>
            </w:pPr>
          </w:p>
        </w:tc>
        <w:tc>
          <w:tcPr>
            <w:tcW w:w="3885" w:type="dxa"/>
            <w:vAlign w:val="center"/>
          </w:tcPr>
          <w:p w:rsidR="00556B57" w:rsidRPr="00A37E9E" w:rsidRDefault="00556B57" w:rsidP="00627C9F">
            <w:pPr>
              <w:spacing w:after="0" w:line="276" w:lineRule="auto"/>
              <w:jc w:val="center"/>
              <w:rPr>
                <w:b/>
                <w:szCs w:val="24"/>
              </w:rPr>
            </w:pPr>
            <w:r w:rsidRPr="00A37E9E">
              <w:rPr>
                <w:b/>
                <w:szCs w:val="24"/>
              </w:rPr>
              <w:t>Групи</w:t>
            </w:r>
          </w:p>
        </w:tc>
        <w:tc>
          <w:tcPr>
            <w:tcW w:w="4425" w:type="dxa"/>
            <w:vAlign w:val="center"/>
          </w:tcPr>
          <w:p w:rsidR="00556B57" w:rsidRPr="00A37E9E" w:rsidRDefault="00556B57" w:rsidP="00627C9F">
            <w:pPr>
              <w:spacing w:after="0" w:line="276" w:lineRule="auto"/>
              <w:jc w:val="center"/>
              <w:rPr>
                <w:b/>
                <w:szCs w:val="24"/>
              </w:rPr>
            </w:pPr>
            <w:r w:rsidRPr="00A37E9E">
              <w:rPr>
                <w:b/>
                <w:szCs w:val="24"/>
              </w:rPr>
              <w:t>Мінімальний строк корисного використання (роки)</w:t>
            </w:r>
          </w:p>
        </w:tc>
      </w:tr>
      <w:tr w:rsidR="00556B57" w:rsidRPr="00CA71D8" w:rsidTr="00627C9F">
        <w:trPr>
          <w:trHeight w:val="204"/>
          <w:jc w:val="center"/>
        </w:trPr>
        <w:tc>
          <w:tcPr>
            <w:tcW w:w="480" w:type="dxa"/>
            <w:vAlign w:val="center"/>
          </w:tcPr>
          <w:p w:rsidR="00556B57" w:rsidRPr="00CA71D8" w:rsidRDefault="00556B57" w:rsidP="00627C9F">
            <w:pPr>
              <w:spacing w:after="0" w:line="276" w:lineRule="auto"/>
              <w:jc w:val="center"/>
            </w:pPr>
            <w:r w:rsidRPr="00CA71D8">
              <w:t>1</w:t>
            </w:r>
          </w:p>
        </w:tc>
        <w:tc>
          <w:tcPr>
            <w:tcW w:w="3885" w:type="dxa"/>
            <w:vAlign w:val="center"/>
          </w:tcPr>
          <w:p w:rsidR="00556B57" w:rsidRPr="00D27F9A" w:rsidRDefault="00556B57" w:rsidP="00627C9F">
            <w:pPr>
              <w:spacing w:after="0" w:line="276" w:lineRule="auto"/>
              <w:rPr>
                <w:szCs w:val="24"/>
              </w:rPr>
            </w:pPr>
            <w:r w:rsidRPr="00D27F9A">
              <w:rPr>
                <w:szCs w:val="24"/>
              </w:rPr>
              <w:t>Земельні ділянки</w:t>
            </w:r>
          </w:p>
        </w:tc>
        <w:tc>
          <w:tcPr>
            <w:tcW w:w="4425" w:type="dxa"/>
            <w:vAlign w:val="center"/>
          </w:tcPr>
          <w:p w:rsidR="00556B57" w:rsidRPr="00D27F9A" w:rsidRDefault="00556B57" w:rsidP="00627C9F">
            <w:pPr>
              <w:spacing w:after="0" w:line="276" w:lineRule="auto"/>
              <w:jc w:val="center"/>
              <w:rPr>
                <w:szCs w:val="24"/>
              </w:rPr>
            </w:pPr>
            <w:r w:rsidRPr="00D27F9A">
              <w:rPr>
                <w:szCs w:val="24"/>
              </w:rPr>
              <w:t>-</w:t>
            </w:r>
          </w:p>
        </w:tc>
      </w:tr>
      <w:tr w:rsidR="00556B57" w:rsidRPr="00CA71D8" w:rsidTr="00627C9F">
        <w:trPr>
          <w:trHeight w:val="465"/>
          <w:jc w:val="center"/>
        </w:trPr>
        <w:tc>
          <w:tcPr>
            <w:tcW w:w="480" w:type="dxa"/>
            <w:vAlign w:val="center"/>
          </w:tcPr>
          <w:p w:rsidR="00556B57" w:rsidRPr="00CA71D8" w:rsidRDefault="00556B57" w:rsidP="00627C9F">
            <w:pPr>
              <w:spacing w:after="0" w:line="276" w:lineRule="auto"/>
              <w:jc w:val="center"/>
            </w:pPr>
            <w:r w:rsidRPr="00CA71D8">
              <w:t>2</w:t>
            </w:r>
          </w:p>
        </w:tc>
        <w:tc>
          <w:tcPr>
            <w:tcW w:w="3885" w:type="dxa"/>
            <w:vAlign w:val="center"/>
          </w:tcPr>
          <w:p w:rsidR="00556B57" w:rsidRPr="00D27F9A" w:rsidRDefault="00556B57" w:rsidP="00627C9F">
            <w:pPr>
              <w:spacing w:after="0" w:line="276" w:lineRule="auto"/>
              <w:rPr>
                <w:szCs w:val="24"/>
              </w:rPr>
            </w:pPr>
            <w:r w:rsidRPr="00D27F9A">
              <w:rPr>
                <w:szCs w:val="24"/>
              </w:rPr>
              <w:t>Капітальні витрати на поліпшення земель, не пов’язаних з будівництвом</w:t>
            </w:r>
          </w:p>
        </w:tc>
        <w:tc>
          <w:tcPr>
            <w:tcW w:w="4425" w:type="dxa"/>
            <w:vAlign w:val="center"/>
          </w:tcPr>
          <w:p w:rsidR="00556B57" w:rsidRPr="00D27F9A" w:rsidRDefault="00556B57" w:rsidP="00627C9F">
            <w:pPr>
              <w:spacing w:after="0" w:line="276" w:lineRule="auto"/>
              <w:jc w:val="center"/>
              <w:rPr>
                <w:szCs w:val="24"/>
              </w:rPr>
            </w:pPr>
            <w:r w:rsidRPr="00D27F9A">
              <w:rPr>
                <w:szCs w:val="24"/>
              </w:rPr>
              <w:t>15</w:t>
            </w:r>
          </w:p>
        </w:tc>
      </w:tr>
      <w:tr w:rsidR="00556B57" w:rsidRPr="00CA71D8" w:rsidTr="00627C9F">
        <w:trPr>
          <w:trHeight w:val="360"/>
          <w:jc w:val="center"/>
        </w:trPr>
        <w:tc>
          <w:tcPr>
            <w:tcW w:w="480" w:type="dxa"/>
            <w:vAlign w:val="center"/>
          </w:tcPr>
          <w:p w:rsidR="00556B57" w:rsidRPr="00CA71D8" w:rsidRDefault="00556B57" w:rsidP="00627C9F">
            <w:pPr>
              <w:spacing w:after="0" w:line="276" w:lineRule="auto"/>
              <w:jc w:val="center"/>
            </w:pPr>
            <w:r w:rsidRPr="00CA71D8">
              <w:t>3</w:t>
            </w:r>
          </w:p>
        </w:tc>
        <w:tc>
          <w:tcPr>
            <w:tcW w:w="3885" w:type="dxa"/>
            <w:vAlign w:val="center"/>
          </w:tcPr>
          <w:p w:rsidR="00556B57" w:rsidRPr="00D27F9A" w:rsidRDefault="00556B57" w:rsidP="00627C9F">
            <w:pPr>
              <w:spacing w:after="0" w:line="276" w:lineRule="auto"/>
              <w:rPr>
                <w:szCs w:val="24"/>
              </w:rPr>
            </w:pPr>
            <w:r w:rsidRPr="00D27F9A">
              <w:rPr>
                <w:szCs w:val="24"/>
              </w:rPr>
              <w:t>Будівлі, споруди, передавальні пристрої</w:t>
            </w:r>
          </w:p>
        </w:tc>
        <w:tc>
          <w:tcPr>
            <w:tcW w:w="4425" w:type="dxa"/>
            <w:vAlign w:val="center"/>
          </w:tcPr>
          <w:p w:rsidR="00556B57" w:rsidRPr="00D27F9A" w:rsidRDefault="00556B57" w:rsidP="00627C9F">
            <w:pPr>
              <w:spacing w:after="0" w:line="276" w:lineRule="auto"/>
              <w:jc w:val="center"/>
              <w:rPr>
                <w:szCs w:val="24"/>
              </w:rPr>
            </w:pPr>
            <w:r>
              <w:rPr>
                <w:szCs w:val="24"/>
              </w:rPr>
              <w:t xml:space="preserve">відповідно </w:t>
            </w:r>
            <w:r w:rsidRPr="00D27F9A">
              <w:rPr>
                <w:szCs w:val="24"/>
              </w:rPr>
              <w:t>20, 15, 10</w:t>
            </w:r>
          </w:p>
        </w:tc>
      </w:tr>
      <w:tr w:rsidR="00556B57" w:rsidRPr="00CA71D8" w:rsidTr="00627C9F">
        <w:trPr>
          <w:trHeight w:val="495"/>
          <w:jc w:val="center"/>
        </w:trPr>
        <w:tc>
          <w:tcPr>
            <w:tcW w:w="480" w:type="dxa"/>
            <w:vAlign w:val="center"/>
          </w:tcPr>
          <w:p w:rsidR="00556B57" w:rsidRPr="00CA71D8" w:rsidRDefault="00556B57" w:rsidP="00627C9F">
            <w:pPr>
              <w:spacing w:after="0" w:line="276" w:lineRule="auto"/>
              <w:jc w:val="center"/>
            </w:pPr>
            <w:r w:rsidRPr="00CA71D8">
              <w:t>4</w:t>
            </w:r>
          </w:p>
        </w:tc>
        <w:tc>
          <w:tcPr>
            <w:tcW w:w="3885" w:type="dxa"/>
            <w:vAlign w:val="center"/>
          </w:tcPr>
          <w:p w:rsidR="00556B57" w:rsidRPr="00D27F9A" w:rsidRDefault="00556B57" w:rsidP="00627C9F">
            <w:pPr>
              <w:spacing w:after="0" w:line="276" w:lineRule="auto"/>
              <w:rPr>
                <w:szCs w:val="24"/>
              </w:rPr>
            </w:pPr>
            <w:r w:rsidRPr="00D27F9A">
              <w:rPr>
                <w:szCs w:val="24"/>
              </w:rPr>
              <w:t>Машини та обладнання: електронно-обчислювальні машини та інші пристрої для обробки інформації.</w:t>
            </w:r>
          </w:p>
        </w:tc>
        <w:tc>
          <w:tcPr>
            <w:tcW w:w="4425" w:type="dxa"/>
            <w:vAlign w:val="center"/>
          </w:tcPr>
          <w:p w:rsidR="00556B57" w:rsidRDefault="00556B57" w:rsidP="00627C9F">
            <w:pPr>
              <w:spacing w:after="0" w:line="276" w:lineRule="auto"/>
              <w:jc w:val="center"/>
              <w:rPr>
                <w:szCs w:val="24"/>
              </w:rPr>
            </w:pPr>
            <w:r>
              <w:rPr>
                <w:szCs w:val="24"/>
              </w:rPr>
              <w:t>5</w:t>
            </w:r>
          </w:p>
          <w:p w:rsidR="00556B57" w:rsidRPr="00D27F9A" w:rsidRDefault="00556B57" w:rsidP="00627C9F">
            <w:pPr>
              <w:spacing w:after="0" w:line="276" w:lineRule="auto"/>
              <w:jc w:val="center"/>
              <w:rPr>
                <w:szCs w:val="24"/>
              </w:rPr>
            </w:pPr>
            <w:r w:rsidRPr="00D27F9A">
              <w:rPr>
                <w:szCs w:val="24"/>
              </w:rPr>
              <w:t>2</w:t>
            </w:r>
          </w:p>
        </w:tc>
      </w:tr>
      <w:tr w:rsidR="00556B57" w:rsidRPr="00CA71D8" w:rsidTr="00627C9F">
        <w:trPr>
          <w:trHeight w:val="405"/>
          <w:jc w:val="center"/>
        </w:trPr>
        <w:tc>
          <w:tcPr>
            <w:tcW w:w="480" w:type="dxa"/>
            <w:vAlign w:val="center"/>
          </w:tcPr>
          <w:p w:rsidR="00556B57" w:rsidRPr="00CA71D8" w:rsidRDefault="00556B57" w:rsidP="00627C9F">
            <w:pPr>
              <w:spacing w:after="0" w:line="276" w:lineRule="auto"/>
              <w:jc w:val="center"/>
            </w:pPr>
            <w:r w:rsidRPr="00CA71D8">
              <w:t>5</w:t>
            </w:r>
          </w:p>
        </w:tc>
        <w:tc>
          <w:tcPr>
            <w:tcW w:w="3885" w:type="dxa"/>
            <w:vAlign w:val="center"/>
          </w:tcPr>
          <w:p w:rsidR="00556B57" w:rsidRPr="00D27F9A" w:rsidRDefault="00556B57" w:rsidP="00627C9F">
            <w:pPr>
              <w:spacing w:after="0" w:line="276" w:lineRule="auto"/>
              <w:rPr>
                <w:szCs w:val="24"/>
              </w:rPr>
            </w:pPr>
            <w:r w:rsidRPr="00D27F9A">
              <w:rPr>
                <w:szCs w:val="24"/>
              </w:rPr>
              <w:t>Транспортні засоби</w:t>
            </w:r>
          </w:p>
        </w:tc>
        <w:tc>
          <w:tcPr>
            <w:tcW w:w="4425" w:type="dxa"/>
            <w:vAlign w:val="center"/>
          </w:tcPr>
          <w:p w:rsidR="00556B57" w:rsidRPr="00D27F9A" w:rsidRDefault="00556B57" w:rsidP="00627C9F">
            <w:pPr>
              <w:spacing w:after="0" w:line="276" w:lineRule="auto"/>
              <w:jc w:val="center"/>
              <w:rPr>
                <w:szCs w:val="24"/>
              </w:rPr>
            </w:pPr>
            <w:r w:rsidRPr="00D27F9A">
              <w:rPr>
                <w:szCs w:val="24"/>
              </w:rPr>
              <w:t>5</w:t>
            </w:r>
          </w:p>
        </w:tc>
      </w:tr>
      <w:tr w:rsidR="00556B57" w:rsidRPr="00CA71D8" w:rsidTr="00627C9F">
        <w:trPr>
          <w:trHeight w:val="375"/>
          <w:jc w:val="center"/>
        </w:trPr>
        <w:tc>
          <w:tcPr>
            <w:tcW w:w="480" w:type="dxa"/>
            <w:vAlign w:val="center"/>
          </w:tcPr>
          <w:p w:rsidR="00556B57" w:rsidRPr="00CA71D8" w:rsidRDefault="00556B57" w:rsidP="00627C9F">
            <w:pPr>
              <w:spacing w:after="0" w:line="276" w:lineRule="auto"/>
              <w:jc w:val="center"/>
            </w:pPr>
            <w:r w:rsidRPr="00CA71D8">
              <w:t>6</w:t>
            </w:r>
          </w:p>
        </w:tc>
        <w:tc>
          <w:tcPr>
            <w:tcW w:w="3885" w:type="dxa"/>
            <w:vAlign w:val="center"/>
          </w:tcPr>
          <w:p w:rsidR="00556B57" w:rsidRPr="00D27F9A" w:rsidRDefault="00556B57" w:rsidP="00627C9F">
            <w:pPr>
              <w:spacing w:after="0" w:line="276" w:lineRule="auto"/>
              <w:rPr>
                <w:szCs w:val="24"/>
              </w:rPr>
            </w:pPr>
            <w:r w:rsidRPr="00D27F9A">
              <w:rPr>
                <w:szCs w:val="24"/>
              </w:rPr>
              <w:t>Інструменти, прилади, інвентар (меблі)</w:t>
            </w:r>
          </w:p>
        </w:tc>
        <w:tc>
          <w:tcPr>
            <w:tcW w:w="4425" w:type="dxa"/>
            <w:vAlign w:val="center"/>
          </w:tcPr>
          <w:p w:rsidR="00556B57" w:rsidRPr="00D27F9A" w:rsidRDefault="00556B57" w:rsidP="00627C9F">
            <w:pPr>
              <w:spacing w:after="0" w:line="276" w:lineRule="auto"/>
              <w:jc w:val="center"/>
              <w:rPr>
                <w:szCs w:val="24"/>
              </w:rPr>
            </w:pPr>
            <w:r w:rsidRPr="00D27F9A">
              <w:rPr>
                <w:szCs w:val="24"/>
              </w:rPr>
              <w:t>4</w:t>
            </w:r>
          </w:p>
        </w:tc>
      </w:tr>
      <w:tr w:rsidR="00556B57" w:rsidRPr="00CA71D8" w:rsidTr="00627C9F">
        <w:trPr>
          <w:trHeight w:val="345"/>
          <w:jc w:val="center"/>
        </w:trPr>
        <w:tc>
          <w:tcPr>
            <w:tcW w:w="480" w:type="dxa"/>
            <w:vAlign w:val="center"/>
          </w:tcPr>
          <w:p w:rsidR="00556B57" w:rsidRPr="00CA71D8" w:rsidRDefault="00556B57" w:rsidP="00627C9F">
            <w:pPr>
              <w:spacing w:after="0" w:line="276" w:lineRule="auto"/>
              <w:jc w:val="center"/>
            </w:pPr>
            <w:r w:rsidRPr="00CA71D8">
              <w:t>7</w:t>
            </w:r>
          </w:p>
        </w:tc>
        <w:tc>
          <w:tcPr>
            <w:tcW w:w="3885" w:type="dxa"/>
            <w:vAlign w:val="center"/>
          </w:tcPr>
          <w:p w:rsidR="00556B57" w:rsidRPr="00D27F9A" w:rsidRDefault="00556B57" w:rsidP="00627C9F">
            <w:pPr>
              <w:spacing w:after="0" w:line="276" w:lineRule="auto"/>
              <w:rPr>
                <w:szCs w:val="24"/>
              </w:rPr>
            </w:pPr>
            <w:r w:rsidRPr="00D27F9A">
              <w:rPr>
                <w:szCs w:val="24"/>
              </w:rPr>
              <w:t>Тварини</w:t>
            </w:r>
          </w:p>
        </w:tc>
        <w:tc>
          <w:tcPr>
            <w:tcW w:w="4425" w:type="dxa"/>
            <w:vAlign w:val="center"/>
          </w:tcPr>
          <w:p w:rsidR="00556B57" w:rsidRPr="00D27F9A" w:rsidRDefault="00556B57" w:rsidP="00627C9F">
            <w:pPr>
              <w:spacing w:after="0" w:line="276" w:lineRule="auto"/>
              <w:jc w:val="center"/>
              <w:rPr>
                <w:szCs w:val="24"/>
              </w:rPr>
            </w:pPr>
            <w:r w:rsidRPr="00D27F9A">
              <w:rPr>
                <w:szCs w:val="24"/>
              </w:rPr>
              <w:t>6</w:t>
            </w:r>
          </w:p>
        </w:tc>
      </w:tr>
      <w:tr w:rsidR="00556B57" w:rsidRPr="00CA71D8" w:rsidTr="00627C9F">
        <w:trPr>
          <w:trHeight w:val="330"/>
          <w:jc w:val="center"/>
        </w:trPr>
        <w:tc>
          <w:tcPr>
            <w:tcW w:w="480" w:type="dxa"/>
            <w:vAlign w:val="center"/>
          </w:tcPr>
          <w:p w:rsidR="00556B57" w:rsidRPr="00CA71D8" w:rsidRDefault="00556B57" w:rsidP="00627C9F">
            <w:pPr>
              <w:spacing w:after="0" w:line="276" w:lineRule="auto"/>
              <w:jc w:val="center"/>
            </w:pPr>
            <w:r w:rsidRPr="00CA71D8">
              <w:t>8</w:t>
            </w:r>
          </w:p>
        </w:tc>
        <w:tc>
          <w:tcPr>
            <w:tcW w:w="3885" w:type="dxa"/>
            <w:vAlign w:val="center"/>
          </w:tcPr>
          <w:p w:rsidR="00556B57" w:rsidRPr="00D27F9A" w:rsidRDefault="00556B57" w:rsidP="00627C9F">
            <w:pPr>
              <w:spacing w:after="0" w:line="276" w:lineRule="auto"/>
              <w:rPr>
                <w:szCs w:val="24"/>
              </w:rPr>
            </w:pPr>
            <w:r w:rsidRPr="00D27F9A">
              <w:rPr>
                <w:szCs w:val="24"/>
              </w:rPr>
              <w:t>Багаторічні насадження</w:t>
            </w:r>
          </w:p>
        </w:tc>
        <w:tc>
          <w:tcPr>
            <w:tcW w:w="4425" w:type="dxa"/>
            <w:vAlign w:val="center"/>
          </w:tcPr>
          <w:p w:rsidR="00556B57" w:rsidRPr="00D27F9A" w:rsidRDefault="00556B57" w:rsidP="00627C9F">
            <w:pPr>
              <w:spacing w:after="0" w:line="276" w:lineRule="auto"/>
              <w:jc w:val="center"/>
              <w:rPr>
                <w:szCs w:val="24"/>
              </w:rPr>
            </w:pPr>
            <w:r w:rsidRPr="00D27F9A">
              <w:rPr>
                <w:szCs w:val="24"/>
              </w:rPr>
              <w:t>10</w:t>
            </w:r>
          </w:p>
        </w:tc>
      </w:tr>
      <w:tr w:rsidR="00556B57" w:rsidRPr="00CA71D8" w:rsidTr="00627C9F">
        <w:trPr>
          <w:trHeight w:val="239"/>
          <w:jc w:val="center"/>
        </w:trPr>
        <w:tc>
          <w:tcPr>
            <w:tcW w:w="480" w:type="dxa"/>
            <w:vAlign w:val="center"/>
          </w:tcPr>
          <w:p w:rsidR="00556B57" w:rsidRPr="00CA71D8" w:rsidRDefault="00556B57" w:rsidP="00627C9F">
            <w:pPr>
              <w:spacing w:after="0" w:line="276" w:lineRule="auto"/>
              <w:jc w:val="center"/>
            </w:pPr>
            <w:r w:rsidRPr="00CA71D8">
              <w:t>9</w:t>
            </w:r>
          </w:p>
        </w:tc>
        <w:tc>
          <w:tcPr>
            <w:tcW w:w="3885" w:type="dxa"/>
            <w:vAlign w:val="center"/>
          </w:tcPr>
          <w:p w:rsidR="00556B57" w:rsidRPr="00D27F9A" w:rsidRDefault="00556B57" w:rsidP="00627C9F">
            <w:pPr>
              <w:spacing w:after="0" w:line="276" w:lineRule="auto"/>
              <w:rPr>
                <w:szCs w:val="24"/>
              </w:rPr>
            </w:pPr>
            <w:r w:rsidRPr="00D27F9A">
              <w:rPr>
                <w:szCs w:val="24"/>
              </w:rPr>
              <w:t>Інші основні засоби</w:t>
            </w:r>
          </w:p>
        </w:tc>
        <w:tc>
          <w:tcPr>
            <w:tcW w:w="4425" w:type="dxa"/>
            <w:vAlign w:val="center"/>
          </w:tcPr>
          <w:p w:rsidR="00556B57" w:rsidRPr="00D27F9A" w:rsidRDefault="00556B57" w:rsidP="00627C9F">
            <w:pPr>
              <w:spacing w:after="0" w:line="276" w:lineRule="auto"/>
              <w:jc w:val="center"/>
              <w:rPr>
                <w:szCs w:val="24"/>
              </w:rPr>
            </w:pPr>
            <w:r w:rsidRPr="00D27F9A">
              <w:rPr>
                <w:szCs w:val="24"/>
              </w:rPr>
              <w:t>12</w:t>
            </w:r>
          </w:p>
        </w:tc>
      </w:tr>
      <w:tr w:rsidR="00556B57" w:rsidRPr="00CA71D8" w:rsidTr="00627C9F">
        <w:trPr>
          <w:trHeight w:val="270"/>
          <w:jc w:val="center"/>
        </w:trPr>
        <w:tc>
          <w:tcPr>
            <w:tcW w:w="480" w:type="dxa"/>
            <w:vAlign w:val="center"/>
          </w:tcPr>
          <w:p w:rsidR="00556B57" w:rsidRPr="00CA71D8" w:rsidRDefault="00556B57" w:rsidP="00627C9F">
            <w:pPr>
              <w:spacing w:after="0" w:line="276" w:lineRule="auto"/>
              <w:jc w:val="center"/>
            </w:pPr>
            <w:r w:rsidRPr="00CA71D8">
              <w:t>10</w:t>
            </w:r>
          </w:p>
        </w:tc>
        <w:tc>
          <w:tcPr>
            <w:tcW w:w="3885" w:type="dxa"/>
            <w:vAlign w:val="center"/>
          </w:tcPr>
          <w:p w:rsidR="00556B57" w:rsidRPr="00D27F9A" w:rsidRDefault="00556B57" w:rsidP="00627C9F">
            <w:pPr>
              <w:spacing w:after="0" w:line="276" w:lineRule="auto"/>
              <w:rPr>
                <w:szCs w:val="24"/>
              </w:rPr>
            </w:pPr>
            <w:r w:rsidRPr="00D27F9A">
              <w:rPr>
                <w:szCs w:val="24"/>
              </w:rPr>
              <w:t>Бібліотечні фонди</w:t>
            </w:r>
          </w:p>
        </w:tc>
        <w:tc>
          <w:tcPr>
            <w:tcW w:w="4425" w:type="dxa"/>
            <w:vAlign w:val="center"/>
          </w:tcPr>
          <w:p w:rsidR="00556B57" w:rsidRPr="00D27F9A" w:rsidRDefault="00556B57" w:rsidP="00627C9F">
            <w:pPr>
              <w:spacing w:after="0" w:line="276" w:lineRule="auto"/>
              <w:jc w:val="center"/>
              <w:rPr>
                <w:szCs w:val="24"/>
              </w:rPr>
            </w:pPr>
            <w:r w:rsidRPr="00D27F9A">
              <w:rPr>
                <w:szCs w:val="24"/>
              </w:rPr>
              <w:t>-</w:t>
            </w:r>
          </w:p>
        </w:tc>
      </w:tr>
      <w:tr w:rsidR="00556B57" w:rsidRPr="00CA71D8" w:rsidTr="00627C9F">
        <w:trPr>
          <w:trHeight w:val="225"/>
          <w:jc w:val="center"/>
        </w:trPr>
        <w:tc>
          <w:tcPr>
            <w:tcW w:w="480" w:type="dxa"/>
            <w:vAlign w:val="center"/>
          </w:tcPr>
          <w:p w:rsidR="00556B57" w:rsidRPr="00CA71D8" w:rsidRDefault="00556B57" w:rsidP="00627C9F">
            <w:pPr>
              <w:spacing w:after="0" w:line="276" w:lineRule="auto"/>
              <w:jc w:val="center"/>
            </w:pPr>
            <w:r w:rsidRPr="00CA71D8">
              <w:t>11</w:t>
            </w:r>
          </w:p>
        </w:tc>
        <w:tc>
          <w:tcPr>
            <w:tcW w:w="3885" w:type="dxa"/>
            <w:vAlign w:val="center"/>
          </w:tcPr>
          <w:p w:rsidR="00556B57" w:rsidRPr="00D27F9A" w:rsidRDefault="00556B57" w:rsidP="00627C9F">
            <w:pPr>
              <w:spacing w:after="0" w:line="276" w:lineRule="auto"/>
              <w:rPr>
                <w:szCs w:val="24"/>
              </w:rPr>
            </w:pPr>
            <w:r w:rsidRPr="00D27F9A">
              <w:rPr>
                <w:szCs w:val="24"/>
              </w:rPr>
              <w:t>Малоцінні необоротні матеріальні активи</w:t>
            </w:r>
          </w:p>
        </w:tc>
        <w:tc>
          <w:tcPr>
            <w:tcW w:w="4425" w:type="dxa"/>
            <w:vAlign w:val="center"/>
          </w:tcPr>
          <w:p w:rsidR="00556B57" w:rsidRPr="00D27F9A" w:rsidRDefault="00556B57" w:rsidP="00627C9F">
            <w:pPr>
              <w:spacing w:after="0" w:line="276" w:lineRule="auto"/>
              <w:jc w:val="center"/>
              <w:rPr>
                <w:szCs w:val="24"/>
              </w:rPr>
            </w:pPr>
            <w:r w:rsidRPr="00D27F9A">
              <w:rPr>
                <w:szCs w:val="24"/>
              </w:rPr>
              <w:t>-</w:t>
            </w:r>
          </w:p>
        </w:tc>
      </w:tr>
      <w:tr w:rsidR="00556B57" w:rsidRPr="00CA71D8" w:rsidTr="00627C9F">
        <w:trPr>
          <w:trHeight w:val="240"/>
          <w:jc w:val="center"/>
        </w:trPr>
        <w:tc>
          <w:tcPr>
            <w:tcW w:w="480" w:type="dxa"/>
            <w:vAlign w:val="center"/>
          </w:tcPr>
          <w:p w:rsidR="00556B57" w:rsidRPr="00CA71D8" w:rsidRDefault="00556B57" w:rsidP="00627C9F">
            <w:pPr>
              <w:spacing w:after="0" w:line="276" w:lineRule="auto"/>
              <w:jc w:val="center"/>
            </w:pPr>
            <w:r w:rsidRPr="00CA71D8">
              <w:t>12</w:t>
            </w:r>
          </w:p>
        </w:tc>
        <w:tc>
          <w:tcPr>
            <w:tcW w:w="3885" w:type="dxa"/>
            <w:vAlign w:val="center"/>
          </w:tcPr>
          <w:p w:rsidR="00556B57" w:rsidRPr="00D27F9A" w:rsidRDefault="00556B57" w:rsidP="00627C9F">
            <w:pPr>
              <w:spacing w:after="0" w:line="276" w:lineRule="auto"/>
              <w:rPr>
                <w:szCs w:val="24"/>
              </w:rPr>
            </w:pPr>
            <w:r w:rsidRPr="00D27F9A">
              <w:rPr>
                <w:szCs w:val="24"/>
              </w:rPr>
              <w:t>Тимчасові споруди</w:t>
            </w:r>
          </w:p>
        </w:tc>
        <w:tc>
          <w:tcPr>
            <w:tcW w:w="4425" w:type="dxa"/>
            <w:vAlign w:val="center"/>
          </w:tcPr>
          <w:p w:rsidR="00556B57" w:rsidRPr="00D27F9A" w:rsidRDefault="00556B57" w:rsidP="00627C9F">
            <w:pPr>
              <w:spacing w:after="0" w:line="276" w:lineRule="auto"/>
              <w:jc w:val="center"/>
              <w:rPr>
                <w:szCs w:val="24"/>
              </w:rPr>
            </w:pPr>
            <w:r w:rsidRPr="00D27F9A">
              <w:rPr>
                <w:szCs w:val="24"/>
              </w:rPr>
              <w:t>5</w:t>
            </w:r>
          </w:p>
        </w:tc>
      </w:tr>
      <w:tr w:rsidR="00556B57" w:rsidRPr="00CA71D8" w:rsidTr="00627C9F">
        <w:trPr>
          <w:trHeight w:val="240"/>
          <w:jc w:val="center"/>
        </w:trPr>
        <w:tc>
          <w:tcPr>
            <w:tcW w:w="480" w:type="dxa"/>
            <w:vAlign w:val="center"/>
          </w:tcPr>
          <w:p w:rsidR="00556B57" w:rsidRPr="00CA71D8" w:rsidRDefault="00556B57" w:rsidP="00627C9F">
            <w:pPr>
              <w:spacing w:after="0" w:line="276" w:lineRule="auto"/>
              <w:jc w:val="center"/>
            </w:pPr>
            <w:r w:rsidRPr="00CA71D8">
              <w:t>13</w:t>
            </w:r>
          </w:p>
        </w:tc>
        <w:tc>
          <w:tcPr>
            <w:tcW w:w="3885" w:type="dxa"/>
            <w:vAlign w:val="center"/>
          </w:tcPr>
          <w:p w:rsidR="00556B57" w:rsidRPr="00D27F9A" w:rsidRDefault="00556B57" w:rsidP="00627C9F">
            <w:pPr>
              <w:spacing w:after="0" w:line="276" w:lineRule="auto"/>
              <w:rPr>
                <w:szCs w:val="24"/>
              </w:rPr>
            </w:pPr>
            <w:r w:rsidRPr="00D27F9A">
              <w:rPr>
                <w:szCs w:val="24"/>
              </w:rPr>
              <w:t>Природні ресурси</w:t>
            </w:r>
          </w:p>
        </w:tc>
        <w:tc>
          <w:tcPr>
            <w:tcW w:w="4425" w:type="dxa"/>
            <w:vAlign w:val="center"/>
          </w:tcPr>
          <w:p w:rsidR="00556B57" w:rsidRPr="00D27F9A" w:rsidRDefault="00556B57" w:rsidP="00627C9F">
            <w:pPr>
              <w:spacing w:after="0" w:line="276" w:lineRule="auto"/>
              <w:jc w:val="center"/>
              <w:rPr>
                <w:szCs w:val="24"/>
              </w:rPr>
            </w:pPr>
            <w:r w:rsidRPr="00D27F9A">
              <w:rPr>
                <w:szCs w:val="24"/>
              </w:rPr>
              <w:t>-</w:t>
            </w:r>
          </w:p>
        </w:tc>
      </w:tr>
      <w:tr w:rsidR="00556B57" w:rsidRPr="00CA71D8" w:rsidTr="00627C9F">
        <w:trPr>
          <w:trHeight w:val="300"/>
          <w:jc w:val="center"/>
        </w:trPr>
        <w:tc>
          <w:tcPr>
            <w:tcW w:w="480" w:type="dxa"/>
            <w:vAlign w:val="center"/>
          </w:tcPr>
          <w:p w:rsidR="00556B57" w:rsidRPr="00CA71D8" w:rsidRDefault="00556B57" w:rsidP="00627C9F">
            <w:pPr>
              <w:spacing w:after="0" w:line="276" w:lineRule="auto"/>
              <w:jc w:val="center"/>
            </w:pPr>
            <w:r w:rsidRPr="00CA71D8">
              <w:t>14</w:t>
            </w:r>
          </w:p>
        </w:tc>
        <w:tc>
          <w:tcPr>
            <w:tcW w:w="3885" w:type="dxa"/>
            <w:vAlign w:val="center"/>
          </w:tcPr>
          <w:p w:rsidR="00556B57" w:rsidRPr="00D27F9A" w:rsidRDefault="00556B57" w:rsidP="00627C9F">
            <w:pPr>
              <w:spacing w:after="0" w:line="276" w:lineRule="auto"/>
              <w:rPr>
                <w:szCs w:val="24"/>
              </w:rPr>
            </w:pPr>
            <w:r w:rsidRPr="00D27F9A">
              <w:rPr>
                <w:szCs w:val="24"/>
              </w:rPr>
              <w:t>Інвентарна тара</w:t>
            </w:r>
          </w:p>
        </w:tc>
        <w:tc>
          <w:tcPr>
            <w:tcW w:w="4425" w:type="dxa"/>
            <w:vAlign w:val="center"/>
          </w:tcPr>
          <w:p w:rsidR="00556B57" w:rsidRPr="00D27F9A" w:rsidRDefault="00556B57" w:rsidP="00627C9F">
            <w:pPr>
              <w:spacing w:after="0" w:line="276" w:lineRule="auto"/>
              <w:jc w:val="center"/>
              <w:rPr>
                <w:szCs w:val="24"/>
              </w:rPr>
            </w:pPr>
            <w:r w:rsidRPr="00D27F9A">
              <w:rPr>
                <w:szCs w:val="24"/>
              </w:rPr>
              <w:t>6</w:t>
            </w:r>
          </w:p>
        </w:tc>
      </w:tr>
      <w:tr w:rsidR="00556B57" w:rsidRPr="00CA71D8" w:rsidTr="00627C9F">
        <w:trPr>
          <w:trHeight w:val="239"/>
          <w:jc w:val="center"/>
        </w:trPr>
        <w:tc>
          <w:tcPr>
            <w:tcW w:w="480" w:type="dxa"/>
            <w:vAlign w:val="center"/>
          </w:tcPr>
          <w:p w:rsidR="00556B57" w:rsidRPr="00CA71D8" w:rsidRDefault="00556B57" w:rsidP="00627C9F">
            <w:pPr>
              <w:spacing w:after="0" w:line="276" w:lineRule="auto"/>
              <w:jc w:val="center"/>
            </w:pPr>
            <w:r w:rsidRPr="00CA71D8">
              <w:t>15</w:t>
            </w:r>
          </w:p>
        </w:tc>
        <w:tc>
          <w:tcPr>
            <w:tcW w:w="3885" w:type="dxa"/>
            <w:vAlign w:val="center"/>
          </w:tcPr>
          <w:p w:rsidR="00556B57" w:rsidRPr="00D27F9A" w:rsidRDefault="00556B57" w:rsidP="00627C9F">
            <w:pPr>
              <w:spacing w:after="0" w:line="276" w:lineRule="auto"/>
              <w:rPr>
                <w:szCs w:val="24"/>
              </w:rPr>
            </w:pPr>
            <w:r w:rsidRPr="00D27F9A">
              <w:rPr>
                <w:szCs w:val="24"/>
              </w:rPr>
              <w:t>Предмети прокату</w:t>
            </w:r>
          </w:p>
        </w:tc>
        <w:tc>
          <w:tcPr>
            <w:tcW w:w="4425" w:type="dxa"/>
            <w:vAlign w:val="center"/>
          </w:tcPr>
          <w:p w:rsidR="00556B57" w:rsidRPr="00D27F9A" w:rsidRDefault="00556B57" w:rsidP="00627C9F">
            <w:pPr>
              <w:spacing w:after="0" w:line="276" w:lineRule="auto"/>
              <w:jc w:val="center"/>
              <w:rPr>
                <w:szCs w:val="24"/>
              </w:rPr>
            </w:pPr>
            <w:r w:rsidRPr="00D27F9A">
              <w:rPr>
                <w:szCs w:val="24"/>
              </w:rPr>
              <w:t>5</w:t>
            </w:r>
          </w:p>
        </w:tc>
      </w:tr>
      <w:tr w:rsidR="00556B57" w:rsidRPr="00CA71D8" w:rsidTr="00627C9F">
        <w:trPr>
          <w:trHeight w:val="255"/>
          <w:jc w:val="center"/>
        </w:trPr>
        <w:tc>
          <w:tcPr>
            <w:tcW w:w="480" w:type="dxa"/>
            <w:vAlign w:val="center"/>
          </w:tcPr>
          <w:p w:rsidR="00556B57" w:rsidRPr="00CA71D8" w:rsidRDefault="00556B57" w:rsidP="00627C9F">
            <w:pPr>
              <w:spacing w:after="0" w:line="276" w:lineRule="auto"/>
              <w:jc w:val="center"/>
            </w:pPr>
            <w:r w:rsidRPr="00CA71D8">
              <w:t>16</w:t>
            </w:r>
          </w:p>
        </w:tc>
        <w:tc>
          <w:tcPr>
            <w:tcW w:w="3885" w:type="dxa"/>
            <w:vAlign w:val="center"/>
          </w:tcPr>
          <w:p w:rsidR="00556B57" w:rsidRPr="00D27F9A" w:rsidRDefault="00556B57" w:rsidP="00627C9F">
            <w:pPr>
              <w:spacing w:after="0" w:line="276" w:lineRule="auto"/>
              <w:rPr>
                <w:szCs w:val="24"/>
              </w:rPr>
            </w:pPr>
            <w:r w:rsidRPr="00D27F9A">
              <w:rPr>
                <w:szCs w:val="24"/>
              </w:rPr>
              <w:t>Довгострокові біологічні активи</w:t>
            </w:r>
          </w:p>
        </w:tc>
        <w:tc>
          <w:tcPr>
            <w:tcW w:w="4425" w:type="dxa"/>
            <w:vAlign w:val="center"/>
          </w:tcPr>
          <w:p w:rsidR="00556B57" w:rsidRPr="00D27F9A" w:rsidRDefault="00556B57" w:rsidP="00627C9F">
            <w:pPr>
              <w:spacing w:after="0" w:line="276" w:lineRule="auto"/>
              <w:jc w:val="center"/>
              <w:rPr>
                <w:szCs w:val="24"/>
              </w:rPr>
            </w:pPr>
            <w:r w:rsidRPr="00D27F9A">
              <w:rPr>
                <w:szCs w:val="24"/>
              </w:rPr>
              <w:t>7</w:t>
            </w:r>
          </w:p>
        </w:tc>
      </w:tr>
    </w:tbl>
    <w:p w:rsidR="00F40106" w:rsidRDefault="00F40106" w:rsidP="004465C0">
      <w:pPr>
        <w:spacing w:after="0" w:line="240" w:lineRule="auto"/>
        <w:ind w:firstLine="567"/>
        <w:jc w:val="both"/>
        <w:rPr>
          <w:sz w:val="28"/>
          <w:szCs w:val="28"/>
        </w:rPr>
      </w:pPr>
    </w:p>
    <w:p w:rsidR="004465C0" w:rsidRPr="004465C0" w:rsidRDefault="004465C0" w:rsidP="004465C0">
      <w:pPr>
        <w:spacing w:after="0" w:line="240" w:lineRule="auto"/>
        <w:ind w:firstLine="567"/>
        <w:jc w:val="both"/>
        <w:rPr>
          <w:sz w:val="28"/>
          <w:szCs w:val="28"/>
        </w:rPr>
      </w:pPr>
      <w:r w:rsidRPr="004465C0">
        <w:rPr>
          <w:sz w:val="28"/>
          <w:szCs w:val="28"/>
        </w:rPr>
        <w:t>Мінімально допустимі строки амортизації основних засобів та інших необоротних активів використовуються з урахуванням наступного.</w:t>
      </w:r>
    </w:p>
    <w:p w:rsidR="004465C0" w:rsidRPr="004465C0" w:rsidRDefault="004465C0" w:rsidP="004465C0">
      <w:pPr>
        <w:spacing w:after="0" w:line="240" w:lineRule="auto"/>
        <w:ind w:firstLine="567"/>
        <w:jc w:val="both"/>
        <w:rPr>
          <w:sz w:val="28"/>
          <w:szCs w:val="28"/>
        </w:rPr>
      </w:pPr>
      <w:r w:rsidRPr="004465C0">
        <w:rPr>
          <w:sz w:val="28"/>
          <w:szCs w:val="28"/>
        </w:rPr>
        <w:t xml:space="preserve"> У разі коли строки корисного використання (експлуатації) об’єкта основних засобів в бухгалтерському обліку менше ніж мінімально допустимі строки амортизації основних засобів та інших необоротних активів, то для розрахунку амортизації використовуються строки, встановлені </w:t>
      </w:r>
      <w:r>
        <w:rPr>
          <w:sz w:val="28"/>
          <w:szCs w:val="28"/>
        </w:rPr>
        <w:t>в податковому законодавстві</w:t>
      </w:r>
      <w:r w:rsidRPr="004465C0">
        <w:rPr>
          <w:sz w:val="28"/>
          <w:szCs w:val="28"/>
        </w:rPr>
        <w:t>.</w:t>
      </w:r>
    </w:p>
    <w:p w:rsidR="00556B57" w:rsidRPr="004465C0" w:rsidRDefault="004465C0" w:rsidP="004465C0">
      <w:pPr>
        <w:spacing w:after="0" w:line="240" w:lineRule="auto"/>
        <w:ind w:firstLine="567"/>
        <w:jc w:val="both"/>
        <w:rPr>
          <w:sz w:val="28"/>
          <w:szCs w:val="28"/>
        </w:rPr>
      </w:pPr>
      <w:r w:rsidRPr="004465C0">
        <w:rPr>
          <w:sz w:val="28"/>
          <w:szCs w:val="28"/>
        </w:rPr>
        <w:t xml:space="preserve"> У разі коли строки корисного використання (експлуатації) об’єкта основних засобів в бухгалтерському обліку дорівнюють або є більшими, ніж </w:t>
      </w:r>
      <w:r w:rsidR="00621156">
        <w:rPr>
          <w:sz w:val="28"/>
          <w:szCs w:val="28"/>
        </w:rPr>
        <w:t>в полатковому обліку</w:t>
      </w:r>
      <w:r w:rsidRPr="004465C0">
        <w:rPr>
          <w:sz w:val="28"/>
          <w:szCs w:val="28"/>
        </w:rPr>
        <w:t>, то для розрахунку амортизації використовуються строки корисного використання (експлуатації) об’єкта основних засобів, встановлені в бухгалтерському обліку.</w:t>
      </w:r>
    </w:p>
    <w:p w:rsidR="00556B57" w:rsidRPr="00BF121D" w:rsidRDefault="00556B57" w:rsidP="00511542">
      <w:pPr>
        <w:spacing w:after="0" w:line="240" w:lineRule="auto"/>
        <w:ind w:firstLine="567"/>
        <w:jc w:val="both"/>
        <w:rPr>
          <w:sz w:val="28"/>
          <w:szCs w:val="28"/>
          <w:u w:val="single"/>
        </w:rPr>
      </w:pPr>
      <w:r w:rsidRPr="00BF121D">
        <w:rPr>
          <w:sz w:val="28"/>
          <w:szCs w:val="28"/>
          <w:u w:val="single"/>
        </w:rPr>
        <w:t xml:space="preserve">Нарахування амортизації здійснюється окремо по кожному об’єкту. </w:t>
      </w:r>
    </w:p>
    <w:p w:rsidR="00072B5D" w:rsidRDefault="00072B5D" w:rsidP="00511542">
      <w:pPr>
        <w:spacing w:after="0" w:line="240" w:lineRule="auto"/>
        <w:jc w:val="right"/>
        <w:rPr>
          <w:b/>
          <w:i/>
          <w:sz w:val="28"/>
          <w:szCs w:val="28"/>
        </w:rPr>
      </w:pPr>
    </w:p>
    <w:p w:rsidR="00627C9F" w:rsidRDefault="00627C9F" w:rsidP="00511542">
      <w:pPr>
        <w:spacing w:after="0" w:line="240" w:lineRule="auto"/>
        <w:jc w:val="right"/>
        <w:rPr>
          <w:b/>
          <w:i/>
          <w:sz w:val="28"/>
          <w:szCs w:val="28"/>
        </w:rPr>
      </w:pPr>
    </w:p>
    <w:p w:rsidR="00627C9F" w:rsidRDefault="00627C9F" w:rsidP="00511542">
      <w:pPr>
        <w:spacing w:after="0" w:line="240" w:lineRule="auto"/>
        <w:jc w:val="right"/>
        <w:rPr>
          <w:b/>
          <w:i/>
          <w:sz w:val="28"/>
          <w:szCs w:val="28"/>
        </w:rPr>
      </w:pPr>
    </w:p>
    <w:p w:rsidR="00627C9F" w:rsidRDefault="00627C9F" w:rsidP="00511542">
      <w:pPr>
        <w:spacing w:after="0" w:line="240" w:lineRule="auto"/>
        <w:jc w:val="right"/>
        <w:rPr>
          <w:b/>
          <w:i/>
          <w:sz w:val="28"/>
          <w:szCs w:val="28"/>
        </w:rPr>
      </w:pPr>
    </w:p>
    <w:p w:rsidR="00556B57" w:rsidRPr="00A11C95" w:rsidRDefault="00556B57" w:rsidP="00511542">
      <w:pPr>
        <w:spacing w:after="0" w:line="240" w:lineRule="auto"/>
        <w:jc w:val="right"/>
        <w:rPr>
          <w:b/>
          <w:i/>
          <w:sz w:val="28"/>
          <w:szCs w:val="28"/>
        </w:rPr>
      </w:pPr>
      <w:r w:rsidRPr="00A11C95">
        <w:rPr>
          <w:b/>
          <w:i/>
          <w:sz w:val="28"/>
          <w:szCs w:val="28"/>
        </w:rPr>
        <w:lastRenderedPageBreak/>
        <w:t>Таблиця 4</w:t>
      </w:r>
    </w:p>
    <w:p w:rsidR="00556B57" w:rsidRPr="00A37E9E" w:rsidRDefault="00556B57" w:rsidP="00F24A39">
      <w:pPr>
        <w:spacing w:after="0" w:line="240" w:lineRule="auto"/>
        <w:jc w:val="center"/>
        <w:rPr>
          <w:b/>
          <w:sz w:val="28"/>
          <w:szCs w:val="28"/>
        </w:rPr>
      </w:pPr>
      <w:r>
        <w:rPr>
          <w:b/>
          <w:sz w:val="28"/>
          <w:szCs w:val="28"/>
        </w:rPr>
        <w:t>Нематеріальні активи (</w:t>
      </w:r>
      <w:r w:rsidR="00D32B07">
        <w:rPr>
          <w:b/>
          <w:sz w:val="28"/>
          <w:szCs w:val="28"/>
        </w:rPr>
        <w:t>ст. 138.3.4.</w:t>
      </w:r>
      <w:r>
        <w:rPr>
          <w:b/>
          <w:sz w:val="28"/>
          <w:szCs w:val="2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3"/>
        <w:gridCol w:w="4916"/>
        <w:gridCol w:w="4329"/>
      </w:tblGrid>
      <w:tr w:rsidR="00556B57" w:rsidRPr="00CA71D8" w:rsidTr="00F40106">
        <w:trPr>
          <w:trHeight w:val="248"/>
        </w:trPr>
        <w:tc>
          <w:tcPr>
            <w:tcW w:w="199" w:type="pct"/>
          </w:tcPr>
          <w:p w:rsidR="00556B57" w:rsidRPr="00704753" w:rsidRDefault="00556B57" w:rsidP="00556B57">
            <w:pPr>
              <w:spacing w:after="0" w:line="240" w:lineRule="auto"/>
              <w:rPr>
                <w:szCs w:val="24"/>
              </w:rPr>
            </w:pPr>
          </w:p>
        </w:tc>
        <w:tc>
          <w:tcPr>
            <w:tcW w:w="2553" w:type="pct"/>
          </w:tcPr>
          <w:p w:rsidR="00556B57" w:rsidRPr="00704753" w:rsidRDefault="00556B57" w:rsidP="00556B57">
            <w:pPr>
              <w:spacing w:after="0" w:line="240" w:lineRule="auto"/>
              <w:jc w:val="center"/>
              <w:rPr>
                <w:b/>
                <w:szCs w:val="24"/>
              </w:rPr>
            </w:pPr>
            <w:r w:rsidRPr="00704753">
              <w:rPr>
                <w:b/>
                <w:szCs w:val="24"/>
              </w:rPr>
              <w:t>Група</w:t>
            </w:r>
          </w:p>
        </w:tc>
        <w:tc>
          <w:tcPr>
            <w:tcW w:w="2248" w:type="pct"/>
          </w:tcPr>
          <w:p w:rsidR="00556B57" w:rsidRPr="00704753" w:rsidRDefault="00556B57" w:rsidP="00556B57">
            <w:pPr>
              <w:spacing w:after="0" w:line="240" w:lineRule="auto"/>
              <w:jc w:val="center"/>
              <w:rPr>
                <w:b/>
                <w:szCs w:val="24"/>
              </w:rPr>
            </w:pPr>
            <w:r w:rsidRPr="00704753">
              <w:rPr>
                <w:b/>
                <w:szCs w:val="24"/>
              </w:rPr>
              <w:t>Строк</w:t>
            </w:r>
            <w:r>
              <w:rPr>
                <w:b/>
                <w:szCs w:val="24"/>
              </w:rPr>
              <w:t xml:space="preserve"> дії права користування</w:t>
            </w:r>
          </w:p>
        </w:tc>
      </w:tr>
      <w:tr w:rsidR="00556B57" w:rsidRPr="00CA71D8" w:rsidTr="00A661A4">
        <w:trPr>
          <w:trHeight w:val="315"/>
        </w:trPr>
        <w:tc>
          <w:tcPr>
            <w:tcW w:w="199" w:type="pct"/>
          </w:tcPr>
          <w:p w:rsidR="00556B57" w:rsidRPr="00704753" w:rsidRDefault="00556B57" w:rsidP="00556B57">
            <w:pPr>
              <w:spacing w:after="0" w:line="240" w:lineRule="auto"/>
              <w:rPr>
                <w:szCs w:val="24"/>
              </w:rPr>
            </w:pPr>
            <w:r w:rsidRPr="00704753">
              <w:rPr>
                <w:szCs w:val="24"/>
              </w:rPr>
              <w:t>1</w:t>
            </w:r>
          </w:p>
        </w:tc>
        <w:tc>
          <w:tcPr>
            <w:tcW w:w="2553" w:type="pct"/>
            <w:vAlign w:val="center"/>
          </w:tcPr>
          <w:p w:rsidR="00556B57" w:rsidRPr="00704753" w:rsidRDefault="00556B57" w:rsidP="00A661A4">
            <w:pPr>
              <w:spacing w:after="0" w:line="240" w:lineRule="auto"/>
              <w:rPr>
                <w:szCs w:val="24"/>
              </w:rPr>
            </w:pPr>
            <w:r w:rsidRPr="00704753">
              <w:rPr>
                <w:szCs w:val="24"/>
              </w:rPr>
              <w:t>Права користування природними ресурсами</w:t>
            </w:r>
          </w:p>
        </w:tc>
        <w:tc>
          <w:tcPr>
            <w:tcW w:w="2248" w:type="pct"/>
            <w:vAlign w:val="center"/>
          </w:tcPr>
          <w:p w:rsidR="00556B57" w:rsidRPr="00704753" w:rsidRDefault="00556B57" w:rsidP="00A661A4">
            <w:pPr>
              <w:spacing w:after="0" w:line="240" w:lineRule="auto"/>
              <w:rPr>
                <w:szCs w:val="24"/>
              </w:rPr>
            </w:pPr>
            <w:r>
              <w:rPr>
                <w:szCs w:val="24"/>
              </w:rPr>
              <w:t>Відповідно до правовстановлюючого документу</w:t>
            </w:r>
          </w:p>
        </w:tc>
      </w:tr>
      <w:tr w:rsidR="00556B57" w:rsidRPr="00CA71D8" w:rsidTr="00A661A4">
        <w:trPr>
          <w:trHeight w:val="688"/>
        </w:trPr>
        <w:tc>
          <w:tcPr>
            <w:tcW w:w="199" w:type="pct"/>
          </w:tcPr>
          <w:p w:rsidR="00556B57" w:rsidRPr="00704753" w:rsidRDefault="00556B57" w:rsidP="00556B57">
            <w:pPr>
              <w:spacing w:after="0" w:line="240" w:lineRule="auto"/>
              <w:rPr>
                <w:szCs w:val="24"/>
              </w:rPr>
            </w:pPr>
            <w:r w:rsidRPr="00704753">
              <w:rPr>
                <w:szCs w:val="24"/>
              </w:rPr>
              <w:t>2</w:t>
            </w:r>
          </w:p>
        </w:tc>
        <w:tc>
          <w:tcPr>
            <w:tcW w:w="2553" w:type="pct"/>
            <w:vAlign w:val="center"/>
          </w:tcPr>
          <w:p w:rsidR="00556B57" w:rsidRPr="00704753" w:rsidRDefault="00556B57" w:rsidP="00A661A4">
            <w:pPr>
              <w:spacing w:after="0" w:line="240" w:lineRule="auto"/>
              <w:rPr>
                <w:szCs w:val="24"/>
              </w:rPr>
            </w:pPr>
            <w:r w:rsidRPr="00704753">
              <w:rPr>
                <w:szCs w:val="24"/>
              </w:rPr>
              <w:t>Права користування майном</w:t>
            </w:r>
            <w:r>
              <w:rPr>
                <w:szCs w:val="24"/>
              </w:rPr>
              <w:t xml:space="preserve"> (право на користування земельною ділянкою, право на оренду приміщень тощо)</w:t>
            </w:r>
          </w:p>
        </w:tc>
        <w:tc>
          <w:tcPr>
            <w:tcW w:w="2248" w:type="pct"/>
            <w:vAlign w:val="center"/>
          </w:tcPr>
          <w:p w:rsidR="00556B57" w:rsidRPr="00704753" w:rsidRDefault="00556B57" w:rsidP="00A661A4">
            <w:pPr>
              <w:spacing w:after="0" w:line="240" w:lineRule="auto"/>
              <w:rPr>
                <w:szCs w:val="24"/>
              </w:rPr>
            </w:pPr>
            <w:r>
              <w:rPr>
                <w:szCs w:val="24"/>
              </w:rPr>
              <w:t>Відповідно до правовстановлюючого документу</w:t>
            </w:r>
          </w:p>
        </w:tc>
      </w:tr>
      <w:tr w:rsidR="00556B57" w:rsidRPr="00CA71D8" w:rsidTr="00A661A4">
        <w:trPr>
          <w:trHeight w:val="224"/>
        </w:trPr>
        <w:tc>
          <w:tcPr>
            <w:tcW w:w="199" w:type="pct"/>
          </w:tcPr>
          <w:p w:rsidR="00556B57" w:rsidRPr="00704753" w:rsidRDefault="00556B57" w:rsidP="00556B57">
            <w:pPr>
              <w:spacing w:after="0" w:line="240" w:lineRule="auto"/>
              <w:rPr>
                <w:szCs w:val="24"/>
              </w:rPr>
            </w:pPr>
            <w:r w:rsidRPr="00704753">
              <w:rPr>
                <w:szCs w:val="24"/>
              </w:rPr>
              <w:t>3</w:t>
            </w:r>
          </w:p>
        </w:tc>
        <w:tc>
          <w:tcPr>
            <w:tcW w:w="2553" w:type="pct"/>
            <w:vAlign w:val="center"/>
          </w:tcPr>
          <w:p w:rsidR="00556B57" w:rsidRPr="00704753" w:rsidRDefault="00556B57" w:rsidP="00A661A4">
            <w:pPr>
              <w:spacing w:after="0" w:line="240" w:lineRule="auto"/>
              <w:rPr>
                <w:szCs w:val="24"/>
              </w:rPr>
            </w:pPr>
            <w:r w:rsidRPr="00704753">
              <w:rPr>
                <w:szCs w:val="24"/>
              </w:rPr>
              <w:t>Права на комерційні позначення</w:t>
            </w:r>
            <w:r>
              <w:rPr>
                <w:szCs w:val="24"/>
              </w:rPr>
              <w:t xml:space="preserve"> (права на торгівельні марки, знаки тощо)</w:t>
            </w:r>
          </w:p>
        </w:tc>
        <w:tc>
          <w:tcPr>
            <w:tcW w:w="2248" w:type="pct"/>
            <w:vAlign w:val="center"/>
          </w:tcPr>
          <w:p w:rsidR="00556B57" w:rsidRPr="00704753" w:rsidRDefault="00556B57" w:rsidP="00A661A4">
            <w:pPr>
              <w:spacing w:after="0" w:line="240" w:lineRule="auto"/>
              <w:rPr>
                <w:szCs w:val="24"/>
              </w:rPr>
            </w:pPr>
            <w:r>
              <w:rPr>
                <w:szCs w:val="24"/>
              </w:rPr>
              <w:t>Відповідно до правовстановлюючого документу</w:t>
            </w:r>
          </w:p>
        </w:tc>
      </w:tr>
      <w:tr w:rsidR="00556B57" w:rsidRPr="00CA71D8" w:rsidTr="00A661A4">
        <w:trPr>
          <w:trHeight w:val="239"/>
        </w:trPr>
        <w:tc>
          <w:tcPr>
            <w:tcW w:w="199" w:type="pct"/>
          </w:tcPr>
          <w:p w:rsidR="00556B57" w:rsidRPr="00704753" w:rsidRDefault="00556B57" w:rsidP="00556B57">
            <w:pPr>
              <w:spacing w:after="0" w:line="240" w:lineRule="auto"/>
              <w:rPr>
                <w:szCs w:val="24"/>
              </w:rPr>
            </w:pPr>
            <w:r w:rsidRPr="00704753">
              <w:rPr>
                <w:szCs w:val="24"/>
              </w:rPr>
              <w:t>4</w:t>
            </w:r>
          </w:p>
        </w:tc>
        <w:tc>
          <w:tcPr>
            <w:tcW w:w="2553" w:type="pct"/>
            <w:vAlign w:val="center"/>
          </w:tcPr>
          <w:p w:rsidR="00556B57" w:rsidRPr="00704753" w:rsidRDefault="00556B57" w:rsidP="00A661A4">
            <w:pPr>
              <w:spacing w:after="0" w:line="240" w:lineRule="auto"/>
              <w:rPr>
                <w:szCs w:val="24"/>
              </w:rPr>
            </w:pPr>
            <w:r w:rsidRPr="00704753">
              <w:rPr>
                <w:szCs w:val="24"/>
              </w:rPr>
              <w:t>Права на об’єкти промислової власності</w:t>
            </w:r>
            <w:r>
              <w:rPr>
                <w:szCs w:val="24"/>
              </w:rPr>
              <w:t xml:space="preserve"> (винаходи, корисні моделі, промислові зразки тощо)</w:t>
            </w:r>
          </w:p>
        </w:tc>
        <w:tc>
          <w:tcPr>
            <w:tcW w:w="2248" w:type="pct"/>
            <w:vAlign w:val="center"/>
          </w:tcPr>
          <w:p w:rsidR="00556B57" w:rsidRPr="00704753" w:rsidRDefault="00556B57" w:rsidP="00A661A4">
            <w:pPr>
              <w:spacing w:after="0" w:line="240" w:lineRule="auto"/>
              <w:rPr>
                <w:szCs w:val="24"/>
              </w:rPr>
            </w:pPr>
            <w:r>
              <w:rPr>
                <w:szCs w:val="24"/>
              </w:rPr>
              <w:t>Відповідно до правовстановлюючого документу, але н</w:t>
            </w:r>
            <w:r w:rsidRPr="00704753">
              <w:rPr>
                <w:szCs w:val="24"/>
              </w:rPr>
              <w:t>е менше 5 років</w:t>
            </w:r>
          </w:p>
        </w:tc>
      </w:tr>
      <w:tr w:rsidR="00556B57" w:rsidRPr="00CA71D8" w:rsidTr="00A661A4">
        <w:trPr>
          <w:trHeight w:val="300"/>
        </w:trPr>
        <w:tc>
          <w:tcPr>
            <w:tcW w:w="199" w:type="pct"/>
          </w:tcPr>
          <w:p w:rsidR="00556B57" w:rsidRPr="00704753" w:rsidRDefault="00556B57" w:rsidP="00556B57">
            <w:pPr>
              <w:spacing w:after="0" w:line="240" w:lineRule="auto"/>
              <w:rPr>
                <w:szCs w:val="24"/>
              </w:rPr>
            </w:pPr>
            <w:r w:rsidRPr="00704753">
              <w:rPr>
                <w:szCs w:val="24"/>
              </w:rPr>
              <w:t>5</w:t>
            </w:r>
          </w:p>
        </w:tc>
        <w:tc>
          <w:tcPr>
            <w:tcW w:w="2553" w:type="pct"/>
            <w:vAlign w:val="center"/>
          </w:tcPr>
          <w:p w:rsidR="00556B57" w:rsidRPr="00704753" w:rsidRDefault="00556B57" w:rsidP="00A661A4">
            <w:pPr>
              <w:spacing w:after="0" w:line="240" w:lineRule="auto"/>
              <w:rPr>
                <w:szCs w:val="24"/>
              </w:rPr>
            </w:pPr>
            <w:r>
              <w:rPr>
                <w:szCs w:val="24"/>
              </w:rPr>
              <w:t>Авторське право та суміжні права, крім тих витрати на придбання яких визнаються роялті</w:t>
            </w:r>
          </w:p>
        </w:tc>
        <w:tc>
          <w:tcPr>
            <w:tcW w:w="2248" w:type="pct"/>
            <w:vAlign w:val="center"/>
          </w:tcPr>
          <w:p w:rsidR="00556B57" w:rsidRPr="00704753" w:rsidRDefault="00556B57" w:rsidP="00A661A4">
            <w:pPr>
              <w:spacing w:after="0" w:line="240" w:lineRule="auto"/>
              <w:rPr>
                <w:szCs w:val="24"/>
              </w:rPr>
            </w:pPr>
            <w:r>
              <w:rPr>
                <w:szCs w:val="24"/>
              </w:rPr>
              <w:t xml:space="preserve">Відповідно до правовстановлюючого документу, але не менше </w:t>
            </w:r>
            <w:r w:rsidRPr="00704753">
              <w:rPr>
                <w:szCs w:val="24"/>
              </w:rPr>
              <w:t>2</w:t>
            </w:r>
            <w:r>
              <w:rPr>
                <w:szCs w:val="24"/>
              </w:rPr>
              <w:t xml:space="preserve"> років</w:t>
            </w:r>
          </w:p>
        </w:tc>
      </w:tr>
      <w:tr w:rsidR="00556B57" w:rsidRPr="00CA71D8" w:rsidTr="00A661A4">
        <w:trPr>
          <w:trHeight w:val="194"/>
        </w:trPr>
        <w:tc>
          <w:tcPr>
            <w:tcW w:w="199" w:type="pct"/>
          </w:tcPr>
          <w:p w:rsidR="00556B57" w:rsidRPr="00704753" w:rsidRDefault="00556B57" w:rsidP="00556B57">
            <w:pPr>
              <w:spacing w:after="0" w:line="240" w:lineRule="auto"/>
              <w:rPr>
                <w:szCs w:val="24"/>
              </w:rPr>
            </w:pPr>
            <w:r w:rsidRPr="00704753">
              <w:rPr>
                <w:szCs w:val="24"/>
              </w:rPr>
              <w:t>6</w:t>
            </w:r>
          </w:p>
        </w:tc>
        <w:tc>
          <w:tcPr>
            <w:tcW w:w="2553" w:type="pct"/>
            <w:vAlign w:val="center"/>
          </w:tcPr>
          <w:p w:rsidR="00556B57" w:rsidRPr="00704753" w:rsidRDefault="00556B57" w:rsidP="00A661A4">
            <w:pPr>
              <w:spacing w:after="0" w:line="240" w:lineRule="auto"/>
              <w:rPr>
                <w:szCs w:val="24"/>
              </w:rPr>
            </w:pPr>
            <w:r w:rsidRPr="00704753">
              <w:rPr>
                <w:szCs w:val="24"/>
              </w:rPr>
              <w:t xml:space="preserve">Інші нематеріальні активи (право на ведення </w:t>
            </w:r>
            <w:r>
              <w:rPr>
                <w:szCs w:val="24"/>
              </w:rPr>
              <w:t>діяльності)</w:t>
            </w:r>
          </w:p>
        </w:tc>
        <w:tc>
          <w:tcPr>
            <w:tcW w:w="2248" w:type="pct"/>
            <w:vAlign w:val="center"/>
          </w:tcPr>
          <w:p w:rsidR="00556B57" w:rsidRPr="00704753" w:rsidRDefault="00556B57" w:rsidP="00A661A4">
            <w:pPr>
              <w:spacing w:after="0" w:line="240" w:lineRule="auto"/>
              <w:rPr>
                <w:szCs w:val="24"/>
              </w:rPr>
            </w:pPr>
            <w:r>
              <w:rPr>
                <w:szCs w:val="24"/>
              </w:rPr>
              <w:t>Відповідно до правовстановлюючого документу</w:t>
            </w:r>
          </w:p>
        </w:tc>
      </w:tr>
    </w:tbl>
    <w:p w:rsidR="00627C9F" w:rsidRDefault="00627C9F" w:rsidP="00556B57">
      <w:pPr>
        <w:spacing w:after="0" w:line="240" w:lineRule="auto"/>
        <w:ind w:firstLine="567"/>
        <w:jc w:val="both"/>
        <w:rPr>
          <w:sz w:val="28"/>
          <w:szCs w:val="28"/>
        </w:rPr>
      </w:pPr>
    </w:p>
    <w:p w:rsidR="004465C0" w:rsidRDefault="004465C0" w:rsidP="00556B57">
      <w:pPr>
        <w:spacing w:after="0" w:line="240" w:lineRule="auto"/>
        <w:ind w:firstLine="567"/>
        <w:jc w:val="both"/>
        <w:rPr>
          <w:sz w:val="28"/>
          <w:szCs w:val="28"/>
        </w:rPr>
      </w:pPr>
      <w:r w:rsidRPr="004465C0">
        <w:rPr>
          <w:sz w:val="28"/>
          <w:szCs w:val="28"/>
        </w:rPr>
        <w:t>Якщо відповідно до правовстановлюючого документа строк дії права користування нематеріального активу не встановлено, такий строк корисного використання визначається платником податку самостійно, але не може становити менше двох та більше 10 років.</w:t>
      </w:r>
    </w:p>
    <w:p w:rsidR="00556B57" w:rsidRDefault="00556B57" w:rsidP="00556B57">
      <w:pPr>
        <w:spacing w:after="0" w:line="240" w:lineRule="auto"/>
        <w:ind w:firstLine="567"/>
        <w:jc w:val="both"/>
        <w:rPr>
          <w:sz w:val="28"/>
          <w:szCs w:val="28"/>
        </w:rPr>
      </w:pPr>
      <w:r w:rsidRPr="005D33E2">
        <w:rPr>
          <w:sz w:val="28"/>
          <w:szCs w:val="28"/>
        </w:rPr>
        <w:t xml:space="preserve">Амортизація основних засобів нараховується із застосуванням наступних </w:t>
      </w:r>
      <w:r w:rsidRPr="00511542">
        <w:rPr>
          <w:sz w:val="28"/>
          <w:szCs w:val="28"/>
        </w:rPr>
        <w:t>методів:</w:t>
      </w:r>
    </w:p>
    <w:p w:rsidR="00556B57" w:rsidRDefault="00556B57" w:rsidP="00556B57">
      <w:pPr>
        <w:spacing w:after="0" w:line="240" w:lineRule="auto"/>
        <w:ind w:firstLine="567"/>
        <w:jc w:val="both"/>
        <w:rPr>
          <w:sz w:val="28"/>
          <w:szCs w:val="28"/>
        </w:rPr>
      </w:pPr>
      <w:r>
        <w:rPr>
          <w:sz w:val="28"/>
          <w:szCs w:val="28"/>
        </w:rPr>
        <w:t>1) прямолінійного;</w:t>
      </w:r>
    </w:p>
    <w:p w:rsidR="00556B57" w:rsidRDefault="00556B57" w:rsidP="00556B57">
      <w:pPr>
        <w:spacing w:after="0" w:line="240" w:lineRule="auto"/>
        <w:ind w:firstLine="567"/>
        <w:jc w:val="both"/>
        <w:rPr>
          <w:sz w:val="28"/>
          <w:szCs w:val="28"/>
        </w:rPr>
      </w:pPr>
      <w:r>
        <w:rPr>
          <w:sz w:val="28"/>
          <w:szCs w:val="28"/>
        </w:rPr>
        <w:t>2) зменшення залишкової вартості;</w:t>
      </w:r>
    </w:p>
    <w:p w:rsidR="00556B57" w:rsidRDefault="00556B57" w:rsidP="00556B57">
      <w:pPr>
        <w:spacing w:after="0" w:line="240" w:lineRule="auto"/>
        <w:ind w:firstLine="567"/>
        <w:jc w:val="both"/>
        <w:rPr>
          <w:sz w:val="28"/>
          <w:szCs w:val="28"/>
        </w:rPr>
      </w:pPr>
      <w:r>
        <w:rPr>
          <w:sz w:val="28"/>
          <w:szCs w:val="28"/>
        </w:rPr>
        <w:t>3) прискореного зменшення залишкової вартості;</w:t>
      </w:r>
    </w:p>
    <w:p w:rsidR="00556B57" w:rsidRDefault="00556B57" w:rsidP="00556B57">
      <w:pPr>
        <w:spacing w:after="0" w:line="240" w:lineRule="auto"/>
        <w:ind w:firstLine="567"/>
        <w:jc w:val="both"/>
        <w:rPr>
          <w:sz w:val="28"/>
          <w:szCs w:val="28"/>
        </w:rPr>
      </w:pPr>
      <w:r>
        <w:rPr>
          <w:sz w:val="28"/>
          <w:szCs w:val="28"/>
        </w:rPr>
        <w:t>4) кумулятивного;</w:t>
      </w:r>
    </w:p>
    <w:p w:rsidR="00556B57" w:rsidRPr="005D33E2" w:rsidRDefault="00556B57" w:rsidP="00556B57">
      <w:pPr>
        <w:spacing w:after="0" w:line="240" w:lineRule="auto"/>
        <w:ind w:firstLine="567"/>
        <w:jc w:val="both"/>
        <w:rPr>
          <w:sz w:val="28"/>
          <w:szCs w:val="28"/>
        </w:rPr>
      </w:pPr>
      <w:r>
        <w:rPr>
          <w:sz w:val="28"/>
          <w:szCs w:val="28"/>
        </w:rPr>
        <w:t>5) виробничого.</w:t>
      </w:r>
    </w:p>
    <w:p w:rsidR="00556B57" w:rsidRDefault="00556B57" w:rsidP="00556B57">
      <w:pPr>
        <w:spacing w:after="0" w:line="240" w:lineRule="auto"/>
        <w:ind w:firstLine="540"/>
        <w:jc w:val="both"/>
        <w:rPr>
          <w:sz w:val="28"/>
          <w:szCs w:val="28"/>
        </w:rPr>
      </w:pPr>
      <w:r>
        <w:rPr>
          <w:sz w:val="28"/>
          <w:szCs w:val="28"/>
        </w:rPr>
        <w:t>Основні засоби зараховуються на баланс за первісною вартістю на яку в разі відсутності ліквідаційної вартості починає нараховуватися амортизація.</w:t>
      </w:r>
    </w:p>
    <w:p w:rsidR="00556B57" w:rsidRPr="00EB7055" w:rsidRDefault="00556B57" w:rsidP="00556B57">
      <w:pPr>
        <w:spacing w:after="0" w:line="240" w:lineRule="auto"/>
        <w:ind w:firstLine="540"/>
        <w:jc w:val="both"/>
        <w:rPr>
          <w:sz w:val="28"/>
          <w:szCs w:val="28"/>
        </w:rPr>
      </w:pPr>
      <w:r w:rsidRPr="00EB7055">
        <w:rPr>
          <w:b/>
          <w:sz w:val="28"/>
          <w:szCs w:val="28"/>
        </w:rPr>
        <w:t xml:space="preserve">Первісна вартість </w:t>
      </w:r>
      <w:r w:rsidRPr="00EB7055">
        <w:rPr>
          <w:sz w:val="28"/>
          <w:szCs w:val="28"/>
        </w:rPr>
        <w:t xml:space="preserve">об’єктів основних засобів </w:t>
      </w:r>
      <w:r>
        <w:rPr>
          <w:sz w:val="28"/>
          <w:szCs w:val="28"/>
        </w:rPr>
        <w:t>включає</w:t>
      </w:r>
      <w:r w:rsidRPr="00EB7055">
        <w:rPr>
          <w:sz w:val="28"/>
          <w:szCs w:val="28"/>
        </w:rPr>
        <w:t>:</w:t>
      </w:r>
    </w:p>
    <w:p w:rsidR="00556B57" w:rsidRDefault="00556B57" w:rsidP="0061097C">
      <w:pPr>
        <w:numPr>
          <w:ilvl w:val="0"/>
          <w:numId w:val="15"/>
        </w:numPr>
        <w:tabs>
          <w:tab w:val="clear" w:pos="531"/>
          <w:tab w:val="num" w:pos="0"/>
          <w:tab w:val="left" w:pos="180"/>
          <w:tab w:val="left" w:pos="360"/>
        </w:tabs>
        <w:spacing w:after="0" w:line="240" w:lineRule="auto"/>
        <w:ind w:left="0" w:firstLine="0"/>
        <w:jc w:val="both"/>
        <w:rPr>
          <w:sz w:val="28"/>
          <w:szCs w:val="28"/>
        </w:rPr>
      </w:pPr>
      <w:r>
        <w:rPr>
          <w:sz w:val="28"/>
          <w:szCs w:val="28"/>
        </w:rPr>
        <w:t>вартість придбання об’єкту та будівельно-монтажних робіт;</w:t>
      </w:r>
    </w:p>
    <w:p w:rsidR="00556B57" w:rsidRDefault="00556B57" w:rsidP="0061097C">
      <w:pPr>
        <w:numPr>
          <w:ilvl w:val="0"/>
          <w:numId w:val="15"/>
        </w:numPr>
        <w:tabs>
          <w:tab w:val="clear" w:pos="531"/>
          <w:tab w:val="num" w:pos="0"/>
          <w:tab w:val="left" w:pos="180"/>
          <w:tab w:val="left" w:pos="360"/>
        </w:tabs>
        <w:spacing w:after="0" w:line="240" w:lineRule="auto"/>
        <w:ind w:left="0" w:firstLine="0"/>
        <w:jc w:val="both"/>
        <w:rPr>
          <w:sz w:val="28"/>
          <w:szCs w:val="28"/>
        </w:rPr>
      </w:pPr>
      <w:r>
        <w:rPr>
          <w:sz w:val="28"/>
          <w:szCs w:val="28"/>
        </w:rPr>
        <w:t>реєстраційні збори, державне мито;</w:t>
      </w:r>
    </w:p>
    <w:p w:rsidR="00556B57" w:rsidRDefault="00556B57" w:rsidP="0061097C">
      <w:pPr>
        <w:numPr>
          <w:ilvl w:val="0"/>
          <w:numId w:val="15"/>
        </w:numPr>
        <w:tabs>
          <w:tab w:val="clear" w:pos="531"/>
          <w:tab w:val="num" w:pos="0"/>
          <w:tab w:val="left" w:pos="180"/>
          <w:tab w:val="left" w:pos="360"/>
        </w:tabs>
        <w:spacing w:after="0" w:line="240" w:lineRule="auto"/>
        <w:ind w:left="0" w:firstLine="0"/>
        <w:jc w:val="both"/>
        <w:rPr>
          <w:sz w:val="28"/>
          <w:szCs w:val="28"/>
        </w:rPr>
      </w:pPr>
      <w:r>
        <w:rPr>
          <w:sz w:val="28"/>
          <w:szCs w:val="28"/>
        </w:rPr>
        <w:t>сума непрямих податків, що не відшкодуються платнику;</w:t>
      </w:r>
    </w:p>
    <w:p w:rsidR="00556B57" w:rsidRDefault="00556B57" w:rsidP="0061097C">
      <w:pPr>
        <w:numPr>
          <w:ilvl w:val="0"/>
          <w:numId w:val="15"/>
        </w:numPr>
        <w:tabs>
          <w:tab w:val="clear" w:pos="531"/>
          <w:tab w:val="num" w:pos="0"/>
          <w:tab w:val="left" w:pos="180"/>
          <w:tab w:val="left" w:pos="360"/>
        </w:tabs>
        <w:spacing w:after="0" w:line="240" w:lineRule="auto"/>
        <w:ind w:left="0" w:firstLine="0"/>
        <w:jc w:val="both"/>
        <w:rPr>
          <w:sz w:val="28"/>
          <w:szCs w:val="28"/>
        </w:rPr>
      </w:pPr>
      <w:r>
        <w:rPr>
          <w:sz w:val="28"/>
          <w:szCs w:val="28"/>
        </w:rPr>
        <w:t>витрати на страхування ризиків доставки основних засобів;</w:t>
      </w:r>
    </w:p>
    <w:p w:rsidR="00556B57" w:rsidRDefault="00556B57" w:rsidP="0061097C">
      <w:pPr>
        <w:numPr>
          <w:ilvl w:val="0"/>
          <w:numId w:val="15"/>
        </w:numPr>
        <w:tabs>
          <w:tab w:val="clear" w:pos="531"/>
          <w:tab w:val="num" w:pos="0"/>
          <w:tab w:val="left" w:pos="180"/>
          <w:tab w:val="left" w:pos="360"/>
        </w:tabs>
        <w:spacing w:after="0" w:line="240" w:lineRule="auto"/>
        <w:ind w:left="0" w:firstLine="0"/>
        <w:jc w:val="both"/>
        <w:rPr>
          <w:sz w:val="28"/>
          <w:szCs w:val="28"/>
        </w:rPr>
      </w:pPr>
      <w:r>
        <w:rPr>
          <w:sz w:val="28"/>
          <w:szCs w:val="28"/>
        </w:rPr>
        <w:t>витрати на транспортування;</w:t>
      </w:r>
    </w:p>
    <w:p w:rsidR="00556B57" w:rsidRDefault="00556B57" w:rsidP="0061097C">
      <w:pPr>
        <w:numPr>
          <w:ilvl w:val="0"/>
          <w:numId w:val="15"/>
        </w:numPr>
        <w:tabs>
          <w:tab w:val="clear" w:pos="531"/>
          <w:tab w:val="num" w:pos="0"/>
          <w:tab w:val="left" w:pos="180"/>
          <w:tab w:val="left" w:pos="360"/>
        </w:tabs>
        <w:spacing w:after="0" w:line="240" w:lineRule="auto"/>
        <w:ind w:left="0" w:firstLine="0"/>
        <w:jc w:val="both"/>
        <w:rPr>
          <w:sz w:val="28"/>
          <w:szCs w:val="28"/>
        </w:rPr>
      </w:pPr>
      <w:r>
        <w:rPr>
          <w:sz w:val="28"/>
          <w:szCs w:val="28"/>
        </w:rPr>
        <w:t>інші витрати пов’язані з доведенням основних засобів до стану придатного для використання.</w:t>
      </w:r>
    </w:p>
    <w:p w:rsidR="00072B5D" w:rsidRDefault="00072B5D" w:rsidP="00072B5D">
      <w:pPr>
        <w:tabs>
          <w:tab w:val="left" w:pos="180"/>
          <w:tab w:val="left" w:pos="360"/>
        </w:tabs>
        <w:spacing w:after="0" w:line="240" w:lineRule="auto"/>
        <w:jc w:val="both"/>
        <w:rPr>
          <w:sz w:val="28"/>
          <w:szCs w:val="28"/>
        </w:rPr>
      </w:pPr>
    </w:p>
    <w:p w:rsidR="00556B57" w:rsidRDefault="00072B5D" w:rsidP="00072B5D">
      <w:pPr>
        <w:pStyle w:val="a"/>
        <w:numPr>
          <w:ilvl w:val="0"/>
          <w:numId w:val="0"/>
        </w:numPr>
      </w:pPr>
      <w:bookmarkStart w:id="124" w:name="_Toc444010082"/>
      <w:r>
        <w:t xml:space="preserve">4.2. </w:t>
      </w:r>
      <w:r w:rsidR="00556B57" w:rsidRPr="00556B57">
        <w:t xml:space="preserve">Пільги </w:t>
      </w:r>
      <w:r w:rsidR="00CE0D65">
        <w:t>щодо сплати податку на прибуток</w:t>
      </w:r>
      <w:bookmarkEnd w:id="124"/>
    </w:p>
    <w:p w:rsidR="00F24A39" w:rsidRPr="00556B57" w:rsidRDefault="00F24A39" w:rsidP="00F24A39">
      <w:pPr>
        <w:pStyle w:val="a6"/>
        <w:tabs>
          <w:tab w:val="left" w:pos="284"/>
        </w:tabs>
        <w:autoSpaceDE w:val="0"/>
        <w:autoSpaceDN w:val="0"/>
        <w:adjustRightInd w:val="0"/>
        <w:spacing w:after="0"/>
        <w:ind w:left="1080"/>
        <w:rPr>
          <w:b/>
          <w:sz w:val="28"/>
          <w:szCs w:val="28"/>
        </w:rPr>
      </w:pPr>
    </w:p>
    <w:p w:rsidR="00556B57" w:rsidRDefault="00556B57" w:rsidP="00556B57">
      <w:pPr>
        <w:pStyle w:val="a6"/>
        <w:spacing w:after="0" w:line="240" w:lineRule="auto"/>
        <w:ind w:left="0" w:firstLine="540"/>
        <w:rPr>
          <w:b/>
          <w:sz w:val="28"/>
          <w:szCs w:val="28"/>
        </w:rPr>
      </w:pPr>
      <w:r w:rsidRPr="004A3B7A">
        <w:rPr>
          <w:b/>
          <w:sz w:val="28"/>
          <w:szCs w:val="28"/>
        </w:rPr>
        <w:t>Від податку на прибуток звільняються</w:t>
      </w:r>
      <w:r>
        <w:rPr>
          <w:b/>
          <w:sz w:val="28"/>
          <w:szCs w:val="28"/>
        </w:rPr>
        <w:t xml:space="preserve"> (ст. 1</w:t>
      </w:r>
      <w:r w:rsidR="00E7002A">
        <w:rPr>
          <w:b/>
          <w:sz w:val="28"/>
          <w:szCs w:val="28"/>
        </w:rPr>
        <w:t>42</w:t>
      </w:r>
      <w:r>
        <w:rPr>
          <w:b/>
          <w:sz w:val="28"/>
          <w:szCs w:val="28"/>
        </w:rPr>
        <w:t>)</w:t>
      </w:r>
      <w:r w:rsidRPr="004A3B7A">
        <w:rPr>
          <w:b/>
          <w:sz w:val="28"/>
          <w:szCs w:val="28"/>
        </w:rPr>
        <w:t>:</w:t>
      </w:r>
    </w:p>
    <w:p w:rsidR="00E7002A" w:rsidRPr="00E7002A" w:rsidRDefault="00E7002A" w:rsidP="00E7002A">
      <w:pPr>
        <w:pStyle w:val="a6"/>
        <w:spacing w:after="0" w:line="240" w:lineRule="auto"/>
        <w:ind w:left="0" w:firstLine="540"/>
        <w:jc w:val="both"/>
        <w:rPr>
          <w:sz w:val="28"/>
          <w:szCs w:val="28"/>
        </w:rPr>
      </w:pPr>
      <w:r w:rsidRPr="00E7002A">
        <w:rPr>
          <w:sz w:val="28"/>
          <w:szCs w:val="28"/>
        </w:rPr>
        <w:t xml:space="preserve">Звільняється від оподаткування прибуток підприємств та організацій, які засновані громадськими організаціями інвалідів і є їх повною власністю, отриманий від продажу (постачання) товарів, виконання робіт і надання послуг, крім підакцизних товарів, послуг із поставки підакцизних товарів, отриманих у </w:t>
      </w:r>
      <w:r w:rsidRPr="00E7002A">
        <w:rPr>
          <w:sz w:val="28"/>
          <w:szCs w:val="28"/>
        </w:rPr>
        <w:lastRenderedPageBreak/>
        <w:t>межах договорів комісії (консигнації), поруки, доручення, довірчого управління, інших цивільно-правових договорів, що уповноважують такого платника податку здійснювати постачання товарів від імені та за дорученням іншої особи без передачі права власності на такі товари, де протягом попереднього звітного (податкового) періоду кількість інвалідів, які мають там основне місце роботи, становить не менш як 50 відсотків середньооблікової чисельності штатних працівників облікового складу за умови, що фонд оплати праці таких інвалідів становить протягом звітного періоду не менш як 25 відсотків суми загальних витрат на оплату праці.</w:t>
      </w:r>
    </w:p>
    <w:p w:rsidR="00E7002A" w:rsidRPr="00E7002A" w:rsidRDefault="00E7002A" w:rsidP="00E7002A">
      <w:pPr>
        <w:pStyle w:val="a6"/>
        <w:spacing w:after="0" w:line="240" w:lineRule="auto"/>
        <w:ind w:left="0" w:firstLine="540"/>
        <w:jc w:val="both"/>
        <w:rPr>
          <w:sz w:val="28"/>
          <w:szCs w:val="28"/>
        </w:rPr>
      </w:pPr>
      <w:r w:rsidRPr="00E7002A">
        <w:rPr>
          <w:sz w:val="28"/>
          <w:szCs w:val="28"/>
        </w:rPr>
        <w:t xml:space="preserve"> Зазначені підприємства та організації громадських організацій інвалідів мають право застосовувати цю пільгу за наявності дозволу на право користування такою пільгою, який видається уповноваженим органо</w:t>
      </w:r>
      <w:r>
        <w:rPr>
          <w:sz w:val="28"/>
          <w:szCs w:val="28"/>
        </w:rPr>
        <w:t>м відповідно до Закону України «</w:t>
      </w:r>
      <w:r w:rsidRPr="00E7002A">
        <w:rPr>
          <w:sz w:val="28"/>
          <w:szCs w:val="28"/>
        </w:rPr>
        <w:t xml:space="preserve">Про основи соціальної </w:t>
      </w:r>
      <w:r>
        <w:rPr>
          <w:sz w:val="28"/>
          <w:szCs w:val="28"/>
        </w:rPr>
        <w:t>захищеності інвалідів в Україні»</w:t>
      </w:r>
      <w:r w:rsidRPr="00E7002A">
        <w:rPr>
          <w:sz w:val="28"/>
          <w:szCs w:val="28"/>
        </w:rPr>
        <w:t>.</w:t>
      </w:r>
    </w:p>
    <w:p w:rsidR="00E7002A" w:rsidRDefault="00E7002A" w:rsidP="00E7002A">
      <w:pPr>
        <w:pStyle w:val="a6"/>
        <w:spacing w:after="0" w:line="240" w:lineRule="auto"/>
        <w:ind w:left="0" w:firstLine="540"/>
        <w:jc w:val="both"/>
        <w:rPr>
          <w:sz w:val="28"/>
          <w:szCs w:val="28"/>
        </w:rPr>
      </w:pPr>
      <w:r w:rsidRPr="00E7002A">
        <w:rPr>
          <w:sz w:val="28"/>
          <w:szCs w:val="28"/>
        </w:rPr>
        <w:t xml:space="preserve"> У разі порушення вимог щодо цільового використання вивільнених від оподаткування коштів платник податку зобов’язаний збільшити податкові зобов’язання з цього податку за результатами податкового періоду, на який припадає таке порушення, а також сплатити пеню, нараховану відповідно до цього Кодексу.</w:t>
      </w:r>
    </w:p>
    <w:p w:rsidR="00176A51" w:rsidRPr="00E7002A" w:rsidRDefault="00176A51" w:rsidP="00E7002A">
      <w:pPr>
        <w:pStyle w:val="a6"/>
        <w:spacing w:after="0" w:line="240" w:lineRule="auto"/>
        <w:ind w:left="0" w:firstLine="540"/>
        <w:jc w:val="both"/>
        <w:rPr>
          <w:sz w:val="28"/>
          <w:szCs w:val="28"/>
        </w:rPr>
      </w:pPr>
    </w:p>
    <w:p w:rsidR="001B624E" w:rsidRPr="00072B5D" w:rsidRDefault="00072B5D" w:rsidP="00072B5D">
      <w:pPr>
        <w:pStyle w:val="a"/>
        <w:numPr>
          <w:ilvl w:val="0"/>
          <w:numId w:val="0"/>
        </w:numPr>
      </w:pPr>
      <w:bookmarkStart w:id="125" w:name="_Toc444010083"/>
      <w:r>
        <w:t xml:space="preserve">4.3. </w:t>
      </w:r>
      <w:r w:rsidR="00A759E1" w:rsidRPr="00072B5D">
        <w:t>Розрахунок суми податку на прибуток</w:t>
      </w:r>
      <w:r w:rsidR="001B624E" w:rsidRPr="00072B5D">
        <w:t>.</w:t>
      </w:r>
      <w:r w:rsidR="00A759E1" w:rsidRPr="00072B5D">
        <w:t xml:space="preserve"> Податковий період.</w:t>
      </w:r>
      <w:bookmarkEnd w:id="125"/>
    </w:p>
    <w:p w:rsidR="00A759E1" w:rsidRPr="001B624E" w:rsidRDefault="00A759E1" w:rsidP="00A759E1">
      <w:pPr>
        <w:pStyle w:val="a6"/>
        <w:tabs>
          <w:tab w:val="left" w:pos="284"/>
        </w:tabs>
        <w:autoSpaceDE w:val="0"/>
        <w:autoSpaceDN w:val="0"/>
        <w:adjustRightInd w:val="0"/>
        <w:spacing w:after="0"/>
        <w:ind w:left="1080"/>
        <w:rPr>
          <w:b/>
          <w:sz w:val="28"/>
          <w:szCs w:val="28"/>
        </w:rPr>
      </w:pPr>
    </w:p>
    <w:p w:rsidR="00A759E1" w:rsidRDefault="00A759E1" w:rsidP="00A759E1">
      <w:pPr>
        <w:tabs>
          <w:tab w:val="left" w:pos="540"/>
        </w:tabs>
        <w:spacing w:after="0" w:line="240" w:lineRule="auto"/>
        <w:ind w:firstLine="540"/>
        <w:jc w:val="both"/>
        <w:rPr>
          <w:sz w:val="28"/>
          <w:szCs w:val="28"/>
        </w:rPr>
      </w:pPr>
      <w:r>
        <w:rPr>
          <w:sz w:val="28"/>
          <w:szCs w:val="28"/>
        </w:rPr>
        <w:t>С</w:t>
      </w:r>
      <w:r w:rsidR="00176A51">
        <w:rPr>
          <w:sz w:val="28"/>
          <w:szCs w:val="28"/>
        </w:rPr>
        <w:t>тавка податку на прибуток у 2016</w:t>
      </w:r>
      <w:r>
        <w:rPr>
          <w:sz w:val="28"/>
          <w:szCs w:val="28"/>
        </w:rPr>
        <w:t xml:space="preserve"> році становить 18 %.</w:t>
      </w:r>
    </w:p>
    <w:p w:rsidR="00A759E1" w:rsidRDefault="00A759E1" w:rsidP="00A759E1">
      <w:pPr>
        <w:tabs>
          <w:tab w:val="left" w:pos="540"/>
        </w:tabs>
        <w:spacing w:after="0" w:line="240" w:lineRule="auto"/>
        <w:ind w:firstLine="540"/>
        <w:jc w:val="both"/>
        <w:rPr>
          <w:sz w:val="28"/>
          <w:szCs w:val="28"/>
        </w:rPr>
      </w:pPr>
      <w:r>
        <w:rPr>
          <w:sz w:val="28"/>
          <w:szCs w:val="28"/>
        </w:rPr>
        <w:t>Таким чином, у відповідності до попередніх пунктів можна визначити об’єкт оподаткування податком на прибуток підприємств, тобто оподаткований прибуток. Сума прибутку з якого сплачується даний податок розраховується за формулою:</w:t>
      </w:r>
    </w:p>
    <w:p w:rsidR="00A759E1" w:rsidRPr="00360D1C" w:rsidRDefault="00A759E1" w:rsidP="00A759E1">
      <w:pPr>
        <w:spacing w:after="0" w:line="240" w:lineRule="auto"/>
        <w:jc w:val="center"/>
        <w:rPr>
          <w:b/>
          <w:sz w:val="28"/>
          <w:szCs w:val="28"/>
        </w:rPr>
      </w:pPr>
      <w:r w:rsidRPr="00360D1C">
        <w:rPr>
          <w:b/>
          <w:sz w:val="28"/>
          <w:szCs w:val="28"/>
        </w:rPr>
        <w:t xml:space="preserve">Оподаткований прибуток = </w:t>
      </w:r>
      <w:r w:rsidR="00E7002A">
        <w:rPr>
          <w:b/>
          <w:sz w:val="28"/>
          <w:szCs w:val="28"/>
        </w:rPr>
        <w:t>Фінансовий результат до оподаткування визначений за правилами бухгалтерського обліку +(-) податкові різниці</w:t>
      </w:r>
    </w:p>
    <w:p w:rsidR="00A759E1" w:rsidRPr="00360D1C" w:rsidRDefault="00A759E1" w:rsidP="00A759E1">
      <w:pPr>
        <w:spacing w:after="0" w:line="240" w:lineRule="auto"/>
        <w:ind w:firstLine="567"/>
        <w:jc w:val="both"/>
        <w:rPr>
          <w:sz w:val="28"/>
          <w:szCs w:val="28"/>
        </w:rPr>
      </w:pPr>
      <w:r w:rsidRPr="00360D1C">
        <w:rPr>
          <w:sz w:val="28"/>
          <w:szCs w:val="28"/>
        </w:rPr>
        <w:t>Сума податку на прибуток, яку необхідно сплатити у бюджет у даному звітному періоді буде дорівнювати:</w:t>
      </w:r>
    </w:p>
    <w:p w:rsidR="00A759E1" w:rsidRDefault="00A759E1" w:rsidP="00A759E1">
      <w:pPr>
        <w:spacing w:after="0" w:line="240" w:lineRule="auto"/>
        <w:jc w:val="center"/>
        <w:rPr>
          <w:b/>
          <w:sz w:val="28"/>
          <w:szCs w:val="28"/>
        </w:rPr>
      </w:pPr>
      <w:r w:rsidRPr="00360D1C">
        <w:rPr>
          <w:b/>
          <w:sz w:val="28"/>
          <w:szCs w:val="28"/>
        </w:rPr>
        <w:t xml:space="preserve">Оподаткований </w:t>
      </w:r>
      <w:r>
        <w:rPr>
          <w:b/>
          <w:sz w:val="28"/>
          <w:szCs w:val="28"/>
        </w:rPr>
        <w:t>прибуток * 0,18</w:t>
      </w:r>
    </w:p>
    <w:p w:rsidR="00176A51" w:rsidRDefault="00176A51" w:rsidP="00A759E1">
      <w:pPr>
        <w:spacing w:after="0" w:line="240" w:lineRule="auto"/>
        <w:jc w:val="center"/>
      </w:pPr>
    </w:p>
    <w:p w:rsidR="008A519F" w:rsidRPr="00176A51" w:rsidRDefault="00176A51" w:rsidP="00E90051">
      <w:pPr>
        <w:pStyle w:val="a6"/>
        <w:tabs>
          <w:tab w:val="left" w:pos="284"/>
        </w:tabs>
        <w:autoSpaceDE w:val="0"/>
        <w:autoSpaceDN w:val="0"/>
        <w:adjustRightInd w:val="0"/>
        <w:spacing w:after="0" w:line="240" w:lineRule="auto"/>
        <w:ind w:left="0" w:firstLine="567"/>
        <w:jc w:val="both"/>
        <w:rPr>
          <w:rStyle w:val="apple-converted-space"/>
          <w:b/>
          <w:bCs/>
          <w:color w:val="000000"/>
          <w:sz w:val="28"/>
          <w:szCs w:val="28"/>
          <w:bdr w:val="none" w:sz="0" w:space="0" w:color="auto" w:frame="1"/>
        </w:rPr>
      </w:pPr>
      <w:r w:rsidRPr="00176A51">
        <w:rPr>
          <w:rStyle w:val="ab"/>
          <w:b w:val="0"/>
          <w:color w:val="000000"/>
          <w:sz w:val="28"/>
          <w:szCs w:val="28"/>
          <w:bdr w:val="none" w:sz="0" w:space="0" w:color="auto" w:frame="1"/>
        </w:rPr>
        <w:t>З 01.01.2016 року відмінено сплату щомісячних авансових платежів із податку на прибуток.</w:t>
      </w:r>
      <w:r w:rsidRPr="00176A51">
        <w:rPr>
          <w:rStyle w:val="apple-converted-space"/>
          <w:b/>
          <w:bCs/>
          <w:color w:val="000000"/>
          <w:sz w:val="28"/>
          <w:szCs w:val="28"/>
          <w:bdr w:val="none" w:sz="0" w:space="0" w:color="auto" w:frame="1"/>
        </w:rPr>
        <w:t> </w:t>
      </w:r>
    </w:p>
    <w:p w:rsidR="00176A51" w:rsidRDefault="00176A51" w:rsidP="00E90051">
      <w:pPr>
        <w:pStyle w:val="a6"/>
        <w:tabs>
          <w:tab w:val="left" w:pos="284"/>
        </w:tabs>
        <w:autoSpaceDE w:val="0"/>
        <w:autoSpaceDN w:val="0"/>
        <w:adjustRightInd w:val="0"/>
        <w:spacing w:after="0" w:line="240" w:lineRule="auto"/>
        <w:ind w:left="0" w:firstLine="567"/>
        <w:jc w:val="both"/>
        <w:rPr>
          <w:b/>
          <w:sz w:val="28"/>
          <w:szCs w:val="28"/>
        </w:rPr>
      </w:pPr>
    </w:p>
    <w:p w:rsidR="00556B57" w:rsidRDefault="008A519F" w:rsidP="008A519F">
      <w:pPr>
        <w:pStyle w:val="a6"/>
        <w:tabs>
          <w:tab w:val="left" w:pos="284"/>
        </w:tabs>
        <w:autoSpaceDE w:val="0"/>
        <w:autoSpaceDN w:val="0"/>
        <w:adjustRightInd w:val="0"/>
        <w:spacing w:after="0" w:line="240" w:lineRule="auto"/>
        <w:ind w:left="0" w:firstLine="567"/>
        <w:jc w:val="center"/>
        <w:rPr>
          <w:b/>
          <w:sz w:val="28"/>
          <w:szCs w:val="28"/>
        </w:rPr>
      </w:pPr>
      <w:r w:rsidRPr="00865874">
        <w:rPr>
          <w:b/>
          <w:sz w:val="28"/>
          <w:szCs w:val="28"/>
        </w:rPr>
        <w:t>Завдання для самостійного вивчення</w:t>
      </w:r>
    </w:p>
    <w:p w:rsidR="008A519F" w:rsidRDefault="008A519F" w:rsidP="008A519F">
      <w:pPr>
        <w:pStyle w:val="a6"/>
        <w:tabs>
          <w:tab w:val="left" w:pos="284"/>
        </w:tabs>
        <w:autoSpaceDE w:val="0"/>
        <w:autoSpaceDN w:val="0"/>
        <w:adjustRightInd w:val="0"/>
        <w:spacing w:after="0" w:line="240" w:lineRule="auto"/>
        <w:ind w:left="0" w:firstLine="567"/>
        <w:jc w:val="center"/>
        <w:rPr>
          <w:b/>
          <w:sz w:val="28"/>
          <w:szCs w:val="28"/>
        </w:rPr>
      </w:pPr>
    </w:p>
    <w:p w:rsidR="008A519F" w:rsidRDefault="008A519F" w:rsidP="0061097C">
      <w:pPr>
        <w:pStyle w:val="a6"/>
        <w:numPr>
          <w:ilvl w:val="1"/>
          <w:numId w:val="15"/>
        </w:numPr>
        <w:tabs>
          <w:tab w:val="clear" w:pos="1440"/>
          <w:tab w:val="num" w:pos="0"/>
          <w:tab w:val="left" w:pos="284"/>
        </w:tabs>
        <w:autoSpaceDE w:val="0"/>
        <w:autoSpaceDN w:val="0"/>
        <w:adjustRightInd w:val="0"/>
        <w:spacing w:after="0" w:line="240" w:lineRule="auto"/>
        <w:ind w:left="0" w:firstLine="0"/>
        <w:jc w:val="both"/>
        <w:rPr>
          <w:sz w:val="28"/>
          <w:szCs w:val="28"/>
        </w:rPr>
      </w:pPr>
      <w:r w:rsidRPr="008A519F">
        <w:rPr>
          <w:sz w:val="28"/>
          <w:szCs w:val="28"/>
        </w:rPr>
        <w:t xml:space="preserve">Розв’язання задач з теми податок на прибуток. </w:t>
      </w:r>
    </w:p>
    <w:p w:rsidR="00B60B6D" w:rsidRDefault="00B60B6D" w:rsidP="00B60B6D">
      <w:pPr>
        <w:pStyle w:val="a6"/>
        <w:tabs>
          <w:tab w:val="left" w:pos="284"/>
        </w:tabs>
        <w:autoSpaceDE w:val="0"/>
        <w:autoSpaceDN w:val="0"/>
        <w:adjustRightInd w:val="0"/>
        <w:spacing w:after="0" w:line="240" w:lineRule="auto"/>
        <w:ind w:left="0"/>
        <w:jc w:val="both"/>
        <w:rPr>
          <w:sz w:val="28"/>
          <w:szCs w:val="28"/>
        </w:rPr>
      </w:pPr>
    </w:p>
    <w:p w:rsidR="00B60B6D" w:rsidRPr="00B60B6D" w:rsidRDefault="00B60B6D" w:rsidP="00B60B6D">
      <w:pPr>
        <w:pStyle w:val="a6"/>
        <w:tabs>
          <w:tab w:val="left" w:pos="284"/>
        </w:tabs>
        <w:autoSpaceDE w:val="0"/>
        <w:autoSpaceDN w:val="0"/>
        <w:adjustRightInd w:val="0"/>
        <w:spacing w:after="0" w:line="240" w:lineRule="auto"/>
        <w:jc w:val="center"/>
        <w:rPr>
          <w:b/>
          <w:sz w:val="28"/>
          <w:szCs w:val="28"/>
        </w:rPr>
      </w:pPr>
      <w:r w:rsidRPr="00B60B6D">
        <w:rPr>
          <w:b/>
          <w:sz w:val="28"/>
          <w:szCs w:val="28"/>
        </w:rPr>
        <w:t>Рекомендована література</w:t>
      </w:r>
    </w:p>
    <w:p w:rsidR="00B60B6D" w:rsidRPr="00B60B6D" w:rsidRDefault="00B60B6D" w:rsidP="00B60B6D">
      <w:pPr>
        <w:pStyle w:val="a6"/>
        <w:tabs>
          <w:tab w:val="left" w:pos="284"/>
        </w:tabs>
        <w:autoSpaceDE w:val="0"/>
        <w:autoSpaceDN w:val="0"/>
        <w:adjustRightInd w:val="0"/>
        <w:spacing w:after="0" w:line="240" w:lineRule="auto"/>
        <w:jc w:val="both"/>
        <w:rPr>
          <w:sz w:val="28"/>
          <w:szCs w:val="28"/>
        </w:rPr>
      </w:pPr>
    </w:p>
    <w:p w:rsidR="00B60B6D" w:rsidRPr="00B60B6D" w:rsidRDefault="00B60B6D" w:rsidP="00B60B6D">
      <w:pPr>
        <w:pStyle w:val="a6"/>
        <w:tabs>
          <w:tab w:val="left" w:pos="284"/>
          <w:tab w:val="left" w:pos="1134"/>
        </w:tabs>
        <w:autoSpaceDE w:val="0"/>
        <w:autoSpaceDN w:val="0"/>
        <w:adjustRightInd w:val="0"/>
        <w:spacing w:after="0" w:line="240" w:lineRule="auto"/>
        <w:ind w:left="0" w:firstLine="567"/>
        <w:jc w:val="both"/>
        <w:rPr>
          <w:sz w:val="28"/>
          <w:szCs w:val="28"/>
        </w:rPr>
      </w:pPr>
      <w:r w:rsidRPr="00B60B6D">
        <w:rPr>
          <w:sz w:val="28"/>
          <w:szCs w:val="28"/>
        </w:rPr>
        <w:t>1.</w:t>
      </w:r>
      <w:r w:rsidRPr="00B60B6D">
        <w:rPr>
          <w:sz w:val="28"/>
          <w:szCs w:val="28"/>
        </w:rPr>
        <w:tab/>
        <w:t>Податковий кодекс України. Відомості Верховної Ради України. [Електронний ресурс] : документ 2755-17, редакція від 01.01.2016 року. – Режим доступу : www.rada.gov.ua</w:t>
      </w:r>
    </w:p>
    <w:p w:rsidR="00B60B6D" w:rsidRPr="00B60B6D" w:rsidRDefault="00B60B6D" w:rsidP="00B60B6D">
      <w:pPr>
        <w:pStyle w:val="a6"/>
        <w:tabs>
          <w:tab w:val="left" w:pos="284"/>
          <w:tab w:val="left" w:pos="1134"/>
        </w:tabs>
        <w:autoSpaceDE w:val="0"/>
        <w:autoSpaceDN w:val="0"/>
        <w:adjustRightInd w:val="0"/>
        <w:spacing w:after="0" w:line="240" w:lineRule="auto"/>
        <w:ind w:left="0" w:firstLine="567"/>
        <w:jc w:val="both"/>
        <w:rPr>
          <w:sz w:val="28"/>
          <w:szCs w:val="28"/>
        </w:rPr>
      </w:pPr>
      <w:r w:rsidRPr="00B60B6D">
        <w:rPr>
          <w:sz w:val="28"/>
          <w:szCs w:val="28"/>
        </w:rPr>
        <w:lastRenderedPageBreak/>
        <w:t>2.</w:t>
      </w:r>
      <w:r w:rsidRPr="00B60B6D">
        <w:rPr>
          <w:sz w:val="28"/>
          <w:szCs w:val="28"/>
        </w:rPr>
        <w:tab/>
        <w:t>Закон України «Про Державний бюджет України на 2016 рік». N 928-19. Відомості Верховної Ради України. – К. : редакція від 25.12.2015 року. – [електронний ресурс] – Режим доступу : www.rada.gov.ua</w:t>
      </w:r>
    </w:p>
    <w:p w:rsidR="00B60B6D" w:rsidRPr="00B60B6D" w:rsidRDefault="00B60B6D" w:rsidP="00B60B6D">
      <w:pPr>
        <w:pStyle w:val="a6"/>
        <w:tabs>
          <w:tab w:val="left" w:pos="284"/>
          <w:tab w:val="left" w:pos="1134"/>
        </w:tabs>
        <w:autoSpaceDE w:val="0"/>
        <w:autoSpaceDN w:val="0"/>
        <w:adjustRightInd w:val="0"/>
        <w:spacing w:after="0" w:line="240" w:lineRule="auto"/>
        <w:ind w:left="0" w:firstLine="567"/>
        <w:jc w:val="both"/>
        <w:rPr>
          <w:sz w:val="28"/>
          <w:szCs w:val="28"/>
        </w:rPr>
      </w:pPr>
      <w:r w:rsidRPr="00B60B6D">
        <w:rPr>
          <w:sz w:val="28"/>
          <w:szCs w:val="28"/>
        </w:rPr>
        <w:t>3.</w:t>
      </w:r>
      <w:r w:rsidRPr="00B60B6D">
        <w:rPr>
          <w:sz w:val="28"/>
          <w:szCs w:val="28"/>
        </w:rPr>
        <w:tab/>
        <w:t>Закон України «Про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 [Електронний ресурс] : документ 909-19 редакція від 24.12.2015 року. – Режим доступу : www.rada.gov.ua.</w:t>
      </w:r>
    </w:p>
    <w:p w:rsidR="00B60B6D" w:rsidRDefault="00B60B6D" w:rsidP="00B60B6D">
      <w:pPr>
        <w:pStyle w:val="a6"/>
        <w:tabs>
          <w:tab w:val="left" w:pos="284"/>
          <w:tab w:val="left" w:pos="1134"/>
        </w:tabs>
        <w:autoSpaceDE w:val="0"/>
        <w:autoSpaceDN w:val="0"/>
        <w:adjustRightInd w:val="0"/>
        <w:spacing w:after="0" w:line="240" w:lineRule="auto"/>
        <w:ind w:left="0" w:firstLine="567"/>
        <w:jc w:val="both"/>
        <w:rPr>
          <w:sz w:val="28"/>
          <w:szCs w:val="28"/>
        </w:rPr>
      </w:pPr>
      <w:r w:rsidRPr="00B60B6D">
        <w:rPr>
          <w:sz w:val="28"/>
          <w:szCs w:val="28"/>
        </w:rPr>
        <w:t>4.</w:t>
      </w:r>
      <w:r w:rsidRPr="00B60B6D">
        <w:rPr>
          <w:sz w:val="28"/>
          <w:szCs w:val="28"/>
        </w:rPr>
        <w:tab/>
        <w:t>Закон України «Про запобігання фінансової катастрофи та створення передумов для економічного зростання в Україні» [Електронний ресурс] : документ 1166-18. Редакція від 15.07.2015 року. – Режим доступу : www.rada.gov.ua</w:t>
      </w:r>
    </w:p>
    <w:p w:rsidR="008A519F" w:rsidRDefault="008A519F" w:rsidP="00840BAA">
      <w:pPr>
        <w:spacing w:after="0"/>
      </w:pPr>
    </w:p>
    <w:p w:rsidR="00E906F2" w:rsidRPr="00F24A39" w:rsidRDefault="00E906F2" w:rsidP="00072B5D">
      <w:pPr>
        <w:pStyle w:val="afd"/>
      </w:pPr>
      <w:bookmarkStart w:id="126" w:name="l5"/>
      <w:bookmarkStart w:id="127" w:name="_Toc444010084"/>
      <w:bookmarkEnd w:id="126"/>
      <w:r w:rsidRPr="00F24A39">
        <w:t>Лекція 5. Податок на доходи фізичних осіб (ПДФО)</w:t>
      </w:r>
      <w:bookmarkEnd w:id="127"/>
    </w:p>
    <w:p w:rsidR="00E906F2" w:rsidRPr="008A519F" w:rsidRDefault="00E906F2" w:rsidP="00E906F2">
      <w:pPr>
        <w:autoSpaceDE w:val="0"/>
        <w:autoSpaceDN w:val="0"/>
        <w:adjustRightInd w:val="0"/>
        <w:spacing w:after="0"/>
        <w:ind w:firstLine="567"/>
        <w:jc w:val="center"/>
        <w:rPr>
          <w:b/>
          <w:sz w:val="28"/>
          <w:szCs w:val="28"/>
        </w:rPr>
      </w:pPr>
    </w:p>
    <w:p w:rsidR="00E906F2" w:rsidRDefault="00072B5D" w:rsidP="00072B5D">
      <w:pPr>
        <w:pStyle w:val="a6"/>
        <w:tabs>
          <w:tab w:val="left" w:pos="284"/>
        </w:tabs>
        <w:autoSpaceDE w:val="0"/>
        <w:autoSpaceDN w:val="0"/>
        <w:adjustRightInd w:val="0"/>
        <w:spacing w:after="0"/>
        <w:ind w:left="0"/>
        <w:jc w:val="both"/>
        <w:rPr>
          <w:b/>
          <w:sz w:val="28"/>
          <w:szCs w:val="28"/>
        </w:rPr>
      </w:pPr>
      <w:r>
        <w:rPr>
          <w:sz w:val="28"/>
          <w:szCs w:val="28"/>
        </w:rPr>
        <w:t xml:space="preserve">5.1. </w:t>
      </w:r>
      <w:r w:rsidR="00E906F2" w:rsidRPr="008A519F">
        <w:rPr>
          <w:sz w:val="28"/>
          <w:szCs w:val="28"/>
        </w:rPr>
        <w:t xml:space="preserve">Платники податку на доходи фізичних осіб. </w:t>
      </w:r>
      <w:r w:rsidR="00E906F2">
        <w:rPr>
          <w:sz w:val="28"/>
          <w:szCs w:val="28"/>
        </w:rPr>
        <w:t>Об’єкт і база оподаткування.</w:t>
      </w:r>
    </w:p>
    <w:p w:rsidR="00E906F2" w:rsidRPr="005426A4" w:rsidRDefault="00072B5D" w:rsidP="00072B5D">
      <w:pPr>
        <w:pStyle w:val="a6"/>
        <w:tabs>
          <w:tab w:val="left" w:pos="284"/>
        </w:tabs>
        <w:autoSpaceDE w:val="0"/>
        <w:autoSpaceDN w:val="0"/>
        <w:adjustRightInd w:val="0"/>
        <w:spacing w:after="0"/>
        <w:ind w:left="0"/>
        <w:jc w:val="both"/>
        <w:rPr>
          <w:b/>
          <w:sz w:val="28"/>
          <w:szCs w:val="28"/>
        </w:rPr>
      </w:pPr>
      <w:r>
        <w:rPr>
          <w:sz w:val="28"/>
          <w:szCs w:val="28"/>
        </w:rPr>
        <w:t xml:space="preserve">5.2. </w:t>
      </w:r>
      <w:r w:rsidR="00E906F2" w:rsidRPr="008A519F">
        <w:rPr>
          <w:sz w:val="28"/>
          <w:szCs w:val="28"/>
        </w:rPr>
        <w:t>Особливості визначення бази оподаткування податком на доходи фізичних осіб.</w:t>
      </w:r>
    </w:p>
    <w:p w:rsidR="00E906F2" w:rsidRPr="00072B5D" w:rsidRDefault="00072B5D" w:rsidP="00072B5D">
      <w:pPr>
        <w:pStyle w:val="a6"/>
        <w:tabs>
          <w:tab w:val="left" w:pos="284"/>
        </w:tabs>
        <w:autoSpaceDE w:val="0"/>
        <w:autoSpaceDN w:val="0"/>
        <w:adjustRightInd w:val="0"/>
        <w:spacing w:after="0"/>
        <w:ind w:left="0"/>
        <w:jc w:val="both"/>
        <w:rPr>
          <w:b/>
          <w:sz w:val="28"/>
          <w:szCs w:val="28"/>
        </w:rPr>
      </w:pPr>
      <w:r>
        <w:rPr>
          <w:sz w:val="28"/>
          <w:szCs w:val="28"/>
        </w:rPr>
        <w:t xml:space="preserve">5.3. </w:t>
      </w:r>
      <w:r w:rsidR="00E906F2" w:rsidRPr="008A519F">
        <w:rPr>
          <w:sz w:val="28"/>
          <w:szCs w:val="28"/>
        </w:rPr>
        <w:t xml:space="preserve">Ставки ПДФО. </w:t>
      </w:r>
    </w:p>
    <w:p w:rsidR="00E906F2" w:rsidRPr="008A519F" w:rsidRDefault="00072B5D" w:rsidP="00072B5D">
      <w:pPr>
        <w:pStyle w:val="a"/>
        <w:numPr>
          <w:ilvl w:val="0"/>
          <w:numId w:val="0"/>
        </w:numPr>
      </w:pPr>
      <w:bookmarkStart w:id="128" w:name="_Toc444010085"/>
      <w:r>
        <w:t xml:space="preserve">5.1. </w:t>
      </w:r>
      <w:r w:rsidR="00E906F2" w:rsidRPr="008A519F">
        <w:t>Платники податку на доходи фізичних ос</w:t>
      </w:r>
      <w:r w:rsidR="00E906F2">
        <w:t>іб. Об’єкт і база оподаткування</w:t>
      </w:r>
      <w:bookmarkEnd w:id="128"/>
    </w:p>
    <w:p w:rsidR="00E906F2" w:rsidRDefault="00E906F2" w:rsidP="00E906F2">
      <w:pPr>
        <w:pStyle w:val="a6"/>
        <w:tabs>
          <w:tab w:val="left" w:pos="284"/>
        </w:tabs>
        <w:autoSpaceDE w:val="0"/>
        <w:autoSpaceDN w:val="0"/>
        <w:adjustRightInd w:val="0"/>
        <w:spacing w:line="240" w:lineRule="auto"/>
        <w:ind w:left="1080"/>
        <w:jc w:val="both"/>
        <w:rPr>
          <w:sz w:val="28"/>
          <w:szCs w:val="28"/>
        </w:rPr>
      </w:pPr>
    </w:p>
    <w:p w:rsidR="00E906F2" w:rsidRDefault="00E906F2" w:rsidP="00E906F2">
      <w:pPr>
        <w:pStyle w:val="a6"/>
        <w:tabs>
          <w:tab w:val="left" w:pos="284"/>
        </w:tabs>
        <w:autoSpaceDE w:val="0"/>
        <w:autoSpaceDN w:val="0"/>
        <w:adjustRightInd w:val="0"/>
        <w:spacing w:after="0"/>
        <w:ind w:left="0" w:firstLine="567"/>
        <w:jc w:val="both"/>
        <w:rPr>
          <w:sz w:val="28"/>
          <w:szCs w:val="28"/>
        </w:rPr>
      </w:pPr>
      <w:r w:rsidRPr="007C7230">
        <w:rPr>
          <w:sz w:val="28"/>
          <w:szCs w:val="28"/>
          <w:u w:val="single"/>
        </w:rPr>
        <w:t>Платниками податку є:</w:t>
      </w:r>
      <w:r>
        <w:rPr>
          <w:sz w:val="28"/>
          <w:szCs w:val="28"/>
          <w:u w:val="single"/>
        </w:rPr>
        <w:t xml:space="preserve"> </w:t>
      </w:r>
      <w:r w:rsidRPr="007C7230">
        <w:rPr>
          <w:sz w:val="28"/>
          <w:szCs w:val="28"/>
        </w:rPr>
        <w:t>фізична особа - резидент, яка отримує доходи як з джерела їх походження в Україні, так і іноземні доходи;</w:t>
      </w:r>
      <w:r>
        <w:rPr>
          <w:sz w:val="28"/>
          <w:szCs w:val="28"/>
        </w:rPr>
        <w:t xml:space="preserve"> </w:t>
      </w:r>
      <w:r w:rsidRPr="007C7230">
        <w:rPr>
          <w:sz w:val="28"/>
          <w:szCs w:val="28"/>
        </w:rPr>
        <w:t>фізична особа - нерезидент, яка отримує доходи з джерела їх походження в Україні;</w:t>
      </w:r>
      <w:r>
        <w:rPr>
          <w:sz w:val="28"/>
          <w:szCs w:val="28"/>
        </w:rPr>
        <w:t xml:space="preserve"> </w:t>
      </w:r>
      <w:r w:rsidRPr="007C7230">
        <w:rPr>
          <w:sz w:val="28"/>
          <w:szCs w:val="28"/>
        </w:rPr>
        <w:t>податковий агент.</w:t>
      </w:r>
    </w:p>
    <w:p w:rsidR="00E906F2" w:rsidRDefault="00E906F2" w:rsidP="00E906F2">
      <w:pPr>
        <w:pStyle w:val="a6"/>
        <w:tabs>
          <w:tab w:val="left" w:pos="284"/>
        </w:tabs>
        <w:autoSpaceDE w:val="0"/>
        <w:autoSpaceDN w:val="0"/>
        <w:adjustRightInd w:val="0"/>
        <w:spacing w:after="0"/>
        <w:ind w:left="0" w:firstLine="567"/>
        <w:jc w:val="both"/>
        <w:rPr>
          <w:sz w:val="28"/>
          <w:szCs w:val="28"/>
        </w:rPr>
      </w:pPr>
      <w:r w:rsidRPr="007C7230">
        <w:rPr>
          <w:sz w:val="28"/>
          <w:szCs w:val="28"/>
          <w:u w:val="single"/>
        </w:rPr>
        <w:t>Не є платником податку</w:t>
      </w:r>
      <w:r w:rsidRPr="007C7230">
        <w:rPr>
          <w:sz w:val="28"/>
          <w:szCs w:val="28"/>
        </w:rPr>
        <w:t xml:space="preserve"> нерезидент, який отримує доходи з джерела їх походження в Україні і має дипломатичні привілеї та імунітет, встановлені чинним міжнародним договором України, щодо доходів, які він отримує безпосередньо від провадження дипломатичної чи прирівняної до неї таким міжнародним договором діяльності.</w:t>
      </w:r>
    </w:p>
    <w:p w:rsidR="00E906F2" w:rsidRPr="007C7230" w:rsidRDefault="00E906F2" w:rsidP="00E906F2">
      <w:pPr>
        <w:pStyle w:val="a6"/>
        <w:tabs>
          <w:tab w:val="left" w:pos="284"/>
        </w:tabs>
        <w:autoSpaceDE w:val="0"/>
        <w:autoSpaceDN w:val="0"/>
        <w:adjustRightInd w:val="0"/>
        <w:spacing w:after="0"/>
        <w:ind w:left="0" w:firstLine="567"/>
        <w:jc w:val="both"/>
        <w:rPr>
          <w:sz w:val="28"/>
          <w:szCs w:val="28"/>
        </w:rPr>
      </w:pPr>
      <w:r w:rsidRPr="007C7230">
        <w:rPr>
          <w:b/>
          <w:sz w:val="28"/>
          <w:szCs w:val="28"/>
        </w:rPr>
        <w:t>Об'єктом оподаткування резидента є:</w:t>
      </w:r>
      <w:r>
        <w:rPr>
          <w:sz w:val="28"/>
          <w:szCs w:val="28"/>
        </w:rPr>
        <w:t xml:space="preserve"> </w:t>
      </w:r>
      <w:r w:rsidRPr="007C7230">
        <w:rPr>
          <w:sz w:val="28"/>
          <w:szCs w:val="28"/>
        </w:rPr>
        <w:t>загальний місячний (річний) оподатковуваний дохід; доходи з джерела їх походження в Україні, які остаточно оподатковуються під час їх нарахування (виплати, надання); іноземні доходи - доходи (прибуток), отримані з джерел за межами України.</w:t>
      </w:r>
    </w:p>
    <w:p w:rsidR="00E906F2" w:rsidRPr="007C7230" w:rsidRDefault="00E906F2" w:rsidP="00E906F2">
      <w:pPr>
        <w:tabs>
          <w:tab w:val="left" w:pos="284"/>
        </w:tabs>
        <w:autoSpaceDE w:val="0"/>
        <w:autoSpaceDN w:val="0"/>
        <w:adjustRightInd w:val="0"/>
        <w:spacing w:after="0"/>
        <w:ind w:firstLine="567"/>
        <w:jc w:val="both"/>
        <w:rPr>
          <w:sz w:val="28"/>
          <w:szCs w:val="28"/>
          <w:u w:val="single"/>
        </w:rPr>
      </w:pPr>
      <w:r w:rsidRPr="007C7230">
        <w:rPr>
          <w:b/>
          <w:sz w:val="28"/>
          <w:szCs w:val="28"/>
        </w:rPr>
        <w:t>Об'єктом оподаткування нерезидента є:</w:t>
      </w:r>
      <w:r>
        <w:rPr>
          <w:b/>
          <w:sz w:val="28"/>
          <w:szCs w:val="28"/>
        </w:rPr>
        <w:t xml:space="preserve"> </w:t>
      </w:r>
      <w:r w:rsidRPr="007C7230">
        <w:rPr>
          <w:sz w:val="28"/>
          <w:szCs w:val="28"/>
        </w:rPr>
        <w:t>загальний місячний (річний) оподатковуваний дохід з джер</w:t>
      </w:r>
      <w:r w:rsidR="001113C1">
        <w:rPr>
          <w:sz w:val="28"/>
          <w:szCs w:val="28"/>
        </w:rPr>
        <w:t xml:space="preserve">ела його походження в Україні; </w:t>
      </w:r>
      <w:r w:rsidRPr="007C7230">
        <w:rPr>
          <w:sz w:val="28"/>
          <w:szCs w:val="28"/>
        </w:rPr>
        <w:t>доходи з джерела їх походження в Україні, які остаточно оподатковуються під час їх нарахування (виплати, надання).</w:t>
      </w:r>
    </w:p>
    <w:p w:rsidR="00E906F2" w:rsidRDefault="00E906F2" w:rsidP="00072B5D">
      <w:pPr>
        <w:pStyle w:val="a6"/>
        <w:tabs>
          <w:tab w:val="left" w:pos="284"/>
        </w:tabs>
        <w:autoSpaceDE w:val="0"/>
        <w:autoSpaceDN w:val="0"/>
        <w:adjustRightInd w:val="0"/>
        <w:spacing w:after="0"/>
        <w:ind w:left="0" w:firstLine="567"/>
        <w:jc w:val="both"/>
        <w:rPr>
          <w:sz w:val="28"/>
          <w:szCs w:val="28"/>
        </w:rPr>
      </w:pPr>
      <w:r w:rsidRPr="007C7230">
        <w:rPr>
          <w:b/>
          <w:sz w:val="28"/>
          <w:szCs w:val="28"/>
        </w:rPr>
        <w:t>База оподаткування</w:t>
      </w:r>
      <w:r>
        <w:rPr>
          <w:b/>
          <w:sz w:val="28"/>
          <w:szCs w:val="28"/>
        </w:rPr>
        <w:t xml:space="preserve"> </w:t>
      </w:r>
      <w:r w:rsidRPr="007C7230">
        <w:rPr>
          <w:sz w:val="28"/>
          <w:szCs w:val="28"/>
        </w:rPr>
        <w:t xml:space="preserve"> є загальний оподатковуваний дохід.</w:t>
      </w:r>
    </w:p>
    <w:p w:rsidR="00072B5D" w:rsidRPr="00072B5D" w:rsidRDefault="00072B5D" w:rsidP="00072B5D">
      <w:pPr>
        <w:pStyle w:val="a6"/>
        <w:tabs>
          <w:tab w:val="left" w:pos="284"/>
        </w:tabs>
        <w:autoSpaceDE w:val="0"/>
        <w:autoSpaceDN w:val="0"/>
        <w:adjustRightInd w:val="0"/>
        <w:spacing w:after="0"/>
        <w:ind w:left="0" w:firstLine="567"/>
        <w:jc w:val="both"/>
        <w:rPr>
          <w:sz w:val="28"/>
          <w:szCs w:val="28"/>
          <w:u w:val="single"/>
        </w:rPr>
      </w:pPr>
    </w:p>
    <w:p w:rsidR="00627C9F" w:rsidRDefault="00072B5D" w:rsidP="00627C9F">
      <w:pPr>
        <w:pStyle w:val="a"/>
        <w:numPr>
          <w:ilvl w:val="0"/>
          <w:numId w:val="0"/>
        </w:numPr>
      </w:pPr>
      <w:bookmarkStart w:id="129" w:name="_Toc444010086"/>
      <w:r w:rsidRPr="00072B5D">
        <w:lastRenderedPageBreak/>
        <w:t xml:space="preserve">5.2. </w:t>
      </w:r>
      <w:r w:rsidR="00E906F2" w:rsidRPr="00072B5D">
        <w:t>Особливості визначення бази оподаткування податком на доходи фізичних осіб</w:t>
      </w:r>
      <w:bookmarkEnd w:id="129"/>
    </w:p>
    <w:p w:rsidR="00627C9F" w:rsidRDefault="00627C9F" w:rsidP="00627C9F">
      <w:pPr>
        <w:pStyle w:val="a"/>
        <w:numPr>
          <w:ilvl w:val="0"/>
          <w:numId w:val="0"/>
        </w:numPr>
      </w:pPr>
    </w:p>
    <w:p w:rsidR="00A661A4" w:rsidRPr="00072B5D" w:rsidRDefault="00A661A4" w:rsidP="00627C9F">
      <w:pPr>
        <w:pStyle w:val="a"/>
        <w:numPr>
          <w:ilvl w:val="0"/>
          <w:numId w:val="0"/>
        </w:numPr>
      </w:pPr>
    </w:p>
    <w:p w:rsidR="00E906F2" w:rsidRPr="00840BAA" w:rsidRDefault="00E906F2" w:rsidP="00E906F2">
      <w:pPr>
        <w:pStyle w:val="a6"/>
        <w:tabs>
          <w:tab w:val="left" w:pos="284"/>
        </w:tabs>
        <w:autoSpaceDE w:val="0"/>
        <w:autoSpaceDN w:val="0"/>
        <w:adjustRightInd w:val="0"/>
        <w:spacing w:after="0"/>
        <w:ind w:left="1080"/>
        <w:jc w:val="right"/>
        <w:rPr>
          <w:b/>
          <w:i/>
          <w:sz w:val="28"/>
          <w:szCs w:val="28"/>
        </w:rPr>
      </w:pPr>
      <w:r w:rsidRPr="00840BAA">
        <w:rPr>
          <w:b/>
          <w:i/>
          <w:sz w:val="28"/>
          <w:szCs w:val="28"/>
        </w:rPr>
        <w:t>Таблиця 5</w:t>
      </w:r>
    </w:p>
    <w:p w:rsidR="00E906F2" w:rsidRDefault="00E906F2" w:rsidP="00E906F2">
      <w:pPr>
        <w:spacing w:line="360" w:lineRule="auto"/>
        <w:jc w:val="center"/>
        <w:rPr>
          <w:b/>
          <w:sz w:val="28"/>
          <w:szCs w:val="28"/>
        </w:rPr>
      </w:pPr>
      <w:r w:rsidRPr="00A11C95">
        <w:rPr>
          <w:b/>
          <w:sz w:val="28"/>
          <w:szCs w:val="28"/>
        </w:rPr>
        <w:t>Визначення загального місячного (річного) оподаткованого доходу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E906F2" w:rsidRPr="006B230E" w:rsidTr="00072B5D">
        <w:tc>
          <w:tcPr>
            <w:tcW w:w="5000" w:type="pct"/>
          </w:tcPr>
          <w:p w:rsidR="00E906F2" w:rsidRPr="006B230E" w:rsidRDefault="00E906F2" w:rsidP="00464E91">
            <w:pPr>
              <w:spacing w:line="360" w:lineRule="auto"/>
              <w:ind w:firstLine="567"/>
              <w:jc w:val="center"/>
              <w:rPr>
                <w:szCs w:val="24"/>
              </w:rPr>
            </w:pPr>
            <w:r w:rsidRPr="006B230E">
              <w:rPr>
                <w:b/>
                <w:szCs w:val="24"/>
              </w:rPr>
              <w:t>Загальний місячний  (річний) оподаткований дохід включає (ст. 164):</w:t>
            </w:r>
          </w:p>
        </w:tc>
      </w:tr>
      <w:tr w:rsidR="00E906F2" w:rsidRPr="006B230E" w:rsidTr="00627C9F">
        <w:trPr>
          <w:trHeight w:val="8014"/>
        </w:trPr>
        <w:tc>
          <w:tcPr>
            <w:tcW w:w="5000" w:type="pct"/>
            <w:tcBorders>
              <w:bottom w:val="single" w:sz="4" w:space="0" w:color="auto"/>
            </w:tcBorders>
          </w:tcPr>
          <w:p w:rsidR="00E906F2" w:rsidRPr="006B230E" w:rsidRDefault="00E906F2" w:rsidP="0061097C">
            <w:pPr>
              <w:pStyle w:val="a6"/>
              <w:numPr>
                <w:ilvl w:val="0"/>
                <w:numId w:val="17"/>
              </w:numPr>
              <w:tabs>
                <w:tab w:val="clear" w:pos="720"/>
                <w:tab w:val="num" w:pos="0"/>
                <w:tab w:val="left" w:pos="360"/>
              </w:tabs>
              <w:spacing w:after="0" w:line="240" w:lineRule="auto"/>
              <w:ind w:left="0" w:firstLine="0"/>
              <w:jc w:val="both"/>
              <w:rPr>
                <w:szCs w:val="24"/>
              </w:rPr>
            </w:pPr>
            <w:r w:rsidRPr="006B230E">
              <w:rPr>
                <w:szCs w:val="24"/>
              </w:rPr>
              <w:t>д</w:t>
            </w:r>
            <w:r w:rsidR="001113C1">
              <w:rPr>
                <w:szCs w:val="24"/>
              </w:rPr>
              <w:t>охід у вигляді заробітної плати</w:t>
            </w:r>
            <w:r w:rsidRPr="006B230E">
              <w:rPr>
                <w:szCs w:val="24"/>
              </w:rPr>
              <w:t>;</w:t>
            </w:r>
          </w:p>
          <w:p w:rsidR="00E906F2" w:rsidRPr="006B230E" w:rsidRDefault="00E906F2" w:rsidP="0061097C">
            <w:pPr>
              <w:pStyle w:val="a6"/>
              <w:numPr>
                <w:ilvl w:val="0"/>
                <w:numId w:val="17"/>
              </w:numPr>
              <w:tabs>
                <w:tab w:val="clear" w:pos="720"/>
                <w:tab w:val="num" w:pos="0"/>
                <w:tab w:val="left" w:pos="360"/>
              </w:tabs>
              <w:spacing w:after="0" w:line="240" w:lineRule="auto"/>
              <w:ind w:left="0" w:firstLine="0"/>
              <w:jc w:val="both"/>
              <w:rPr>
                <w:szCs w:val="24"/>
              </w:rPr>
            </w:pPr>
            <w:r w:rsidRPr="006B230E">
              <w:rPr>
                <w:szCs w:val="24"/>
              </w:rPr>
              <w:t>лікарняні;</w:t>
            </w:r>
          </w:p>
          <w:p w:rsidR="00E906F2" w:rsidRPr="006B230E" w:rsidRDefault="00E906F2" w:rsidP="0061097C">
            <w:pPr>
              <w:pStyle w:val="a6"/>
              <w:numPr>
                <w:ilvl w:val="0"/>
                <w:numId w:val="17"/>
              </w:numPr>
              <w:tabs>
                <w:tab w:val="clear" w:pos="720"/>
                <w:tab w:val="num" w:pos="0"/>
                <w:tab w:val="left" w:pos="360"/>
              </w:tabs>
              <w:spacing w:after="0" w:line="240" w:lineRule="auto"/>
              <w:ind w:left="0" w:firstLine="0"/>
              <w:jc w:val="both"/>
              <w:rPr>
                <w:szCs w:val="24"/>
              </w:rPr>
            </w:pPr>
            <w:r w:rsidRPr="006B230E">
              <w:rPr>
                <w:szCs w:val="24"/>
              </w:rPr>
              <w:t>суму винагород та інших виплат, нарахованих працівнику згідно цивільно-правового договору;</w:t>
            </w:r>
          </w:p>
          <w:p w:rsidR="00E906F2" w:rsidRPr="006B230E" w:rsidRDefault="00E906F2" w:rsidP="0061097C">
            <w:pPr>
              <w:pStyle w:val="a6"/>
              <w:numPr>
                <w:ilvl w:val="0"/>
                <w:numId w:val="17"/>
              </w:numPr>
              <w:tabs>
                <w:tab w:val="clear" w:pos="720"/>
                <w:tab w:val="num" w:pos="0"/>
                <w:tab w:val="left" w:pos="360"/>
              </w:tabs>
              <w:spacing w:after="0" w:line="240" w:lineRule="auto"/>
              <w:ind w:left="0" w:firstLine="0"/>
              <w:jc w:val="both"/>
              <w:rPr>
                <w:szCs w:val="24"/>
              </w:rPr>
            </w:pPr>
            <w:r w:rsidRPr="006B230E">
              <w:rPr>
                <w:szCs w:val="24"/>
              </w:rPr>
              <w:t>дохід від продажу об’єктів майнових та немайнових прав, а також об’єктів інтелектуальної власності;</w:t>
            </w:r>
          </w:p>
          <w:p w:rsidR="00E906F2" w:rsidRPr="006B230E" w:rsidRDefault="00E906F2" w:rsidP="0061097C">
            <w:pPr>
              <w:pStyle w:val="a6"/>
              <w:numPr>
                <w:ilvl w:val="0"/>
                <w:numId w:val="17"/>
              </w:numPr>
              <w:tabs>
                <w:tab w:val="clear" w:pos="720"/>
                <w:tab w:val="num" w:pos="0"/>
                <w:tab w:val="left" w:pos="360"/>
              </w:tabs>
              <w:spacing w:after="0" w:line="240" w:lineRule="auto"/>
              <w:ind w:left="0" w:firstLine="0"/>
              <w:jc w:val="both"/>
              <w:rPr>
                <w:szCs w:val="24"/>
              </w:rPr>
            </w:pPr>
            <w:r w:rsidRPr="006B230E">
              <w:rPr>
                <w:szCs w:val="24"/>
              </w:rPr>
              <w:t>дохід від надання майна в лізинг, оренду</w:t>
            </w:r>
            <w:r>
              <w:rPr>
                <w:szCs w:val="24"/>
              </w:rPr>
              <w:t>;</w:t>
            </w:r>
          </w:p>
          <w:p w:rsidR="00E906F2" w:rsidRPr="006B230E" w:rsidRDefault="00E906F2" w:rsidP="0061097C">
            <w:pPr>
              <w:pStyle w:val="a6"/>
              <w:numPr>
                <w:ilvl w:val="0"/>
                <w:numId w:val="17"/>
              </w:numPr>
              <w:tabs>
                <w:tab w:val="clear" w:pos="720"/>
                <w:tab w:val="num" w:pos="0"/>
                <w:tab w:val="left" w:pos="360"/>
              </w:tabs>
              <w:spacing w:after="0" w:line="240" w:lineRule="auto"/>
              <w:ind w:left="0" w:firstLine="0"/>
              <w:jc w:val="both"/>
              <w:rPr>
                <w:szCs w:val="24"/>
              </w:rPr>
            </w:pPr>
            <w:r w:rsidRPr="006B230E">
              <w:rPr>
                <w:szCs w:val="24"/>
              </w:rPr>
              <w:t>дохід у вартості успадкованого чи отриманого у дарунок майна;</w:t>
            </w:r>
          </w:p>
          <w:p w:rsidR="00627C9F" w:rsidRPr="006B230E" w:rsidRDefault="00E906F2" w:rsidP="0061097C">
            <w:pPr>
              <w:pStyle w:val="a6"/>
              <w:numPr>
                <w:ilvl w:val="0"/>
                <w:numId w:val="17"/>
              </w:numPr>
              <w:tabs>
                <w:tab w:val="clear" w:pos="720"/>
                <w:tab w:val="num" w:pos="0"/>
                <w:tab w:val="left" w:pos="360"/>
              </w:tabs>
              <w:spacing w:after="0" w:line="240" w:lineRule="auto"/>
              <w:ind w:left="0" w:firstLine="0"/>
              <w:jc w:val="both"/>
              <w:rPr>
                <w:szCs w:val="24"/>
              </w:rPr>
            </w:pPr>
            <w:r w:rsidRPr="006B230E">
              <w:t xml:space="preserve">суму </w:t>
            </w:r>
            <w:r w:rsidRPr="006B230E">
              <w:rPr>
                <w:szCs w:val="24"/>
              </w:rPr>
              <w:t>страхових виплат, відшкодувань за договором довгострокового страхування життя та сума пенсійних внесків у межах недержавного пенсійного забезпечення</w:t>
            </w:r>
          </w:p>
          <w:p w:rsidR="00627C9F" w:rsidRPr="00D85073" w:rsidRDefault="00627C9F" w:rsidP="0061097C">
            <w:pPr>
              <w:pStyle w:val="a6"/>
              <w:numPr>
                <w:ilvl w:val="0"/>
                <w:numId w:val="17"/>
              </w:numPr>
              <w:tabs>
                <w:tab w:val="clear" w:pos="720"/>
                <w:tab w:val="num" w:pos="0"/>
                <w:tab w:val="left" w:pos="360"/>
              </w:tabs>
              <w:spacing w:after="0" w:line="240" w:lineRule="auto"/>
              <w:ind w:left="0" w:firstLine="0"/>
              <w:jc w:val="both"/>
              <w:rPr>
                <w:szCs w:val="24"/>
              </w:rPr>
            </w:pPr>
            <w:r w:rsidRPr="00D85073">
              <w:rPr>
                <w:szCs w:val="24"/>
              </w:rPr>
              <w:t>пасивні доходи (</w:t>
            </w:r>
            <w:r>
              <w:rPr>
                <w:szCs w:val="24"/>
              </w:rPr>
              <w:t xml:space="preserve"> крім </w:t>
            </w:r>
            <w:r w:rsidRPr="00D85073">
              <w:rPr>
                <w:rFonts w:eastAsia="Times New Roman" w:cs="Times New Roman"/>
                <w:szCs w:val="24"/>
                <w:lang w:eastAsia="uk-UA"/>
              </w:rPr>
              <w:t>процентів у сумі, що не перевищує в рік сімнадцять прожиткових мінімумів для працездатної особи, встановлених законом на 1 січня звітного податкового року, процентів, що нараховані на цінні папери, емітовані центральним органом виконавчої влади та доходи у вигляді процентів на поточні банківські рахунки, за якими на користь фізичних осіб здійснюються виключно виплати стипендій, пенсій, соціальної допомоги та інших передбачених законом соціальних виплат; дивідендів, які нараховуються на користь платника податку у вигляді акцій (часток, паїв), емітованих юридичною особою - резидентом, що нараховує такі дивіденди, за умови, що таке нарахування жодним чином не змінює пропорцій (часток) участі всіх акціонерів (власників) у статутному фонді емітента, та в результаті якого збільшується статутний фонд емітента на сукупну номінальну вартість нарахованих дивідендів).</w:t>
            </w:r>
          </w:p>
          <w:p w:rsidR="00627C9F" w:rsidRPr="00D3149D" w:rsidRDefault="00627C9F" w:rsidP="0061097C">
            <w:pPr>
              <w:pStyle w:val="a6"/>
              <w:numPr>
                <w:ilvl w:val="0"/>
                <w:numId w:val="17"/>
              </w:numPr>
              <w:tabs>
                <w:tab w:val="clear" w:pos="720"/>
                <w:tab w:val="num" w:pos="0"/>
                <w:tab w:val="left" w:pos="360"/>
              </w:tabs>
              <w:spacing w:after="0" w:line="240" w:lineRule="auto"/>
              <w:ind w:left="0" w:firstLine="0"/>
              <w:jc w:val="both"/>
              <w:rPr>
                <w:szCs w:val="24"/>
              </w:rPr>
            </w:pPr>
            <w:r w:rsidRPr="00D3149D">
              <w:rPr>
                <w:szCs w:val="24"/>
              </w:rPr>
              <w:t>доходи у вигляді виграшів, призів;</w:t>
            </w:r>
          </w:p>
          <w:p w:rsidR="00E906F2" w:rsidRPr="00D3149D" w:rsidRDefault="00627C9F" w:rsidP="0061097C">
            <w:pPr>
              <w:pStyle w:val="a6"/>
              <w:numPr>
                <w:ilvl w:val="0"/>
                <w:numId w:val="17"/>
              </w:numPr>
              <w:tabs>
                <w:tab w:val="clear" w:pos="720"/>
                <w:tab w:val="num" w:pos="0"/>
                <w:tab w:val="left" w:pos="360"/>
              </w:tabs>
              <w:spacing w:after="0" w:line="240" w:lineRule="auto"/>
              <w:ind w:left="0" w:firstLine="0"/>
              <w:jc w:val="both"/>
              <w:rPr>
                <w:szCs w:val="24"/>
              </w:rPr>
            </w:pPr>
            <w:r w:rsidRPr="00D3149D">
              <w:rPr>
                <w:szCs w:val="24"/>
              </w:rPr>
              <w:t>суми пенсій (включаючи суму їх індексації, нараховану відповідно до закону) або щомісячного довічного грошового утримання, отримуваних платником податку з Пенсійного фонду України чи бюджету згідно із законом, якщо їх розмір перевищує три розміри мінімальної заробітної плати (у розрахунку на місяць), встановленої на 1 січня звітного податкового року, - у частині такого перевищення, а також пенсій з іноземних джерел, якщо згідно з міжнародними договорами, згода на обов’язковість яких надана Верховною Радою України, такі пенсії підлягають оподаткуванню чи не оподатковуються в країні їх виплати;</w:t>
            </w:r>
          </w:p>
        </w:tc>
      </w:tr>
      <w:tr w:rsidR="00E906F2" w:rsidRPr="006B230E" w:rsidTr="00072B5D">
        <w:tc>
          <w:tcPr>
            <w:tcW w:w="5000" w:type="pct"/>
          </w:tcPr>
          <w:p w:rsidR="00E906F2" w:rsidRPr="006B230E" w:rsidRDefault="00E906F2" w:rsidP="00464E91">
            <w:pPr>
              <w:jc w:val="center"/>
              <w:rPr>
                <w:b/>
                <w:szCs w:val="24"/>
              </w:rPr>
            </w:pPr>
            <w:r w:rsidRPr="006B230E">
              <w:rPr>
                <w:b/>
                <w:szCs w:val="24"/>
              </w:rPr>
              <w:t>Загальний місячний (річний) оподаткований дохід не включає (ст. 165):</w:t>
            </w:r>
          </w:p>
        </w:tc>
      </w:tr>
      <w:tr w:rsidR="00E906F2" w:rsidRPr="00E91326" w:rsidTr="00627C9F">
        <w:tc>
          <w:tcPr>
            <w:tcW w:w="5000" w:type="pct"/>
            <w:tcBorders>
              <w:bottom w:val="single" w:sz="4" w:space="0" w:color="auto"/>
            </w:tcBorders>
          </w:tcPr>
          <w:p w:rsidR="00E906F2" w:rsidRPr="00E91326" w:rsidRDefault="00E906F2" w:rsidP="0061097C">
            <w:pPr>
              <w:pStyle w:val="a6"/>
              <w:numPr>
                <w:ilvl w:val="0"/>
                <w:numId w:val="18"/>
              </w:numPr>
              <w:tabs>
                <w:tab w:val="clear" w:pos="720"/>
                <w:tab w:val="num" w:pos="0"/>
                <w:tab w:val="left" w:pos="270"/>
              </w:tabs>
              <w:spacing w:after="0" w:line="240" w:lineRule="auto"/>
              <w:ind w:left="0" w:firstLine="0"/>
              <w:rPr>
                <w:szCs w:val="24"/>
              </w:rPr>
            </w:pPr>
            <w:r w:rsidRPr="00E91326">
              <w:rPr>
                <w:szCs w:val="24"/>
              </w:rPr>
              <w:t>суму державної та соціальної матеріальної допомоги, субсидії, дотації;</w:t>
            </w:r>
          </w:p>
          <w:p w:rsidR="00E906F2" w:rsidRPr="00E91326" w:rsidRDefault="00E906F2" w:rsidP="0061097C">
            <w:pPr>
              <w:pStyle w:val="a6"/>
              <w:numPr>
                <w:ilvl w:val="0"/>
                <w:numId w:val="18"/>
              </w:numPr>
              <w:tabs>
                <w:tab w:val="clear" w:pos="720"/>
                <w:tab w:val="num" w:pos="0"/>
                <w:tab w:val="left" w:pos="270"/>
              </w:tabs>
              <w:spacing w:after="0" w:line="240" w:lineRule="auto"/>
              <w:ind w:left="0" w:firstLine="0"/>
              <w:jc w:val="both"/>
              <w:rPr>
                <w:szCs w:val="24"/>
              </w:rPr>
            </w:pPr>
            <w:r w:rsidRPr="00E91326">
              <w:rPr>
                <w:szCs w:val="24"/>
              </w:rPr>
              <w:t>суму єдиного внеску на загальнообов’язкове державне соціальне страхування платника податку, що вноситься за рахунок роботодавця;</w:t>
            </w:r>
          </w:p>
          <w:p w:rsidR="00E906F2" w:rsidRPr="00E91326" w:rsidRDefault="00E906F2" w:rsidP="0061097C">
            <w:pPr>
              <w:pStyle w:val="a6"/>
              <w:numPr>
                <w:ilvl w:val="0"/>
                <w:numId w:val="18"/>
              </w:numPr>
              <w:tabs>
                <w:tab w:val="clear" w:pos="720"/>
                <w:tab w:val="num" w:pos="0"/>
                <w:tab w:val="left" w:pos="270"/>
              </w:tabs>
              <w:spacing w:after="0" w:line="240" w:lineRule="auto"/>
              <w:ind w:left="0" w:firstLine="0"/>
              <w:rPr>
                <w:szCs w:val="24"/>
              </w:rPr>
            </w:pPr>
            <w:r w:rsidRPr="00E91326">
              <w:rPr>
                <w:szCs w:val="24"/>
              </w:rPr>
              <w:t>вартість безоплатного лікувально-профілактичного харчування, спецодягу;</w:t>
            </w:r>
          </w:p>
          <w:p w:rsidR="00E906F2" w:rsidRPr="00E91326" w:rsidRDefault="00E906F2" w:rsidP="0061097C">
            <w:pPr>
              <w:pStyle w:val="a6"/>
              <w:numPr>
                <w:ilvl w:val="0"/>
                <w:numId w:val="18"/>
              </w:numPr>
              <w:tabs>
                <w:tab w:val="clear" w:pos="720"/>
                <w:tab w:val="num" w:pos="0"/>
                <w:tab w:val="left" w:pos="270"/>
              </w:tabs>
              <w:spacing w:after="0" w:line="240" w:lineRule="auto"/>
              <w:ind w:left="0" w:firstLine="0"/>
              <w:rPr>
                <w:szCs w:val="24"/>
              </w:rPr>
            </w:pPr>
            <w:r w:rsidRPr="00E91326">
              <w:rPr>
                <w:szCs w:val="24"/>
              </w:rPr>
              <w:t>кошти отримані на відрядження або під звіт;</w:t>
            </w:r>
          </w:p>
          <w:p w:rsidR="00E906F2" w:rsidRPr="00E91326" w:rsidRDefault="00E906F2" w:rsidP="0061097C">
            <w:pPr>
              <w:pStyle w:val="a6"/>
              <w:numPr>
                <w:ilvl w:val="0"/>
                <w:numId w:val="18"/>
              </w:numPr>
              <w:tabs>
                <w:tab w:val="clear" w:pos="720"/>
                <w:tab w:val="num" w:pos="0"/>
                <w:tab w:val="left" w:pos="270"/>
              </w:tabs>
              <w:spacing w:after="0" w:line="240" w:lineRule="auto"/>
              <w:ind w:left="0" w:firstLine="0"/>
              <w:rPr>
                <w:szCs w:val="24"/>
              </w:rPr>
            </w:pPr>
            <w:r w:rsidRPr="00E91326">
              <w:rPr>
                <w:szCs w:val="24"/>
              </w:rPr>
              <w:t>вартість товарів, отриманих як гарантійна заміна;</w:t>
            </w:r>
          </w:p>
          <w:p w:rsidR="00E906F2" w:rsidRPr="00E91326" w:rsidRDefault="00E906F2" w:rsidP="0061097C">
            <w:pPr>
              <w:pStyle w:val="a6"/>
              <w:numPr>
                <w:ilvl w:val="0"/>
                <w:numId w:val="18"/>
              </w:numPr>
              <w:tabs>
                <w:tab w:val="clear" w:pos="720"/>
                <w:tab w:val="num" w:pos="0"/>
                <w:tab w:val="left" w:pos="270"/>
              </w:tabs>
              <w:spacing w:after="0" w:line="240" w:lineRule="auto"/>
              <w:ind w:left="0" w:firstLine="0"/>
              <w:rPr>
                <w:szCs w:val="24"/>
              </w:rPr>
            </w:pPr>
            <w:r w:rsidRPr="00E91326">
              <w:rPr>
                <w:szCs w:val="24"/>
              </w:rPr>
              <w:t>аліменти;</w:t>
            </w:r>
          </w:p>
          <w:p w:rsidR="00E906F2" w:rsidRPr="00E91326" w:rsidRDefault="00E906F2" w:rsidP="0061097C">
            <w:pPr>
              <w:pStyle w:val="a6"/>
              <w:numPr>
                <w:ilvl w:val="0"/>
                <w:numId w:val="18"/>
              </w:numPr>
              <w:tabs>
                <w:tab w:val="clear" w:pos="720"/>
                <w:tab w:val="num" w:pos="0"/>
                <w:tab w:val="left" w:pos="270"/>
              </w:tabs>
              <w:spacing w:after="0" w:line="240" w:lineRule="auto"/>
              <w:ind w:left="0" w:firstLine="0"/>
              <w:rPr>
                <w:szCs w:val="24"/>
              </w:rPr>
            </w:pPr>
            <w:r w:rsidRPr="00E91326">
              <w:rPr>
                <w:szCs w:val="24"/>
              </w:rPr>
              <w:t>кошти або вартість майна, що надаються на лікування або медичне обслуговування платника податку з благодійного фонду або від роботодавця;</w:t>
            </w:r>
          </w:p>
          <w:p w:rsidR="00E906F2" w:rsidRPr="00E91326" w:rsidRDefault="00E906F2" w:rsidP="0061097C">
            <w:pPr>
              <w:pStyle w:val="a6"/>
              <w:numPr>
                <w:ilvl w:val="0"/>
                <w:numId w:val="18"/>
              </w:numPr>
              <w:tabs>
                <w:tab w:val="clear" w:pos="720"/>
                <w:tab w:val="num" w:pos="0"/>
                <w:tab w:val="left" w:pos="270"/>
              </w:tabs>
              <w:spacing w:after="0" w:line="240" w:lineRule="auto"/>
              <w:ind w:left="0" w:firstLine="0"/>
              <w:rPr>
                <w:szCs w:val="24"/>
              </w:rPr>
            </w:pPr>
            <w:r w:rsidRPr="00E91326">
              <w:rPr>
                <w:szCs w:val="24"/>
              </w:rPr>
              <w:t>щомісячну суму коштів, сплачених вищим навчальним закладом за надання послуг освіти працівнику, але не вище ніж прожитковий мінімум на 1 січня звітного року *1,4;</w:t>
            </w:r>
          </w:p>
          <w:p w:rsidR="00E906F2" w:rsidRDefault="00E906F2" w:rsidP="0061097C">
            <w:pPr>
              <w:pStyle w:val="a6"/>
              <w:numPr>
                <w:ilvl w:val="0"/>
                <w:numId w:val="18"/>
              </w:numPr>
              <w:tabs>
                <w:tab w:val="clear" w:pos="720"/>
                <w:tab w:val="num" w:pos="0"/>
                <w:tab w:val="left" w:pos="270"/>
                <w:tab w:val="left" w:pos="360"/>
              </w:tabs>
              <w:spacing w:after="0" w:line="240" w:lineRule="auto"/>
              <w:ind w:left="0" w:firstLine="0"/>
              <w:jc w:val="both"/>
              <w:rPr>
                <w:szCs w:val="24"/>
              </w:rPr>
            </w:pPr>
            <w:r w:rsidRPr="00E91326">
              <w:rPr>
                <w:szCs w:val="24"/>
              </w:rPr>
              <w:lastRenderedPageBreak/>
              <w:t>суму стипендій, що за місяць не перевищує суму прожиткового мінімуму на 1 січня звітного року помноженого на 1,4 грн.</w:t>
            </w:r>
          </w:p>
          <w:p w:rsidR="00E906F2" w:rsidRDefault="00E906F2" w:rsidP="0061097C">
            <w:pPr>
              <w:pStyle w:val="a6"/>
              <w:numPr>
                <w:ilvl w:val="0"/>
                <w:numId w:val="18"/>
              </w:numPr>
              <w:tabs>
                <w:tab w:val="clear" w:pos="720"/>
                <w:tab w:val="num" w:pos="0"/>
                <w:tab w:val="left" w:pos="270"/>
                <w:tab w:val="left" w:pos="360"/>
              </w:tabs>
              <w:spacing w:after="0" w:line="240" w:lineRule="auto"/>
              <w:ind w:left="0" w:firstLine="0"/>
              <w:jc w:val="both"/>
              <w:rPr>
                <w:szCs w:val="24"/>
              </w:rPr>
            </w:pPr>
            <w:r w:rsidRPr="00D3149D">
              <w:rPr>
                <w:szCs w:val="24"/>
              </w:rPr>
              <w:t>основна сума депозиту (вкладу), внесеного платником податку до банку чи небанківської фінансової установи, яка повертається йому, а також основна сума кредиту, що отримується платником податку (протягом строку дії договору), у тому числі фінансового кредиту, забезпеченого заставою, на визначений строк та під проценти, а також доходи, отримані внаслідок індексації депозиту (вкладу) в гривні (прив'язка курсу національної валюти до курсу іноземних валют відповідно до умов договору);</w:t>
            </w:r>
          </w:p>
          <w:p w:rsidR="00E906F2" w:rsidRPr="00D3149D" w:rsidRDefault="00E906F2" w:rsidP="0061097C">
            <w:pPr>
              <w:pStyle w:val="a6"/>
              <w:numPr>
                <w:ilvl w:val="0"/>
                <w:numId w:val="18"/>
              </w:numPr>
              <w:tabs>
                <w:tab w:val="clear" w:pos="720"/>
                <w:tab w:val="num" w:pos="0"/>
                <w:tab w:val="left" w:pos="270"/>
                <w:tab w:val="left" w:pos="360"/>
              </w:tabs>
              <w:spacing w:after="0" w:line="240" w:lineRule="auto"/>
              <w:ind w:left="0" w:firstLine="0"/>
              <w:jc w:val="both"/>
              <w:rPr>
                <w:szCs w:val="24"/>
              </w:rPr>
            </w:pPr>
            <w:r w:rsidRPr="00D3149D">
              <w:rPr>
                <w:szCs w:val="24"/>
              </w:rPr>
              <w:t>основну суму поворотної фінансової допомоги, наданої платником податку іншим особам, яка повертається йому або отримується ним;</w:t>
            </w:r>
          </w:p>
          <w:p w:rsidR="00E906F2" w:rsidRDefault="00E906F2" w:rsidP="0061097C">
            <w:pPr>
              <w:pStyle w:val="a6"/>
              <w:numPr>
                <w:ilvl w:val="0"/>
                <w:numId w:val="18"/>
              </w:numPr>
              <w:tabs>
                <w:tab w:val="clear" w:pos="720"/>
                <w:tab w:val="num" w:pos="0"/>
                <w:tab w:val="left" w:pos="270"/>
                <w:tab w:val="left" w:pos="360"/>
              </w:tabs>
              <w:spacing w:after="0" w:line="240" w:lineRule="auto"/>
              <w:ind w:left="0" w:firstLine="0"/>
              <w:rPr>
                <w:szCs w:val="24"/>
              </w:rPr>
            </w:pPr>
            <w:r w:rsidRPr="00E91326">
              <w:rPr>
                <w:szCs w:val="24"/>
              </w:rPr>
              <w:t>доходи фізичної особи-підпри</w:t>
            </w:r>
            <w:r>
              <w:rPr>
                <w:szCs w:val="24"/>
              </w:rPr>
              <w:t>ємця, що сплачує єдиний податок;</w:t>
            </w:r>
          </w:p>
          <w:p w:rsidR="00E906F2" w:rsidRPr="00D3149D" w:rsidRDefault="00E906F2" w:rsidP="0061097C">
            <w:pPr>
              <w:pStyle w:val="a6"/>
              <w:numPr>
                <w:ilvl w:val="0"/>
                <w:numId w:val="18"/>
              </w:numPr>
              <w:tabs>
                <w:tab w:val="clear" w:pos="720"/>
                <w:tab w:val="num" w:pos="0"/>
                <w:tab w:val="left" w:pos="270"/>
                <w:tab w:val="left" w:pos="360"/>
              </w:tabs>
              <w:spacing w:after="0" w:line="240" w:lineRule="auto"/>
              <w:ind w:left="0" w:firstLine="0"/>
              <w:rPr>
                <w:szCs w:val="24"/>
              </w:rPr>
            </w:pPr>
            <w:r w:rsidRPr="00D3149D">
              <w:rPr>
                <w:szCs w:val="24"/>
              </w:rPr>
              <w:t>вартість дарунків (а також призів переможцям та призерам спортивних змагань), якщо їх вартість не перевищує 50 відсотків однієї мінімальної заробітної плати (у розрахунку на місяць), встановленої на 1 січня звітного податкового року, за винятком грошових виплат у будь-якій сумі;</w:t>
            </w:r>
          </w:p>
          <w:p w:rsidR="00E906F2" w:rsidRPr="00E91326" w:rsidRDefault="00E906F2" w:rsidP="0061097C">
            <w:pPr>
              <w:pStyle w:val="a6"/>
              <w:numPr>
                <w:ilvl w:val="0"/>
                <w:numId w:val="18"/>
              </w:numPr>
              <w:tabs>
                <w:tab w:val="clear" w:pos="720"/>
                <w:tab w:val="num" w:pos="0"/>
                <w:tab w:val="left" w:pos="270"/>
                <w:tab w:val="left" w:pos="360"/>
              </w:tabs>
              <w:spacing w:after="0" w:line="240" w:lineRule="auto"/>
              <w:ind w:left="0" w:firstLine="0"/>
              <w:rPr>
                <w:szCs w:val="24"/>
              </w:rPr>
            </w:pPr>
            <w:r w:rsidRPr="00E91326">
              <w:rPr>
                <w:szCs w:val="24"/>
              </w:rPr>
              <w:t>кошти, отримані за донорство;</w:t>
            </w:r>
          </w:p>
          <w:p w:rsidR="00E906F2" w:rsidRPr="00E91326" w:rsidRDefault="00E906F2" w:rsidP="0061097C">
            <w:pPr>
              <w:pStyle w:val="a6"/>
              <w:numPr>
                <w:ilvl w:val="0"/>
                <w:numId w:val="18"/>
              </w:numPr>
              <w:tabs>
                <w:tab w:val="clear" w:pos="720"/>
                <w:tab w:val="num" w:pos="0"/>
                <w:tab w:val="left" w:pos="270"/>
                <w:tab w:val="left" w:pos="360"/>
              </w:tabs>
              <w:spacing w:after="0" w:line="240" w:lineRule="auto"/>
              <w:ind w:left="0" w:firstLine="0"/>
              <w:jc w:val="both"/>
              <w:rPr>
                <w:szCs w:val="24"/>
              </w:rPr>
            </w:pPr>
            <w:r w:rsidRPr="00E91326">
              <w:rPr>
                <w:szCs w:val="24"/>
              </w:rPr>
              <w:t>вартість путівок на відпочинок, оздоровлення, лікування на території України, які надаються безкоштовно або із знижкою.</w:t>
            </w:r>
          </w:p>
        </w:tc>
      </w:tr>
    </w:tbl>
    <w:p w:rsidR="00E906F2" w:rsidRDefault="00E906F2" w:rsidP="00E906F2">
      <w:pPr>
        <w:tabs>
          <w:tab w:val="left" w:pos="0"/>
          <w:tab w:val="left" w:pos="851"/>
        </w:tabs>
        <w:spacing w:after="0" w:line="240" w:lineRule="auto"/>
        <w:ind w:firstLine="567"/>
        <w:jc w:val="both"/>
        <w:rPr>
          <w:rFonts w:eastAsia="Times New Roman"/>
          <w:sz w:val="28"/>
          <w:szCs w:val="28"/>
          <w:lang w:eastAsia="uk-UA"/>
        </w:rPr>
      </w:pPr>
    </w:p>
    <w:p w:rsidR="00E906F2" w:rsidRPr="00072B5D" w:rsidRDefault="00072B5D" w:rsidP="00072B5D">
      <w:pPr>
        <w:pStyle w:val="a"/>
        <w:numPr>
          <w:ilvl w:val="0"/>
          <w:numId w:val="0"/>
        </w:numPr>
      </w:pPr>
      <w:bookmarkStart w:id="130" w:name="_Toc444010087"/>
      <w:r>
        <w:t xml:space="preserve">5.3. </w:t>
      </w:r>
      <w:r w:rsidR="00E906F2" w:rsidRPr="00072B5D">
        <w:t>Ставки ПДФО</w:t>
      </w:r>
      <w:bookmarkEnd w:id="130"/>
    </w:p>
    <w:p w:rsidR="00E906F2" w:rsidRDefault="00E906F2" w:rsidP="00E906F2">
      <w:pPr>
        <w:pStyle w:val="a6"/>
        <w:spacing w:after="0" w:line="240" w:lineRule="auto"/>
        <w:ind w:left="0"/>
        <w:rPr>
          <w:b/>
          <w:sz w:val="28"/>
          <w:szCs w:val="28"/>
        </w:rPr>
      </w:pPr>
    </w:p>
    <w:p w:rsidR="00E906F2" w:rsidRPr="00DC4583" w:rsidRDefault="00E906F2" w:rsidP="00E906F2">
      <w:pPr>
        <w:spacing w:after="0" w:line="240" w:lineRule="auto"/>
        <w:ind w:firstLine="567"/>
        <w:jc w:val="both"/>
        <w:rPr>
          <w:b/>
          <w:sz w:val="28"/>
          <w:szCs w:val="28"/>
        </w:rPr>
      </w:pPr>
      <w:r w:rsidRPr="00DC4583">
        <w:rPr>
          <w:b/>
          <w:sz w:val="28"/>
          <w:szCs w:val="28"/>
        </w:rPr>
        <w:t>Ставка податку з доходів фізичних осіб (ст. 167):</w:t>
      </w:r>
    </w:p>
    <w:p w:rsidR="00423068" w:rsidRDefault="00423068" w:rsidP="0061097C">
      <w:pPr>
        <w:numPr>
          <w:ilvl w:val="0"/>
          <w:numId w:val="15"/>
        </w:numPr>
        <w:tabs>
          <w:tab w:val="clear" w:pos="531"/>
          <w:tab w:val="num" w:pos="360"/>
        </w:tabs>
        <w:spacing w:after="0" w:line="240" w:lineRule="auto"/>
        <w:ind w:left="0" w:firstLine="0"/>
        <w:jc w:val="both"/>
        <w:rPr>
          <w:sz w:val="28"/>
          <w:szCs w:val="28"/>
        </w:rPr>
      </w:pPr>
      <w:r w:rsidRPr="00423068">
        <w:rPr>
          <w:sz w:val="28"/>
          <w:szCs w:val="28"/>
        </w:rPr>
        <w:t>0%</w:t>
      </w:r>
      <w:r>
        <w:rPr>
          <w:sz w:val="28"/>
          <w:szCs w:val="28"/>
        </w:rPr>
        <w:t xml:space="preserve"> -</w:t>
      </w:r>
      <w:r w:rsidRPr="00423068">
        <w:rPr>
          <w:sz w:val="28"/>
          <w:szCs w:val="28"/>
        </w:rPr>
        <w:t xml:space="preserve"> для 0,5 розміру мінімальних місячних заробітних плат (689 грн); надається для заробітних плат не вище 1930 грн;</w:t>
      </w:r>
    </w:p>
    <w:p w:rsidR="00E906F2" w:rsidRDefault="00E906F2" w:rsidP="0061097C">
      <w:pPr>
        <w:numPr>
          <w:ilvl w:val="0"/>
          <w:numId w:val="15"/>
        </w:numPr>
        <w:tabs>
          <w:tab w:val="clear" w:pos="531"/>
          <w:tab w:val="num" w:pos="0"/>
          <w:tab w:val="left" w:pos="360"/>
        </w:tabs>
        <w:spacing w:after="0" w:line="240" w:lineRule="auto"/>
        <w:ind w:left="0" w:firstLine="0"/>
        <w:jc w:val="both"/>
        <w:rPr>
          <w:sz w:val="28"/>
          <w:szCs w:val="28"/>
        </w:rPr>
      </w:pPr>
      <w:r w:rsidRPr="00EB51EB">
        <w:rPr>
          <w:sz w:val="28"/>
          <w:szCs w:val="28"/>
        </w:rPr>
        <w:t xml:space="preserve">з заробітної плати – </w:t>
      </w:r>
      <w:r w:rsidR="00727DD7">
        <w:rPr>
          <w:sz w:val="28"/>
          <w:szCs w:val="28"/>
        </w:rPr>
        <w:t>18%</w:t>
      </w:r>
      <w:r>
        <w:rPr>
          <w:sz w:val="28"/>
          <w:szCs w:val="28"/>
        </w:rPr>
        <w:t>;</w:t>
      </w:r>
    </w:p>
    <w:p w:rsidR="00E906F2" w:rsidRDefault="00E906F2" w:rsidP="0061097C">
      <w:pPr>
        <w:numPr>
          <w:ilvl w:val="0"/>
          <w:numId w:val="15"/>
        </w:numPr>
        <w:tabs>
          <w:tab w:val="clear" w:pos="531"/>
          <w:tab w:val="num" w:pos="0"/>
          <w:tab w:val="left" w:pos="360"/>
        </w:tabs>
        <w:spacing w:after="0" w:line="240" w:lineRule="auto"/>
        <w:ind w:left="0" w:firstLine="0"/>
        <w:jc w:val="both"/>
        <w:rPr>
          <w:sz w:val="28"/>
          <w:szCs w:val="28"/>
        </w:rPr>
      </w:pPr>
      <w:r w:rsidRPr="0009709B">
        <w:rPr>
          <w:sz w:val="28"/>
          <w:szCs w:val="28"/>
        </w:rPr>
        <w:t>5 відсотків - для доходів у вигляді дивідендів по акціях та корпоративних правах, нарахованих платниками податку на прибуток підприємств</w:t>
      </w:r>
      <w:r w:rsidR="0030354B">
        <w:rPr>
          <w:sz w:val="28"/>
          <w:szCs w:val="28"/>
        </w:rPr>
        <w:t>;</w:t>
      </w:r>
    </w:p>
    <w:p w:rsidR="00423068" w:rsidRDefault="00423068" w:rsidP="0061097C">
      <w:pPr>
        <w:numPr>
          <w:ilvl w:val="0"/>
          <w:numId w:val="15"/>
        </w:numPr>
        <w:tabs>
          <w:tab w:val="clear" w:pos="531"/>
          <w:tab w:val="num" w:pos="0"/>
          <w:tab w:val="left" w:pos="360"/>
        </w:tabs>
        <w:spacing w:after="0" w:line="240" w:lineRule="auto"/>
        <w:ind w:left="0" w:firstLine="0"/>
        <w:jc w:val="both"/>
        <w:rPr>
          <w:sz w:val="28"/>
          <w:szCs w:val="28"/>
        </w:rPr>
      </w:pPr>
      <w:r>
        <w:rPr>
          <w:sz w:val="28"/>
          <w:szCs w:val="28"/>
        </w:rPr>
        <w:t xml:space="preserve">18 відсотків </w:t>
      </w:r>
      <w:r w:rsidRPr="00423068">
        <w:rPr>
          <w:sz w:val="28"/>
          <w:szCs w:val="28"/>
        </w:rPr>
        <w:t>- інші пасивні доходи, у т.ч. проценти за депозитами;</w:t>
      </w:r>
    </w:p>
    <w:p w:rsidR="00B94316" w:rsidRDefault="00423068" w:rsidP="00B94316">
      <w:pPr>
        <w:numPr>
          <w:ilvl w:val="0"/>
          <w:numId w:val="15"/>
        </w:numPr>
        <w:tabs>
          <w:tab w:val="clear" w:pos="531"/>
          <w:tab w:val="num" w:pos="0"/>
          <w:tab w:val="left" w:pos="360"/>
        </w:tabs>
        <w:spacing w:after="0" w:line="240" w:lineRule="auto"/>
        <w:ind w:left="0" w:firstLine="0"/>
        <w:jc w:val="both"/>
        <w:rPr>
          <w:sz w:val="28"/>
          <w:szCs w:val="28"/>
        </w:rPr>
      </w:pPr>
      <w:r w:rsidRPr="00423068">
        <w:rPr>
          <w:color w:val="000000"/>
          <w:sz w:val="28"/>
          <w:szCs w:val="28"/>
        </w:rPr>
        <w:t>15% від перевищення рівня 3 МЗП (</w:t>
      </w:r>
      <w:r>
        <w:rPr>
          <w:rStyle w:val="af2"/>
          <w:color w:val="000000"/>
          <w:sz w:val="28"/>
          <w:szCs w:val="28"/>
          <w:bdr w:val="none" w:sz="0" w:space="0" w:color="auto" w:frame="1"/>
        </w:rPr>
        <w:t>1378 грн х 3 =</w:t>
      </w:r>
      <w:r w:rsidRPr="00423068">
        <w:rPr>
          <w:rStyle w:val="af2"/>
          <w:color w:val="000000"/>
          <w:sz w:val="28"/>
          <w:szCs w:val="28"/>
          <w:bdr w:val="none" w:sz="0" w:space="0" w:color="auto" w:frame="1"/>
        </w:rPr>
        <w:t xml:space="preserve"> 4134 грн</w:t>
      </w:r>
      <w:r w:rsidRPr="00423068">
        <w:rPr>
          <w:color w:val="000000"/>
          <w:sz w:val="28"/>
          <w:szCs w:val="28"/>
        </w:rPr>
        <w:t>)</w:t>
      </w:r>
      <w:r w:rsidR="00B94316" w:rsidRPr="00B94316">
        <w:rPr>
          <w:rFonts w:ascii="Arial" w:hAnsi="Arial" w:cs="Arial"/>
          <w:color w:val="333333"/>
          <w:sz w:val="21"/>
          <w:szCs w:val="21"/>
          <w:shd w:val="clear" w:color="auto" w:fill="FFFFFF"/>
        </w:rPr>
        <w:t xml:space="preserve"> </w:t>
      </w:r>
      <w:r w:rsidR="00B94316" w:rsidRPr="00B94316">
        <w:rPr>
          <w:rFonts w:cs="Times New Roman"/>
          <w:color w:val="333333"/>
          <w:sz w:val="28"/>
          <w:szCs w:val="28"/>
          <w:shd w:val="clear" w:color="auto" w:fill="FFFFFF"/>
        </w:rPr>
        <w:t>для пенсій, щомісячного довічного грошового утримання</w:t>
      </w:r>
      <w:r w:rsidR="00B94316">
        <w:rPr>
          <w:rFonts w:cs="Times New Roman"/>
          <w:color w:val="000000"/>
          <w:sz w:val="28"/>
          <w:szCs w:val="28"/>
        </w:rPr>
        <w:t>;</w:t>
      </w:r>
    </w:p>
    <w:p w:rsidR="00B94316" w:rsidRDefault="00B94316" w:rsidP="00B94316">
      <w:pPr>
        <w:numPr>
          <w:ilvl w:val="0"/>
          <w:numId w:val="15"/>
        </w:numPr>
        <w:tabs>
          <w:tab w:val="clear" w:pos="531"/>
          <w:tab w:val="num" w:pos="0"/>
          <w:tab w:val="left" w:pos="360"/>
        </w:tabs>
        <w:spacing w:after="0" w:line="240" w:lineRule="auto"/>
        <w:ind w:left="0" w:firstLine="0"/>
        <w:jc w:val="both"/>
        <w:rPr>
          <w:sz w:val="28"/>
          <w:szCs w:val="28"/>
        </w:rPr>
      </w:pPr>
      <w:r w:rsidRPr="00B94316">
        <w:rPr>
          <w:sz w:val="28"/>
          <w:szCs w:val="28"/>
        </w:rPr>
        <w:t>0 % вартості власності, що успадковується (приймається у дарунок) членами сім'ї спадкодавця (дарувальника) першого ступеня споріднення; вартості власності (об’єкт нерухомості, рухомого майна, зокрема: предмет антикваріату або витвір мистецтва; природне дорогоцінне каміння чи дорогоцінний метал, прикраса з використанням дорогоцінних металів та/або природного дорогоцінного каміння; будь-який транспортний засіб та приладдя до нього; інші види рухомого майна; готівка або кошти, що зберігаються на рахунках спадкодавця (дарувальника), відкритих у банківських і небанківських фінансових установах, у тому числі депозитні (ощадні), іпотечні сертифікати, сертифікати фонду операцій з нерухомістю), що успадковується (приймається у дарунок) особою, яка є інвалідом I групи або має статус дитини-сироти або дитини, позбавленої батьківського піклування;</w:t>
      </w:r>
      <w:r>
        <w:rPr>
          <w:sz w:val="28"/>
          <w:szCs w:val="28"/>
        </w:rPr>
        <w:t xml:space="preserve"> </w:t>
      </w:r>
      <w:r w:rsidRPr="00B94316">
        <w:rPr>
          <w:sz w:val="28"/>
          <w:szCs w:val="28"/>
        </w:rPr>
        <w:t>вартості власності, що успадковується (приймається у дарунок) дитиною – інвалідом;</w:t>
      </w:r>
      <w:r>
        <w:rPr>
          <w:sz w:val="28"/>
          <w:szCs w:val="28"/>
        </w:rPr>
        <w:t xml:space="preserve"> </w:t>
      </w:r>
      <w:r w:rsidRPr="00B94316">
        <w:rPr>
          <w:sz w:val="28"/>
          <w:szCs w:val="28"/>
        </w:rPr>
        <w:t>грошових заощаджень, поміщених до 2 січня 1992 року в установи Ощадного банку СРСР та державного страхування СРСР, що діяли на території України, а також у державні цінні папери та грошових заощаджень громадян України, поміщених в установи Ощадного банку України та колишнього Укрдержстраху протягом 1992 - 1994 років, погашення яких не відбулося, що успадковуються (приймаються у дарунок) спадкоємцем  (дарувальником)- резидентом.</w:t>
      </w:r>
    </w:p>
    <w:p w:rsidR="00B94316" w:rsidRPr="00B94316" w:rsidRDefault="00B94316" w:rsidP="00B94316">
      <w:pPr>
        <w:numPr>
          <w:ilvl w:val="0"/>
          <w:numId w:val="15"/>
        </w:numPr>
        <w:tabs>
          <w:tab w:val="clear" w:pos="531"/>
          <w:tab w:val="num" w:pos="0"/>
          <w:tab w:val="left" w:pos="360"/>
        </w:tabs>
        <w:spacing w:after="0" w:line="240" w:lineRule="auto"/>
        <w:ind w:left="0" w:firstLine="0"/>
        <w:jc w:val="both"/>
        <w:rPr>
          <w:rFonts w:cs="Times New Roman"/>
          <w:sz w:val="28"/>
          <w:szCs w:val="28"/>
        </w:rPr>
      </w:pPr>
      <w:r>
        <w:rPr>
          <w:sz w:val="28"/>
          <w:szCs w:val="28"/>
        </w:rPr>
        <w:lastRenderedPageBreak/>
        <w:t xml:space="preserve">5% </w:t>
      </w:r>
      <w:r w:rsidRPr="00B94316">
        <w:rPr>
          <w:rFonts w:cs="Times New Roman"/>
          <w:color w:val="333333"/>
          <w:sz w:val="28"/>
          <w:szCs w:val="28"/>
          <w:shd w:val="clear" w:color="auto" w:fill="FFFFFF"/>
        </w:rPr>
        <w:t>для доходів, отриманих платником податку - резидентом від продажу нерухомого (рухомого) майна, спадщини (подарунку).</w:t>
      </w:r>
    </w:p>
    <w:p w:rsidR="00E906F2" w:rsidRPr="00423068" w:rsidRDefault="00E906F2" w:rsidP="00EE40C2">
      <w:pPr>
        <w:tabs>
          <w:tab w:val="left" w:pos="360"/>
        </w:tabs>
        <w:spacing w:after="0" w:line="240" w:lineRule="auto"/>
        <w:ind w:firstLine="567"/>
        <w:jc w:val="both"/>
        <w:rPr>
          <w:sz w:val="28"/>
          <w:szCs w:val="28"/>
        </w:rPr>
      </w:pPr>
      <w:r w:rsidRPr="00B94316">
        <w:rPr>
          <w:rFonts w:cs="Times New Roman"/>
          <w:sz w:val="28"/>
          <w:szCs w:val="28"/>
        </w:rPr>
        <w:t>Таким чином, якщо загальний</w:t>
      </w:r>
      <w:r w:rsidRPr="00423068">
        <w:rPr>
          <w:sz w:val="28"/>
          <w:szCs w:val="28"/>
        </w:rPr>
        <w:t xml:space="preserve"> місячний оподаткований дохід платник податку отримує у вигляді заробітної плати, тоді, сума податку з доходів фізичних осіб (ПДФО) буде розраховуватися наступним чином: </w:t>
      </w:r>
    </w:p>
    <w:p w:rsidR="00423068" w:rsidRDefault="00423068" w:rsidP="00E906F2">
      <w:pPr>
        <w:spacing w:line="240" w:lineRule="auto"/>
        <w:ind w:firstLine="567"/>
        <w:jc w:val="center"/>
        <w:rPr>
          <w:b/>
          <w:sz w:val="28"/>
          <w:szCs w:val="28"/>
        </w:rPr>
      </w:pPr>
    </w:p>
    <w:p w:rsidR="00E906F2" w:rsidRDefault="00E906F2" w:rsidP="00E906F2">
      <w:pPr>
        <w:spacing w:line="240" w:lineRule="auto"/>
        <w:ind w:firstLine="567"/>
        <w:jc w:val="center"/>
        <w:rPr>
          <w:b/>
          <w:sz w:val="28"/>
          <w:szCs w:val="28"/>
        </w:rPr>
      </w:pPr>
      <w:r w:rsidRPr="0015298C">
        <w:rPr>
          <w:b/>
          <w:sz w:val="28"/>
          <w:szCs w:val="28"/>
        </w:rPr>
        <w:t>ПДФО = (ЗП– п</w:t>
      </w:r>
      <w:r w:rsidR="00423068">
        <w:rPr>
          <w:b/>
          <w:sz w:val="28"/>
          <w:szCs w:val="28"/>
        </w:rPr>
        <w:t>одаткова соціальна пільга)*0,18</w:t>
      </w:r>
    </w:p>
    <w:p w:rsidR="00E906F2" w:rsidRPr="00337032" w:rsidRDefault="00E906F2" w:rsidP="00E906F2">
      <w:pPr>
        <w:pStyle w:val="Default"/>
        <w:ind w:firstLine="567"/>
        <w:jc w:val="both"/>
        <w:rPr>
          <w:color w:val="auto"/>
          <w:sz w:val="28"/>
          <w:szCs w:val="28"/>
        </w:rPr>
      </w:pPr>
      <w:r>
        <w:rPr>
          <w:sz w:val="28"/>
          <w:szCs w:val="28"/>
          <w:shd w:val="clear" w:color="auto" w:fill="FFFFFF"/>
        </w:rPr>
        <w:t xml:space="preserve">Крім цього на сьогоднішній день вже набула чинності низка змін до Податкового Кодексу України.  </w:t>
      </w:r>
      <w:r w:rsidRPr="00337032">
        <w:rPr>
          <w:color w:val="auto"/>
          <w:sz w:val="28"/>
          <w:szCs w:val="28"/>
        </w:rPr>
        <w:t>Законом</w:t>
      </w:r>
      <w:r>
        <w:rPr>
          <w:color w:val="auto"/>
          <w:sz w:val="28"/>
          <w:szCs w:val="28"/>
        </w:rPr>
        <w:t xml:space="preserve"> України</w:t>
      </w:r>
      <w:r w:rsidRPr="00337032">
        <w:rPr>
          <w:color w:val="auto"/>
          <w:sz w:val="28"/>
          <w:szCs w:val="28"/>
        </w:rPr>
        <w:t xml:space="preserve"> «Про внесення змін до Податкового кодексу України та деяких інших закон</w:t>
      </w:r>
      <w:r w:rsidR="00A1152C">
        <w:rPr>
          <w:color w:val="auto"/>
          <w:sz w:val="28"/>
          <w:szCs w:val="28"/>
        </w:rPr>
        <w:t xml:space="preserve">одавчих актів України» тимчасово </w:t>
      </w:r>
      <w:r w:rsidRPr="00337032">
        <w:rPr>
          <w:color w:val="auto"/>
          <w:sz w:val="28"/>
          <w:szCs w:val="28"/>
        </w:rPr>
        <w:t xml:space="preserve">введено новий загальнодержавний збір </w:t>
      </w:r>
      <w:r>
        <w:rPr>
          <w:color w:val="auto"/>
          <w:sz w:val="28"/>
          <w:szCs w:val="28"/>
        </w:rPr>
        <w:t>–</w:t>
      </w:r>
      <w:r w:rsidRPr="00337032">
        <w:rPr>
          <w:color w:val="auto"/>
          <w:sz w:val="28"/>
          <w:szCs w:val="28"/>
        </w:rPr>
        <w:t xml:space="preserve"> військовий збір, який стягуватиметься за ставк</w:t>
      </w:r>
      <w:r w:rsidR="00EE40C2">
        <w:rPr>
          <w:color w:val="auto"/>
          <w:sz w:val="28"/>
          <w:szCs w:val="28"/>
        </w:rPr>
        <w:t>ою 1,5% з доходів фізичних осіб</w:t>
      </w:r>
      <w:r w:rsidRPr="00337032">
        <w:rPr>
          <w:color w:val="auto"/>
          <w:sz w:val="28"/>
          <w:szCs w:val="28"/>
        </w:rPr>
        <w:t>. Утримання військового збору з доходу фізичних здійснюється таким чином (ЗП – це нарахована заробітна плата):</w:t>
      </w:r>
    </w:p>
    <w:p w:rsidR="00E56382" w:rsidRDefault="00E906F2" w:rsidP="00423068">
      <w:pPr>
        <w:pStyle w:val="a9"/>
        <w:shd w:val="clear" w:color="auto" w:fill="FFFFFF"/>
        <w:spacing w:before="0" w:beforeAutospacing="0" w:after="0" w:afterAutospacing="0" w:line="360" w:lineRule="atLeast"/>
        <w:jc w:val="center"/>
        <w:rPr>
          <w:sz w:val="28"/>
          <w:szCs w:val="28"/>
        </w:rPr>
      </w:pPr>
      <w:r w:rsidRPr="00FF19A1">
        <w:rPr>
          <w:rStyle w:val="ab"/>
          <w:sz w:val="28"/>
          <w:szCs w:val="28"/>
        </w:rPr>
        <w:t>ПДФО</w:t>
      </w:r>
      <w:r w:rsidRPr="00FF19A1">
        <w:rPr>
          <w:b/>
          <w:sz w:val="28"/>
          <w:szCs w:val="28"/>
        </w:rPr>
        <w:t xml:space="preserve"> =</w:t>
      </w:r>
      <w:r w:rsidRPr="00FF19A1">
        <w:rPr>
          <w:sz w:val="28"/>
          <w:szCs w:val="28"/>
        </w:rPr>
        <w:t xml:space="preserve"> (ЗП грн. </w:t>
      </w:r>
      <w:r>
        <w:rPr>
          <w:sz w:val="28"/>
          <w:szCs w:val="28"/>
        </w:rPr>
        <w:t>– Соціальна пільга грн.) *</w:t>
      </w:r>
      <w:r w:rsidR="00423068">
        <w:rPr>
          <w:sz w:val="28"/>
          <w:szCs w:val="28"/>
        </w:rPr>
        <w:t xml:space="preserve"> 18</w:t>
      </w:r>
      <w:r w:rsidR="00E56382">
        <w:rPr>
          <w:sz w:val="28"/>
          <w:szCs w:val="28"/>
        </w:rPr>
        <w:t xml:space="preserve">% </w:t>
      </w:r>
    </w:p>
    <w:p w:rsidR="00E56382" w:rsidRDefault="00E906F2" w:rsidP="00423068">
      <w:pPr>
        <w:pStyle w:val="a9"/>
        <w:shd w:val="clear" w:color="auto" w:fill="FFFFFF"/>
        <w:spacing w:before="0" w:beforeAutospacing="0" w:after="0" w:afterAutospacing="0" w:line="360" w:lineRule="atLeast"/>
        <w:jc w:val="center"/>
        <w:rPr>
          <w:sz w:val="28"/>
          <w:szCs w:val="28"/>
        </w:rPr>
      </w:pPr>
      <w:r w:rsidRPr="00FF19A1">
        <w:rPr>
          <w:rStyle w:val="ab"/>
          <w:sz w:val="28"/>
          <w:szCs w:val="28"/>
        </w:rPr>
        <w:t>Військовий збір</w:t>
      </w:r>
      <w:r w:rsidRPr="00FF19A1">
        <w:rPr>
          <w:rStyle w:val="apple-converted-space"/>
          <w:sz w:val="28"/>
          <w:szCs w:val="28"/>
        </w:rPr>
        <w:t> </w:t>
      </w:r>
      <w:r>
        <w:rPr>
          <w:sz w:val="28"/>
          <w:szCs w:val="28"/>
        </w:rPr>
        <w:t>= ЗП грн. *</w:t>
      </w:r>
      <w:r w:rsidRPr="00FF19A1">
        <w:rPr>
          <w:sz w:val="28"/>
          <w:szCs w:val="28"/>
        </w:rPr>
        <w:t xml:space="preserve"> 1,5% </w:t>
      </w:r>
    </w:p>
    <w:p w:rsidR="00E906F2" w:rsidRDefault="00E906F2" w:rsidP="00423068">
      <w:pPr>
        <w:pStyle w:val="a9"/>
        <w:shd w:val="clear" w:color="auto" w:fill="FFFFFF"/>
        <w:spacing w:before="0" w:beforeAutospacing="0" w:after="0" w:afterAutospacing="0" w:line="360" w:lineRule="atLeast"/>
        <w:jc w:val="center"/>
        <w:rPr>
          <w:rStyle w:val="ab"/>
          <w:sz w:val="28"/>
          <w:szCs w:val="28"/>
        </w:rPr>
      </w:pPr>
      <w:r w:rsidRPr="00FF19A1">
        <w:rPr>
          <w:rStyle w:val="ab"/>
          <w:sz w:val="28"/>
          <w:szCs w:val="28"/>
        </w:rPr>
        <w:t>Працівник отримує: ЗП</w:t>
      </w:r>
      <w:r w:rsidR="00423068">
        <w:rPr>
          <w:rStyle w:val="ab"/>
          <w:sz w:val="28"/>
          <w:szCs w:val="28"/>
        </w:rPr>
        <w:t xml:space="preserve"> </w:t>
      </w:r>
      <w:r w:rsidRPr="00FF19A1">
        <w:rPr>
          <w:rStyle w:val="ab"/>
          <w:sz w:val="28"/>
          <w:szCs w:val="28"/>
        </w:rPr>
        <w:t>– ПДФО – Військовий збір</w:t>
      </w:r>
      <w:r>
        <w:rPr>
          <w:rStyle w:val="ab"/>
          <w:sz w:val="28"/>
          <w:szCs w:val="28"/>
        </w:rPr>
        <w:t>.</w:t>
      </w:r>
    </w:p>
    <w:p w:rsidR="00423068" w:rsidRDefault="00423068" w:rsidP="00E906F2">
      <w:pPr>
        <w:spacing w:after="0"/>
        <w:ind w:firstLine="567"/>
        <w:jc w:val="center"/>
        <w:rPr>
          <w:b/>
          <w:sz w:val="28"/>
          <w:szCs w:val="28"/>
        </w:rPr>
      </w:pPr>
    </w:p>
    <w:p w:rsidR="00E906F2" w:rsidRDefault="00E906F2" w:rsidP="00E906F2">
      <w:pPr>
        <w:spacing w:after="0"/>
        <w:ind w:firstLine="567"/>
        <w:jc w:val="center"/>
        <w:rPr>
          <w:b/>
          <w:sz w:val="28"/>
          <w:szCs w:val="28"/>
        </w:rPr>
      </w:pPr>
      <w:r w:rsidRPr="00865874">
        <w:rPr>
          <w:b/>
          <w:sz w:val="28"/>
          <w:szCs w:val="28"/>
        </w:rPr>
        <w:t>Завдання для самостійного вивчення</w:t>
      </w:r>
    </w:p>
    <w:p w:rsidR="00E906F2" w:rsidRPr="00E91326" w:rsidRDefault="00E906F2" w:rsidP="00E906F2">
      <w:pPr>
        <w:spacing w:after="0"/>
        <w:ind w:firstLine="567"/>
        <w:jc w:val="center"/>
        <w:rPr>
          <w:b/>
          <w:szCs w:val="24"/>
        </w:rPr>
      </w:pPr>
    </w:p>
    <w:p w:rsidR="00E906F2" w:rsidRPr="00870A6D" w:rsidRDefault="00E906F2" w:rsidP="0061097C">
      <w:pPr>
        <w:pStyle w:val="a6"/>
        <w:numPr>
          <w:ilvl w:val="1"/>
          <w:numId w:val="13"/>
        </w:numPr>
        <w:tabs>
          <w:tab w:val="clear" w:pos="1440"/>
          <w:tab w:val="num" w:pos="0"/>
          <w:tab w:val="left" w:pos="284"/>
          <w:tab w:val="left" w:pos="567"/>
        </w:tabs>
        <w:spacing w:after="0"/>
        <w:ind w:left="0" w:firstLine="0"/>
        <w:jc w:val="both"/>
        <w:rPr>
          <w:sz w:val="28"/>
          <w:szCs w:val="28"/>
        </w:rPr>
      </w:pPr>
      <w:r w:rsidRPr="00870A6D">
        <w:rPr>
          <w:sz w:val="28"/>
          <w:szCs w:val="28"/>
        </w:rPr>
        <w:t xml:space="preserve">Розрахунок податку на доходи фізичних осіб з операцій продажу рухомого та нерухомого майна. </w:t>
      </w:r>
    </w:p>
    <w:p w:rsidR="00E906F2" w:rsidRPr="00870A6D" w:rsidRDefault="00E906F2" w:rsidP="0061097C">
      <w:pPr>
        <w:pStyle w:val="a6"/>
        <w:numPr>
          <w:ilvl w:val="1"/>
          <w:numId w:val="13"/>
        </w:numPr>
        <w:tabs>
          <w:tab w:val="clear" w:pos="1440"/>
          <w:tab w:val="num" w:pos="0"/>
          <w:tab w:val="left" w:pos="284"/>
          <w:tab w:val="left" w:pos="567"/>
        </w:tabs>
        <w:spacing w:after="0"/>
        <w:ind w:left="0" w:firstLine="0"/>
        <w:jc w:val="both"/>
        <w:rPr>
          <w:sz w:val="28"/>
          <w:szCs w:val="28"/>
        </w:rPr>
      </w:pPr>
      <w:r w:rsidRPr="00870A6D">
        <w:rPr>
          <w:sz w:val="28"/>
          <w:szCs w:val="28"/>
        </w:rPr>
        <w:t>Оподаткування лікарняних і відпускних.</w:t>
      </w:r>
    </w:p>
    <w:p w:rsidR="00E906F2" w:rsidRDefault="00E906F2" w:rsidP="00E906F2">
      <w:pPr>
        <w:pStyle w:val="a6"/>
        <w:tabs>
          <w:tab w:val="left" w:pos="284"/>
        </w:tabs>
        <w:autoSpaceDE w:val="0"/>
        <w:autoSpaceDN w:val="0"/>
        <w:adjustRightInd w:val="0"/>
        <w:spacing w:after="0"/>
        <w:ind w:left="0"/>
        <w:rPr>
          <w:b/>
          <w:sz w:val="28"/>
          <w:szCs w:val="28"/>
        </w:rPr>
      </w:pPr>
    </w:p>
    <w:p w:rsidR="00B60B6D" w:rsidRPr="00B60B6D" w:rsidRDefault="00B60B6D" w:rsidP="00B60B6D">
      <w:pPr>
        <w:pStyle w:val="a6"/>
        <w:tabs>
          <w:tab w:val="left" w:pos="284"/>
        </w:tabs>
        <w:autoSpaceDE w:val="0"/>
        <w:autoSpaceDN w:val="0"/>
        <w:adjustRightInd w:val="0"/>
        <w:spacing w:after="0"/>
        <w:jc w:val="center"/>
        <w:rPr>
          <w:b/>
          <w:sz w:val="28"/>
          <w:szCs w:val="28"/>
        </w:rPr>
      </w:pPr>
      <w:r w:rsidRPr="00B60B6D">
        <w:rPr>
          <w:b/>
          <w:sz w:val="28"/>
          <w:szCs w:val="28"/>
        </w:rPr>
        <w:t>Рекомендована література</w:t>
      </w:r>
    </w:p>
    <w:p w:rsidR="00B60B6D" w:rsidRPr="00B60B6D" w:rsidRDefault="00B60B6D" w:rsidP="00B60B6D">
      <w:pPr>
        <w:pStyle w:val="a6"/>
        <w:tabs>
          <w:tab w:val="left" w:pos="284"/>
        </w:tabs>
        <w:autoSpaceDE w:val="0"/>
        <w:autoSpaceDN w:val="0"/>
        <w:adjustRightInd w:val="0"/>
        <w:spacing w:after="0"/>
        <w:rPr>
          <w:sz w:val="28"/>
          <w:szCs w:val="28"/>
        </w:rPr>
      </w:pPr>
    </w:p>
    <w:p w:rsidR="00B60B6D" w:rsidRDefault="00B60B6D" w:rsidP="0061097C">
      <w:pPr>
        <w:pStyle w:val="a6"/>
        <w:numPr>
          <w:ilvl w:val="2"/>
          <w:numId w:val="13"/>
        </w:numPr>
        <w:tabs>
          <w:tab w:val="clear" w:pos="2160"/>
          <w:tab w:val="left" w:pos="284"/>
          <w:tab w:val="left" w:pos="851"/>
        </w:tabs>
        <w:autoSpaceDE w:val="0"/>
        <w:autoSpaceDN w:val="0"/>
        <w:adjustRightInd w:val="0"/>
        <w:spacing w:after="0"/>
        <w:ind w:left="0" w:firstLine="567"/>
        <w:jc w:val="both"/>
        <w:rPr>
          <w:sz w:val="28"/>
          <w:szCs w:val="28"/>
        </w:rPr>
      </w:pPr>
      <w:r w:rsidRPr="00B60B6D">
        <w:rPr>
          <w:sz w:val="28"/>
          <w:szCs w:val="28"/>
        </w:rPr>
        <w:t xml:space="preserve">Податковий кодекс України. Відомості Верховної Ради України. [Електронний ресурс] : документ 2755-17, редакція від 01.01.2016 року. – Режим доступу : </w:t>
      </w:r>
      <w:hyperlink r:id="rId21" w:history="1">
        <w:r w:rsidRPr="00B66916">
          <w:rPr>
            <w:rStyle w:val="aa"/>
            <w:sz w:val="28"/>
            <w:szCs w:val="28"/>
          </w:rPr>
          <w:t>www.rada.gov.ua</w:t>
        </w:r>
      </w:hyperlink>
    </w:p>
    <w:p w:rsidR="00B60B6D" w:rsidRPr="00B60B6D" w:rsidRDefault="00B60B6D" w:rsidP="0061097C">
      <w:pPr>
        <w:pStyle w:val="a6"/>
        <w:numPr>
          <w:ilvl w:val="2"/>
          <w:numId w:val="13"/>
        </w:numPr>
        <w:tabs>
          <w:tab w:val="clear" w:pos="2160"/>
          <w:tab w:val="left" w:pos="284"/>
          <w:tab w:val="left" w:pos="851"/>
        </w:tabs>
        <w:autoSpaceDE w:val="0"/>
        <w:autoSpaceDN w:val="0"/>
        <w:adjustRightInd w:val="0"/>
        <w:spacing w:after="0"/>
        <w:ind w:left="0" w:firstLine="567"/>
        <w:jc w:val="both"/>
        <w:rPr>
          <w:sz w:val="28"/>
          <w:szCs w:val="28"/>
        </w:rPr>
      </w:pPr>
      <w:r w:rsidRPr="00B60B6D">
        <w:rPr>
          <w:rFonts w:eastAsia="Calibri" w:cs="Times New Roman"/>
          <w:iCs/>
          <w:sz w:val="28"/>
          <w:szCs w:val="28"/>
        </w:rPr>
        <w:t xml:space="preserve">Закон України «Про збір та облік єдиного внеску на загальнообов’язкове соціальне страхування». Відомості Верховної Ради України. – К. : редакція від 09.12.2015 року. </w:t>
      </w:r>
      <w:r w:rsidRPr="00B60B6D">
        <w:rPr>
          <w:rFonts w:eastAsia="Calibri" w:cs="Times New Roman"/>
          <w:sz w:val="28"/>
          <w:szCs w:val="28"/>
        </w:rPr>
        <w:t>–</w:t>
      </w:r>
      <w:r w:rsidRPr="00B60B6D">
        <w:rPr>
          <w:rFonts w:eastAsia="Calibri" w:cs="Times New Roman"/>
          <w:bCs/>
          <w:sz w:val="28"/>
          <w:szCs w:val="28"/>
        </w:rPr>
        <w:t xml:space="preserve"> [електронний ресурс]</w:t>
      </w:r>
      <w:r w:rsidRPr="00B60B6D">
        <w:rPr>
          <w:rFonts w:eastAsia="Calibri" w:cs="Times New Roman"/>
          <w:sz w:val="28"/>
          <w:szCs w:val="28"/>
        </w:rPr>
        <w:t xml:space="preserve"> – Режим доступу :</w:t>
      </w:r>
      <w:r w:rsidRPr="00B60B6D">
        <w:rPr>
          <w:rFonts w:eastAsia="Calibri" w:cs="Times New Roman"/>
          <w:iCs/>
          <w:sz w:val="28"/>
          <w:szCs w:val="28"/>
        </w:rPr>
        <w:t xml:space="preserve"> </w:t>
      </w:r>
      <w:hyperlink r:id="rId22" w:history="1">
        <w:r w:rsidRPr="00B60B6D">
          <w:rPr>
            <w:rFonts w:eastAsia="Calibri" w:cs="Times New Roman"/>
            <w:iCs/>
            <w:color w:val="0000FF"/>
            <w:sz w:val="28"/>
            <w:szCs w:val="28"/>
            <w:u w:val="single"/>
          </w:rPr>
          <w:t>www.rada.gov.ua</w:t>
        </w:r>
      </w:hyperlink>
    </w:p>
    <w:p w:rsidR="00B60B6D" w:rsidRPr="00B60B6D" w:rsidRDefault="00B60B6D" w:rsidP="00B60B6D">
      <w:pPr>
        <w:pStyle w:val="a6"/>
        <w:tabs>
          <w:tab w:val="left" w:pos="284"/>
          <w:tab w:val="left" w:pos="851"/>
        </w:tabs>
        <w:autoSpaceDE w:val="0"/>
        <w:autoSpaceDN w:val="0"/>
        <w:adjustRightInd w:val="0"/>
        <w:spacing w:after="0"/>
        <w:ind w:left="0" w:firstLine="567"/>
        <w:jc w:val="both"/>
        <w:rPr>
          <w:sz w:val="28"/>
          <w:szCs w:val="28"/>
        </w:rPr>
      </w:pPr>
      <w:r>
        <w:rPr>
          <w:sz w:val="28"/>
          <w:szCs w:val="28"/>
        </w:rPr>
        <w:t>3</w:t>
      </w:r>
      <w:r w:rsidRPr="00B60B6D">
        <w:rPr>
          <w:sz w:val="28"/>
          <w:szCs w:val="28"/>
        </w:rPr>
        <w:t>.</w:t>
      </w:r>
      <w:r w:rsidRPr="00B60B6D">
        <w:rPr>
          <w:sz w:val="28"/>
          <w:szCs w:val="28"/>
        </w:rPr>
        <w:tab/>
        <w:t>Закон України «Про Державний бюджет України на 2016 рік». N 928-19. Відомості Верховної Ради України. – К. : редакція від 25.12.2015 року. – [електронний ресурс] – Режим доступу : www.rada.gov.ua</w:t>
      </w:r>
    </w:p>
    <w:p w:rsidR="00B60B6D" w:rsidRPr="00B60B6D" w:rsidRDefault="00B60B6D" w:rsidP="00B60B6D">
      <w:pPr>
        <w:pStyle w:val="a6"/>
        <w:tabs>
          <w:tab w:val="left" w:pos="284"/>
          <w:tab w:val="left" w:pos="851"/>
        </w:tabs>
        <w:autoSpaceDE w:val="0"/>
        <w:autoSpaceDN w:val="0"/>
        <w:adjustRightInd w:val="0"/>
        <w:spacing w:after="0"/>
        <w:ind w:left="0" w:firstLine="567"/>
        <w:jc w:val="both"/>
        <w:rPr>
          <w:sz w:val="28"/>
          <w:szCs w:val="28"/>
        </w:rPr>
      </w:pPr>
      <w:r>
        <w:rPr>
          <w:sz w:val="28"/>
          <w:szCs w:val="28"/>
        </w:rPr>
        <w:t>4</w:t>
      </w:r>
      <w:r w:rsidRPr="00B60B6D">
        <w:rPr>
          <w:sz w:val="28"/>
          <w:szCs w:val="28"/>
        </w:rPr>
        <w:t>.</w:t>
      </w:r>
      <w:r w:rsidRPr="00B60B6D">
        <w:rPr>
          <w:sz w:val="28"/>
          <w:szCs w:val="28"/>
        </w:rPr>
        <w:tab/>
        <w:t>Закон України «Про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 [Електронний ресурс] : документ 909-19 редакція від 24.12.2015 року. – Режим доступу : www.rada.gov.ua.</w:t>
      </w:r>
    </w:p>
    <w:p w:rsidR="00B60B6D" w:rsidRPr="00B60B6D" w:rsidRDefault="00B60B6D" w:rsidP="00B60B6D">
      <w:pPr>
        <w:pStyle w:val="a6"/>
        <w:tabs>
          <w:tab w:val="left" w:pos="284"/>
          <w:tab w:val="left" w:pos="851"/>
        </w:tabs>
        <w:autoSpaceDE w:val="0"/>
        <w:autoSpaceDN w:val="0"/>
        <w:adjustRightInd w:val="0"/>
        <w:spacing w:after="0"/>
        <w:ind w:left="0" w:firstLine="567"/>
        <w:jc w:val="both"/>
        <w:rPr>
          <w:sz w:val="28"/>
          <w:szCs w:val="28"/>
        </w:rPr>
      </w:pPr>
      <w:r>
        <w:rPr>
          <w:sz w:val="28"/>
          <w:szCs w:val="28"/>
        </w:rPr>
        <w:t>5</w:t>
      </w:r>
      <w:r w:rsidRPr="00B60B6D">
        <w:rPr>
          <w:sz w:val="28"/>
          <w:szCs w:val="28"/>
        </w:rPr>
        <w:t>.</w:t>
      </w:r>
      <w:r w:rsidRPr="00B60B6D">
        <w:rPr>
          <w:sz w:val="28"/>
          <w:szCs w:val="28"/>
        </w:rPr>
        <w:tab/>
        <w:t>Закон України «Про запобігання фінансової катастрофи та створення передумов для економічного зростання в Україні» [Електронний ресурс] : документ 1166-18. Редакція від 15.07.2015 року. – Режим доступу : www.rada.gov.ua</w:t>
      </w:r>
    </w:p>
    <w:p w:rsidR="00B60B6D" w:rsidRDefault="00B60B6D" w:rsidP="00E906F2">
      <w:pPr>
        <w:pStyle w:val="a6"/>
        <w:tabs>
          <w:tab w:val="left" w:pos="284"/>
        </w:tabs>
        <w:autoSpaceDE w:val="0"/>
        <w:autoSpaceDN w:val="0"/>
        <w:adjustRightInd w:val="0"/>
        <w:spacing w:after="0"/>
        <w:ind w:left="0"/>
        <w:rPr>
          <w:b/>
          <w:sz w:val="28"/>
          <w:szCs w:val="28"/>
        </w:rPr>
      </w:pPr>
    </w:p>
    <w:p w:rsidR="00E906F2" w:rsidRPr="00840BAA" w:rsidRDefault="00E906F2" w:rsidP="00072B5D">
      <w:pPr>
        <w:pStyle w:val="afd"/>
      </w:pPr>
      <w:bookmarkStart w:id="131" w:name="l6"/>
      <w:bookmarkStart w:id="132" w:name="_Toc444010088"/>
      <w:bookmarkEnd w:id="131"/>
      <w:r w:rsidRPr="00840BAA">
        <w:t>Лекція 6. Податок на доходи фізичних осіб (ПДФО)</w:t>
      </w:r>
      <w:bookmarkEnd w:id="132"/>
    </w:p>
    <w:p w:rsidR="00E906F2" w:rsidRPr="003C21AD" w:rsidRDefault="00E906F2" w:rsidP="00E906F2">
      <w:pPr>
        <w:autoSpaceDE w:val="0"/>
        <w:autoSpaceDN w:val="0"/>
        <w:adjustRightInd w:val="0"/>
        <w:spacing w:after="0" w:line="240" w:lineRule="auto"/>
        <w:ind w:firstLine="567"/>
        <w:jc w:val="center"/>
        <w:rPr>
          <w:b/>
          <w:sz w:val="28"/>
          <w:szCs w:val="28"/>
        </w:rPr>
      </w:pPr>
    </w:p>
    <w:p w:rsidR="00E906F2" w:rsidRDefault="00E906F2" w:rsidP="00E906F2">
      <w:pPr>
        <w:autoSpaceDE w:val="0"/>
        <w:autoSpaceDN w:val="0"/>
        <w:adjustRightInd w:val="0"/>
        <w:spacing w:after="0" w:line="240" w:lineRule="auto"/>
        <w:jc w:val="both"/>
        <w:rPr>
          <w:sz w:val="28"/>
          <w:szCs w:val="28"/>
        </w:rPr>
      </w:pPr>
      <w:r w:rsidRPr="003C21AD">
        <w:rPr>
          <w:sz w:val="28"/>
          <w:szCs w:val="28"/>
        </w:rPr>
        <w:t xml:space="preserve">6.1. Пільги </w:t>
      </w:r>
      <w:r>
        <w:rPr>
          <w:sz w:val="28"/>
          <w:szCs w:val="28"/>
        </w:rPr>
        <w:t>зі</w:t>
      </w:r>
      <w:r w:rsidRPr="003C21AD">
        <w:rPr>
          <w:sz w:val="28"/>
          <w:szCs w:val="28"/>
        </w:rPr>
        <w:t xml:space="preserve"> сплати ПДФО. </w:t>
      </w:r>
    </w:p>
    <w:p w:rsidR="00E906F2" w:rsidRPr="003C21AD" w:rsidRDefault="00E906F2" w:rsidP="00E906F2">
      <w:pPr>
        <w:autoSpaceDE w:val="0"/>
        <w:autoSpaceDN w:val="0"/>
        <w:adjustRightInd w:val="0"/>
        <w:spacing w:after="0" w:line="240" w:lineRule="auto"/>
        <w:jc w:val="both"/>
        <w:rPr>
          <w:sz w:val="28"/>
          <w:szCs w:val="28"/>
        </w:rPr>
      </w:pPr>
      <w:r>
        <w:rPr>
          <w:sz w:val="28"/>
          <w:szCs w:val="28"/>
        </w:rPr>
        <w:t>6.2. Податкові знижки з ПДФО.</w:t>
      </w:r>
    </w:p>
    <w:p w:rsidR="00E906F2" w:rsidRDefault="00E906F2" w:rsidP="00E906F2">
      <w:pPr>
        <w:autoSpaceDE w:val="0"/>
        <w:autoSpaceDN w:val="0"/>
        <w:adjustRightInd w:val="0"/>
        <w:spacing w:after="0" w:line="240" w:lineRule="auto"/>
        <w:jc w:val="both"/>
        <w:rPr>
          <w:sz w:val="28"/>
          <w:szCs w:val="28"/>
        </w:rPr>
      </w:pPr>
      <w:r w:rsidRPr="003C21AD">
        <w:rPr>
          <w:sz w:val="28"/>
          <w:szCs w:val="28"/>
        </w:rPr>
        <w:t>6.</w:t>
      </w:r>
      <w:r>
        <w:rPr>
          <w:sz w:val="28"/>
          <w:szCs w:val="28"/>
        </w:rPr>
        <w:t>3</w:t>
      </w:r>
      <w:r w:rsidRPr="003C21AD">
        <w:rPr>
          <w:sz w:val="28"/>
          <w:szCs w:val="28"/>
        </w:rPr>
        <w:t xml:space="preserve">. </w:t>
      </w:r>
      <w:r w:rsidRPr="000576A3">
        <w:rPr>
          <w:sz w:val="28"/>
          <w:szCs w:val="28"/>
        </w:rPr>
        <w:t>Порядок нарахування, утримання та сплати (перерахування) податку до бюджету</w:t>
      </w:r>
      <w:r>
        <w:rPr>
          <w:sz w:val="28"/>
          <w:szCs w:val="28"/>
        </w:rPr>
        <w:t>.</w:t>
      </w:r>
    </w:p>
    <w:p w:rsidR="00E906F2" w:rsidRDefault="00E906F2" w:rsidP="00E906F2">
      <w:pPr>
        <w:autoSpaceDE w:val="0"/>
        <w:autoSpaceDN w:val="0"/>
        <w:adjustRightInd w:val="0"/>
        <w:spacing w:after="0" w:line="240" w:lineRule="auto"/>
        <w:jc w:val="both"/>
        <w:rPr>
          <w:sz w:val="28"/>
          <w:szCs w:val="28"/>
        </w:rPr>
      </w:pPr>
      <w:r>
        <w:rPr>
          <w:sz w:val="28"/>
          <w:szCs w:val="28"/>
        </w:rPr>
        <w:t xml:space="preserve">6.4. </w:t>
      </w:r>
      <w:r w:rsidRPr="00F76BA6">
        <w:rPr>
          <w:sz w:val="28"/>
          <w:szCs w:val="28"/>
        </w:rPr>
        <w:t>Порядок оподаткування операцій з продажу (обміну) об'єктів нерухомого майна</w:t>
      </w:r>
      <w:r>
        <w:rPr>
          <w:sz w:val="28"/>
          <w:szCs w:val="28"/>
        </w:rPr>
        <w:t>.</w:t>
      </w:r>
    </w:p>
    <w:p w:rsidR="00E906F2" w:rsidRPr="003C21AD" w:rsidRDefault="00E906F2" w:rsidP="00E906F2">
      <w:pPr>
        <w:autoSpaceDE w:val="0"/>
        <w:autoSpaceDN w:val="0"/>
        <w:adjustRightInd w:val="0"/>
        <w:spacing w:after="0" w:line="240" w:lineRule="auto"/>
        <w:jc w:val="both"/>
        <w:rPr>
          <w:b/>
          <w:sz w:val="28"/>
          <w:szCs w:val="28"/>
        </w:rPr>
      </w:pPr>
      <w:r>
        <w:rPr>
          <w:sz w:val="28"/>
          <w:szCs w:val="28"/>
        </w:rPr>
        <w:t>6.5.</w:t>
      </w:r>
      <w:r w:rsidRPr="00F76BA6">
        <w:t xml:space="preserve"> </w:t>
      </w:r>
      <w:r w:rsidRPr="00F76BA6">
        <w:rPr>
          <w:sz w:val="28"/>
          <w:szCs w:val="28"/>
        </w:rPr>
        <w:t>Порядок оподаткування операцій з продажу об'єктів рухомого майна</w:t>
      </w:r>
    </w:p>
    <w:p w:rsidR="00E906F2" w:rsidRDefault="00E906F2" w:rsidP="00E906F2">
      <w:pPr>
        <w:autoSpaceDE w:val="0"/>
        <w:autoSpaceDN w:val="0"/>
        <w:adjustRightInd w:val="0"/>
        <w:spacing w:after="0" w:line="240" w:lineRule="auto"/>
        <w:ind w:firstLine="567"/>
        <w:jc w:val="center"/>
        <w:rPr>
          <w:b/>
          <w:sz w:val="28"/>
          <w:szCs w:val="28"/>
        </w:rPr>
      </w:pPr>
    </w:p>
    <w:p w:rsidR="00E906F2" w:rsidRDefault="00E906F2" w:rsidP="00072B5D">
      <w:pPr>
        <w:pStyle w:val="a"/>
        <w:numPr>
          <w:ilvl w:val="0"/>
          <w:numId w:val="0"/>
        </w:numPr>
      </w:pPr>
      <w:bookmarkStart w:id="133" w:name="_Toc444010089"/>
      <w:r w:rsidRPr="003C21AD">
        <w:t xml:space="preserve">6.1. </w:t>
      </w:r>
      <w:r w:rsidRPr="00840BAA">
        <w:t>Пільги зі сплати ПДФО</w:t>
      </w:r>
      <w:bookmarkEnd w:id="133"/>
    </w:p>
    <w:p w:rsidR="00E906F2" w:rsidRPr="003C21AD" w:rsidRDefault="00E906F2" w:rsidP="00E906F2">
      <w:pPr>
        <w:autoSpaceDE w:val="0"/>
        <w:autoSpaceDN w:val="0"/>
        <w:adjustRightInd w:val="0"/>
        <w:spacing w:after="0" w:line="240" w:lineRule="auto"/>
        <w:ind w:firstLine="567"/>
        <w:jc w:val="center"/>
        <w:rPr>
          <w:sz w:val="28"/>
          <w:szCs w:val="28"/>
        </w:rPr>
      </w:pPr>
    </w:p>
    <w:p w:rsidR="00E906F2" w:rsidRPr="00AA7471" w:rsidRDefault="00E906F2" w:rsidP="00E906F2">
      <w:pPr>
        <w:spacing w:after="0" w:line="240" w:lineRule="auto"/>
        <w:ind w:firstLine="567"/>
        <w:jc w:val="both"/>
        <w:rPr>
          <w:b/>
          <w:i/>
          <w:sz w:val="28"/>
          <w:szCs w:val="28"/>
        </w:rPr>
      </w:pPr>
      <w:r w:rsidRPr="00AA7471">
        <w:rPr>
          <w:b/>
          <w:i/>
          <w:sz w:val="28"/>
          <w:szCs w:val="28"/>
        </w:rPr>
        <w:t>Податкова соціальна пільга надається у розмірі (ст. 169 ПКУ)</w:t>
      </w:r>
      <w:r>
        <w:rPr>
          <w:b/>
          <w:i/>
          <w:sz w:val="28"/>
          <w:szCs w:val="28"/>
        </w:rPr>
        <w:t xml:space="preserve"> (з 1 січня 201</w:t>
      </w:r>
      <w:r w:rsidR="00EE40C2">
        <w:rPr>
          <w:b/>
          <w:i/>
          <w:sz w:val="28"/>
          <w:szCs w:val="28"/>
        </w:rPr>
        <w:t>6</w:t>
      </w:r>
      <w:r>
        <w:rPr>
          <w:b/>
          <w:i/>
          <w:sz w:val="28"/>
          <w:szCs w:val="28"/>
        </w:rPr>
        <w:t xml:space="preserve"> року)</w:t>
      </w:r>
      <w:r w:rsidRPr="00AA7471">
        <w:rPr>
          <w:b/>
          <w:i/>
          <w:sz w:val="28"/>
          <w:szCs w:val="28"/>
        </w:rPr>
        <w:t>:</w:t>
      </w:r>
    </w:p>
    <w:p w:rsidR="00E765AF" w:rsidRDefault="00727DD7" w:rsidP="00E765AF">
      <w:pPr>
        <w:pStyle w:val="a6"/>
        <w:numPr>
          <w:ilvl w:val="2"/>
          <w:numId w:val="15"/>
        </w:numPr>
        <w:tabs>
          <w:tab w:val="num" w:pos="0"/>
        </w:tabs>
        <w:spacing w:after="0" w:line="240" w:lineRule="auto"/>
        <w:ind w:left="0" w:firstLine="567"/>
        <w:jc w:val="both"/>
        <w:rPr>
          <w:sz w:val="28"/>
          <w:szCs w:val="28"/>
        </w:rPr>
      </w:pPr>
      <w:r w:rsidRPr="001009F4">
        <w:rPr>
          <w:sz w:val="28"/>
          <w:szCs w:val="28"/>
        </w:rPr>
        <w:t>50</w:t>
      </w:r>
      <w:r w:rsidR="00E906F2" w:rsidRPr="001009F4">
        <w:rPr>
          <w:sz w:val="28"/>
          <w:szCs w:val="28"/>
        </w:rPr>
        <w:t>% розміру прожиткового мінімуму встановленого на 1 січня звітного року для працездатної особи – для будь-якого платника податку</w:t>
      </w:r>
      <w:r w:rsidR="00423068" w:rsidRPr="001009F4">
        <w:rPr>
          <w:sz w:val="28"/>
          <w:szCs w:val="28"/>
        </w:rPr>
        <w:t xml:space="preserve">, що </w:t>
      </w:r>
      <w:r w:rsidR="00423068" w:rsidRPr="001009F4">
        <w:rPr>
          <w:color w:val="000000"/>
          <w:sz w:val="28"/>
          <w:szCs w:val="28"/>
        </w:rPr>
        <w:t>отримує заробітну плату у 2016 році не вище 1930 грн (</w:t>
      </w:r>
      <w:r w:rsidR="00423068" w:rsidRPr="001009F4">
        <w:rPr>
          <w:rStyle w:val="af2"/>
          <w:color w:val="000000"/>
          <w:sz w:val="28"/>
          <w:szCs w:val="28"/>
          <w:bdr w:val="none" w:sz="0" w:space="0" w:color="auto" w:frame="1"/>
        </w:rPr>
        <w:t>1378 грн х 1,4</w:t>
      </w:r>
      <w:r w:rsidR="00423068" w:rsidRPr="001009F4">
        <w:rPr>
          <w:color w:val="000000"/>
          <w:sz w:val="28"/>
          <w:szCs w:val="28"/>
        </w:rPr>
        <w:t>) на місяць</w:t>
      </w:r>
      <w:r w:rsidR="00E906F2" w:rsidRPr="001009F4">
        <w:rPr>
          <w:sz w:val="28"/>
          <w:szCs w:val="28"/>
        </w:rPr>
        <w:t>;</w:t>
      </w:r>
    </w:p>
    <w:p w:rsidR="00E765AF" w:rsidRDefault="00E906F2" w:rsidP="00E765AF">
      <w:pPr>
        <w:pStyle w:val="a6"/>
        <w:numPr>
          <w:ilvl w:val="2"/>
          <w:numId w:val="15"/>
        </w:numPr>
        <w:tabs>
          <w:tab w:val="num" w:pos="0"/>
        </w:tabs>
        <w:spacing w:after="0" w:line="240" w:lineRule="auto"/>
        <w:ind w:left="0" w:firstLine="567"/>
        <w:jc w:val="both"/>
        <w:rPr>
          <w:sz w:val="28"/>
          <w:szCs w:val="28"/>
        </w:rPr>
      </w:pPr>
      <w:r w:rsidRPr="00E765AF">
        <w:rPr>
          <w:sz w:val="28"/>
          <w:szCs w:val="28"/>
        </w:rPr>
        <w:t xml:space="preserve">100% розміру </w:t>
      </w:r>
      <w:r w:rsidR="001009F4" w:rsidRPr="00E765AF">
        <w:rPr>
          <w:sz w:val="28"/>
          <w:szCs w:val="28"/>
        </w:rPr>
        <w:t>пільги визначеного в пункті 1</w:t>
      </w:r>
      <w:r w:rsidRPr="00E765AF">
        <w:rPr>
          <w:sz w:val="28"/>
          <w:szCs w:val="28"/>
        </w:rPr>
        <w:t>, якщо платник податку утримує двох чи більше дітей віком до 18 років (на кожну дитину);</w:t>
      </w:r>
    </w:p>
    <w:p w:rsidR="00E765AF" w:rsidRDefault="00E906F2" w:rsidP="00E765AF">
      <w:pPr>
        <w:pStyle w:val="a6"/>
        <w:numPr>
          <w:ilvl w:val="2"/>
          <w:numId w:val="15"/>
        </w:numPr>
        <w:tabs>
          <w:tab w:val="num" w:pos="0"/>
        </w:tabs>
        <w:spacing w:after="0" w:line="240" w:lineRule="auto"/>
        <w:ind w:left="0" w:firstLine="567"/>
        <w:jc w:val="both"/>
        <w:rPr>
          <w:sz w:val="28"/>
          <w:szCs w:val="28"/>
        </w:rPr>
      </w:pPr>
      <w:r w:rsidRPr="00E765AF">
        <w:rPr>
          <w:sz w:val="28"/>
          <w:szCs w:val="28"/>
        </w:rPr>
        <w:t>150%</w:t>
      </w:r>
      <w:r w:rsidR="00E765AF" w:rsidRPr="00E765AF">
        <w:rPr>
          <w:sz w:val="28"/>
          <w:szCs w:val="28"/>
        </w:rPr>
        <w:t xml:space="preserve"> розміру пільги визначеного в пункті 1</w:t>
      </w:r>
      <w:r w:rsidRPr="00E765AF">
        <w:rPr>
          <w:sz w:val="28"/>
          <w:szCs w:val="28"/>
        </w:rPr>
        <w:t>, якщо платник податку</w:t>
      </w:r>
      <w:r w:rsidR="00E765AF">
        <w:rPr>
          <w:sz w:val="28"/>
          <w:szCs w:val="28"/>
        </w:rPr>
        <w:t xml:space="preserve"> є одинокою матір’ю (батьком), </w:t>
      </w:r>
      <w:r w:rsidRPr="00E765AF">
        <w:rPr>
          <w:sz w:val="28"/>
          <w:szCs w:val="28"/>
        </w:rPr>
        <w:t>вдовою (вдівцем) або опікуном, піклувальником, утримує дитину-інваліда в розрахунку на кожну дитину до 18 років, є особою, віднесеною законом до першої або другої категорій осіб, які постраждали внаслідок Чорнобильської катастрофи, включаючи осіб, нагороджених грамотами Президії Верховної Ради УРСР у зв'язку з їх участю в ліквідації наслідків Чорнобильської катастрофи; є учнем, студентом, аспірантом тощо</w:t>
      </w:r>
    </w:p>
    <w:p w:rsidR="00E906F2" w:rsidRPr="00E765AF" w:rsidRDefault="00E906F2" w:rsidP="00E765AF">
      <w:pPr>
        <w:pStyle w:val="a6"/>
        <w:numPr>
          <w:ilvl w:val="2"/>
          <w:numId w:val="15"/>
        </w:numPr>
        <w:tabs>
          <w:tab w:val="num" w:pos="0"/>
        </w:tabs>
        <w:spacing w:after="0" w:line="240" w:lineRule="auto"/>
        <w:ind w:left="0" w:firstLine="567"/>
        <w:jc w:val="both"/>
        <w:rPr>
          <w:sz w:val="28"/>
          <w:szCs w:val="28"/>
        </w:rPr>
      </w:pPr>
      <w:r w:rsidRPr="00E765AF">
        <w:rPr>
          <w:sz w:val="28"/>
          <w:szCs w:val="28"/>
        </w:rPr>
        <w:t>200 %</w:t>
      </w:r>
      <w:r w:rsidR="00E765AF" w:rsidRPr="00E765AF">
        <w:rPr>
          <w:sz w:val="28"/>
          <w:szCs w:val="28"/>
        </w:rPr>
        <w:t xml:space="preserve"> розміру пільги визначеного в пункті 1</w:t>
      </w:r>
      <w:r w:rsidRPr="00E765AF">
        <w:rPr>
          <w:sz w:val="28"/>
          <w:szCs w:val="28"/>
        </w:rPr>
        <w:t xml:space="preserve"> якщо платник податку є Героєм України, Героєм Радянського Союзу, Героєм Соціалістичної Праці або повним кавалером ордена Слави чи ордена Трудової Слави, особою, нагородженою чотирма і більше медалями «За відвагу»; учасником бойових дій під час Другої світової війни або особою, яка у той час працювала в тилу, та інвалідом I і II групи, з числа учасників бойових дій на території інших країн у період після Другої світової війни, на яких поширюється дія Закону України «Про статус ветеранів війни, гарантії їх соціального захисту»; колишнім в'язнем концтаборів, гетто та інших місць примусового утримання під час Другої світової війни або особою, визнаною репресованою чи реабілітованою; особою, яка була насильно вивезена з території колишнього СРСР під час Другої світової війни на територію держав, що перебували у стані війни з колишнім СРСР або були окуповані фашистською Німеччиною та її союзниками; особою, яка перебувала на блокадній території колишнього Ленінграда (Санкт-Петербург, Російська Федерація) у період з 8 вересня 1941 року по 27 січня 1944 року.</w:t>
      </w:r>
    </w:p>
    <w:p w:rsidR="00E906F2" w:rsidRDefault="00E906F2" w:rsidP="00E906F2">
      <w:pPr>
        <w:spacing w:after="0" w:line="240" w:lineRule="auto"/>
        <w:ind w:firstLine="567"/>
        <w:jc w:val="both"/>
        <w:rPr>
          <w:sz w:val="28"/>
          <w:szCs w:val="28"/>
        </w:rPr>
      </w:pPr>
      <w:r w:rsidRPr="00EC43AB">
        <w:rPr>
          <w:b/>
          <w:sz w:val="28"/>
          <w:szCs w:val="28"/>
        </w:rPr>
        <w:t>Податкова соціальна пільга застосовується</w:t>
      </w:r>
      <w:r>
        <w:rPr>
          <w:sz w:val="28"/>
          <w:szCs w:val="28"/>
        </w:rPr>
        <w:t xml:space="preserve">, </w:t>
      </w:r>
      <w:r w:rsidRPr="00AA7471">
        <w:rPr>
          <w:sz w:val="28"/>
          <w:szCs w:val="28"/>
        </w:rPr>
        <w:t xml:space="preserve">якщо розмір заробітної плати не перевищує суми, що дорівнює розміру місячного прожиткового мінімуму діючого на й січня звітного року помноженого на 1,4 та округленого до </w:t>
      </w:r>
      <w:r>
        <w:rPr>
          <w:sz w:val="28"/>
          <w:szCs w:val="28"/>
        </w:rPr>
        <w:t xml:space="preserve">найближчих </w:t>
      </w:r>
      <w:r w:rsidRPr="00AA7471">
        <w:rPr>
          <w:sz w:val="28"/>
          <w:szCs w:val="28"/>
        </w:rPr>
        <w:t>10 грн.</w:t>
      </w:r>
      <w:r w:rsidRPr="008D3C0A">
        <w:t xml:space="preserve"> </w:t>
      </w:r>
      <w:r w:rsidRPr="008D3C0A">
        <w:rPr>
          <w:sz w:val="28"/>
          <w:szCs w:val="28"/>
        </w:rPr>
        <w:t xml:space="preserve">При цьому граничний розмір доходу, який дає право на </w:t>
      </w:r>
      <w:r w:rsidRPr="008D3C0A">
        <w:rPr>
          <w:sz w:val="28"/>
          <w:szCs w:val="28"/>
        </w:rPr>
        <w:lastRenderedPageBreak/>
        <w:t>отримання податкової соціальної пільги одному з батьків</w:t>
      </w:r>
      <w:r>
        <w:rPr>
          <w:sz w:val="28"/>
          <w:szCs w:val="28"/>
        </w:rPr>
        <w:t>, що</w:t>
      </w:r>
      <w:r w:rsidRPr="008D3C0A">
        <w:rPr>
          <w:sz w:val="28"/>
          <w:szCs w:val="28"/>
        </w:rPr>
        <w:t xml:space="preserve"> </w:t>
      </w:r>
      <w:r w:rsidRPr="00AA7471">
        <w:rPr>
          <w:sz w:val="28"/>
          <w:szCs w:val="28"/>
        </w:rPr>
        <w:t>утримує двох чи більше дітей віком до 18 років</w:t>
      </w:r>
      <w:r>
        <w:rPr>
          <w:sz w:val="28"/>
          <w:szCs w:val="28"/>
        </w:rPr>
        <w:t xml:space="preserve"> або є одинокою матір’ю (батьком), </w:t>
      </w:r>
      <w:r w:rsidRPr="00D4219F">
        <w:rPr>
          <w:sz w:val="28"/>
          <w:szCs w:val="28"/>
        </w:rPr>
        <w:t>вдовою (вдівцем) або опікуном, піклувальником</w:t>
      </w:r>
      <w:r>
        <w:rPr>
          <w:sz w:val="28"/>
          <w:szCs w:val="28"/>
        </w:rPr>
        <w:t>,</w:t>
      </w:r>
      <w:r w:rsidRPr="00D4219F">
        <w:rPr>
          <w:sz w:val="28"/>
          <w:szCs w:val="28"/>
        </w:rPr>
        <w:t xml:space="preserve"> </w:t>
      </w:r>
      <w:r w:rsidRPr="00AA7471">
        <w:rPr>
          <w:sz w:val="28"/>
          <w:szCs w:val="28"/>
        </w:rPr>
        <w:t xml:space="preserve">утримує дитину-інваліда </w:t>
      </w:r>
      <w:r>
        <w:rPr>
          <w:sz w:val="28"/>
          <w:szCs w:val="28"/>
        </w:rPr>
        <w:t>до 18 років</w:t>
      </w:r>
      <w:r w:rsidRPr="008D3C0A">
        <w:rPr>
          <w:sz w:val="28"/>
          <w:szCs w:val="28"/>
        </w:rPr>
        <w:t xml:space="preserve">, визначається як добуток суми, </w:t>
      </w:r>
      <w:r w:rsidRPr="00AA7471">
        <w:rPr>
          <w:sz w:val="28"/>
          <w:szCs w:val="28"/>
        </w:rPr>
        <w:t xml:space="preserve">суми, що дорівнює </w:t>
      </w:r>
      <w:r w:rsidR="005369FD">
        <w:rPr>
          <w:sz w:val="28"/>
          <w:szCs w:val="28"/>
        </w:rPr>
        <w:t>10</w:t>
      </w:r>
      <w:r w:rsidR="00E765AF">
        <w:rPr>
          <w:sz w:val="28"/>
          <w:szCs w:val="28"/>
        </w:rPr>
        <w:t xml:space="preserve">0% </w:t>
      </w:r>
      <w:r w:rsidRPr="00AA7471">
        <w:rPr>
          <w:sz w:val="28"/>
          <w:szCs w:val="28"/>
        </w:rPr>
        <w:t>розміру місячного пр</w:t>
      </w:r>
      <w:r w:rsidR="00E765AF">
        <w:rPr>
          <w:sz w:val="28"/>
          <w:szCs w:val="28"/>
        </w:rPr>
        <w:t>ожиткового мінімуму діючого на 1</w:t>
      </w:r>
      <w:r w:rsidRPr="00AA7471">
        <w:rPr>
          <w:sz w:val="28"/>
          <w:szCs w:val="28"/>
        </w:rPr>
        <w:t xml:space="preserve"> січня звітного року помноженого на 1,4 та округленого до </w:t>
      </w:r>
      <w:r>
        <w:rPr>
          <w:sz w:val="28"/>
          <w:szCs w:val="28"/>
        </w:rPr>
        <w:t xml:space="preserve">найближчих </w:t>
      </w:r>
      <w:r w:rsidRPr="00AA7471">
        <w:rPr>
          <w:sz w:val="28"/>
          <w:szCs w:val="28"/>
        </w:rPr>
        <w:t>10 грн</w:t>
      </w:r>
      <w:r w:rsidRPr="008D3C0A">
        <w:rPr>
          <w:sz w:val="28"/>
          <w:szCs w:val="28"/>
        </w:rPr>
        <w:t xml:space="preserve"> та відповідної кількості дітей.</w:t>
      </w:r>
    </w:p>
    <w:p w:rsidR="00E906F2" w:rsidRPr="00AA7471" w:rsidRDefault="00E906F2" w:rsidP="00E906F2">
      <w:pPr>
        <w:spacing w:after="0" w:line="240" w:lineRule="auto"/>
        <w:ind w:firstLine="567"/>
        <w:jc w:val="both"/>
        <w:rPr>
          <w:sz w:val="28"/>
          <w:szCs w:val="28"/>
        </w:rPr>
      </w:pPr>
      <w:r>
        <w:rPr>
          <w:sz w:val="28"/>
          <w:szCs w:val="28"/>
        </w:rPr>
        <w:t>Розмір п</w:t>
      </w:r>
      <w:r w:rsidRPr="00AA7471">
        <w:rPr>
          <w:sz w:val="28"/>
          <w:szCs w:val="28"/>
        </w:rPr>
        <w:t>рожитков</w:t>
      </w:r>
      <w:r>
        <w:rPr>
          <w:sz w:val="28"/>
          <w:szCs w:val="28"/>
        </w:rPr>
        <w:t>ого</w:t>
      </w:r>
      <w:r w:rsidRPr="00AA7471">
        <w:rPr>
          <w:sz w:val="28"/>
          <w:szCs w:val="28"/>
        </w:rPr>
        <w:t xml:space="preserve"> мінімум</w:t>
      </w:r>
      <w:r>
        <w:rPr>
          <w:sz w:val="28"/>
          <w:szCs w:val="28"/>
        </w:rPr>
        <w:t>у</w:t>
      </w:r>
      <w:r w:rsidRPr="00E43E35">
        <w:rPr>
          <w:sz w:val="28"/>
          <w:szCs w:val="28"/>
        </w:rPr>
        <w:t xml:space="preserve"> </w:t>
      </w:r>
      <w:r>
        <w:rPr>
          <w:sz w:val="28"/>
          <w:szCs w:val="28"/>
        </w:rPr>
        <w:t>встановлений в Україні</w:t>
      </w:r>
      <w:r w:rsidRPr="00AA7471">
        <w:rPr>
          <w:sz w:val="28"/>
          <w:szCs w:val="28"/>
        </w:rPr>
        <w:t xml:space="preserve"> для працездатних осіб</w:t>
      </w:r>
      <w:r>
        <w:rPr>
          <w:sz w:val="28"/>
          <w:szCs w:val="28"/>
        </w:rPr>
        <w:t xml:space="preserve"> можна знайти в </w:t>
      </w:r>
      <w:r w:rsidRPr="00E45A28">
        <w:rPr>
          <w:b/>
          <w:sz w:val="28"/>
          <w:szCs w:val="28"/>
        </w:rPr>
        <w:t>Законі України «Про державний бюджет» (ст. 12)</w:t>
      </w:r>
      <w:r w:rsidRPr="00AA7471">
        <w:rPr>
          <w:sz w:val="28"/>
          <w:szCs w:val="28"/>
        </w:rPr>
        <w:t>.</w:t>
      </w:r>
    </w:p>
    <w:p w:rsidR="00E906F2" w:rsidRPr="00AA7471" w:rsidRDefault="00E906F2" w:rsidP="00E906F2">
      <w:pPr>
        <w:spacing w:after="0" w:line="240" w:lineRule="auto"/>
        <w:ind w:firstLine="567"/>
        <w:jc w:val="both"/>
        <w:rPr>
          <w:b/>
          <w:i/>
          <w:sz w:val="28"/>
          <w:szCs w:val="28"/>
        </w:rPr>
      </w:pPr>
      <w:r w:rsidRPr="00AA7471">
        <w:rPr>
          <w:b/>
          <w:i/>
          <w:sz w:val="28"/>
          <w:szCs w:val="28"/>
        </w:rPr>
        <w:t>Податкова соціальна пільга не може бути застосована до (ст. 169.2.3.):</w:t>
      </w:r>
    </w:p>
    <w:p w:rsidR="00E906F2" w:rsidRDefault="00E906F2" w:rsidP="0061097C">
      <w:pPr>
        <w:pStyle w:val="a6"/>
        <w:numPr>
          <w:ilvl w:val="0"/>
          <w:numId w:val="15"/>
        </w:numPr>
        <w:spacing w:after="0" w:line="240" w:lineRule="auto"/>
        <w:jc w:val="both"/>
        <w:rPr>
          <w:sz w:val="28"/>
          <w:szCs w:val="28"/>
        </w:rPr>
      </w:pPr>
      <w:r w:rsidRPr="00860E55">
        <w:rPr>
          <w:sz w:val="28"/>
          <w:szCs w:val="28"/>
        </w:rPr>
        <w:t>доходів інших ніж заробітна плата;</w:t>
      </w:r>
    </w:p>
    <w:p w:rsidR="00E906F2" w:rsidRPr="00860E55" w:rsidRDefault="00E906F2" w:rsidP="0061097C">
      <w:pPr>
        <w:pStyle w:val="a6"/>
        <w:numPr>
          <w:ilvl w:val="0"/>
          <w:numId w:val="15"/>
        </w:numPr>
        <w:spacing w:after="0" w:line="240" w:lineRule="auto"/>
        <w:jc w:val="both"/>
        <w:rPr>
          <w:sz w:val="28"/>
          <w:szCs w:val="28"/>
        </w:rPr>
      </w:pPr>
      <w:r w:rsidRPr="00860E55">
        <w:rPr>
          <w:sz w:val="28"/>
          <w:szCs w:val="28"/>
        </w:rPr>
        <w:t>заробітної плата, яку платник податку протягом звітного місяця отримує одночасно з доходами у вигляді стипендії, що виплачуються з бюджету.</w:t>
      </w:r>
    </w:p>
    <w:p w:rsidR="00E906F2" w:rsidRPr="008A519F" w:rsidRDefault="00E906F2" w:rsidP="00E906F2">
      <w:pPr>
        <w:pStyle w:val="a6"/>
        <w:tabs>
          <w:tab w:val="left" w:pos="284"/>
        </w:tabs>
        <w:autoSpaceDE w:val="0"/>
        <w:autoSpaceDN w:val="0"/>
        <w:adjustRightInd w:val="0"/>
        <w:spacing w:after="0" w:line="240" w:lineRule="auto"/>
        <w:ind w:left="0"/>
        <w:jc w:val="both"/>
        <w:rPr>
          <w:b/>
          <w:sz w:val="28"/>
          <w:szCs w:val="28"/>
        </w:rPr>
      </w:pPr>
    </w:p>
    <w:p w:rsidR="00E906F2" w:rsidRDefault="00E906F2" w:rsidP="00072B5D">
      <w:pPr>
        <w:pStyle w:val="a"/>
        <w:numPr>
          <w:ilvl w:val="0"/>
          <w:numId w:val="0"/>
        </w:numPr>
      </w:pPr>
      <w:bookmarkStart w:id="134" w:name="_Toc444010090"/>
      <w:r w:rsidRPr="003C21AD">
        <w:t>6.2. Податкові знижки з ПДФО</w:t>
      </w:r>
      <w:bookmarkEnd w:id="134"/>
    </w:p>
    <w:p w:rsidR="00E906F2" w:rsidRDefault="00E906F2" w:rsidP="00E906F2">
      <w:pPr>
        <w:autoSpaceDE w:val="0"/>
        <w:autoSpaceDN w:val="0"/>
        <w:adjustRightInd w:val="0"/>
        <w:spacing w:after="0" w:line="240" w:lineRule="auto"/>
        <w:ind w:firstLine="567"/>
        <w:jc w:val="center"/>
        <w:rPr>
          <w:sz w:val="28"/>
          <w:szCs w:val="28"/>
        </w:rPr>
      </w:pPr>
    </w:p>
    <w:p w:rsidR="00E906F2" w:rsidRPr="00CB201E" w:rsidRDefault="00E906F2" w:rsidP="00E906F2">
      <w:pPr>
        <w:autoSpaceDE w:val="0"/>
        <w:autoSpaceDN w:val="0"/>
        <w:adjustRightInd w:val="0"/>
        <w:spacing w:after="0" w:line="240" w:lineRule="auto"/>
        <w:ind w:firstLine="567"/>
        <w:jc w:val="both"/>
        <w:rPr>
          <w:sz w:val="28"/>
          <w:szCs w:val="28"/>
        </w:rPr>
      </w:pPr>
      <w:r w:rsidRPr="00CB201E">
        <w:rPr>
          <w:sz w:val="28"/>
          <w:szCs w:val="28"/>
        </w:rPr>
        <w:t>Платник податку має право на податкову знижку за наслідками звітного податкового року.</w:t>
      </w:r>
      <w:r>
        <w:rPr>
          <w:sz w:val="28"/>
          <w:szCs w:val="28"/>
        </w:rPr>
        <w:t xml:space="preserve"> </w:t>
      </w:r>
      <w:r w:rsidRPr="00CB201E">
        <w:rPr>
          <w:sz w:val="28"/>
          <w:szCs w:val="28"/>
        </w:rPr>
        <w:t>Підстави для нарахування податкової знижки із зазначенням конкретних сум відображаються платником податку у річній податковій декларації, яка подається по 31 грудня включно наступного за звітним податкового року.</w:t>
      </w:r>
    </w:p>
    <w:p w:rsidR="00E906F2" w:rsidRPr="00CB201E" w:rsidRDefault="00E906F2" w:rsidP="00E906F2">
      <w:pPr>
        <w:autoSpaceDE w:val="0"/>
        <w:autoSpaceDN w:val="0"/>
        <w:adjustRightInd w:val="0"/>
        <w:spacing w:after="0" w:line="240" w:lineRule="auto"/>
        <w:ind w:firstLine="567"/>
        <w:jc w:val="both"/>
        <w:rPr>
          <w:sz w:val="28"/>
          <w:szCs w:val="28"/>
        </w:rPr>
      </w:pPr>
      <w:r w:rsidRPr="00CB201E">
        <w:rPr>
          <w:sz w:val="28"/>
          <w:szCs w:val="28"/>
        </w:rPr>
        <w:t>До податкової знижки включаються фактично здійснені протягом звітного податкового року платником податку витрати, підтверджені відповідними платіжними та розрахунковими документами, зокрема квитанціями, фіскальними або товарними чеками, прибутковими касовими ордерами, копіями договорів, що ідентифікують продавця товарів (робіт, послуг) і їх покупця (отримувача). У зазначених документах обов'язково повинно бути відображено вартість таких товарів (робіт, послуг) і строк їх продажу (виконання, надання).</w:t>
      </w:r>
    </w:p>
    <w:p w:rsidR="00E906F2" w:rsidRPr="00CB201E" w:rsidRDefault="00E906F2" w:rsidP="00E906F2">
      <w:pPr>
        <w:autoSpaceDE w:val="0"/>
        <w:autoSpaceDN w:val="0"/>
        <w:adjustRightInd w:val="0"/>
        <w:spacing w:after="0" w:line="240" w:lineRule="auto"/>
        <w:ind w:firstLine="567"/>
        <w:jc w:val="both"/>
        <w:rPr>
          <w:sz w:val="28"/>
          <w:szCs w:val="28"/>
        </w:rPr>
      </w:pPr>
      <w:r w:rsidRPr="00CB201E">
        <w:rPr>
          <w:sz w:val="28"/>
          <w:szCs w:val="28"/>
        </w:rPr>
        <w:t>Перелік витрат, дозволених до включення до податкової знижки:</w:t>
      </w:r>
    </w:p>
    <w:p w:rsidR="00E906F2" w:rsidRPr="00CB201E" w:rsidRDefault="00E906F2" w:rsidP="0061097C">
      <w:pPr>
        <w:pStyle w:val="a6"/>
        <w:numPr>
          <w:ilvl w:val="0"/>
          <w:numId w:val="15"/>
        </w:numPr>
        <w:tabs>
          <w:tab w:val="clear" w:pos="531"/>
          <w:tab w:val="num" w:pos="0"/>
          <w:tab w:val="left" w:pos="284"/>
        </w:tabs>
        <w:autoSpaceDE w:val="0"/>
        <w:autoSpaceDN w:val="0"/>
        <w:adjustRightInd w:val="0"/>
        <w:spacing w:after="0" w:line="240" w:lineRule="auto"/>
        <w:ind w:left="0" w:firstLine="567"/>
        <w:jc w:val="both"/>
        <w:rPr>
          <w:sz w:val="28"/>
          <w:szCs w:val="28"/>
        </w:rPr>
      </w:pPr>
      <w:r w:rsidRPr="00CB201E">
        <w:rPr>
          <w:sz w:val="28"/>
          <w:szCs w:val="28"/>
        </w:rPr>
        <w:t>частина суми процентів, сплачених таким платником податку за користування іпотечним житловим кредитом;</w:t>
      </w:r>
    </w:p>
    <w:p w:rsidR="00E906F2" w:rsidRPr="00860E55" w:rsidRDefault="00E906F2" w:rsidP="0061097C">
      <w:pPr>
        <w:pStyle w:val="a6"/>
        <w:numPr>
          <w:ilvl w:val="0"/>
          <w:numId w:val="15"/>
        </w:numPr>
        <w:tabs>
          <w:tab w:val="clear" w:pos="531"/>
          <w:tab w:val="num" w:pos="0"/>
          <w:tab w:val="left" w:pos="284"/>
        </w:tabs>
        <w:autoSpaceDE w:val="0"/>
        <w:autoSpaceDN w:val="0"/>
        <w:adjustRightInd w:val="0"/>
        <w:spacing w:after="0" w:line="240" w:lineRule="auto"/>
        <w:ind w:left="0" w:firstLine="567"/>
        <w:jc w:val="both"/>
        <w:rPr>
          <w:sz w:val="28"/>
          <w:szCs w:val="28"/>
        </w:rPr>
      </w:pPr>
      <w:r w:rsidRPr="00860E55">
        <w:rPr>
          <w:sz w:val="28"/>
          <w:szCs w:val="28"/>
        </w:rPr>
        <w:t>сума коштів або вартість майна, переданих платником податку у вигляді пожертвувань або благодійних внесків неприбутковим організаціям, зареєстрованим в Україні та внесеним до Реєстру неприбуткових організацій та установ на дату передачі таких коштів та майна, у розмірі, що не перевищує 4 відсотки суми його загального оподатковуваного доходу такого звітного року;</w:t>
      </w:r>
    </w:p>
    <w:p w:rsidR="00E906F2" w:rsidRPr="00860E55" w:rsidRDefault="00E906F2" w:rsidP="0061097C">
      <w:pPr>
        <w:pStyle w:val="a6"/>
        <w:numPr>
          <w:ilvl w:val="0"/>
          <w:numId w:val="15"/>
        </w:numPr>
        <w:tabs>
          <w:tab w:val="clear" w:pos="531"/>
          <w:tab w:val="num" w:pos="0"/>
          <w:tab w:val="left" w:pos="284"/>
        </w:tabs>
        <w:autoSpaceDE w:val="0"/>
        <w:autoSpaceDN w:val="0"/>
        <w:adjustRightInd w:val="0"/>
        <w:spacing w:after="0" w:line="240" w:lineRule="auto"/>
        <w:ind w:left="0" w:firstLine="567"/>
        <w:jc w:val="both"/>
        <w:rPr>
          <w:sz w:val="28"/>
          <w:szCs w:val="28"/>
        </w:rPr>
      </w:pPr>
      <w:r w:rsidRPr="00860E55">
        <w:rPr>
          <w:sz w:val="28"/>
          <w:szCs w:val="28"/>
        </w:rPr>
        <w:t>сума коштів, сплачених платником податку на користь закладів освіти для компенсації вартості здобуття середньої професійної або вищої освіти такого платника податку та/або члена його сім'ї першого ступеня споріднення, який не одержує заробітної плати. Така сума не може перевищувати розміру прожиткового мінімуму помноженого на коефіцієнт 1,4, в розрахунку на кожну особу, яка навчається, за кожний повний або неповний місяць навчання протягом звітного податкового року;</w:t>
      </w:r>
    </w:p>
    <w:p w:rsidR="00E906F2" w:rsidRPr="00860E55" w:rsidRDefault="00E906F2" w:rsidP="00E906F2">
      <w:pPr>
        <w:autoSpaceDE w:val="0"/>
        <w:autoSpaceDN w:val="0"/>
        <w:adjustRightInd w:val="0"/>
        <w:spacing w:after="0" w:line="240" w:lineRule="auto"/>
        <w:ind w:firstLine="567"/>
        <w:jc w:val="both"/>
        <w:rPr>
          <w:sz w:val="28"/>
          <w:szCs w:val="28"/>
        </w:rPr>
      </w:pPr>
      <w:r>
        <w:rPr>
          <w:sz w:val="28"/>
          <w:szCs w:val="28"/>
        </w:rPr>
        <w:t xml:space="preserve">- </w:t>
      </w:r>
      <w:r w:rsidRPr="00860E55">
        <w:rPr>
          <w:sz w:val="28"/>
          <w:szCs w:val="28"/>
        </w:rPr>
        <w:t xml:space="preserve">суму коштів, сплачених платником податку на користь закладів охорони здоров'я для компенсації вартості платних послуг з лікування такого платника податку або члена його сім'ї першого ступеня споріднення, у тому числі для придбання ліків (донорських компонентів, протезно-ортопедичних </w:t>
      </w:r>
      <w:r w:rsidRPr="00860E55">
        <w:rPr>
          <w:sz w:val="28"/>
          <w:szCs w:val="28"/>
        </w:rPr>
        <w:lastRenderedPageBreak/>
        <w:t>пристосувань, виробів медичного призначення для індивідуального користування інвалідів), а також суму коштів, сплачених платником податку, визнаного в установленому порядку інвалідом, на користь протезно-ортопедичних підприємств, реабілітаційних установ для компенсації вартості платних послуг з реабілітації, технічних та інших засобів реабілітації, наданих такому платнику податку або його дитині-інваліду у розмірах, що не перекриваються виплатами з фондів загальнообов'язкового державного соціального медичного страхування, крім:</w:t>
      </w:r>
    </w:p>
    <w:p w:rsidR="00E906F2" w:rsidRPr="00CB201E" w:rsidRDefault="00E906F2" w:rsidP="00E906F2">
      <w:pPr>
        <w:autoSpaceDE w:val="0"/>
        <w:autoSpaceDN w:val="0"/>
        <w:adjustRightInd w:val="0"/>
        <w:spacing w:after="0" w:line="240" w:lineRule="auto"/>
        <w:ind w:firstLine="567"/>
        <w:jc w:val="both"/>
        <w:rPr>
          <w:sz w:val="28"/>
          <w:szCs w:val="28"/>
        </w:rPr>
      </w:pPr>
      <w:r w:rsidRPr="00CB201E">
        <w:rPr>
          <w:sz w:val="28"/>
          <w:szCs w:val="28"/>
        </w:rPr>
        <w:t xml:space="preserve"> а) косметичного лікування або косметичної хірургії, включаючи косметичне протезування, не пов'язаних з медичними показаннями, водолікування та геліотерапії, не пов'язаних з лікуванням хронічних захворювань;</w:t>
      </w:r>
    </w:p>
    <w:p w:rsidR="00E906F2" w:rsidRPr="00CB201E" w:rsidRDefault="00E906F2" w:rsidP="00E906F2">
      <w:pPr>
        <w:autoSpaceDE w:val="0"/>
        <w:autoSpaceDN w:val="0"/>
        <w:adjustRightInd w:val="0"/>
        <w:spacing w:after="0" w:line="240" w:lineRule="auto"/>
        <w:ind w:firstLine="567"/>
        <w:jc w:val="both"/>
        <w:rPr>
          <w:sz w:val="28"/>
          <w:szCs w:val="28"/>
        </w:rPr>
      </w:pPr>
      <w:r w:rsidRPr="00CB201E">
        <w:rPr>
          <w:sz w:val="28"/>
          <w:szCs w:val="28"/>
        </w:rPr>
        <w:t xml:space="preserve"> б) протезування зубів з використанням дорогоцінних металів, порцеляни та гальванопластики;</w:t>
      </w:r>
    </w:p>
    <w:p w:rsidR="00E906F2" w:rsidRPr="00CB201E" w:rsidRDefault="00E906F2" w:rsidP="00E906F2">
      <w:pPr>
        <w:autoSpaceDE w:val="0"/>
        <w:autoSpaceDN w:val="0"/>
        <w:adjustRightInd w:val="0"/>
        <w:spacing w:after="0" w:line="240" w:lineRule="auto"/>
        <w:ind w:firstLine="567"/>
        <w:jc w:val="both"/>
        <w:rPr>
          <w:sz w:val="28"/>
          <w:szCs w:val="28"/>
        </w:rPr>
      </w:pPr>
      <w:r w:rsidRPr="00CB201E">
        <w:rPr>
          <w:sz w:val="28"/>
          <w:szCs w:val="28"/>
        </w:rPr>
        <w:t>в) лікування тютюнової чи алкогольної залежності;</w:t>
      </w:r>
    </w:p>
    <w:p w:rsidR="00E906F2" w:rsidRPr="00CB201E" w:rsidRDefault="00E906F2" w:rsidP="00E906F2">
      <w:pPr>
        <w:autoSpaceDE w:val="0"/>
        <w:autoSpaceDN w:val="0"/>
        <w:adjustRightInd w:val="0"/>
        <w:spacing w:after="0" w:line="240" w:lineRule="auto"/>
        <w:ind w:firstLine="567"/>
        <w:jc w:val="both"/>
        <w:rPr>
          <w:sz w:val="28"/>
          <w:szCs w:val="28"/>
        </w:rPr>
      </w:pPr>
      <w:r w:rsidRPr="00CB201E">
        <w:rPr>
          <w:sz w:val="28"/>
          <w:szCs w:val="28"/>
        </w:rPr>
        <w:t>г) придбання ліків, медичних засобів та пристосувань, оплати вартості медичних послуг, які не включено до переліку життєво необхідних, затвердженого Кабінетом Міністрів України тощо.</w:t>
      </w:r>
    </w:p>
    <w:p w:rsidR="00E906F2" w:rsidRPr="00CB201E" w:rsidRDefault="00E906F2" w:rsidP="00E906F2">
      <w:pPr>
        <w:autoSpaceDE w:val="0"/>
        <w:autoSpaceDN w:val="0"/>
        <w:adjustRightInd w:val="0"/>
        <w:spacing w:after="0" w:line="240" w:lineRule="auto"/>
        <w:ind w:firstLine="567"/>
        <w:jc w:val="both"/>
        <w:rPr>
          <w:sz w:val="28"/>
          <w:szCs w:val="28"/>
        </w:rPr>
      </w:pPr>
      <w:r w:rsidRPr="00CB201E">
        <w:rPr>
          <w:sz w:val="28"/>
          <w:szCs w:val="28"/>
        </w:rPr>
        <w:t>- суму витрат платника податку на сплату страхових платежів (страхових внесків, страхових премій) та пенсійних внесків, сплачених платником податку страховику-резиденту, недержавному пенсійному фонду, банківській установі за договорами довгострокового страхування життя, недержавного пенсійного забезпечення, за пенсійним контрактом з недержавним пенсійним фондом, а також внесків на банківський пенсійний депозитний рахунок, на пенсійні вклади та рахунки учасників фондів банківського управління як такого платника податку, так і членів його сім'ї першого ступеня споріднення, які не перевищують (у розрахунку за кожний з повних чи неповних місяців звітного податкового року, протягом яких діяв договір страхування):</w:t>
      </w:r>
    </w:p>
    <w:p w:rsidR="00E906F2" w:rsidRPr="00CB201E" w:rsidRDefault="00E906F2" w:rsidP="00E906F2">
      <w:pPr>
        <w:autoSpaceDE w:val="0"/>
        <w:autoSpaceDN w:val="0"/>
        <w:adjustRightInd w:val="0"/>
        <w:spacing w:after="0" w:line="240" w:lineRule="auto"/>
        <w:ind w:firstLine="567"/>
        <w:jc w:val="both"/>
        <w:rPr>
          <w:sz w:val="28"/>
          <w:szCs w:val="28"/>
        </w:rPr>
      </w:pPr>
      <w:r w:rsidRPr="00CB201E">
        <w:rPr>
          <w:sz w:val="28"/>
          <w:szCs w:val="28"/>
        </w:rPr>
        <w:t xml:space="preserve"> а) при страхуванні платника податку або за пенсійним контрактом з недержавним пенсійним фондом платника податку, або на банківський пенсійний депозитний рахунок, пенсійний вклад, рахунок учасника фонду банківського управління чи за їх сукупністю – суму прожиткового мінімуму помножену на 1,4;</w:t>
      </w:r>
    </w:p>
    <w:p w:rsidR="00E906F2" w:rsidRPr="00CB201E" w:rsidRDefault="00E906F2" w:rsidP="00E906F2">
      <w:pPr>
        <w:autoSpaceDE w:val="0"/>
        <w:autoSpaceDN w:val="0"/>
        <w:adjustRightInd w:val="0"/>
        <w:spacing w:after="0" w:line="240" w:lineRule="auto"/>
        <w:ind w:firstLine="567"/>
        <w:jc w:val="both"/>
        <w:rPr>
          <w:sz w:val="28"/>
          <w:szCs w:val="28"/>
        </w:rPr>
      </w:pPr>
      <w:r w:rsidRPr="00CB201E">
        <w:rPr>
          <w:sz w:val="28"/>
          <w:szCs w:val="28"/>
        </w:rPr>
        <w:t xml:space="preserve"> б) при страхуванні члена сім'ї платника податку першого ступеня споріднення або за пенсійним контрактом з недержавним пенсійним фондом, або на банківський пенсійний депозитний рахунок, пенсійний вклад, рахунок учасника фонду банківського управління на користь такого члена сім'ї чи за їх сукупністю - 50 відсотків суми прожиткового мінімуму помножену на 1,4;</w:t>
      </w:r>
    </w:p>
    <w:p w:rsidR="00E906F2" w:rsidRPr="00CB201E" w:rsidRDefault="00E906F2" w:rsidP="00E906F2">
      <w:pPr>
        <w:autoSpaceDE w:val="0"/>
        <w:autoSpaceDN w:val="0"/>
        <w:adjustRightInd w:val="0"/>
        <w:spacing w:after="0" w:line="240" w:lineRule="auto"/>
        <w:ind w:firstLine="567"/>
        <w:jc w:val="both"/>
        <w:rPr>
          <w:sz w:val="28"/>
          <w:szCs w:val="28"/>
        </w:rPr>
      </w:pPr>
      <w:r w:rsidRPr="00CB201E">
        <w:rPr>
          <w:sz w:val="28"/>
          <w:szCs w:val="28"/>
        </w:rPr>
        <w:t>- суми витрат платника податку на сплату видатків на будівництво (придбання) доступного житла, визначеного законом, у тому числі на погашення пільгового іпотечного житлового кредиту, наданого на такі цілі, та процентів за ним тощо.</w:t>
      </w:r>
    </w:p>
    <w:p w:rsidR="00E906F2" w:rsidRPr="00CB201E" w:rsidRDefault="00E906F2" w:rsidP="00E906F2">
      <w:pPr>
        <w:autoSpaceDE w:val="0"/>
        <w:autoSpaceDN w:val="0"/>
        <w:adjustRightInd w:val="0"/>
        <w:spacing w:after="0" w:line="240" w:lineRule="auto"/>
        <w:ind w:firstLine="567"/>
        <w:jc w:val="center"/>
        <w:rPr>
          <w:sz w:val="28"/>
          <w:szCs w:val="28"/>
        </w:rPr>
      </w:pPr>
      <w:r w:rsidRPr="00CB201E">
        <w:rPr>
          <w:sz w:val="28"/>
          <w:szCs w:val="28"/>
        </w:rPr>
        <w:t>Обмеження права на нарахування податкової знижки.</w:t>
      </w:r>
    </w:p>
    <w:p w:rsidR="00E906F2" w:rsidRPr="00CB201E" w:rsidRDefault="00E906F2" w:rsidP="00E906F2">
      <w:pPr>
        <w:autoSpaceDE w:val="0"/>
        <w:autoSpaceDN w:val="0"/>
        <w:adjustRightInd w:val="0"/>
        <w:spacing w:after="0" w:line="240" w:lineRule="auto"/>
        <w:ind w:firstLine="567"/>
        <w:jc w:val="both"/>
        <w:rPr>
          <w:sz w:val="28"/>
          <w:szCs w:val="28"/>
        </w:rPr>
      </w:pPr>
      <w:r w:rsidRPr="00CB201E">
        <w:rPr>
          <w:sz w:val="28"/>
          <w:szCs w:val="28"/>
        </w:rPr>
        <w:t xml:space="preserve">Податкова знижка може бути надана виключно резиденту, який має реєстраційний номер облікової картки платника податку, а так само резиденту - фізичній особі, яка через свої релігійні переконання відмовилась від прийняття </w:t>
      </w:r>
      <w:r w:rsidRPr="00CB201E">
        <w:rPr>
          <w:sz w:val="28"/>
          <w:szCs w:val="28"/>
        </w:rPr>
        <w:lastRenderedPageBreak/>
        <w:t xml:space="preserve">реєстраційного номера облікової картки платника податків та офіційно повідомила про це відповідний контролюючий орган і має про це відмітку у паспорті. </w:t>
      </w:r>
    </w:p>
    <w:p w:rsidR="00E906F2" w:rsidRPr="00CB201E" w:rsidRDefault="00E906F2" w:rsidP="00E906F2">
      <w:pPr>
        <w:autoSpaceDE w:val="0"/>
        <w:autoSpaceDN w:val="0"/>
        <w:adjustRightInd w:val="0"/>
        <w:spacing w:after="0" w:line="240" w:lineRule="auto"/>
        <w:ind w:firstLine="567"/>
        <w:jc w:val="both"/>
        <w:rPr>
          <w:sz w:val="28"/>
          <w:szCs w:val="28"/>
        </w:rPr>
      </w:pPr>
      <w:r w:rsidRPr="00CB201E">
        <w:rPr>
          <w:sz w:val="28"/>
          <w:szCs w:val="28"/>
        </w:rPr>
        <w:t>Загальна сума податкової знижки, нарахована платнику податку в звітному податковому році, не може перевищувати суми річного загального оподатковуваного доходу платника податку, нарахованого як заробітна плата, зменшена з урахуванням податкових пільг.</w:t>
      </w:r>
    </w:p>
    <w:p w:rsidR="00E906F2" w:rsidRPr="00CB201E" w:rsidRDefault="00E906F2" w:rsidP="00E906F2">
      <w:pPr>
        <w:autoSpaceDE w:val="0"/>
        <w:autoSpaceDN w:val="0"/>
        <w:adjustRightInd w:val="0"/>
        <w:spacing w:after="0" w:line="240" w:lineRule="auto"/>
        <w:ind w:firstLine="567"/>
        <w:jc w:val="both"/>
        <w:rPr>
          <w:sz w:val="28"/>
          <w:szCs w:val="28"/>
        </w:rPr>
      </w:pPr>
      <w:r w:rsidRPr="00CB201E">
        <w:rPr>
          <w:sz w:val="28"/>
          <w:szCs w:val="28"/>
        </w:rPr>
        <w:t>Якщо платник податку до кінця податкового року, наступного за звітним не скористався правом на нарахування податкової знижки за наслідками звітного податкового року, таке право на наступні податкові роки не переноситься.</w:t>
      </w:r>
    </w:p>
    <w:p w:rsidR="00E906F2" w:rsidRDefault="00E906F2" w:rsidP="00E906F2">
      <w:pPr>
        <w:jc w:val="center"/>
      </w:pPr>
    </w:p>
    <w:p w:rsidR="00E906F2" w:rsidRDefault="00E906F2" w:rsidP="00072B5D">
      <w:pPr>
        <w:pStyle w:val="a"/>
        <w:numPr>
          <w:ilvl w:val="0"/>
          <w:numId w:val="0"/>
        </w:numPr>
      </w:pPr>
      <w:bookmarkStart w:id="135" w:name="_Toc444010091"/>
      <w:r w:rsidRPr="000576A3">
        <w:t>6.3. Порядок нарахування, утримання та сплати (перерахування) податку до бюджету</w:t>
      </w:r>
      <w:bookmarkEnd w:id="135"/>
    </w:p>
    <w:p w:rsidR="00E906F2" w:rsidRDefault="00E906F2" w:rsidP="00E906F2">
      <w:pPr>
        <w:autoSpaceDE w:val="0"/>
        <w:autoSpaceDN w:val="0"/>
        <w:adjustRightInd w:val="0"/>
        <w:spacing w:after="0" w:line="240" w:lineRule="auto"/>
        <w:ind w:firstLine="567"/>
        <w:jc w:val="both"/>
        <w:rPr>
          <w:sz w:val="28"/>
          <w:szCs w:val="28"/>
        </w:rPr>
      </w:pPr>
    </w:p>
    <w:p w:rsidR="00E906F2" w:rsidRDefault="00E906F2" w:rsidP="00E906F2">
      <w:pPr>
        <w:autoSpaceDE w:val="0"/>
        <w:autoSpaceDN w:val="0"/>
        <w:adjustRightInd w:val="0"/>
        <w:spacing w:after="0" w:line="240" w:lineRule="auto"/>
        <w:ind w:firstLine="567"/>
        <w:jc w:val="both"/>
        <w:rPr>
          <w:sz w:val="28"/>
          <w:szCs w:val="28"/>
        </w:rPr>
      </w:pPr>
      <w:r w:rsidRPr="000576A3">
        <w:rPr>
          <w:sz w:val="28"/>
          <w:szCs w:val="28"/>
        </w:rPr>
        <w:t>Оподаткування доходів, нарахованих (виплачених, наданих) платнику податку податковим агентом.</w:t>
      </w:r>
      <w:r w:rsidRPr="000576A3">
        <w:t xml:space="preserve"> </w:t>
      </w:r>
      <w:r w:rsidRPr="000576A3">
        <w:rPr>
          <w:sz w:val="28"/>
          <w:szCs w:val="28"/>
        </w:rPr>
        <w:t>Податковий агент, який нараховує (виплачує, надає) оподатковуваний дохід на користь платника податку, зобов'язаний утримувати податок із сум</w:t>
      </w:r>
      <w:r>
        <w:rPr>
          <w:sz w:val="28"/>
          <w:szCs w:val="28"/>
        </w:rPr>
        <w:t xml:space="preserve">и такого доходу за його рахунок. Податковим агентом являється підприємство, установа, організація, яка нараховує і виплачує дохід на користь платника податку. </w:t>
      </w:r>
    </w:p>
    <w:p w:rsidR="00E906F2" w:rsidRDefault="00E906F2" w:rsidP="00E906F2">
      <w:pPr>
        <w:autoSpaceDE w:val="0"/>
        <w:autoSpaceDN w:val="0"/>
        <w:adjustRightInd w:val="0"/>
        <w:spacing w:after="0" w:line="240" w:lineRule="auto"/>
        <w:ind w:firstLine="567"/>
        <w:jc w:val="both"/>
        <w:rPr>
          <w:sz w:val="28"/>
          <w:szCs w:val="28"/>
        </w:rPr>
      </w:pPr>
      <w:r w:rsidRPr="000576A3">
        <w:rPr>
          <w:sz w:val="28"/>
          <w:szCs w:val="28"/>
        </w:rPr>
        <w:t>Платник податку, що отримує доходи від особи, яка не є податковим агентом, та іноземні доходи, зобов'язаний включити суму таких доходів до загального річного оподатковуваного доходу та подати податкову декларацію за наслідками звітного податкового року, а також сплатити податок з таких доходів.</w:t>
      </w:r>
      <w:r w:rsidRPr="000576A3">
        <w:t xml:space="preserve"> </w:t>
      </w:r>
      <w:r w:rsidRPr="000576A3">
        <w:rPr>
          <w:sz w:val="28"/>
          <w:szCs w:val="28"/>
        </w:rPr>
        <w:t>Особою, яка не є податковим агентом, вважається нерезидент або фізична особа, яка не має статусу суб'єкта підприємницької діяльності або не є особою, яка перебуває на обліку у контролюючих органах як особа, що провадить незалежну професійну діяльність.</w:t>
      </w:r>
    </w:p>
    <w:p w:rsidR="00E906F2" w:rsidRDefault="00E906F2" w:rsidP="00E906F2">
      <w:pPr>
        <w:autoSpaceDE w:val="0"/>
        <w:autoSpaceDN w:val="0"/>
        <w:adjustRightInd w:val="0"/>
        <w:spacing w:after="0" w:line="240" w:lineRule="auto"/>
        <w:ind w:firstLine="567"/>
        <w:jc w:val="both"/>
        <w:rPr>
          <w:sz w:val="28"/>
          <w:szCs w:val="28"/>
        </w:rPr>
      </w:pPr>
      <w:r w:rsidRPr="000576A3">
        <w:rPr>
          <w:sz w:val="28"/>
          <w:szCs w:val="28"/>
        </w:rPr>
        <w:t>Податок, утриманий з доходів резидентів та нерезидентів, зараховується до бюджету згід</w:t>
      </w:r>
      <w:r>
        <w:rPr>
          <w:sz w:val="28"/>
          <w:szCs w:val="28"/>
        </w:rPr>
        <w:t>но з Бюджетним кодексом України.</w:t>
      </w:r>
    </w:p>
    <w:p w:rsidR="00E906F2" w:rsidRPr="000576A3" w:rsidRDefault="00E906F2" w:rsidP="00E906F2">
      <w:pPr>
        <w:autoSpaceDE w:val="0"/>
        <w:autoSpaceDN w:val="0"/>
        <w:adjustRightInd w:val="0"/>
        <w:spacing w:after="0" w:line="240" w:lineRule="auto"/>
        <w:ind w:firstLine="567"/>
        <w:jc w:val="both"/>
        <w:rPr>
          <w:sz w:val="28"/>
          <w:szCs w:val="28"/>
        </w:rPr>
      </w:pPr>
      <w:r>
        <w:rPr>
          <w:sz w:val="28"/>
          <w:szCs w:val="28"/>
        </w:rPr>
        <w:t>В</w:t>
      </w:r>
      <w:r w:rsidRPr="000576A3">
        <w:rPr>
          <w:sz w:val="28"/>
          <w:szCs w:val="28"/>
        </w:rPr>
        <w:t>ідповідальність за своєчасне та повне перерахування сум податку до відповідного бюджету несе юридична особа або її відокремлений підрозділ, що нараховує (</w:t>
      </w:r>
      <w:r>
        <w:rPr>
          <w:sz w:val="28"/>
          <w:szCs w:val="28"/>
        </w:rPr>
        <w:t>виплачує) оподатковуваний дохід.</w:t>
      </w:r>
    </w:p>
    <w:p w:rsidR="00BD296D" w:rsidRDefault="00BD296D" w:rsidP="00E906F2">
      <w:pPr>
        <w:spacing w:after="0" w:line="240" w:lineRule="auto"/>
        <w:ind w:firstLine="567"/>
        <w:jc w:val="center"/>
        <w:rPr>
          <w:b/>
          <w:sz w:val="28"/>
          <w:szCs w:val="28"/>
        </w:rPr>
      </w:pPr>
    </w:p>
    <w:p w:rsidR="00E906F2" w:rsidRPr="006B40A1" w:rsidRDefault="00E906F2" w:rsidP="00072B5D">
      <w:pPr>
        <w:pStyle w:val="a"/>
        <w:numPr>
          <w:ilvl w:val="0"/>
          <w:numId w:val="0"/>
        </w:numPr>
      </w:pPr>
      <w:bookmarkStart w:id="136" w:name="_Toc444010092"/>
      <w:r w:rsidRPr="006B40A1">
        <w:t>6.4. Порядок оподаткування операцій з продажу (обміну) об'єктів нерухомого майна</w:t>
      </w:r>
      <w:bookmarkEnd w:id="136"/>
    </w:p>
    <w:p w:rsidR="00E906F2" w:rsidRDefault="00E906F2" w:rsidP="00E906F2">
      <w:pPr>
        <w:autoSpaceDE w:val="0"/>
        <w:autoSpaceDN w:val="0"/>
        <w:adjustRightInd w:val="0"/>
        <w:spacing w:after="0" w:line="240" w:lineRule="auto"/>
        <w:ind w:firstLine="567"/>
        <w:jc w:val="both"/>
        <w:rPr>
          <w:b/>
          <w:sz w:val="28"/>
          <w:szCs w:val="28"/>
        </w:rPr>
      </w:pPr>
    </w:p>
    <w:p w:rsidR="00E906F2" w:rsidRPr="00F76BA6" w:rsidRDefault="00E906F2" w:rsidP="00E906F2">
      <w:pPr>
        <w:autoSpaceDE w:val="0"/>
        <w:autoSpaceDN w:val="0"/>
        <w:adjustRightInd w:val="0"/>
        <w:spacing w:after="0" w:line="240" w:lineRule="auto"/>
        <w:ind w:firstLine="567"/>
        <w:jc w:val="both"/>
        <w:rPr>
          <w:sz w:val="28"/>
          <w:szCs w:val="28"/>
        </w:rPr>
      </w:pPr>
      <w:r w:rsidRPr="00F76BA6">
        <w:rPr>
          <w:sz w:val="28"/>
          <w:szCs w:val="28"/>
        </w:rPr>
        <w:t>Дохід, отриманий платником податку від продажу (обміну) не частіше одного разу протягом звітного податкового року житлового будинку, квартири або їх частини, кімнати, садового (дачного) будинку (включаючи земельну ділянку, на якій розташовані такі об'єкти, а також господарсько-побутові споруди та будівлі, розташовані на такій земельній ділян</w:t>
      </w:r>
      <w:r>
        <w:rPr>
          <w:sz w:val="28"/>
          <w:szCs w:val="28"/>
        </w:rPr>
        <w:t xml:space="preserve">ці), а також земельної ділянки </w:t>
      </w:r>
      <w:r w:rsidRPr="00F76BA6">
        <w:rPr>
          <w:sz w:val="28"/>
          <w:szCs w:val="28"/>
        </w:rPr>
        <w:t>та за умови перебування такого майна у власності платника податку понад три роки, не оподатковується.</w:t>
      </w:r>
    </w:p>
    <w:p w:rsidR="00E906F2" w:rsidRDefault="00E906F2" w:rsidP="00E906F2">
      <w:pPr>
        <w:autoSpaceDE w:val="0"/>
        <w:autoSpaceDN w:val="0"/>
        <w:adjustRightInd w:val="0"/>
        <w:spacing w:after="0" w:line="240" w:lineRule="auto"/>
        <w:ind w:firstLine="567"/>
        <w:jc w:val="both"/>
        <w:rPr>
          <w:sz w:val="28"/>
          <w:szCs w:val="28"/>
        </w:rPr>
      </w:pPr>
      <w:r w:rsidRPr="00F76BA6">
        <w:rPr>
          <w:sz w:val="28"/>
          <w:szCs w:val="28"/>
        </w:rPr>
        <w:lastRenderedPageBreak/>
        <w:t xml:space="preserve"> Умова щодо перебування такого майна у власності платника податку понад три роки не розповсюджується на майно, отримане таким платником у спадщину.</w:t>
      </w:r>
    </w:p>
    <w:p w:rsidR="00E906F2" w:rsidRDefault="00E906F2" w:rsidP="00E906F2">
      <w:pPr>
        <w:autoSpaceDE w:val="0"/>
        <w:autoSpaceDN w:val="0"/>
        <w:adjustRightInd w:val="0"/>
        <w:spacing w:after="0" w:line="240" w:lineRule="auto"/>
        <w:ind w:firstLine="567"/>
        <w:jc w:val="both"/>
        <w:rPr>
          <w:sz w:val="28"/>
          <w:szCs w:val="28"/>
        </w:rPr>
      </w:pPr>
      <w:r w:rsidRPr="00F76BA6">
        <w:rPr>
          <w:sz w:val="28"/>
          <w:szCs w:val="28"/>
        </w:rPr>
        <w:t>Дохід, отриманий платником податку від продажу протягом звітного податкового року більш як одного з об'єктів нерухомості</w:t>
      </w:r>
      <w:r>
        <w:rPr>
          <w:sz w:val="28"/>
          <w:szCs w:val="28"/>
        </w:rPr>
        <w:t xml:space="preserve"> </w:t>
      </w:r>
      <w:r w:rsidRPr="00F76BA6">
        <w:rPr>
          <w:sz w:val="28"/>
          <w:szCs w:val="28"/>
        </w:rPr>
        <w:t>або від продажу об'єкта нерухомості,</w:t>
      </w:r>
      <w:r>
        <w:rPr>
          <w:sz w:val="28"/>
          <w:szCs w:val="28"/>
        </w:rPr>
        <w:t xml:space="preserve"> що не входить до переліку встановленого ПКУ (Стаття 172, пункт 172.1.)</w:t>
      </w:r>
      <w:r w:rsidRPr="00F76BA6">
        <w:rPr>
          <w:sz w:val="28"/>
          <w:szCs w:val="28"/>
        </w:rPr>
        <w:t xml:space="preserve"> підлягає оподаткуванню за ставкою</w:t>
      </w:r>
      <w:r>
        <w:rPr>
          <w:sz w:val="28"/>
          <w:szCs w:val="28"/>
        </w:rPr>
        <w:t xml:space="preserve"> 5%.</w:t>
      </w:r>
    </w:p>
    <w:p w:rsidR="00E906F2" w:rsidRDefault="00E906F2" w:rsidP="00E906F2">
      <w:pPr>
        <w:autoSpaceDE w:val="0"/>
        <w:autoSpaceDN w:val="0"/>
        <w:adjustRightInd w:val="0"/>
        <w:spacing w:after="0" w:line="240" w:lineRule="auto"/>
        <w:ind w:firstLine="567"/>
        <w:jc w:val="both"/>
        <w:rPr>
          <w:sz w:val="28"/>
          <w:szCs w:val="28"/>
        </w:rPr>
      </w:pPr>
      <w:r w:rsidRPr="00F76BA6">
        <w:rPr>
          <w:sz w:val="28"/>
          <w:szCs w:val="28"/>
        </w:rPr>
        <w:t>Дохід від продажу об'єкта нерухомості визначається виходячи з ціни, зазначеної в договорі купівлі-продажу, але не нижче оціночної вартості такого об'єкта, розрахованої органом, уповноваженим здійснювати таку оцінку відповідно до закону.</w:t>
      </w:r>
    </w:p>
    <w:p w:rsidR="00E906F2" w:rsidRPr="006B40A1" w:rsidRDefault="00E906F2" w:rsidP="00E906F2">
      <w:pPr>
        <w:autoSpaceDE w:val="0"/>
        <w:autoSpaceDN w:val="0"/>
        <w:adjustRightInd w:val="0"/>
        <w:spacing w:after="0" w:line="240" w:lineRule="auto"/>
        <w:ind w:firstLine="567"/>
        <w:jc w:val="both"/>
        <w:rPr>
          <w:b/>
          <w:sz w:val="28"/>
          <w:szCs w:val="28"/>
        </w:rPr>
      </w:pPr>
    </w:p>
    <w:p w:rsidR="00E906F2" w:rsidRPr="006B40A1" w:rsidRDefault="00E906F2" w:rsidP="00072B5D">
      <w:pPr>
        <w:pStyle w:val="a"/>
        <w:numPr>
          <w:ilvl w:val="0"/>
          <w:numId w:val="0"/>
        </w:numPr>
      </w:pPr>
      <w:bookmarkStart w:id="137" w:name="_Toc444010093"/>
      <w:r w:rsidRPr="006B40A1">
        <w:t>6.5. Порядок оподаткування операцій з продажу об'єктів рухомого майна</w:t>
      </w:r>
      <w:bookmarkEnd w:id="137"/>
    </w:p>
    <w:p w:rsidR="00E906F2" w:rsidRDefault="00E906F2" w:rsidP="00E906F2">
      <w:pPr>
        <w:autoSpaceDE w:val="0"/>
        <w:autoSpaceDN w:val="0"/>
        <w:adjustRightInd w:val="0"/>
        <w:spacing w:after="0" w:line="240" w:lineRule="auto"/>
        <w:ind w:firstLine="567"/>
        <w:jc w:val="center"/>
        <w:rPr>
          <w:b/>
          <w:sz w:val="28"/>
          <w:szCs w:val="28"/>
        </w:rPr>
      </w:pPr>
    </w:p>
    <w:p w:rsidR="00E906F2" w:rsidRPr="006B40A1" w:rsidRDefault="00E906F2" w:rsidP="00E906F2">
      <w:pPr>
        <w:autoSpaceDE w:val="0"/>
        <w:autoSpaceDN w:val="0"/>
        <w:adjustRightInd w:val="0"/>
        <w:spacing w:after="0" w:line="240" w:lineRule="auto"/>
        <w:ind w:firstLine="567"/>
        <w:jc w:val="both"/>
        <w:rPr>
          <w:sz w:val="28"/>
          <w:szCs w:val="28"/>
        </w:rPr>
      </w:pPr>
      <w:r w:rsidRPr="006B40A1">
        <w:rPr>
          <w:sz w:val="28"/>
          <w:szCs w:val="28"/>
        </w:rPr>
        <w:t>Дохід платника податку від продажу (обміну) об'єкта рухомого майна протягом звітного податкового року оподатковується за ставкою</w:t>
      </w:r>
      <w:r>
        <w:rPr>
          <w:sz w:val="28"/>
          <w:szCs w:val="28"/>
        </w:rPr>
        <w:t xml:space="preserve"> 5%</w:t>
      </w:r>
      <w:r w:rsidRPr="006B40A1">
        <w:rPr>
          <w:sz w:val="28"/>
          <w:szCs w:val="28"/>
        </w:rPr>
        <w:t>.</w:t>
      </w:r>
    </w:p>
    <w:p w:rsidR="00E906F2" w:rsidRDefault="00E906F2" w:rsidP="00E906F2">
      <w:pPr>
        <w:autoSpaceDE w:val="0"/>
        <w:autoSpaceDN w:val="0"/>
        <w:adjustRightInd w:val="0"/>
        <w:spacing w:after="0" w:line="240" w:lineRule="auto"/>
        <w:ind w:firstLine="567"/>
        <w:jc w:val="both"/>
        <w:rPr>
          <w:sz w:val="28"/>
          <w:szCs w:val="28"/>
        </w:rPr>
      </w:pPr>
      <w:r w:rsidRPr="006B40A1">
        <w:rPr>
          <w:sz w:val="28"/>
          <w:szCs w:val="28"/>
        </w:rPr>
        <w:t xml:space="preserve"> Дохід від продажу (обміну) об’єкта рухомого майна (крім легкових автомобілів, мотоциклів, мопедів) визначається виходячи з ціни, зазначеної у договорі купівлі-продажу (міни), але не нижче оціночної вартості цього об’єкта, визначеної згідно із законом.</w:t>
      </w:r>
    </w:p>
    <w:p w:rsidR="00E906F2" w:rsidRDefault="00E906F2" w:rsidP="00E906F2">
      <w:pPr>
        <w:autoSpaceDE w:val="0"/>
        <w:autoSpaceDN w:val="0"/>
        <w:adjustRightInd w:val="0"/>
        <w:spacing w:after="0" w:line="240" w:lineRule="auto"/>
        <w:ind w:firstLine="567"/>
        <w:jc w:val="both"/>
        <w:rPr>
          <w:sz w:val="28"/>
          <w:szCs w:val="28"/>
        </w:rPr>
      </w:pPr>
      <w:r>
        <w:rPr>
          <w:sz w:val="28"/>
          <w:szCs w:val="28"/>
        </w:rPr>
        <w:t xml:space="preserve">Як виняток, </w:t>
      </w:r>
      <w:r w:rsidRPr="006B40A1">
        <w:rPr>
          <w:sz w:val="28"/>
          <w:szCs w:val="28"/>
        </w:rPr>
        <w:t>дохід, отриманий платником податку від продажу (обміну) протягом звітного (податкового) року одного з об’єктів рухомого майна у вигляді легкового автомобіля та/або мотоцикла, та/або мопеда, не підлягає оподаткуванню.</w:t>
      </w:r>
    </w:p>
    <w:p w:rsidR="00E906F2" w:rsidRDefault="00E906F2" w:rsidP="00E906F2">
      <w:pPr>
        <w:spacing w:after="0" w:line="240" w:lineRule="auto"/>
        <w:ind w:firstLine="567"/>
        <w:jc w:val="both"/>
        <w:rPr>
          <w:sz w:val="28"/>
          <w:szCs w:val="28"/>
        </w:rPr>
      </w:pPr>
    </w:p>
    <w:p w:rsidR="00E906F2" w:rsidRPr="006B40A1" w:rsidRDefault="00E906F2" w:rsidP="00E906F2">
      <w:pPr>
        <w:spacing w:after="0" w:line="240" w:lineRule="auto"/>
        <w:ind w:firstLine="567"/>
        <w:jc w:val="center"/>
        <w:rPr>
          <w:b/>
          <w:sz w:val="28"/>
          <w:szCs w:val="28"/>
        </w:rPr>
      </w:pPr>
      <w:r w:rsidRPr="006B40A1">
        <w:rPr>
          <w:b/>
          <w:sz w:val="28"/>
          <w:szCs w:val="28"/>
        </w:rPr>
        <w:t>Завдання для самостійного вивчення</w:t>
      </w:r>
    </w:p>
    <w:p w:rsidR="00E906F2" w:rsidRPr="006B40A1" w:rsidRDefault="00E906F2" w:rsidP="00E906F2">
      <w:pPr>
        <w:spacing w:after="0"/>
        <w:ind w:firstLine="567"/>
        <w:jc w:val="center"/>
        <w:rPr>
          <w:b/>
          <w:sz w:val="28"/>
          <w:szCs w:val="28"/>
        </w:rPr>
      </w:pPr>
    </w:p>
    <w:p w:rsidR="00E906F2" w:rsidRDefault="00E906F2" w:rsidP="00E906F2">
      <w:pPr>
        <w:pStyle w:val="a6"/>
        <w:numPr>
          <w:ilvl w:val="2"/>
          <w:numId w:val="9"/>
        </w:numPr>
        <w:tabs>
          <w:tab w:val="clear" w:pos="2160"/>
          <w:tab w:val="num" w:pos="0"/>
        </w:tabs>
        <w:spacing w:after="0"/>
        <w:ind w:left="0" w:firstLine="0"/>
        <w:jc w:val="both"/>
        <w:rPr>
          <w:sz w:val="28"/>
          <w:szCs w:val="28"/>
        </w:rPr>
      </w:pPr>
      <w:r w:rsidRPr="00795A02">
        <w:rPr>
          <w:sz w:val="28"/>
          <w:szCs w:val="28"/>
        </w:rPr>
        <w:t>Розрахунок суми податку на доходи фізичних осіб.</w:t>
      </w:r>
    </w:p>
    <w:p w:rsidR="00795A02" w:rsidRDefault="00795A02" w:rsidP="00795A02">
      <w:pPr>
        <w:spacing w:after="0"/>
      </w:pPr>
    </w:p>
    <w:p w:rsidR="00B60B6D" w:rsidRPr="00B60B6D" w:rsidRDefault="00B60B6D" w:rsidP="00B60B6D">
      <w:pPr>
        <w:spacing w:after="0"/>
        <w:ind w:firstLine="567"/>
        <w:jc w:val="center"/>
        <w:rPr>
          <w:b/>
          <w:sz w:val="28"/>
          <w:szCs w:val="28"/>
        </w:rPr>
      </w:pPr>
      <w:r w:rsidRPr="00B60B6D">
        <w:rPr>
          <w:b/>
          <w:sz w:val="28"/>
          <w:szCs w:val="28"/>
        </w:rPr>
        <w:t>Рекомендована література</w:t>
      </w:r>
    </w:p>
    <w:p w:rsidR="00B60B6D" w:rsidRPr="00B60B6D" w:rsidRDefault="00B60B6D" w:rsidP="00B60B6D">
      <w:pPr>
        <w:spacing w:after="0"/>
        <w:ind w:firstLine="567"/>
        <w:jc w:val="both"/>
        <w:rPr>
          <w:sz w:val="28"/>
          <w:szCs w:val="28"/>
        </w:rPr>
      </w:pPr>
    </w:p>
    <w:p w:rsidR="00B60B6D" w:rsidRPr="00B60B6D" w:rsidRDefault="00B60B6D" w:rsidP="00B60B6D">
      <w:pPr>
        <w:spacing w:after="0"/>
        <w:ind w:firstLine="567"/>
        <w:jc w:val="both"/>
        <w:rPr>
          <w:sz w:val="28"/>
          <w:szCs w:val="28"/>
        </w:rPr>
      </w:pPr>
      <w:r w:rsidRPr="00B60B6D">
        <w:rPr>
          <w:sz w:val="28"/>
          <w:szCs w:val="28"/>
        </w:rPr>
        <w:t>1.</w:t>
      </w:r>
      <w:r w:rsidRPr="00B60B6D">
        <w:rPr>
          <w:sz w:val="28"/>
          <w:szCs w:val="28"/>
        </w:rPr>
        <w:tab/>
        <w:t>Податковий кодекс України. Відомості Верховної Ради України. [Електронний ресурс] : документ 2755-17, редакція від 01.01.2016 року. – Режим доступу : www.rada.gov.ua</w:t>
      </w:r>
    </w:p>
    <w:p w:rsidR="00B60B6D" w:rsidRPr="00B60B6D" w:rsidRDefault="00B60B6D" w:rsidP="00B60B6D">
      <w:pPr>
        <w:spacing w:after="0"/>
        <w:ind w:firstLine="567"/>
        <w:jc w:val="both"/>
        <w:rPr>
          <w:sz w:val="28"/>
          <w:szCs w:val="28"/>
        </w:rPr>
      </w:pPr>
      <w:r w:rsidRPr="00B60B6D">
        <w:rPr>
          <w:sz w:val="28"/>
          <w:szCs w:val="28"/>
        </w:rPr>
        <w:t>2.</w:t>
      </w:r>
      <w:r w:rsidRPr="00B60B6D">
        <w:rPr>
          <w:sz w:val="28"/>
          <w:szCs w:val="28"/>
        </w:rPr>
        <w:tab/>
        <w:t>Закон України «Про збір та облік єдиного внеску на загальнообов’язкове соціальне страхування». Відомості Верховної Ради України. – К. : редакція від 09.12.2015 року. – [електронний ресурс] – Режим доступу : www.rada.gov.ua</w:t>
      </w:r>
    </w:p>
    <w:p w:rsidR="00B60B6D" w:rsidRPr="00B60B6D" w:rsidRDefault="00B60B6D" w:rsidP="00B60B6D">
      <w:pPr>
        <w:spacing w:after="0"/>
        <w:ind w:firstLine="567"/>
        <w:jc w:val="both"/>
        <w:rPr>
          <w:sz w:val="28"/>
          <w:szCs w:val="28"/>
        </w:rPr>
      </w:pPr>
      <w:r w:rsidRPr="00B60B6D">
        <w:rPr>
          <w:sz w:val="28"/>
          <w:szCs w:val="28"/>
        </w:rPr>
        <w:t>3.</w:t>
      </w:r>
      <w:r w:rsidRPr="00B60B6D">
        <w:rPr>
          <w:sz w:val="28"/>
          <w:szCs w:val="28"/>
        </w:rPr>
        <w:tab/>
        <w:t>Закон України «Про Державний бюджет України на 2016 рік». N 928-19. Відомості Верховної Ради України. – К. : редакція від 25.12.2015 року. – [електронний ресурс] – Режим доступу : www.rada.gov.ua</w:t>
      </w:r>
    </w:p>
    <w:p w:rsidR="00B60B6D" w:rsidRPr="00B60B6D" w:rsidRDefault="00B60B6D" w:rsidP="00B60B6D">
      <w:pPr>
        <w:spacing w:after="0"/>
        <w:ind w:firstLine="567"/>
        <w:jc w:val="both"/>
        <w:rPr>
          <w:sz w:val="28"/>
          <w:szCs w:val="28"/>
        </w:rPr>
      </w:pPr>
      <w:r w:rsidRPr="00B60B6D">
        <w:rPr>
          <w:sz w:val="28"/>
          <w:szCs w:val="28"/>
        </w:rPr>
        <w:t>4.</w:t>
      </w:r>
      <w:r w:rsidRPr="00B60B6D">
        <w:rPr>
          <w:sz w:val="28"/>
          <w:szCs w:val="28"/>
        </w:rPr>
        <w:tab/>
        <w:t>Закон України «Про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 [Електронний ресурс] : документ 909-19 редакція від 24.12.2015 року. – Режим доступу : www.rada.gov.ua.</w:t>
      </w:r>
    </w:p>
    <w:p w:rsidR="00B60B6D" w:rsidRPr="00B60B6D" w:rsidRDefault="00B60B6D" w:rsidP="00B60B6D">
      <w:pPr>
        <w:spacing w:after="0"/>
        <w:ind w:firstLine="567"/>
        <w:jc w:val="both"/>
        <w:rPr>
          <w:sz w:val="28"/>
          <w:szCs w:val="28"/>
        </w:rPr>
      </w:pPr>
      <w:r w:rsidRPr="00B60B6D">
        <w:rPr>
          <w:sz w:val="28"/>
          <w:szCs w:val="28"/>
        </w:rPr>
        <w:lastRenderedPageBreak/>
        <w:t>5.</w:t>
      </w:r>
      <w:r w:rsidRPr="00B60B6D">
        <w:rPr>
          <w:sz w:val="28"/>
          <w:szCs w:val="28"/>
        </w:rPr>
        <w:tab/>
        <w:t>Закон України «Про запобігання фінансової катастрофи та створення передумов для економічного зростання в Україні» [Електронний ресурс] : документ 1166-18. Редакція від 15.07.2015 року. – Режим доступу : www.rada.gov.ua</w:t>
      </w:r>
    </w:p>
    <w:p w:rsidR="00B60B6D" w:rsidRDefault="00B60B6D" w:rsidP="00795A02">
      <w:pPr>
        <w:spacing w:after="0"/>
      </w:pPr>
    </w:p>
    <w:p w:rsidR="00795A02" w:rsidRPr="00840BAA" w:rsidRDefault="00795A02" w:rsidP="00072B5D">
      <w:pPr>
        <w:pStyle w:val="afd"/>
      </w:pPr>
      <w:bookmarkStart w:id="138" w:name="l7"/>
      <w:bookmarkStart w:id="139" w:name="_Toc444010094"/>
      <w:bookmarkEnd w:id="138"/>
      <w:r w:rsidRPr="00840BAA">
        <w:t xml:space="preserve">Лекція 7. </w:t>
      </w:r>
      <w:r w:rsidR="008555F1">
        <w:t>Податко на майно</w:t>
      </w:r>
      <w:bookmarkEnd w:id="139"/>
    </w:p>
    <w:p w:rsidR="00795A02" w:rsidRPr="00795A02" w:rsidRDefault="00795A02" w:rsidP="00795A02">
      <w:pPr>
        <w:autoSpaceDE w:val="0"/>
        <w:autoSpaceDN w:val="0"/>
        <w:adjustRightInd w:val="0"/>
        <w:spacing w:after="0" w:line="240" w:lineRule="auto"/>
        <w:ind w:firstLine="567"/>
        <w:jc w:val="both"/>
        <w:rPr>
          <w:b/>
          <w:sz w:val="28"/>
          <w:szCs w:val="28"/>
        </w:rPr>
      </w:pPr>
    </w:p>
    <w:p w:rsidR="00795A02" w:rsidRDefault="00FF5833" w:rsidP="0061097C">
      <w:pPr>
        <w:pStyle w:val="a6"/>
        <w:numPr>
          <w:ilvl w:val="1"/>
          <w:numId w:val="19"/>
        </w:numPr>
        <w:tabs>
          <w:tab w:val="left" w:pos="284"/>
          <w:tab w:val="left" w:pos="567"/>
        </w:tabs>
        <w:autoSpaceDE w:val="0"/>
        <w:autoSpaceDN w:val="0"/>
        <w:adjustRightInd w:val="0"/>
        <w:spacing w:after="0" w:line="240" w:lineRule="auto"/>
        <w:ind w:left="0" w:firstLine="0"/>
        <w:jc w:val="both"/>
        <w:rPr>
          <w:b/>
          <w:sz w:val="28"/>
          <w:szCs w:val="28"/>
        </w:rPr>
      </w:pPr>
      <w:r>
        <w:rPr>
          <w:sz w:val="28"/>
          <w:szCs w:val="28"/>
        </w:rPr>
        <w:t>Податок на нерухоме майно відмінне від земельної ділянки</w:t>
      </w:r>
      <w:r w:rsidR="00795A02" w:rsidRPr="00795A02">
        <w:rPr>
          <w:sz w:val="28"/>
          <w:szCs w:val="28"/>
        </w:rPr>
        <w:t>.</w:t>
      </w:r>
      <w:r w:rsidR="00795A02" w:rsidRPr="00795A02">
        <w:rPr>
          <w:b/>
          <w:sz w:val="28"/>
          <w:szCs w:val="28"/>
        </w:rPr>
        <w:t xml:space="preserve"> </w:t>
      </w:r>
    </w:p>
    <w:p w:rsidR="00113BCB" w:rsidRPr="00113BCB" w:rsidRDefault="00FF5833" w:rsidP="0061097C">
      <w:pPr>
        <w:pStyle w:val="a6"/>
        <w:numPr>
          <w:ilvl w:val="1"/>
          <w:numId w:val="19"/>
        </w:numPr>
        <w:tabs>
          <w:tab w:val="left" w:pos="284"/>
          <w:tab w:val="left" w:pos="567"/>
        </w:tabs>
        <w:autoSpaceDE w:val="0"/>
        <w:autoSpaceDN w:val="0"/>
        <w:adjustRightInd w:val="0"/>
        <w:spacing w:after="0" w:line="240" w:lineRule="auto"/>
        <w:ind w:left="0" w:firstLine="0"/>
        <w:jc w:val="both"/>
        <w:rPr>
          <w:b/>
          <w:sz w:val="28"/>
          <w:szCs w:val="28"/>
        </w:rPr>
      </w:pPr>
      <w:r>
        <w:rPr>
          <w:sz w:val="28"/>
          <w:szCs w:val="28"/>
        </w:rPr>
        <w:t>Транспортний податок</w:t>
      </w:r>
    </w:p>
    <w:p w:rsidR="00113BCB" w:rsidRPr="00113BCB" w:rsidRDefault="00113BCB" w:rsidP="0061097C">
      <w:pPr>
        <w:pStyle w:val="a6"/>
        <w:numPr>
          <w:ilvl w:val="1"/>
          <w:numId w:val="19"/>
        </w:numPr>
        <w:tabs>
          <w:tab w:val="left" w:pos="284"/>
          <w:tab w:val="left" w:pos="567"/>
        </w:tabs>
        <w:autoSpaceDE w:val="0"/>
        <w:autoSpaceDN w:val="0"/>
        <w:adjustRightInd w:val="0"/>
        <w:spacing w:after="0" w:line="240" w:lineRule="auto"/>
        <w:ind w:left="0" w:firstLine="0"/>
        <w:jc w:val="both"/>
        <w:rPr>
          <w:b/>
          <w:sz w:val="28"/>
          <w:szCs w:val="28"/>
        </w:rPr>
      </w:pPr>
      <w:r>
        <w:rPr>
          <w:sz w:val="28"/>
          <w:szCs w:val="28"/>
        </w:rPr>
        <w:t>Збір за місця паркування транспортних засобів</w:t>
      </w:r>
    </w:p>
    <w:p w:rsidR="00113BCB" w:rsidRPr="00113BCB" w:rsidRDefault="00113BCB" w:rsidP="0061097C">
      <w:pPr>
        <w:pStyle w:val="a6"/>
        <w:numPr>
          <w:ilvl w:val="1"/>
          <w:numId w:val="19"/>
        </w:numPr>
        <w:tabs>
          <w:tab w:val="left" w:pos="284"/>
          <w:tab w:val="left" w:pos="567"/>
        </w:tabs>
        <w:autoSpaceDE w:val="0"/>
        <w:autoSpaceDN w:val="0"/>
        <w:adjustRightInd w:val="0"/>
        <w:spacing w:after="0" w:line="240" w:lineRule="auto"/>
        <w:ind w:left="0" w:firstLine="0"/>
        <w:jc w:val="both"/>
        <w:rPr>
          <w:b/>
          <w:sz w:val="28"/>
          <w:szCs w:val="28"/>
        </w:rPr>
      </w:pPr>
      <w:r>
        <w:rPr>
          <w:sz w:val="28"/>
          <w:szCs w:val="28"/>
        </w:rPr>
        <w:t>Туристичний збір</w:t>
      </w:r>
    </w:p>
    <w:p w:rsidR="00795A02" w:rsidRPr="00113BCB" w:rsidRDefault="00FF5833" w:rsidP="0061097C">
      <w:pPr>
        <w:pStyle w:val="a6"/>
        <w:numPr>
          <w:ilvl w:val="1"/>
          <w:numId w:val="19"/>
        </w:numPr>
        <w:tabs>
          <w:tab w:val="left" w:pos="284"/>
          <w:tab w:val="left" w:pos="567"/>
        </w:tabs>
        <w:autoSpaceDE w:val="0"/>
        <w:autoSpaceDN w:val="0"/>
        <w:adjustRightInd w:val="0"/>
        <w:spacing w:after="0" w:line="240" w:lineRule="auto"/>
        <w:ind w:left="0" w:firstLine="0"/>
        <w:jc w:val="both"/>
        <w:rPr>
          <w:b/>
          <w:sz w:val="28"/>
          <w:szCs w:val="28"/>
        </w:rPr>
      </w:pPr>
      <w:r>
        <w:rPr>
          <w:sz w:val="28"/>
          <w:szCs w:val="28"/>
        </w:rPr>
        <w:t>Податок на землю</w:t>
      </w:r>
    </w:p>
    <w:p w:rsidR="00795A02" w:rsidRDefault="00795A02" w:rsidP="00795A02">
      <w:pPr>
        <w:tabs>
          <w:tab w:val="left" w:pos="284"/>
        </w:tabs>
        <w:autoSpaceDE w:val="0"/>
        <w:autoSpaceDN w:val="0"/>
        <w:adjustRightInd w:val="0"/>
        <w:spacing w:after="0" w:line="240" w:lineRule="auto"/>
        <w:jc w:val="both"/>
        <w:rPr>
          <w:sz w:val="28"/>
          <w:szCs w:val="28"/>
        </w:rPr>
      </w:pPr>
    </w:p>
    <w:p w:rsidR="00795A02" w:rsidRPr="00FF5833" w:rsidRDefault="00072B5D" w:rsidP="00072B5D">
      <w:pPr>
        <w:pStyle w:val="a"/>
        <w:numPr>
          <w:ilvl w:val="0"/>
          <w:numId w:val="0"/>
        </w:numPr>
      </w:pPr>
      <w:bookmarkStart w:id="140" w:name="_Toc444010095"/>
      <w:r>
        <w:t xml:space="preserve">7.1. </w:t>
      </w:r>
      <w:r w:rsidR="00FF5833" w:rsidRPr="00FF5833">
        <w:t>Податок на нерухоме майно відмінне від земельної ділянки</w:t>
      </w:r>
      <w:bookmarkEnd w:id="140"/>
    </w:p>
    <w:p w:rsidR="00260E21" w:rsidRDefault="00260E21" w:rsidP="00260E21">
      <w:pPr>
        <w:tabs>
          <w:tab w:val="left" w:pos="4065"/>
        </w:tabs>
        <w:spacing w:after="0"/>
        <w:jc w:val="center"/>
        <w:rPr>
          <w:b/>
          <w:sz w:val="28"/>
          <w:szCs w:val="28"/>
        </w:rPr>
      </w:pPr>
    </w:p>
    <w:p w:rsidR="00260E21" w:rsidRDefault="00260E21" w:rsidP="00260E21">
      <w:pPr>
        <w:tabs>
          <w:tab w:val="left" w:pos="4065"/>
        </w:tabs>
        <w:spacing w:after="0"/>
        <w:ind w:firstLine="567"/>
        <w:jc w:val="both"/>
        <w:rPr>
          <w:sz w:val="28"/>
          <w:szCs w:val="28"/>
        </w:rPr>
      </w:pPr>
      <w:r w:rsidRPr="00260E21">
        <w:rPr>
          <w:b/>
          <w:sz w:val="28"/>
          <w:szCs w:val="28"/>
        </w:rPr>
        <w:t>Платниками податку є</w:t>
      </w:r>
      <w:r w:rsidRPr="00260E21">
        <w:rPr>
          <w:sz w:val="28"/>
          <w:szCs w:val="28"/>
        </w:rPr>
        <w:t xml:space="preserve"> фізичні та юридичні особи, в тому числі нерезиденти, які є власниками об’єктів житлової та/або нежитлової нерухомості.</w:t>
      </w:r>
      <w:r>
        <w:rPr>
          <w:sz w:val="28"/>
          <w:szCs w:val="28"/>
        </w:rPr>
        <w:t xml:space="preserve"> </w:t>
      </w:r>
    </w:p>
    <w:p w:rsidR="00260E21" w:rsidRDefault="00260E21" w:rsidP="00260E21">
      <w:pPr>
        <w:tabs>
          <w:tab w:val="left" w:pos="4065"/>
        </w:tabs>
        <w:spacing w:after="0"/>
        <w:ind w:firstLine="567"/>
        <w:jc w:val="both"/>
        <w:rPr>
          <w:sz w:val="28"/>
          <w:szCs w:val="28"/>
        </w:rPr>
      </w:pPr>
      <w:r w:rsidRPr="00260E21">
        <w:rPr>
          <w:b/>
          <w:sz w:val="28"/>
          <w:szCs w:val="28"/>
        </w:rPr>
        <w:t>Об’єктом оподаткування</w:t>
      </w:r>
      <w:r w:rsidRPr="00260E21">
        <w:rPr>
          <w:sz w:val="28"/>
          <w:szCs w:val="28"/>
        </w:rPr>
        <w:t xml:space="preserve"> є об’єкт житлової та нежитлової нерухомості, в тому числі його частка.</w:t>
      </w:r>
    </w:p>
    <w:p w:rsidR="00260E21" w:rsidRPr="00260E21" w:rsidRDefault="00260E21" w:rsidP="00260E21">
      <w:pPr>
        <w:tabs>
          <w:tab w:val="left" w:pos="4065"/>
        </w:tabs>
        <w:spacing w:after="0"/>
        <w:ind w:firstLine="567"/>
        <w:jc w:val="both"/>
        <w:rPr>
          <w:b/>
          <w:sz w:val="28"/>
          <w:szCs w:val="28"/>
        </w:rPr>
      </w:pPr>
      <w:r w:rsidRPr="00260E21">
        <w:rPr>
          <w:b/>
          <w:sz w:val="28"/>
          <w:szCs w:val="28"/>
        </w:rPr>
        <w:t xml:space="preserve">Не є об’єктом оподаткування: </w:t>
      </w:r>
    </w:p>
    <w:p w:rsidR="00260E21" w:rsidRPr="00260E21" w:rsidRDefault="00260E21" w:rsidP="00260E21">
      <w:pPr>
        <w:tabs>
          <w:tab w:val="left" w:pos="4065"/>
        </w:tabs>
        <w:spacing w:after="0"/>
        <w:ind w:firstLine="567"/>
        <w:jc w:val="both"/>
        <w:rPr>
          <w:sz w:val="28"/>
          <w:szCs w:val="28"/>
        </w:rPr>
      </w:pPr>
      <w:r w:rsidRPr="00260E21">
        <w:rPr>
          <w:sz w:val="28"/>
          <w:szCs w:val="28"/>
        </w:rPr>
        <w:t xml:space="preserve"> а) об’єкти житлової та нежитлової нерухомості, які перебувають у власності органів державної влади, органів місцевого самоврядування, а також організацій, створених ними в установленому порядку, що повністю утримуються за рахунок відповідного державного бюджету чи місцевого бюджету і є неприбутковими (їх спільній власності); </w:t>
      </w:r>
    </w:p>
    <w:p w:rsidR="00260E21" w:rsidRPr="00260E21" w:rsidRDefault="00260E21" w:rsidP="00260E21">
      <w:pPr>
        <w:tabs>
          <w:tab w:val="left" w:pos="4065"/>
        </w:tabs>
        <w:spacing w:after="0"/>
        <w:ind w:firstLine="567"/>
        <w:jc w:val="both"/>
        <w:rPr>
          <w:sz w:val="28"/>
          <w:szCs w:val="28"/>
        </w:rPr>
      </w:pPr>
      <w:r w:rsidRPr="00260E21">
        <w:rPr>
          <w:sz w:val="28"/>
          <w:szCs w:val="28"/>
        </w:rPr>
        <w:t xml:space="preserve"> б) об’єкти житлової та нежитлової нерухомості, які розташовані в зонах відчуження та безумовного (обов’язкового) відселення, визначені законом, в тому числі їх частки;</w:t>
      </w:r>
    </w:p>
    <w:p w:rsidR="00260E21" w:rsidRPr="00260E21" w:rsidRDefault="00260E21" w:rsidP="00260E21">
      <w:pPr>
        <w:tabs>
          <w:tab w:val="left" w:pos="4065"/>
        </w:tabs>
        <w:spacing w:after="0"/>
        <w:ind w:firstLine="567"/>
        <w:jc w:val="both"/>
        <w:rPr>
          <w:sz w:val="28"/>
          <w:szCs w:val="28"/>
        </w:rPr>
      </w:pPr>
      <w:r w:rsidRPr="00260E21">
        <w:rPr>
          <w:sz w:val="28"/>
          <w:szCs w:val="28"/>
        </w:rPr>
        <w:t xml:space="preserve"> в) будівлі дитячих будинків сімейного типу;</w:t>
      </w:r>
    </w:p>
    <w:p w:rsidR="00260E21" w:rsidRPr="00260E21" w:rsidRDefault="00260E21" w:rsidP="00260E21">
      <w:pPr>
        <w:tabs>
          <w:tab w:val="left" w:pos="4065"/>
        </w:tabs>
        <w:spacing w:after="0"/>
        <w:ind w:firstLine="567"/>
        <w:jc w:val="both"/>
        <w:rPr>
          <w:sz w:val="28"/>
          <w:szCs w:val="28"/>
        </w:rPr>
      </w:pPr>
      <w:r w:rsidRPr="00260E21">
        <w:rPr>
          <w:sz w:val="28"/>
          <w:szCs w:val="28"/>
        </w:rPr>
        <w:t xml:space="preserve"> г) гуртожитки;</w:t>
      </w:r>
    </w:p>
    <w:p w:rsidR="00260E21" w:rsidRPr="00260E21" w:rsidRDefault="00260E21" w:rsidP="00260E21">
      <w:pPr>
        <w:tabs>
          <w:tab w:val="left" w:pos="4065"/>
        </w:tabs>
        <w:spacing w:after="0"/>
        <w:ind w:firstLine="567"/>
        <w:jc w:val="both"/>
        <w:rPr>
          <w:sz w:val="28"/>
          <w:szCs w:val="28"/>
        </w:rPr>
      </w:pPr>
      <w:r w:rsidRPr="00260E21">
        <w:rPr>
          <w:sz w:val="28"/>
          <w:szCs w:val="28"/>
        </w:rPr>
        <w:t xml:space="preserve"> ґ) </w:t>
      </w:r>
      <w:r w:rsidR="00E361ED" w:rsidRPr="00E361ED">
        <w:rPr>
          <w:rFonts w:eastAsia="Times New Roman" w:cs="Times New Roman"/>
          <w:sz w:val="28"/>
          <w:szCs w:val="28"/>
          <w:lang w:eastAsia="ru-RU"/>
        </w:rPr>
        <w:t>житлова нерухомість непридатна для проживання, у тому числі у зв’язку з аварійним станом, визнана такою згідно з рішенням сільської, селищної, міської ради або ради об’єднаної територіальної громади, що створена згідно із законом та перспективним планом формування територій громад</w:t>
      </w:r>
      <w:r w:rsidRPr="00260E21">
        <w:rPr>
          <w:sz w:val="28"/>
          <w:szCs w:val="28"/>
        </w:rPr>
        <w:t>;</w:t>
      </w:r>
    </w:p>
    <w:p w:rsidR="00260E21" w:rsidRPr="00260E21" w:rsidRDefault="00260E21" w:rsidP="00260E21">
      <w:pPr>
        <w:tabs>
          <w:tab w:val="left" w:pos="4065"/>
        </w:tabs>
        <w:spacing w:after="0"/>
        <w:ind w:firstLine="567"/>
        <w:jc w:val="both"/>
        <w:rPr>
          <w:sz w:val="28"/>
          <w:szCs w:val="28"/>
        </w:rPr>
      </w:pPr>
      <w:r w:rsidRPr="00260E21">
        <w:rPr>
          <w:sz w:val="28"/>
          <w:szCs w:val="28"/>
        </w:rPr>
        <w:t xml:space="preserve"> д) об’єкти житлової нерухомості, в тому числі їх частки, що належать дітям-сиротам, дітям, позбавленим батьківського піклування, та особам з їх числа, визнаним такими відповідно до закону, дітям-інвалідам, які виховуються одинокими матерями (батьками), але не більше одного такого об’єкта на дитину; </w:t>
      </w:r>
    </w:p>
    <w:p w:rsidR="00260E21" w:rsidRPr="00260E21" w:rsidRDefault="00260E21" w:rsidP="00260E21">
      <w:pPr>
        <w:tabs>
          <w:tab w:val="left" w:pos="4065"/>
        </w:tabs>
        <w:spacing w:after="0"/>
        <w:ind w:firstLine="567"/>
        <w:jc w:val="both"/>
        <w:rPr>
          <w:sz w:val="28"/>
          <w:szCs w:val="28"/>
        </w:rPr>
      </w:pPr>
      <w:r w:rsidRPr="00260E21">
        <w:rPr>
          <w:sz w:val="28"/>
          <w:szCs w:val="28"/>
        </w:rPr>
        <w:t xml:space="preserve"> е) об’єкти нежитлової нерухомості, які використовуються суб’єктами господарювання малого та середнього бізнесу, що провадять свою діяльність в малих архітектурних формах та на ринках; </w:t>
      </w:r>
    </w:p>
    <w:p w:rsidR="00260E21" w:rsidRPr="00260E21" w:rsidRDefault="00260E21" w:rsidP="00260E21">
      <w:pPr>
        <w:tabs>
          <w:tab w:val="left" w:pos="4065"/>
        </w:tabs>
        <w:spacing w:after="0"/>
        <w:ind w:firstLine="567"/>
        <w:jc w:val="both"/>
        <w:rPr>
          <w:sz w:val="28"/>
          <w:szCs w:val="28"/>
        </w:rPr>
      </w:pPr>
      <w:r w:rsidRPr="00260E21">
        <w:rPr>
          <w:sz w:val="28"/>
          <w:szCs w:val="28"/>
        </w:rPr>
        <w:t xml:space="preserve"> є) будівлі промисловості, зокрема виробничі корпуси, цехи, складські приміщення промислових підприємств;</w:t>
      </w:r>
    </w:p>
    <w:p w:rsidR="00260E21" w:rsidRPr="00260E21" w:rsidRDefault="00260E21" w:rsidP="00260E21">
      <w:pPr>
        <w:tabs>
          <w:tab w:val="left" w:pos="4065"/>
        </w:tabs>
        <w:spacing w:after="0"/>
        <w:ind w:firstLine="567"/>
        <w:jc w:val="both"/>
        <w:rPr>
          <w:sz w:val="28"/>
          <w:szCs w:val="28"/>
        </w:rPr>
      </w:pPr>
      <w:r w:rsidRPr="00260E21">
        <w:rPr>
          <w:sz w:val="28"/>
          <w:szCs w:val="28"/>
        </w:rPr>
        <w:lastRenderedPageBreak/>
        <w:t xml:space="preserve"> ж) будівлі, споруди сільськогосподарських товаровиробників, призначені для використання безпосередньо у сільськогосподарській діяльності;</w:t>
      </w:r>
    </w:p>
    <w:p w:rsidR="00260E21" w:rsidRPr="00260E21" w:rsidRDefault="00260E21" w:rsidP="00260E21">
      <w:pPr>
        <w:tabs>
          <w:tab w:val="left" w:pos="4065"/>
        </w:tabs>
        <w:spacing w:after="0"/>
        <w:ind w:firstLine="567"/>
        <w:jc w:val="both"/>
        <w:rPr>
          <w:sz w:val="28"/>
          <w:szCs w:val="28"/>
        </w:rPr>
      </w:pPr>
      <w:r w:rsidRPr="00260E21">
        <w:rPr>
          <w:sz w:val="28"/>
          <w:szCs w:val="28"/>
        </w:rPr>
        <w:t xml:space="preserve"> з) об’єкти житлової та нежитлової нерухомості, які перебувають у власності громадських організацій інвалідів та їх підприємств.</w:t>
      </w:r>
    </w:p>
    <w:p w:rsidR="00260E21" w:rsidRPr="00260E21" w:rsidRDefault="00260E21" w:rsidP="00260E21">
      <w:pPr>
        <w:tabs>
          <w:tab w:val="left" w:pos="4065"/>
        </w:tabs>
        <w:spacing w:after="0"/>
        <w:ind w:firstLine="567"/>
        <w:jc w:val="both"/>
        <w:rPr>
          <w:sz w:val="28"/>
          <w:szCs w:val="28"/>
        </w:rPr>
      </w:pPr>
      <w:r w:rsidRPr="00260E21">
        <w:rPr>
          <w:sz w:val="28"/>
          <w:szCs w:val="28"/>
        </w:rPr>
        <w:t>Базою оподаткування є загальна площа об’єкта житлової та нежитлової нерухомості, в тому числі його часток.</w:t>
      </w:r>
    </w:p>
    <w:p w:rsidR="00260E21" w:rsidRPr="00260E21" w:rsidRDefault="00260E21" w:rsidP="00260E21">
      <w:pPr>
        <w:tabs>
          <w:tab w:val="left" w:pos="4065"/>
        </w:tabs>
        <w:spacing w:after="0"/>
        <w:ind w:firstLine="567"/>
        <w:jc w:val="both"/>
        <w:rPr>
          <w:sz w:val="28"/>
          <w:szCs w:val="28"/>
        </w:rPr>
      </w:pPr>
      <w:r w:rsidRPr="00260E21">
        <w:rPr>
          <w:b/>
          <w:sz w:val="28"/>
          <w:szCs w:val="28"/>
        </w:rPr>
        <w:t>База оподаткування об’єкта/об’єктів житлової нерухомості</w:t>
      </w:r>
      <w:r w:rsidRPr="00260E21">
        <w:rPr>
          <w:sz w:val="28"/>
          <w:szCs w:val="28"/>
        </w:rPr>
        <w:t xml:space="preserve">, в тому числі їх часток, що перебувають у власності фізичної особи - платника податку, </w:t>
      </w:r>
      <w:r w:rsidRPr="00260E21">
        <w:rPr>
          <w:b/>
          <w:sz w:val="28"/>
          <w:szCs w:val="28"/>
        </w:rPr>
        <w:t>зменшується:</w:t>
      </w:r>
    </w:p>
    <w:p w:rsidR="00260E21" w:rsidRPr="00260E21" w:rsidRDefault="00260E21" w:rsidP="00260E21">
      <w:pPr>
        <w:tabs>
          <w:tab w:val="left" w:pos="4065"/>
        </w:tabs>
        <w:spacing w:after="0"/>
        <w:ind w:firstLine="567"/>
        <w:jc w:val="both"/>
        <w:rPr>
          <w:sz w:val="28"/>
          <w:szCs w:val="28"/>
        </w:rPr>
      </w:pPr>
      <w:r w:rsidRPr="00260E21">
        <w:rPr>
          <w:sz w:val="28"/>
          <w:szCs w:val="28"/>
        </w:rPr>
        <w:t xml:space="preserve"> а) для квартири/квартир незалежно від їх кількості - на 60 кв. метрів;</w:t>
      </w:r>
    </w:p>
    <w:p w:rsidR="00260E21" w:rsidRPr="00260E21" w:rsidRDefault="00260E21" w:rsidP="00260E21">
      <w:pPr>
        <w:tabs>
          <w:tab w:val="left" w:pos="4065"/>
        </w:tabs>
        <w:spacing w:after="0"/>
        <w:ind w:firstLine="567"/>
        <w:jc w:val="both"/>
        <w:rPr>
          <w:sz w:val="28"/>
          <w:szCs w:val="28"/>
        </w:rPr>
      </w:pPr>
      <w:r w:rsidRPr="00260E21">
        <w:rPr>
          <w:sz w:val="28"/>
          <w:szCs w:val="28"/>
        </w:rPr>
        <w:t xml:space="preserve"> б) для житлового будинку/будинків незалежно від їх кількості - на 120 кв. метрів;</w:t>
      </w:r>
    </w:p>
    <w:p w:rsidR="00260E21" w:rsidRDefault="00260E21" w:rsidP="00260E21">
      <w:pPr>
        <w:tabs>
          <w:tab w:val="left" w:pos="4065"/>
        </w:tabs>
        <w:spacing w:after="0"/>
        <w:ind w:firstLine="567"/>
        <w:jc w:val="both"/>
        <w:rPr>
          <w:sz w:val="28"/>
          <w:szCs w:val="28"/>
        </w:rPr>
      </w:pPr>
      <w:r w:rsidRPr="00260E21">
        <w:rPr>
          <w:sz w:val="28"/>
          <w:szCs w:val="28"/>
        </w:rPr>
        <w:t xml:space="preserve"> в) для різних типів об’єктів житлової нерухомості, в тому числі їх часток (у разі одночасного перебування у власності платника податку квартири/квартир та житлового будинку/будинків, у тому числі їх часток), - на 180 кв. метрів.</w:t>
      </w:r>
    </w:p>
    <w:p w:rsidR="00260E21" w:rsidRPr="00260E21" w:rsidRDefault="00260E21" w:rsidP="00260E21">
      <w:pPr>
        <w:tabs>
          <w:tab w:val="left" w:pos="4065"/>
        </w:tabs>
        <w:spacing w:after="0"/>
        <w:ind w:firstLine="567"/>
        <w:jc w:val="both"/>
        <w:rPr>
          <w:sz w:val="28"/>
          <w:szCs w:val="28"/>
        </w:rPr>
      </w:pPr>
      <w:r w:rsidRPr="00260E21">
        <w:rPr>
          <w:sz w:val="28"/>
          <w:szCs w:val="28"/>
        </w:rPr>
        <w:t>Таке зменшення надається один раз за кожний базовий податковий (звітний) період (рік).</w:t>
      </w:r>
    </w:p>
    <w:p w:rsidR="00260E21" w:rsidRDefault="00260E21" w:rsidP="00260E21">
      <w:pPr>
        <w:tabs>
          <w:tab w:val="left" w:pos="4065"/>
        </w:tabs>
        <w:spacing w:after="0"/>
        <w:ind w:firstLine="567"/>
        <w:jc w:val="both"/>
        <w:rPr>
          <w:sz w:val="28"/>
          <w:szCs w:val="28"/>
        </w:rPr>
      </w:pPr>
      <w:r w:rsidRPr="00260E21">
        <w:rPr>
          <w:sz w:val="28"/>
          <w:szCs w:val="28"/>
        </w:rPr>
        <w:t xml:space="preserve"> Сільські, селищні, міські ради можуть збільшувати граничну межу житлової нерухомості, на яку зменшується база оподаткування, встановлена цим підпунктом.</w:t>
      </w:r>
    </w:p>
    <w:p w:rsidR="00260E21" w:rsidRPr="00260E21" w:rsidRDefault="00260E21" w:rsidP="00260E21">
      <w:pPr>
        <w:tabs>
          <w:tab w:val="left" w:pos="4065"/>
        </w:tabs>
        <w:spacing w:after="0"/>
        <w:ind w:firstLine="567"/>
        <w:jc w:val="both"/>
        <w:rPr>
          <w:sz w:val="28"/>
          <w:szCs w:val="28"/>
        </w:rPr>
      </w:pPr>
      <w:r w:rsidRPr="00260E21">
        <w:rPr>
          <w:sz w:val="28"/>
          <w:szCs w:val="28"/>
        </w:rPr>
        <w:t>Пільги з податку, що сплачується на відповідній території з об’єктів житлової нерухомості, для фізичних осіб не надаються на:</w:t>
      </w:r>
    </w:p>
    <w:p w:rsidR="00260E21" w:rsidRDefault="00260E21" w:rsidP="0061097C">
      <w:pPr>
        <w:pStyle w:val="a6"/>
        <w:numPr>
          <w:ilvl w:val="0"/>
          <w:numId w:val="15"/>
        </w:numPr>
        <w:tabs>
          <w:tab w:val="clear" w:pos="531"/>
          <w:tab w:val="num" w:pos="360"/>
          <w:tab w:val="left" w:pos="4065"/>
        </w:tabs>
        <w:spacing w:after="0"/>
        <w:ind w:left="0" w:firstLine="0"/>
        <w:jc w:val="both"/>
        <w:rPr>
          <w:sz w:val="28"/>
          <w:szCs w:val="28"/>
        </w:rPr>
      </w:pPr>
      <w:r w:rsidRPr="00260E21">
        <w:rPr>
          <w:sz w:val="28"/>
          <w:szCs w:val="28"/>
        </w:rPr>
        <w:t xml:space="preserve"> об’єкт/об’єкти оподаткування, якщо площа такого/таких об’єкта/об’єктів перевищує п’ятикратний розмір неоподатковуваної площі, затвердженої рішенням органів місцевого самоврядування;</w:t>
      </w:r>
    </w:p>
    <w:p w:rsidR="00260E21" w:rsidRPr="00260E21" w:rsidRDefault="00260E21" w:rsidP="0061097C">
      <w:pPr>
        <w:pStyle w:val="a6"/>
        <w:numPr>
          <w:ilvl w:val="0"/>
          <w:numId w:val="15"/>
        </w:numPr>
        <w:tabs>
          <w:tab w:val="clear" w:pos="531"/>
          <w:tab w:val="num" w:pos="360"/>
          <w:tab w:val="left" w:pos="4065"/>
        </w:tabs>
        <w:spacing w:after="0"/>
        <w:ind w:left="0" w:firstLine="0"/>
        <w:jc w:val="both"/>
        <w:rPr>
          <w:sz w:val="28"/>
          <w:szCs w:val="28"/>
        </w:rPr>
      </w:pPr>
      <w:r w:rsidRPr="00260E21">
        <w:rPr>
          <w:sz w:val="28"/>
          <w:szCs w:val="28"/>
        </w:rPr>
        <w:t xml:space="preserve"> об’єкти оподаткування, що використовуються їх власниками з метою одержання доходів (здаються в оренду, лізинг, позичку, використовуються у підприємницькій діяльності).</w:t>
      </w:r>
    </w:p>
    <w:p w:rsidR="00260E21" w:rsidRDefault="00260E21" w:rsidP="00260E21">
      <w:pPr>
        <w:tabs>
          <w:tab w:val="left" w:pos="4065"/>
        </w:tabs>
        <w:spacing w:after="0"/>
        <w:ind w:firstLine="567"/>
        <w:jc w:val="both"/>
        <w:rPr>
          <w:sz w:val="28"/>
          <w:szCs w:val="28"/>
        </w:rPr>
      </w:pPr>
      <w:r w:rsidRPr="00E361ED">
        <w:rPr>
          <w:rFonts w:cs="Times New Roman"/>
          <w:sz w:val="28"/>
          <w:szCs w:val="28"/>
        </w:rPr>
        <w:t xml:space="preserve"> </w:t>
      </w:r>
      <w:r w:rsidR="00E361ED" w:rsidRPr="00E361ED">
        <w:rPr>
          <w:rFonts w:eastAsia="Times New Roman" w:cs="Times New Roman"/>
          <w:sz w:val="28"/>
          <w:szCs w:val="28"/>
          <w:lang w:eastAsia="ru-RU"/>
        </w:rPr>
        <w:t xml:space="preserve">Сільські, селищні, міські ради та ради об’єднаних територіальних громад, що створені згідно із законом та перспективним планом формування територій громад, встановлюють пільги з податку, що сплачується на відповідній території, з об’єктів житлової та/або нежитлової нерухомості, що перебувають у власності фізичних або юридичних осіб, громадських об’єднань, благодійних організацій, релігійних організацій України, статути (положення) яких зареєстровані у встановленому законом порядку, та використовуються для забезпечення діяльності, передбаченої такими статутами (положеннями). Пільги з податку, що сплачується на відповідній території з об’єктів житлової нерухомості, для фізичних осіб визначаються виходячи з їх </w:t>
      </w:r>
      <w:r w:rsidR="00E361ED">
        <w:rPr>
          <w:rFonts w:eastAsia="Times New Roman" w:cs="Times New Roman"/>
          <w:sz w:val="28"/>
          <w:szCs w:val="28"/>
          <w:lang w:eastAsia="ru-RU"/>
        </w:rPr>
        <w:t>майнового стану та рівня доходів.</w:t>
      </w:r>
    </w:p>
    <w:p w:rsidR="00006FC1" w:rsidRDefault="00E361ED" w:rsidP="00260E21">
      <w:pPr>
        <w:tabs>
          <w:tab w:val="left" w:pos="4065"/>
        </w:tabs>
        <w:spacing w:after="0"/>
        <w:ind w:firstLine="567"/>
        <w:jc w:val="both"/>
        <w:rPr>
          <w:rFonts w:cs="Times New Roman"/>
          <w:sz w:val="28"/>
          <w:szCs w:val="28"/>
        </w:rPr>
      </w:pPr>
      <w:r w:rsidRPr="00E361ED">
        <w:rPr>
          <w:rFonts w:eastAsia="Arial Unicode MS" w:cs="Times New Roman"/>
          <w:sz w:val="28"/>
          <w:szCs w:val="28"/>
          <w:lang w:eastAsia="uk-UA"/>
        </w:rPr>
        <w:t>Ставки податку для об’єктів житлової та/або нежитлової нерухомості, що перебувають у власності фізичних та юридичних осіб, встановлюються за рішенням сільської, селищної</w:t>
      </w:r>
      <w:r w:rsidRPr="00E361ED">
        <w:rPr>
          <w:rFonts w:eastAsia="Times New Roman" w:cs="Times New Roman"/>
          <w:sz w:val="28"/>
          <w:szCs w:val="28"/>
          <w:lang w:eastAsia="ru-RU"/>
        </w:rPr>
        <w:t xml:space="preserve">, міської ради або ради об’єднаних територіальних громад, що створені згідно із законом та перспективним планом формування територій громад, </w:t>
      </w:r>
      <w:r w:rsidRPr="00E361ED">
        <w:rPr>
          <w:rFonts w:eastAsia="Arial Unicode MS" w:cs="Times New Roman"/>
          <w:sz w:val="28"/>
          <w:szCs w:val="28"/>
          <w:lang w:eastAsia="uk-UA"/>
        </w:rPr>
        <w:t xml:space="preserve">залежно від місця розташування (зональності) та типів таких </w:t>
      </w:r>
      <w:r w:rsidRPr="00E361ED">
        <w:rPr>
          <w:rFonts w:eastAsia="Arial Unicode MS" w:cs="Times New Roman"/>
          <w:sz w:val="28"/>
          <w:szCs w:val="28"/>
          <w:lang w:eastAsia="uk-UA"/>
        </w:rPr>
        <w:lastRenderedPageBreak/>
        <w:t>об’єктів нерухомості у розмірі, що не перевищує три відсотки розміру мінімальної заробітної плати, встановленої законом на 1 січня звітного (податкового) року, за 1 квадратний метр бази оподаткування</w:t>
      </w:r>
      <w:r w:rsidR="00006FC1" w:rsidRPr="00E361ED">
        <w:rPr>
          <w:rFonts w:cs="Times New Roman"/>
          <w:sz w:val="28"/>
          <w:szCs w:val="28"/>
        </w:rPr>
        <w:t>.</w:t>
      </w:r>
    </w:p>
    <w:p w:rsidR="00034B66" w:rsidRPr="00260E21" w:rsidRDefault="00034B66" w:rsidP="00034B66">
      <w:pPr>
        <w:tabs>
          <w:tab w:val="left" w:pos="4065"/>
        </w:tabs>
        <w:spacing w:after="0"/>
        <w:ind w:firstLine="567"/>
        <w:jc w:val="both"/>
        <w:rPr>
          <w:sz w:val="28"/>
          <w:szCs w:val="28"/>
        </w:rPr>
      </w:pPr>
      <w:r>
        <w:rPr>
          <w:rFonts w:eastAsia="Arial Unicode MS" w:cs="Times New Roman"/>
          <w:sz w:val="28"/>
          <w:szCs w:val="28"/>
          <w:lang w:eastAsia="uk-UA"/>
        </w:rPr>
        <w:t>З</w:t>
      </w:r>
      <w:r w:rsidRPr="00E361ED">
        <w:rPr>
          <w:rFonts w:eastAsia="Arial Unicode MS" w:cs="Times New Roman"/>
          <w:sz w:val="28"/>
          <w:szCs w:val="28"/>
          <w:lang w:eastAsia="uk-UA"/>
        </w:rPr>
        <w:t xml:space="preserve">а наявності у власності платника податку об’єкта (об’єктів) житлової нерухомості, у тому числі його частки, що перебуває у власності фізичної чи юридичної особи </w:t>
      </w:r>
      <w:r w:rsidRPr="00E361ED">
        <w:rPr>
          <w:rFonts w:eastAsia="Arial Unicode MS" w:cs="Times New Roman"/>
          <w:sz w:val="28"/>
          <w:szCs w:val="28"/>
          <w:lang w:eastAsia="uk-UA"/>
        </w:rPr>
        <w:sym w:font="Symbol" w:char="F02D"/>
      </w:r>
      <w:r w:rsidRPr="00E361ED">
        <w:rPr>
          <w:rFonts w:eastAsia="Arial Unicode MS" w:cs="Times New Roman"/>
          <w:sz w:val="28"/>
          <w:szCs w:val="28"/>
          <w:lang w:eastAsia="uk-UA"/>
        </w:rPr>
        <w:t xml:space="preserve"> платника податку, загальна площа якого перевищує 300 квадратних метрів (для квартири) та/або 500 квадратних метрів (для будинку), сума податку, збільшується на 25000 гривень на рік за кожен такий об’єкт житлової нерухомості (його частку)</w:t>
      </w:r>
      <w:r>
        <w:rPr>
          <w:rFonts w:eastAsia="Arial Unicode MS" w:cs="Times New Roman"/>
          <w:sz w:val="28"/>
          <w:szCs w:val="28"/>
          <w:lang w:eastAsia="uk-UA"/>
        </w:rPr>
        <w:t>.</w:t>
      </w:r>
    </w:p>
    <w:p w:rsidR="00006FC1" w:rsidRPr="00006FC1" w:rsidRDefault="00006FC1" w:rsidP="00B939F9">
      <w:pPr>
        <w:pStyle w:val="a6"/>
        <w:tabs>
          <w:tab w:val="left" w:pos="4065"/>
        </w:tabs>
        <w:spacing w:after="0"/>
        <w:ind w:left="567"/>
        <w:rPr>
          <w:sz w:val="28"/>
          <w:szCs w:val="28"/>
        </w:rPr>
      </w:pPr>
      <w:r w:rsidRPr="00006FC1">
        <w:rPr>
          <w:sz w:val="28"/>
          <w:szCs w:val="28"/>
        </w:rPr>
        <w:t>Базовий податковий (звітний) період дорівнює календарному року.</w:t>
      </w:r>
    </w:p>
    <w:p w:rsidR="00006FC1" w:rsidRDefault="00006FC1" w:rsidP="00B939F9">
      <w:pPr>
        <w:pStyle w:val="a6"/>
        <w:tabs>
          <w:tab w:val="left" w:pos="567"/>
          <w:tab w:val="left" w:pos="4065"/>
        </w:tabs>
        <w:spacing w:after="0"/>
        <w:ind w:left="0" w:firstLine="567"/>
        <w:jc w:val="both"/>
        <w:rPr>
          <w:sz w:val="28"/>
          <w:szCs w:val="28"/>
        </w:rPr>
      </w:pPr>
      <w:r w:rsidRPr="00B939F9">
        <w:rPr>
          <w:sz w:val="28"/>
          <w:szCs w:val="28"/>
        </w:rPr>
        <w:t>Платники податку - юридичні особи самостійно обчислюють суму податку станом на 1 січня звітного року і до 20 лютого цього ж року подають контролюючому органу за місцезнаходженням об’єкта/об’єктів оподаткування декларацію</w:t>
      </w:r>
      <w:r w:rsidR="00B939F9">
        <w:rPr>
          <w:sz w:val="28"/>
          <w:szCs w:val="28"/>
        </w:rPr>
        <w:t>.</w:t>
      </w:r>
    </w:p>
    <w:p w:rsidR="00B939F9" w:rsidRPr="00B939F9" w:rsidRDefault="00B939F9" w:rsidP="00B939F9">
      <w:pPr>
        <w:pStyle w:val="a6"/>
        <w:tabs>
          <w:tab w:val="left" w:pos="567"/>
          <w:tab w:val="left" w:pos="4065"/>
        </w:tabs>
        <w:spacing w:after="0"/>
        <w:ind w:left="142" w:firstLine="567"/>
        <w:jc w:val="both"/>
        <w:rPr>
          <w:sz w:val="28"/>
          <w:szCs w:val="28"/>
        </w:rPr>
      </w:pPr>
      <w:r w:rsidRPr="00B939F9">
        <w:rPr>
          <w:sz w:val="28"/>
          <w:szCs w:val="28"/>
        </w:rPr>
        <w:t>Податкове зобов’язання за звітний рік з податку сплачується:</w:t>
      </w:r>
    </w:p>
    <w:p w:rsidR="00B939F9" w:rsidRPr="00B939F9" w:rsidRDefault="00B939F9" w:rsidP="00B939F9">
      <w:pPr>
        <w:pStyle w:val="a6"/>
        <w:tabs>
          <w:tab w:val="left" w:pos="567"/>
          <w:tab w:val="left" w:pos="4065"/>
        </w:tabs>
        <w:spacing w:after="0"/>
        <w:ind w:left="0" w:firstLine="567"/>
        <w:jc w:val="both"/>
        <w:rPr>
          <w:sz w:val="28"/>
          <w:szCs w:val="28"/>
        </w:rPr>
      </w:pPr>
      <w:r w:rsidRPr="00B939F9">
        <w:rPr>
          <w:sz w:val="28"/>
          <w:szCs w:val="28"/>
        </w:rPr>
        <w:t xml:space="preserve"> а) фізичними особами - протягом 60 днів з дня вручення п</w:t>
      </w:r>
      <w:r>
        <w:rPr>
          <w:sz w:val="28"/>
          <w:szCs w:val="28"/>
        </w:rPr>
        <w:t>одаткового повідомлення-рішення.</w:t>
      </w:r>
    </w:p>
    <w:p w:rsidR="00B939F9" w:rsidRDefault="00B939F9" w:rsidP="00B939F9">
      <w:pPr>
        <w:pStyle w:val="a6"/>
        <w:tabs>
          <w:tab w:val="left" w:pos="567"/>
          <w:tab w:val="left" w:pos="4065"/>
        </w:tabs>
        <w:spacing w:after="0"/>
        <w:ind w:left="0" w:firstLine="567"/>
        <w:jc w:val="both"/>
        <w:rPr>
          <w:sz w:val="28"/>
          <w:szCs w:val="28"/>
        </w:rPr>
      </w:pPr>
      <w:r w:rsidRPr="00B939F9">
        <w:rPr>
          <w:sz w:val="28"/>
          <w:szCs w:val="28"/>
        </w:rPr>
        <w:t xml:space="preserve"> б) юридичними особами - авансовими внесками щокварталу до 30 числа місяця, що наступає за звітним кварталом, які відображаються </w:t>
      </w:r>
      <w:r>
        <w:rPr>
          <w:sz w:val="28"/>
          <w:szCs w:val="28"/>
        </w:rPr>
        <w:t>в річній податковій декларації.</w:t>
      </w:r>
    </w:p>
    <w:p w:rsidR="00B939F9" w:rsidRPr="00B939F9" w:rsidRDefault="00B939F9" w:rsidP="00B939F9">
      <w:pPr>
        <w:pStyle w:val="a6"/>
        <w:tabs>
          <w:tab w:val="left" w:pos="567"/>
          <w:tab w:val="left" w:pos="4065"/>
        </w:tabs>
        <w:spacing w:after="0"/>
        <w:ind w:left="0" w:firstLine="567"/>
        <w:jc w:val="both"/>
        <w:rPr>
          <w:sz w:val="28"/>
          <w:szCs w:val="28"/>
        </w:rPr>
      </w:pPr>
    </w:p>
    <w:p w:rsidR="00795A02" w:rsidRDefault="00A14DB4" w:rsidP="00A14DB4">
      <w:pPr>
        <w:pStyle w:val="a"/>
        <w:numPr>
          <w:ilvl w:val="0"/>
          <w:numId w:val="0"/>
        </w:numPr>
      </w:pPr>
      <w:bookmarkStart w:id="141" w:name="_Toc444010096"/>
      <w:r>
        <w:t xml:space="preserve">7.2. </w:t>
      </w:r>
      <w:r w:rsidR="00FF5833" w:rsidRPr="00260E21">
        <w:t>Транспортний податок</w:t>
      </w:r>
      <w:bookmarkEnd w:id="141"/>
    </w:p>
    <w:p w:rsidR="00A14DB4" w:rsidRPr="00260E21" w:rsidRDefault="00A14DB4" w:rsidP="00A14DB4">
      <w:pPr>
        <w:pStyle w:val="a"/>
        <w:numPr>
          <w:ilvl w:val="0"/>
          <w:numId w:val="0"/>
        </w:numPr>
      </w:pPr>
    </w:p>
    <w:p w:rsidR="00840BAA" w:rsidRDefault="00B939F9" w:rsidP="00FF06DE">
      <w:pPr>
        <w:pStyle w:val="a6"/>
        <w:tabs>
          <w:tab w:val="left" w:pos="4065"/>
        </w:tabs>
        <w:ind w:left="0" w:firstLine="567"/>
        <w:jc w:val="both"/>
        <w:rPr>
          <w:sz w:val="28"/>
          <w:szCs w:val="28"/>
        </w:rPr>
      </w:pPr>
      <w:r w:rsidRPr="00B939F9">
        <w:rPr>
          <w:sz w:val="28"/>
          <w:szCs w:val="28"/>
        </w:rPr>
        <w:t>Платниками транспортного податку є фізичні та юридичні особи, в тому числі нерезиденти, які мають зареєстровані в Україні згідно з чинним законодавством власні легкові автомобілі</w:t>
      </w:r>
      <w:r>
        <w:rPr>
          <w:sz w:val="28"/>
          <w:szCs w:val="28"/>
        </w:rPr>
        <w:t>.</w:t>
      </w:r>
    </w:p>
    <w:p w:rsidR="009526BF" w:rsidRPr="009526BF" w:rsidRDefault="009526BF" w:rsidP="00FF06DE">
      <w:pPr>
        <w:pStyle w:val="a6"/>
        <w:tabs>
          <w:tab w:val="left" w:pos="4065"/>
        </w:tabs>
        <w:ind w:left="0" w:firstLine="567"/>
        <w:jc w:val="both"/>
        <w:rPr>
          <w:rFonts w:eastAsia="Times New Roman" w:cs="Times New Roman"/>
          <w:sz w:val="28"/>
          <w:szCs w:val="28"/>
          <w:lang w:eastAsia="ru-RU"/>
        </w:rPr>
      </w:pPr>
      <w:r w:rsidRPr="009526BF">
        <w:rPr>
          <w:rFonts w:eastAsia="Times New Roman" w:cs="Times New Roman"/>
          <w:sz w:val="28"/>
          <w:szCs w:val="28"/>
          <w:lang w:eastAsia="ru-RU"/>
        </w:rPr>
        <w:t>Об’єктом оподаткування є легкові автомобілі, з року випуску яких минуло не більше п’яти років (включно) та середньоринкова вартість яких становить понад 750 розмірів мінімальної заробітної плати, встановленої законом на 1 січня податкового (звітного) року.</w:t>
      </w:r>
    </w:p>
    <w:p w:rsidR="009526BF" w:rsidRDefault="009526BF" w:rsidP="00FF06DE">
      <w:pPr>
        <w:pStyle w:val="a6"/>
        <w:tabs>
          <w:tab w:val="left" w:pos="4065"/>
        </w:tabs>
        <w:ind w:left="0" w:firstLine="567"/>
        <w:jc w:val="both"/>
        <w:rPr>
          <w:rFonts w:eastAsia="Times New Roman" w:cs="Times New Roman"/>
          <w:sz w:val="28"/>
          <w:szCs w:val="28"/>
          <w:lang w:eastAsia="ru-RU"/>
        </w:rPr>
      </w:pPr>
      <w:r w:rsidRPr="009526BF">
        <w:rPr>
          <w:rFonts w:eastAsia="Times New Roman" w:cs="Times New Roman"/>
          <w:sz w:val="28"/>
          <w:szCs w:val="28"/>
          <w:lang w:eastAsia="ru-RU"/>
        </w:rPr>
        <w:t>Така вартість визначається центральним органом виконавчої влади, що реалізує державну політику економічного розвитку, за методикою, затвердженою Кабінетом Міністрів України, виходячи з марки, моделі, року випуску, типу двигуна, об’єму циліндрів двигуна, типу коробки переключення передач, пробігу легкового автомобіля, та розміщується на його офіційному веб-сайті.</w:t>
      </w:r>
    </w:p>
    <w:p w:rsidR="009526BF" w:rsidRPr="009526BF" w:rsidRDefault="009526BF" w:rsidP="00FF06DE">
      <w:pPr>
        <w:pStyle w:val="a6"/>
        <w:tabs>
          <w:tab w:val="left" w:pos="4065"/>
        </w:tabs>
        <w:ind w:left="0" w:firstLine="567"/>
        <w:jc w:val="both"/>
        <w:rPr>
          <w:rFonts w:eastAsia="Times New Roman" w:cs="Times New Roman"/>
          <w:sz w:val="28"/>
          <w:szCs w:val="28"/>
          <w:lang w:eastAsia="ru-RU"/>
        </w:rPr>
      </w:pPr>
      <w:r w:rsidRPr="009526BF">
        <w:rPr>
          <w:rFonts w:eastAsia="Times New Roman" w:cs="Times New Roman"/>
          <w:sz w:val="28"/>
          <w:szCs w:val="28"/>
          <w:lang w:eastAsia="ru-RU"/>
        </w:rPr>
        <w:t>У разі спливу п’ятирічного віку легкового автомобіля протягом звітного року податок сплачується за період з 1 січня цього року до початку місяця, наступного за місяцем, в якому вік такого автомобіля досяг (досягне) п’яти років.</w:t>
      </w:r>
    </w:p>
    <w:p w:rsidR="00B939F9" w:rsidRDefault="00B939F9" w:rsidP="00FF06DE">
      <w:pPr>
        <w:pStyle w:val="a6"/>
        <w:tabs>
          <w:tab w:val="left" w:pos="4065"/>
        </w:tabs>
        <w:ind w:left="0" w:firstLine="567"/>
        <w:jc w:val="both"/>
        <w:rPr>
          <w:sz w:val="28"/>
          <w:szCs w:val="28"/>
        </w:rPr>
      </w:pPr>
      <w:r w:rsidRPr="00B939F9">
        <w:rPr>
          <w:sz w:val="28"/>
          <w:szCs w:val="28"/>
        </w:rPr>
        <w:t>Ставка податку встановлюється з розрахунку на календарний рік у розмірі 25 000 гривень за кожен легковий автомобіль, що є об’єктом оподаткування</w:t>
      </w:r>
      <w:r>
        <w:rPr>
          <w:sz w:val="28"/>
          <w:szCs w:val="28"/>
        </w:rPr>
        <w:t>.</w:t>
      </w:r>
    </w:p>
    <w:p w:rsidR="00825BC3" w:rsidRPr="00825BC3" w:rsidRDefault="00825BC3" w:rsidP="00FF06DE">
      <w:pPr>
        <w:pStyle w:val="a6"/>
        <w:tabs>
          <w:tab w:val="left" w:pos="4065"/>
        </w:tabs>
        <w:ind w:left="0" w:firstLine="567"/>
        <w:jc w:val="both"/>
        <w:rPr>
          <w:sz w:val="28"/>
          <w:szCs w:val="28"/>
        </w:rPr>
      </w:pPr>
      <w:r w:rsidRPr="00825BC3">
        <w:rPr>
          <w:color w:val="000000"/>
          <w:sz w:val="28"/>
          <w:szCs w:val="28"/>
        </w:rPr>
        <w:t>Загальна кількість автомобілів класу «Люкс» 2011–2013 років випуску (безвідносно до вартості таких авто) —</w:t>
      </w:r>
      <w:r>
        <w:rPr>
          <w:rStyle w:val="apple-converted-space"/>
          <w:color w:val="000000"/>
          <w:sz w:val="28"/>
          <w:szCs w:val="28"/>
        </w:rPr>
        <w:t xml:space="preserve"> </w:t>
      </w:r>
      <w:r w:rsidRPr="00825BC3">
        <w:rPr>
          <w:rStyle w:val="ab"/>
          <w:b w:val="0"/>
          <w:color w:val="000000"/>
          <w:sz w:val="28"/>
          <w:szCs w:val="28"/>
          <w:bdr w:val="none" w:sz="0" w:space="0" w:color="auto" w:frame="1"/>
        </w:rPr>
        <w:t>138249 одиниць</w:t>
      </w:r>
      <w:r>
        <w:rPr>
          <w:rStyle w:val="ab"/>
          <w:color w:val="000000"/>
          <w:sz w:val="28"/>
          <w:szCs w:val="28"/>
          <w:bdr w:val="none" w:sz="0" w:space="0" w:color="auto" w:frame="1"/>
        </w:rPr>
        <w:t xml:space="preserve"> </w:t>
      </w:r>
      <w:r w:rsidRPr="00825BC3">
        <w:rPr>
          <w:color w:val="000000"/>
          <w:sz w:val="28"/>
          <w:szCs w:val="28"/>
        </w:rPr>
        <w:t xml:space="preserve">(Mercedes-Benz, BMW, </w:t>
      </w:r>
      <w:r w:rsidRPr="00825BC3">
        <w:rPr>
          <w:color w:val="000000"/>
          <w:sz w:val="28"/>
          <w:szCs w:val="28"/>
        </w:rPr>
        <w:lastRenderedPageBreak/>
        <w:t>Lexus, Audi, Porsche, Infiniti, Land Rover, Jaguar, Bentley, Maserati, Rolls-Royce, Maybach, Aston Martin, Ferrari, Lamborghini тощо)</w:t>
      </w:r>
      <w:r>
        <w:rPr>
          <w:color w:val="000000"/>
          <w:sz w:val="28"/>
          <w:szCs w:val="28"/>
        </w:rPr>
        <w:t>.</w:t>
      </w:r>
    </w:p>
    <w:p w:rsidR="00B939F9" w:rsidRDefault="00B939F9" w:rsidP="00FF06DE">
      <w:pPr>
        <w:pStyle w:val="a6"/>
        <w:tabs>
          <w:tab w:val="left" w:pos="4065"/>
        </w:tabs>
        <w:ind w:left="0" w:firstLine="567"/>
        <w:jc w:val="both"/>
        <w:rPr>
          <w:sz w:val="28"/>
          <w:szCs w:val="28"/>
        </w:rPr>
      </w:pPr>
      <w:r w:rsidRPr="00B939F9">
        <w:rPr>
          <w:sz w:val="28"/>
          <w:szCs w:val="28"/>
        </w:rPr>
        <w:t>Базовий податковий (звітний) період дорівнює календарному року.</w:t>
      </w:r>
    </w:p>
    <w:p w:rsidR="00B939F9" w:rsidRDefault="00B939F9" w:rsidP="00FF06DE">
      <w:pPr>
        <w:pStyle w:val="a6"/>
        <w:tabs>
          <w:tab w:val="left" w:pos="4065"/>
        </w:tabs>
        <w:ind w:left="0" w:firstLine="567"/>
        <w:jc w:val="both"/>
        <w:rPr>
          <w:sz w:val="28"/>
          <w:szCs w:val="28"/>
        </w:rPr>
      </w:pPr>
      <w:r w:rsidRPr="00B939F9">
        <w:rPr>
          <w:sz w:val="28"/>
          <w:szCs w:val="28"/>
        </w:rPr>
        <w:t>Обчислення суми податку з об’єкта/об’єктів оподаткування фізичних осіб здійснюється контролюючим органом за місцем реєстрації платника податку.</w:t>
      </w:r>
    </w:p>
    <w:p w:rsidR="00B939F9" w:rsidRDefault="00B939F9" w:rsidP="00FF06DE">
      <w:pPr>
        <w:pStyle w:val="a6"/>
        <w:tabs>
          <w:tab w:val="left" w:pos="4065"/>
        </w:tabs>
        <w:ind w:left="0" w:firstLine="567"/>
        <w:jc w:val="both"/>
        <w:rPr>
          <w:sz w:val="28"/>
          <w:szCs w:val="28"/>
        </w:rPr>
      </w:pPr>
      <w:r w:rsidRPr="00B939F9">
        <w:rPr>
          <w:sz w:val="28"/>
          <w:szCs w:val="28"/>
        </w:rPr>
        <w:t>Платники податку - юридичні особи самостійно обчислюють суму податку станом на 1 січня звітного року і до 20 лютого цього ж року подають контролюючому органу за місцем реєстрації об’єкта оподаткування декларацію</w:t>
      </w:r>
      <w:r>
        <w:rPr>
          <w:sz w:val="28"/>
          <w:szCs w:val="28"/>
        </w:rPr>
        <w:t>.</w:t>
      </w:r>
    </w:p>
    <w:p w:rsidR="00B939F9" w:rsidRDefault="00B939F9" w:rsidP="00B939F9">
      <w:pPr>
        <w:pStyle w:val="a6"/>
        <w:tabs>
          <w:tab w:val="left" w:pos="4065"/>
        </w:tabs>
        <w:ind w:left="0" w:firstLine="567"/>
        <w:jc w:val="both"/>
        <w:rPr>
          <w:sz w:val="28"/>
          <w:szCs w:val="28"/>
        </w:rPr>
      </w:pPr>
      <w:r w:rsidRPr="00B939F9">
        <w:rPr>
          <w:sz w:val="28"/>
          <w:szCs w:val="28"/>
        </w:rPr>
        <w:t>Податок сплачується за місцем реєстрації об’єктів оподаткування і зараховується до відповідного бюджету</w:t>
      </w:r>
      <w:r>
        <w:rPr>
          <w:sz w:val="28"/>
          <w:szCs w:val="28"/>
        </w:rPr>
        <w:t>.</w:t>
      </w:r>
    </w:p>
    <w:p w:rsidR="00B939F9" w:rsidRPr="00B939F9" w:rsidRDefault="00B939F9" w:rsidP="00B939F9">
      <w:pPr>
        <w:pStyle w:val="a6"/>
        <w:tabs>
          <w:tab w:val="left" w:pos="4065"/>
        </w:tabs>
        <w:ind w:left="0" w:firstLine="567"/>
        <w:jc w:val="both"/>
        <w:rPr>
          <w:sz w:val="28"/>
          <w:szCs w:val="28"/>
        </w:rPr>
      </w:pPr>
      <w:r w:rsidRPr="00B939F9">
        <w:rPr>
          <w:sz w:val="28"/>
          <w:szCs w:val="28"/>
        </w:rPr>
        <w:t>Транспортний податок сплачується:</w:t>
      </w:r>
    </w:p>
    <w:p w:rsidR="00B939F9" w:rsidRPr="00B939F9" w:rsidRDefault="00B939F9" w:rsidP="00B939F9">
      <w:pPr>
        <w:pStyle w:val="a6"/>
        <w:tabs>
          <w:tab w:val="left" w:pos="4065"/>
        </w:tabs>
        <w:ind w:left="0" w:firstLine="567"/>
        <w:jc w:val="both"/>
        <w:rPr>
          <w:sz w:val="28"/>
          <w:szCs w:val="28"/>
        </w:rPr>
      </w:pPr>
      <w:r w:rsidRPr="00B939F9">
        <w:rPr>
          <w:sz w:val="28"/>
          <w:szCs w:val="28"/>
        </w:rPr>
        <w:t xml:space="preserve"> а) фізичними особами - протягом 60 днів з дня вручення податкового повідомлення-рішення;</w:t>
      </w:r>
    </w:p>
    <w:p w:rsidR="00B939F9" w:rsidRDefault="00B939F9" w:rsidP="00B939F9">
      <w:pPr>
        <w:pStyle w:val="a6"/>
        <w:tabs>
          <w:tab w:val="left" w:pos="4065"/>
        </w:tabs>
        <w:ind w:left="0" w:firstLine="567"/>
        <w:jc w:val="both"/>
        <w:rPr>
          <w:sz w:val="28"/>
          <w:szCs w:val="28"/>
        </w:rPr>
      </w:pPr>
      <w:r w:rsidRPr="00B939F9">
        <w:rPr>
          <w:sz w:val="28"/>
          <w:szCs w:val="28"/>
        </w:rPr>
        <w:t xml:space="preserve"> б) юридичними особами - авансовими внесками щокварталу до 30 числа місяця, що наступає за звітним кварталом, які відображаються в річній податковій декларації";</w:t>
      </w:r>
    </w:p>
    <w:p w:rsidR="00113BCB" w:rsidRDefault="00113BCB" w:rsidP="00A14DB4">
      <w:pPr>
        <w:pStyle w:val="a"/>
        <w:numPr>
          <w:ilvl w:val="0"/>
          <w:numId w:val="0"/>
        </w:numPr>
      </w:pPr>
      <w:bookmarkStart w:id="142" w:name="_Toc444010097"/>
      <w:r>
        <w:t>7.3</w:t>
      </w:r>
      <w:r w:rsidRPr="006F09C6">
        <w:t>.</w:t>
      </w:r>
      <w:r w:rsidR="00A14DB4">
        <w:t xml:space="preserve"> </w:t>
      </w:r>
      <w:r w:rsidRPr="006F09C6">
        <w:t>Збір за місця для паркування транспортних засобів</w:t>
      </w:r>
      <w:bookmarkEnd w:id="142"/>
    </w:p>
    <w:p w:rsidR="00113BCB" w:rsidRPr="006F09C6" w:rsidRDefault="00113BCB" w:rsidP="00113BCB">
      <w:pPr>
        <w:pStyle w:val="HTML"/>
        <w:tabs>
          <w:tab w:val="left" w:pos="284"/>
          <w:tab w:val="left" w:pos="426"/>
        </w:tabs>
        <w:jc w:val="center"/>
        <w:rPr>
          <w:rFonts w:ascii="Times New Roman" w:hAnsi="Times New Roman" w:cs="Times New Roman"/>
          <w:b/>
          <w:sz w:val="28"/>
          <w:szCs w:val="28"/>
          <w:lang w:val="uk-UA"/>
        </w:rPr>
      </w:pPr>
    </w:p>
    <w:p w:rsidR="00113BCB" w:rsidRPr="006F09C6" w:rsidRDefault="00113BCB" w:rsidP="00113BCB">
      <w:pPr>
        <w:spacing w:after="0" w:line="240" w:lineRule="auto"/>
        <w:ind w:firstLine="567"/>
        <w:jc w:val="both"/>
        <w:rPr>
          <w:sz w:val="28"/>
          <w:szCs w:val="28"/>
        </w:rPr>
      </w:pPr>
      <w:r w:rsidRPr="006F09C6">
        <w:rPr>
          <w:b/>
          <w:i/>
          <w:sz w:val="28"/>
          <w:szCs w:val="28"/>
        </w:rPr>
        <w:t>Платниками збору є юридичні особи</w:t>
      </w:r>
      <w:r w:rsidRPr="006F09C6">
        <w:rPr>
          <w:sz w:val="28"/>
          <w:szCs w:val="28"/>
        </w:rPr>
        <w:t xml:space="preserve">, їх філії (відділення, представництва), фізичні особи – підприємці, які згідно з рішенням сільської, селищної або міської ради організовують та провадять діяльність із забезпечення паркування транспортних засобів на майданчиках для платного паркування та спеціально </w:t>
      </w:r>
      <w:r>
        <w:rPr>
          <w:sz w:val="28"/>
          <w:szCs w:val="28"/>
        </w:rPr>
        <w:t>відведених автостоянках (ст. 268</w:t>
      </w:r>
      <w:r w:rsidRPr="006F09C6">
        <w:rPr>
          <w:sz w:val="28"/>
          <w:szCs w:val="28"/>
        </w:rPr>
        <w:t>.1 ПКУ).</w:t>
      </w:r>
    </w:p>
    <w:p w:rsidR="00113BCB" w:rsidRPr="00113BCB" w:rsidRDefault="00113BCB" w:rsidP="00113BCB">
      <w:pPr>
        <w:spacing w:after="0" w:line="240" w:lineRule="auto"/>
        <w:ind w:firstLine="567"/>
        <w:jc w:val="both"/>
        <w:rPr>
          <w:sz w:val="28"/>
          <w:szCs w:val="28"/>
        </w:rPr>
      </w:pPr>
      <w:r w:rsidRPr="00113BCB">
        <w:rPr>
          <w:b/>
          <w:i/>
          <w:sz w:val="28"/>
          <w:szCs w:val="28"/>
        </w:rPr>
        <w:t xml:space="preserve">Об’єктом оподаткування </w:t>
      </w:r>
      <w:r w:rsidRPr="00113BCB">
        <w:rPr>
          <w:sz w:val="28"/>
          <w:szCs w:val="28"/>
        </w:rPr>
        <w:t>є земельна ділянка, яка згідно з рішенням сільської, селищної або міської ради спеціально відведена для забезпечення паркування транспортних засобів на автомобільних дорогах загального користування, тротуарах або інших місцях, а також комунальні гаражі, стоянки, паркінги (будівлі, споруди, їх частини), які побудовані за рахунок коштів місцевого бюджету, за винятком площі земельної ділянки, яка відведена для безоплатного паркування транспортних засобів</w:t>
      </w:r>
      <w:r>
        <w:rPr>
          <w:sz w:val="28"/>
          <w:szCs w:val="28"/>
        </w:rPr>
        <w:t>.</w:t>
      </w:r>
    </w:p>
    <w:p w:rsidR="00113BCB" w:rsidRPr="006F09C6" w:rsidRDefault="00113BCB" w:rsidP="00113BCB">
      <w:pPr>
        <w:spacing w:after="0" w:line="240" w:lineRule="auto"/>
        <w:ind w:firstLine="567"/>
        <w:jc w:val="both"/>
        <w:rPr>
          <w:sz w:val="28"/>
          <w:szCs w:val="28"/>
        </w:rPr>
      </w:pPr>
      <w:r w:rsidRPr="006F09C6">
        <w:rPr>
          <w:b/>
          <w:i/>
          <w:sz w:val="28"/>
          <w:szCs w:val="28"/>
        </w:rPr>
        <w:t>Базою оподаткування є площа земельної ділянки</w:t>
      </w:r>
      <w:r w:rsidRPr="006F09C6">
        <w:rPr>
          <w:sz w:val="28"/>
          <w:szCs w:val="28"/>
        </w:rPr>
        <w:t>, відведена для паркування, а також площа комунальних гаражів, стоянок, паркінгів (будівель, споруд, їх частин), які побудовані за рахунок коштів місцевого бюджету (ст. 26</w:t>
      </w:r>
      <w:r>
        <w:rPr>
          <w:sz w:val="28"/>
          <w:szCs w:val="28"/>
        </w:rPr>
        <w:t>8</w:t>
      </w:r>
      <w:r w:rsidRPr="006F09C6">
        <w:rPr>
          <w:sz w:val="28"/>
          <w:szCs w:val="28"/>
        </w:rPr>
        <w:t>.2.2 ПКУ).</w:t>
      </w:r>
    </w:p>
    <w:p w:rsidR="00113BCB" w:rsidRPr="006F09C6" w:rsidRDefault="00113BCB" w:rsidP="00113BCB">
      <w:pPr>
        <w:spacing w:after="0" w:line="240" w:lineRule="auto"/>
        <w:ind w:firstLine="567"/>
        <w:jc w:val="both"/>
        <w:rPr>
          <w:sz w:val="28"/>
          <w:szCs w:val="28"/>
        </w:rPr>
      </w:pPr>
      <w:r w:rsidRPr="006F09C6">
        <w:rPr>
          <w:b/>
          <w:i/>
          <w:sz w:val="28"/>
          <w:szCs w:val="28"/>
        </w:rPr>
        <w:t>Ставки збору</w:t>
      </w:r>
      <w:r w:rsidRPr="006F09C6">
        <w:rPr>
          <w:sz w:val="28"/>
          <w:szCs w:val="28"/>
        </w:rPr>
        <w:t xml:space="preserve"> встановлюються а кожний день провадження діяльності із забезпечення паркування транспортних засобів у гривнях за 1 квадратний метр площі земельної ділянки, відведеної для організації та провадження такої діяльності, у розмірі від 0,03 до 0,15 відсотка мінімальної заробітної плати, установленої законом на 1 січня податкового року (</w:t>
      </w:r>
      <w:r>
        <w:rPr>
          <w:sz w:val="28"/>
          <w:szCs w:val="28"/>
        </w:rPr>
        <w:t>1218 грн.) (ст. 268</w:t>
      </w:r>
      <w:r w:rsidRPr="006F09C6">
        <w:rPr>
          <w:sz w:val="28"/>
          <w:szCs w:val="28"/>
        </w:rPr>
        <w:t>.3.1 ПКУ).</w:t>
      </w:r>
    </w:p>
    <w:p w:rsidR="00113BCB" w:rsidRDefault="00113BCB" w:rsidP="00113BCB">
      <w:pPr>
        <w:spacing w:after="0" w:line="240" w:lineRule="auto"/>
        <w:ind w:firstLine="567"/>
        <w:jc w:val="both"/>
        <w:rPr>
          <w:sz w:val="28"/>
          <w:szCs w:val="28"/>
        </w:rPr>
      </w:pPr>
      <w:r w:rsidRPr="006F09C6">
        <w:rPr>
          <w:sz w:val="28"/>
          <w:szCs w:val="28"/>
        </w:rPr>
        <w:t>При визначенні ставки збору враховують місцезнаходження спеціально відведених місць для паркування транспортних засобів, площу спеціально відведеного місця, кількість місць для паркування транспортних засобів, спосіб поставлення транспортних засобів на стоянку, режим роботи та їх заповнюваність.</w:t>
      </w:r>
    </w:p>
    <w:p w:rsidR="00113BCB" w:rsidRPr="006F09C6" w:rsidRDefault="00113BCB" w:rsidP="00113BCB">
      <w:pPr>
        <w:spacing w:after="0" w:line="240" w:lineRule="auto"/>
        <w:ind w:firstLine="567"/>
        <w:jc w:val="both"/>
        <w:rPr>
          <w:sz w:val="28"/>
          <w:szCs w:val="28"/>
        </w:rPr>
      </w:pPr>
      <w:r w:rsidRPr="00113BCB">
        <w:rPr>
          <w:sz w:val="28"/>
          <w:szCs w:val="28"/>
        </w:rPr>
        <w:lastRenderedPageBreak/>
        <w:t>Сума збору за місця для паркування транспортних засобів, обчислена відповідно до податкової декларації за звітний (податковий) квартал, сплачується щоквартально, у визначений для квартального звітного (податкового) періоду строк, за місцезнаходженням об’єкта оподаткування.</w:t>
      </w:r>
    </w:p>
    <w:p w:rsidR="00113BCB" w:rsidRPr="006F09C6" w:rsidRDefault="00113BCB" w:rsidP="00113BCB">
      <w:pPr>
        <w:spacing w:after="0" w:line="240" w:lineRule="auto"/>
        <w:ind w:firstLine="567"/>
        <w:jc w:val="both"/>
        <w:rPr>
          <w:sz w:val="28"/>
          <w:szCs w:val="28"/>
        </w:rPr>
      </w:pPr>
      <w:r w:rsidRPr="006F09C6">
        <w:rPr>
          <w:sz w:val="28"/>
          <w:szCs w:val="28"/>
        </w:rPr>
        <w:t>Таким чином, сума збору визначається наступним чином:</w:t>
      </w:r>
    </w:p>
    <w:p w:rsidR="00113BCB" w:rsidRDefault="00113BCB" w:rsidP="00113BCB">
      <w:pPr>
        <w:spacing w:after="0" w:line="240" w:lineRule="auto"/>
        <w:ind w:firstLine="567"/>
        <w:jc w:val="center"/>
        <w:rPr>
          <w:b/>
          <w:sz w:val="28"/>
          <w:szCs w:val="28"/>
        </w:rPr>
      </w:pPr>
      <w:r w:rsidRPr="006F09C6">
        <w:rPr>
          <w:b/>
          <w:sz w:val="28"/>
          <w:szCs w:val="28"/>
        </w:rPr>
        <w:t>Сума збору за місця для паркування транспортних засобів = площа ділянки (кв.м)*кількість днів протягом яких провадиться діяльність*0,03(- 0,15)*мінімальна заробітна плата станом на 1 січня звітного року</w:t>
      </w:r>
    </w:p>
    <w:p w:rsidR="00A14DB4" w:rsidRPr="006F09C6" w:rsidRDefault="00A14DB4" w:rsidP="00113BCB">
      <w:pPr>
        <w:spacing w:after="0" w:line="240" w:lineRule="auto"/>
        <w:ind w:firstLine="567"/>
        <w:jc w:val="center"/>
        <w:rPr>
          <w:b/>
          <w:sz w:val="28"/>
          <w:szCs w:val="28"/>
        </w:rPr>
      </w:pPr>
    </w:p>
    <w:p w:rsidR="00113BCB" w:rsidRPr="006F09C6" w:rsidRDefault="00113BCB" w:rsidP="00A14DB4">
      <w:pPr>
        <w:pStyle w:val="a"/>
        <w:numPr>
          <w:ilvl w:val="0"/>
          <w:numId w:val="0"/>
        </w:numPr>
      </w:pPr>
      <w:bookmarkStart w:id="143" w:name="_Toc444010098"/>
      <w:r>
        <w:t>7</w:t>
      </w:r>
      <w:r w:rsidRPr="006F09C6">
        <w:t>.4.</w:t>
      </w:r>
      <w:r w:rsidR="00A14DB4">
        <w:t xml:space="preserve"> </w:t>
      </w:r>
      <w:r w:rsidRPr="006F09C6">
        <w:t>Туристичний збір</w:t>
      </w:r>
      <w:bookmarkEnd w:id="143"/>
    </w:p>
    <w:p w:rsidR="00113BCB" w:rsidRPr="006F09C6" w:rsidRDefault="00113BCB" w:rsidP="00113BCB">
      <w:pPr>
        <w:spacing w:line="240" w:lineRule="auto"/>
      </w:pPr>
    </w:p>
    <w:p w:rsidR="00113BCB" w:rsidRPr="00AA7471" w:rsidRDefault="00113BCB" w:rsidP="00113BCB">
      <w:pPr>
        <w:spacing w:after="0" w:line="240" w:lineRule="auto"/>
        <w:ind w:firstLine="567"/>
        <w:jc w:val="both"/>
        <w:rPr>
          <w:sz w:val="28"/>
          <w:szCs w:val="28"/>
        </w:rPr>
      </w:pPr>
      <w:r>
        <w:rPr>
          <w:b/>
          <w:i/>
          <w:sz w:val="28"/>
          <w:szCs w:val="28"/>
        </w:rPr>
        <w:t xml:space="preserve">Платниками </w:t>
      </w:r>
      <w:r w:rsidRPr="00AA7471">
        <w:rPr>
          <w:b/>
          <w:i/>
          <w:sz w:val="28"/>
          <w:szCs w:val="28"/>
        </w:rPr>
        <w:t>збору</w:t>
      </w:r>
      <w:r>
        <w:rPr>
          <w:sz w:val="28"/>
          <w:szCs w:val="28"/>
        </w:rPr>
        <w:t xml:space="preserve"> є громадяни України, іноземці, а також особи без громадянства, які прибувають на </w:t>
      </w:r>
      <w:r w:rsidRPr="00AA7471">
        <w:rPr>
          <w:sz w:val="28"/>
          <w:szCs w:val="28"/>
        </w:rPr>
        <w:t>територію а</w:t>
      </w:r>
      <w:r>
        <w:rPr>
          <w:sz w:val="28"/>
          <w:szCs w:val="28"/>
        </w:rPr>
        <w:t xml:space="preserve">дміністративно-територіальної одиниці, на якій діє </w:t>
      </w:r>
      <w:r w:rsidRPr="00AA7471">
        <w:rPr>
          <w:sz w:val="28"/>
          <w:szCs w:val="28"/>
        </w:rPr>
        <w:t>рішення сіль</w:t>
      </w:r>
      <w:r>
        <w:rPr>
          <w:sz w:val="28"/>
          <w:szCs w:val="28"/>
        </w:rPr>
        <w:t xml:space="preserve">ської, </w:t>
      </w:r>
      <w:r w:rsidRPr="00AA7471">
        <w:rPr>
          <w:sz w:val="28"/>
          <w:szCs w:val="28"/>
        </w:rPr>
        <w:t>селищної та міської ради про вста</w:t>
      </w:r>
      <w:r>
        <w:rPr>
          <w:sz w:val="28"/>
          <w:szCs w:val="28"/>
        </w:rPr>
        <w:t>новлення туристичного збору, та</w:t>
      </w:r>
      <w:r w:rsidRPr="00AA7471">
        <w:rPr>
          <w:sz w:val="28"/>
          <w:szCs w:val="28"/>
        </w:rPr>
        <w:t xml:space="preserve"> отримують (споживають) послуги з тимчасового проживання (ночівлі) із зобов'язанням залишити місце перебування в зазначений строк (ст. 268.2 ПКУ).</w:t>
      </w:r>
    </w:p>
    <w:p w:rsidR="00113BCB" w:rsidRPr="00AA7471" w:rsidRDefault="00113BCB" w:rsidP="00113BCB">
      <w:pPr>
        <w:spacing w:after="0" w:line="240" w:lineRule="auto"/>
        <w:ind w:firstLine="567"/>
        <w:jc w:val="both"/>
        <w:rPr>
          <w:b/>
          <w:i/>
          <w:sz w:val="28"/>
          <w:szCs w:val="28"/>
        </w:rPr>
      </w:pPr>
      <w:r w:rsidRPr="00AA7471">
        <w:rPr>
          <w:b/>
          <w:i/>
          <w:sz w:val="28"/>
          <w:szCs w:val="28"/>
        </w:rPr>
        <w:t xml:space="preserve">Платниками збору не можуть бути особи, які (ст. 268.2.2): </w:t>
      </w:r>
    </w:p>
    <w:p w:rsidR="00113BCB" w:rsidRPr="00AA7471" w:rsidRDefault="00113BCB" w:rsidP="0061097C">
      <w:pPr>
        <w:numPr>
          <w:ilvl w:val="0"/>
          <w:numId w:val="28"/>
        </w:numPr>
        <w:spacing w:after="0" w:line="240" w:lineRule="auto"/>
        <w:ind w:left="0" w:firstLine="284"/>
        <w:jc w:val="both"/>
        <w:rPr>
          <w:sz w:val="28"/>
          <w:szCs w:val="28"/>
        </w:rPr>
      </w:pPr>
      <w:r>
        <w:rPr>
          <w:sz w:val="28"/>
          <w:szCs w:val="28"/>
        </w:rPr>
        <w:t xml:space="preserve">постійно проживають, у тому числі на умовах договорів найму, </w:t>
      </w:r>
      <w:r w:rsidRPr="00AA7471">
        <w:rPr>
          <w:sz w:val="28"/>
          <w:szCs w:val="28"/>
        </w:rPr>
        <w:t>у се</w:t>
      </w:r>
      <w:r>
        <w:rPr>
          <w:sz w:val="28"/>
          <w:szCs w:val="28"/>
        </w:rPr>
        <w:t>лі, селищі або місті, радами яких встановлено</w:t>
      </w:r>
      <w:r w:rsidRPr="00AA7471">
        <w:rPr>
          <w:sz w:val="28"/>
          <w:szCs w:val="28"/>
        </w:rPr>
        <w:t xml:space="preserve"> такий збір; </w:t>
      </w:r>
    </w:p>
    <w:p w:rsidR="00113BCB" w:rsidRPr="00AA7471" w:rsidRDefault="00113BCB" w:rsidP="0061097C">
      <w:pPr>
        <w:numPr>
          <w:ilvl w:val="0"/>
          <w:numId w:val="28"/>
        </w:numPr>
        <w:spacing w:after="0" w:line="240" w:lineRule="auto"/>
        <w:ind w:left="0" w:firstLine="284"/>
        <w:jc w:val="both"/>
        <w:rPr>
          <w:sz w:val="28"/>
          <w:szCs w:val="28"/>
        </w:rPr>
      </w:pPr>
      <w:r w:rsidRPr="00AA7471">
        <w:rPr>
          <w:sz w:val="28"/>
          <w:szCs w:val="28"/>
        </w:rPr>
        <w:t xml:space="preserve">особи, які прибули у відрядження; </w:t>
      </w:r>
    </w:p>
    <w:p w:rsidR="00113BCB" w:rsidRPr="00AA7471" w:rsidRDefault="00113BCB" w:rsidP="0061097C">
      <w:pPr>
        <w:numPr>
          <w:ilvl w:val="0"/>
          <w:numId w:val="28"/>
        </w:numPr>
        <w:spacing w:after="0" w:line="240" w:lineRule="auto"/>
        <w:ind w:left="0" w:firstLine="284"/>
        <w:jc w:val="both"/>
        <w:rPr>
          <w:sz w:val="28"/>
          <w:szCs w:val="28"/>
        </w:rPr>
      </w:pPr>
      <w:r>
        <w:rPr>
          <w:sz w:val="28"/>
          <w:szCs w:val="28"/>
        </w:rPr>
        <w:t>інваліди, діти-інваліди та особи, що</w:t>
      </w:r>
      <w:r w:rsidRPr="00AA7471">
        <w:rPr>
          <w:sz w:val="28"/>
          <w:szCs w:val="28"/>
        </w:rPr>
        <w:t xml:space="preserve"> супроводжують інвалі</w:t>
      </w:r>
      <w:r>
        <w:rPr>
          <w:sz w:val="28"/>
          <w:szCs w:val="28"/>
        </w:rPr>
        <w:t>дів I</w:t>
      </w:r>
      <w:r w:rsidRPr="00AA7471">
        <w:rPr>
          <w:sz w:val="28"/>
          <w:szCs w:val="28"/>
        </w:rPr>
        <w:t xml:space="preserve"> гру</w:t>
      </w:r>
      <w:r>
        <w:rPr>
          <w:sz w:val="28"/>
          <w:szCs w:val="28"/>
        </w:rPr>
        <w:t xml:space="preserve">пи або дітей-інвалідів (не більше </w:t>
      </w:r>
      <w:r w:rsidRPr="00AA7471">
        <w:rPr>
          <w:sz w:val="28"/>
          <w:szCs w:val="28"/>
        </w:rPr>
        <w:t xml:space="preserve">одного супроводжуючого); </w:t>
      </w:r>
    </w:p>
    <w:p w:rsidR="00113BCB" w:rsidRPr="00AA7471" w:rsidRDefault="00113BCB" w:rsidP="0061097C">
      <w:pPr>
        <w:numPr>
          <w:ilvl w:val="0"/>
          <w:numId w:val="28"/>
        </w:numPr>
        <w:spacing w:after="0" w:line="240" w:lineRule="auto"/>
        <w:ind w:left="0" w:firstLine="284"/>
        <w:jc w:val="both"/>
        <w:rPr>
          <w:sz w:val="28"/>
          <w:szCs w:val="28"/>
        </w:rPr>
      </w:pPr>
      <w:r w:rsidRPr="00AA7471">
        <w:rPr>
          <w:sz w:val="28"/>
          <w:szCs w:val="28"/>
        </w:rPr>
        <w:t>ветерани війн;</w:t>
      </w:r>
    </w:p>
    <w:p w:rsidR="00113BCB" w:rsidRPr="00AA7471" w:rsidRDefault="00113BCB" w:rsidP="0061097C">
      <w:pPr>
        <w:numPr>
          <w:ilvl w:val="0"/>
          <w:numId w:val="28"/>
        </w:numPr>
        <w:spacing w:after="0" w:line="240" w:lineRule="auto"/>
        <w:ind w:left="0" w:firstLine="284"/>
        <w:jc w:val="both"/>
        <w:rPr>
          <w:sz w:val="28"/>
          <w:szCs w:val="28"/>
        </w:rPr>
      </w:pPr>
      <w:r>
        <w:rPr>
          <w:sz w:val="28"/>
          <w:szCs w:val="28"/>
        </w:rPr>
        <w:t xml:space="preserve">учасники ліквідації наслідків аварії </w:t>
      </w:r>
      <w:r w:rsidRPr="00AA7471">
        <w:rPr>
          <w:sz w:val="28"/>
          <w:szCs w:val="28"/>
        </w:rPr>
        <w:t>на Чорнобильській АЕС (тощо).</w:t>
      </w:r>
    </w:p>
    <w:p w:rsidR="00113BCB" w:rsidRPr="00AA7471" w:rsidRDefault="00113BCB" w:rsidP="00113BCB">
      <w:pPr>
        <w:spacing w:after="0" w:line="240" w:lineRule="auto"/>
        <w:ind w:firstLine="567"/>
        <w:jc w:val="both"/>
        <w:rPr>
          <w:sz w:val="28"/>
          <w:szCs w:val="28"/>
        </w:rPr>
      </w:pPr>
      <w:r>
        <w:rPr>
          <w:b/>
          <w:i/>
          <w:sz w:val="28"/>
          <w:szCs w:val="28"/>
        </w:rPr>
        <w:t>Базою</w:t>
      </w:r>
      <w:r w:rsidRPr="00AA7471">
        <w:rPr>
          <w:b/>
          <w:i/>
          <w:sz w:val="28"/>
          <w:szCs w:val="28"/>
        </w:rPr>
        <w:t xml:space="preserve"> справляння</w:t>
      </w:r>
      <w:r>
        <w:rPr>
          <w:sz w:val="28"/>
          <w:szCs w:val="28"/>
        </w:rPr>
        <w:t xml:space="preserve"> є вартість усього</w:t>
      </w:r>
      <w:r w:rsidRPr="00AA7471">
        <w:rPr>
          <w:sz w:val="28"/>
          <w:szCs w:val="28"/>
        </w:rPr>
        <w:t xml:space="preserve"> періоду проживання (ночівлі) за вирахуванням податку на додану вартість (ст. 268.4 ПКУ). </w:t>
      </w:r>
    </w:p>
    <w:p w:rsidR="00113BCB" w:rsidRPr="00AA7471" w:rsidRDefault="00113BCB" w:rsidP="00113BCB">
      <w:pPr>
        <w:spacing w:after="0" w:line="240" w:lineRule="auto"/>
        <w:ind w:firstLine="567"/>
        <w:jc w:val="both"/>
        <w:rPr>
          <w:sz w:val="28"/>
          <w:szCs w:val="28"/>
        </w:rPr>
      </w:pPr>
      <w:r>
        <w:rPr>
          <w:b/>
          <w:i/>
          <w:sz w:val="28"/>
          <w:szCs w:val="28"/>
        </w:rPr>
        <w:t xml:space="preserve">До вартості проживання не </w:t>
      </w:r>
      <w:r w:rsidRPr="00AA7471">
        <w:rPr>
          <w:b/>
          <w:i/>
          <w:sz w:val="28"/>
          <w:szCs w:val="28"/>
        </w:rPr>
        <w:t>включаються витрати</w:t>
      </w:r>
      <w:r w:rsidRPr="00AA7471">
        <w:rPr>
          <w:sz w:val="28"/>
          <w:szCs w:val="28"/>
        </w:rPr>
        <w:t xml:space="preserve"> на харчуван</w:t>
      </w:r>
      <w:r>
        <w:rPr>
          <w:sz w:val="28"/>
          <w:szCs w:val="28"/>
        </w:rPr>
        <w:t xml:space="preserve">ня чи побутові послуги (прання, чистка, лагодження та прасування одягу, взуття чи білизни), телефонні рахунки, оформлення </w:t>
      </w:r>
      <w:r w:rsidRPr="00AA7471">
        <w:rPr>
          <w:sz w:val="28"/>
          <w:szCs w:val="28"/>
        </w:rPr>
        <w:t>закордон</w:t>
      </w:r>
      <w:r>
        <w:rPr>
          <w:sz w:val="28"/>
          <w:szCs w:val="28"/>
        </w:rPr>
        <w:t>них</w:t>
      </w:r>
      <w:r w:rsidRPr="00AA7471">
        <w:rPr>
          <w:sz w:val="28"/>
          <w:szCs w:val="28"/>
        </w:rPr>
        <w:t xml:space="preserve"> паспор</w:t>
      </w:r>
      <w:r>
        <w:rPr>
          <w:sz w:val="28"/>
          <w:szCs w:val="28"/>
        </w:rPr>
        <w:t>тів, дозволів на в'їзд</w:t>
      </w:r>
      <w:r w:rsidRPr="00AA7471">
        <w:rPr>
          <w:sz w:val="28"/>
          <w:szCs w:val="28"/>
        </w:rPr>
        <w:t xml:space="preserve"> </w:t>
      </w:r>
      <w:r>
        <w:rPr>
          <w:sz w:val="28"/>
          <w:szCs w:val="28"/>
        </w:rPr>
        <w:t>(віз), обов'язкове страхування,</w:t>
      </w:r>
      <w:r w:rsidRPr="00AA7471">
        <w:rPr>
          <w:sz w:val="28"/>
          <w:szCs w:val="28"/>
        </w:rPr>
        <w:t xml:space="preserve"> витрати на усни</w:t>
      </w:r>
      <w:r>
        <w:rPr>
          <w:sz w:val="28"/>
          <w:szCs w:val="28"/>
        </w:rPr>
        <w:t xml:space="preserve">й та письмовий переклади, інші документально оформлені </w:t>
      </w:r>
      <w:r w:rsidRPr="00AA7471">
        <w:rPr>
          <w:sz w:val="28"/>
          <w:szCs w:val="28"/>
        </w:rPr>
        <w:t>витра</w:t>
      </w:r>
      <w:r>
        <w:rPr>
          <w:sz w:val="28"/>
          <w:szCs w:val="28"/>
        </w:rPr>
        <w:t>ти,</w:t>
      </w:r>
      <w:r w:rsidRPr="00AA7471">
        <w:rPr>
          <w:sz w:val="28"/>
          <w:szCs w:val="28"/>
        </w:rPr>
        <w:t xml:space="preserve"> пов'я</w:t>
      </w:r>
      <w:r>
        <w:rPr>
          <w:sz w:val="28"/>
          <w:szCs w:val="28"/>
        </w:rPr>
        <w:t xml:space="preserve">зані з </w:t>
      </w:r>
      <w:r w:rsidRPr="00AA7471">
        <w:rPr>
          <w:sz w:val="28"/>
          <w:szCs w:val="28"/>
        </w:rPr>
        <w:t>правилами в'їзду.</w:t>
      </w:r>
    </w:p>
    <w:p w:rsidR="00113BCB" w:rsidRPr="00AA7471" w:rsidRDefault="00113BCB" w:rsidP="00113BCB">
      <w:pPr>
        <w:spacing w:after="0" w:line="240" w:lineRule="auto"/>
        <w:ind w:firstLine="567"/>
        <w:jc w:val="both"/>
        <w:rPr>
          <w:b/>
          <w:sz w:val="28"/>
          <w:szCs w:val="28"/>
        </w:rPr>
      </w:pPr>
      <w:r>
        <w:rPr>
          <w:sz w:val="28"/>
          <w:szCs w:val="28"/>
        </w:rPr>
        <w:t xml:space="preserve">Згідно з рішенням сільської, </w:t>
      </w:r>
      <w:r w:rsidRPr="00AA7471">
        <w:rPr>
          <w:sz w:val="28"/>
          <w:szCs w:val="28"/>
        </w:rPr>
        <w:t xml:space="preserve">селищної та міської ради </w:t>
      </w:r>
      <w:r w:rsidRPr="00AA7471">
        <w:rPr>
          <w:b/>
          <w:i/>
          <w:sz w:val="28"/>
          <w:szCs w:val="28"/>
        </w:rPr>
        <w:t xml:space="preserve">справляння збору може здійснюватися: </w:t>
      </w:r>
    </w:p>
    <w:p w:rsidR="00113BCB" w:rsidRPr="00AA7471" w:rsidRDefault="00113BCB" w:rsidP="0061097C">
      <w:pPr>
        <w:numPr>
          <w:ilvl w:val="0"/>
          <w:numId w:val="28"/>
        </w:numPr>
        <w:spacing w:after="0" w:line="240" w:lineRule="auto"/>
        <w:ind w:left="0" w:firstLine="284"/>
        <w:jc w:val="both"/>
        <w:rPr>
          <w:sz w:val="28"/>
          <w:szCs w:val="28"/>
        </w:rPr>
      </w:pPr>
      <w:r>
        <w:rPr>
          <w:sz w:val="28"/>
          <w:szCs w:val="28"/>
        </w:rPr>
        <w:t xml:space="preserve">адміністраціями готелів, кемпінгів, мотелів, та іншими закладами </w:t>
      </w:r>
      <w:r w:rsidRPr="00AA7471">
        <w:rPr>
          <w:sz w:val="28"/>
          <w:szCs w:val="28"/>
        </w:rPr>
        <w:t>го</w:t>
      </w:r>
      <w:r>
        <w:rPr>
          <w:sz w:val="28"/>
          <w:szCs w:val="28"/>
        </w:rPr>
        <w:t>тельного т</w:t>
      </w:r>
      <w:r w:rsidRPr="00AA7471">
        <w:rPr>
          <w:sz w:val="28"/>
          <w:szCs w:val="28"/>
        </w:rPr>
        <w:t xml:space="preserve">ипу, санаторно-курортними закладами; </w:t>
      </w:r>
    </w:p>
    <w:p w:rsidR="00113BCB" w:rsidRPr="00AA7471" w:rsidRDefault="00113BCB" w:rsidP="0061097C">
      <w:pPr>
        <w:numPr>
          <w:ilvl w:val="0"/>
          <w:numId w:val="28"/>
        </w:numPr>
        <w:spacing w:after="0" w:line="240" w:lineRule="auto"/>
        <w:ind w:left="0" w:firstLine="284"/>
        <w:jc w:val="both"/>
        <w:rPr>
          <w:sz w:val="28"/>
          <w:szCs w:val="28"/>
        </w:rPr>
      </w:pPr>
      <w:r w:rsidRPr="00AA7471">
        <w:rPr>
          <w:sz w:val="28"/>
          <w:szCs w:val="28"/>
        </w:rPr>
        <w:t>квартирно-</w:t>
      </w:r>
      <w:r>
        <w:rPr>
          <w:sz w:val="28"/>
          <w:szCs w:val="28"/>
        </w:rPr>
        <w:t xml:space="preserve">посередницькими організаціями, які </w:t>
      </w:r>
      <w:r w:rsidRPr="00AA7471">
        <w:rPr>
          <w:sz w:val="28"/>
          <w:szCs w:val="28"/>
        </w:rPr>
        <w:t>направляють неорга</w:t>
      </w:r>
      <w:r>
        <w:rPr>
          <w:sz w:val="28"/>
          <w:szCs w:val="28"/>
        </w:rPr>
        <w:t>нізованих осіб на поселення у</w:t>
      </w:r>
      <w:r w:rsidRPr="00AA7471">
        <w:rPr>
          <w:sz w:val="28"/>
          <w:szCs w:val="28"/>
        </w:rPr>
        <w:t xml:space="preserve"> будинк</w:t>
      </w:r>
      <w:r>
        <w:rPr>
          <w:sz w:val="28"/>
          <w:szCs w:val="28"/>
        </w:rPr>
        <w:t>и (квартири), що належать</w:t>
      </w:r>
      <w:r w:rsidRPr="00AA7471">
        <w:rPr>
          <w:sz w:val="28"/>
          <w:szCs w:val="28"/>
        </w:rPr>
        <w:t xml:space="preserve"> фізич</w:t>
      </w:r>
      <w:r>
        <w:rPr>
          <w:sz w:val="28"/>
          <w:szCs w:val="28"/>
        </w:rPr>
        <w:t xml:space="preserve">ним </w:t>
      </w:r>
      <w:r w:rsidRPr="00AA7471">
        <w:rPr>
          <w:sz w:val="28"/>
          <w:szCs w:val="28"/>
        </w:rPr>
        <w:t xml:space="preserve">особам; </w:t>
      </w:r>
    </w:p>
    <w:p w:rsidR="00113BCB" w:rsidRPr="00AA7471" w:rsidRDefault="00113BCB" w:rsidP="0061097C">
      <w:pPr>
        <w:numPr>
          <w:ilvl w:val="0"/>
          <w:numId w:val="28"/>
        </w:numPr>
        <w:spacing w:after="0" w:line="240" w:lineRule="auto"/>
        <w:ind w:left="0" w:firstLine="284"/>
        <w:jc w:val="both"/>
        <w:rPr>
          <w:sz w:val="28"/>
          <w:szCs w:val="28"/>
        </w:rPr>
      </w:pPr>
      <w:r>
        <w:rPr>
          <w:sz w:val="28"/>
          <w:szCs w:val="28"/>
        </w:rPr>
        <w:t xml:space="preserve">юридичними особами </w:t>
      </w:r>
      <w:r w:rsidRPr="00AA7471">
        <w:rPr>
          <w:sz w:val="28"/>
          <w:szCs w:val="28"/>
        </w:rPr>
        <w:t>або фізични</w:t>
      </w:r>
      <w:r>
        <w:rPr>
          <w:sz w:val="28"/>
          <w:szCs w:val="28"/>
        </w:rPr>
        <w:t xml:space="preserve">ми особами - підприємцями, які уповноважуються сільською, селищною або міською </w:t>
      </w:r>
      <w:r w:rsidRPr="00AA7471">
        <w:rPr>
          <w:sz w:val="28"/>
          <w:szCs w:val="28"/>
        </w:rPr>
        <w:t>радою справляти збір на умовах договору, укладеного з відповідною радою.</w:t>
      </w:r>
    </w:p>
    <w:p w:rsidR="00113BCB" w:rsidRPr="00AA7471" w:rsidRDefault="00113BCB" w:rsidP="00113BCB">
      <w:pPr>
        <w:spacing w:after="0" w:line="240" w:lineRule="auto"/>
        <w:ind w:firstLine="567"/>
        <w:jc w:val="both"/>
        <w:rPr>
          <w:sz w:val="28"/>
          <w:szCs w:val="28"/>
        </w:rPr>
      </w:pPr>
      <w:r>
        <w:rPr>
          <w:sz w:val="28"/>
          <w:szCs w:val="28"/>
        </w:rPr>
        <w:t>Ставка</w:t>
      </w:r>
      <w:r w:rsidRPr="00AA7471">
        <w:rPr>
          <w:sz w:val="28"/>
          <w:szCs w:val="28"/>
        </w:rPr>
        <w:t xml:space="preserve"> встано</w:t>
      </w:r>
      <w:r>
        <w:rPr>
          <w:sz w:val="28"/>
          <w:szCs w:val="28"/>
        </w:rPr>
        <w:t>влюється у розмірі від 0,5</w:t>
      </w:r>
      <w:r w:rsidRPr="00AA7471">
        <w:rPr>
          <w:sz w:val="28"/>
          <w:szCs w:val="28"/>
        </w:rPr>
        <w:t xml:space="preserve"> до 1 відсотка до бази справляння збору.</w:t>
      </w:r>
    </w:p>
    <w:p w:rsidR="00113BCB" w:rsidRPr="00AA7471" w:rsidRDefault="00113BCB" w:rsidP="00113BCB">
      <w:pPr>
        <w:spacing w:after="0" w:line="240" w:lineRule="auto"/>
        <w:ind w:firstLine="567"/>
        <w:jc w:val="both"/>
        <w:rPr>
          <w:sz w:val="28"/>
          <w:szCs w:val="28"/>
        </w:rPr>
      </w:pPr>
      <w:r w:rsidRPr="00AA7471">
        <w:rPr>
          <w:sz w:val="28"/>
          <w:szCs w:val="28"/>
        </w:rPr>
        <w:t>Отже, сума туристичного збору розраховується наступним чином:</w:t>
      </w:r>
    </w:p>
    <w:p w:rsidR="00113BCB" w:rsidRPr="00AA7471" w:rsidRDefault="00113BCB" w:rsidP="00113BCB">
      <w:pPr>
        <w:spacing w:after="0" w:line="240" w:lineRule="auto"/>
        <w:ind w:firstLine="567"/>
        <w:jc w:val="center"/>
        <w:rPr>
          <w:b/>
          <w:sz w:val="28"/>
          <w:szCs w:val="28"/>
        </w:rPr>
      </w:pPr>
      <w:r w:rsidRPr="00AA7471">
        <w:rPr>
          <w:b/>
          <w:sz w:val="28"/>
          <w:szCs w:val="28"/>
        </w:rPr>
        <w:lastRenderedPageBreak/>
        <w:t>Сума туристичного збору = вартість періоду проживання на території населених пунктів де діє туристичний збір*ставка збору</w:t>
      </w:r>
    </w:p>
    <w:p w:rsidR="00113BCB" w:rsidRDefault="00113BCB" w:rsidP="00113BCB">
      <w:pPr>
        <w:pStyle w:val="HTML"/>
        <w:tabs>
          <w:tab w:val="left" w:pos="284"/>
          <w:tab w:val="left" w:pos="426"/>
        </w:tabs>
        <w:ind w:left="600"/>
        <w:rPr>
          <w:rFonts w:ascii="Times New Roman" w:hAnsi="Times New Roman" w:cs="Times New Roman"/>
          <w:b/>
          <w:sz w:val="28"/>
          <w:szCs w:val="28"/>
          <w:lang w:val="uk-UA"/>
        </w:rPr>
      </w:pPr>
    </w:p>
    <w:p w:rsidR="00113BCB" w:rsidRDefault="004A6AC1" w:rsidP="00A14DB4">
      <w:pPr>
        <w:pStyle w:val="a"/>
        <w:numPr>
          <w:ilvl w:val="0"/>
          <w:numId w:val="0"/>
        </w:numPr>
      </w:pPr>
      <w:bookmarkStart w:id="144" w:name="_Toc444010099"/>
      <w:r>
        <w:t>7.5.</w:t>
      </w:r>
      <w:r w:rsidR="00A14DB4">
        <w:t xml:space="preserve"> </w:t>
      </w:r>
      <w:r w:rsidR="00113BCB">
        <w:t>Земельний податок</w:t>
      </w:r>
      <w:bookmarkEnd w:id="144"/>
    </w:p>
    <w:p w:rsidR="004A6AC1" w:rsidRDefault="004A6AC1" w:rsidP="004A6AC1">
      <w:pPr>
        <w:pStyle w:val="HTML"/>
        <w:tabs>
          <w:tab w:val="left" w:pos="284"/>
          <w:tab w:val="left" w:pos="426"/>
        </w:tabs>
        <w:ind w:firstLine="567"/>
        <w:jc w:val="both"/>
        <w:rPr>
          <w:rFonts w:ascii="Times New Roman" w:hAnsi="Times New Roman" w:cs="Times New Roman"/>
          <w:b/>
          <w:sz w:val="28"/>
          <w:szCs w:val="28"/>
          <w:lang w:val="uk-UA"/>
        </w:rPr>
      </w:pPr>
    </w:p>
    <w:p w:rsidR="004A6AC1" w:rsidRPr="004A6AC1" w:rsidRDefault="004A6AC1" w:rsidP="004A6AC1">
      <w:pPr>
        <w:pStyle w:val="HTML"/>
        <w:tabs>
          <w:tab w:val="left" w:pos="284"/>
          <w:tab w:val="left" w:pos="426"/>
        </w:tabs>
        <w:ind w:firstLine="567"/>
        <w:jc w:val="both"/>
        <w:rPr>
          <w:rFonts w:ascii="Times New Roman" w:hAnsi="Times New Roman" w:cs="Times New Roman"/>
          <w:b/>
          <w:sz w:val="28"/>
          <w:szCs w:val="28"/>
          <w:lang w:val="uk-UA"/>
        </w:rPr>
      </w:pPr>
      <w:r w:rsidRPr="004A6AC1">
        <w:rPr>
          <w:rFonts w:ascii="Times New Roman" w:hAnsi="Times New Roman" w:cs="Times New Roman"/>
          <w:b/>
          <w:sz w:val="28"/>
          <w:szCs w:val="28"/>
          <w:lang w:val="uk-UA"/>
        </w:rPr>
        <w:t>Платниками податку є:</w:t>
      </w:r>
    </w:p>
    <w:p w:rsidR="004A6AC1" w:rsidRPr="004A6AC1" w:rsidRDefault="004A6AC1" w:rsidP="004A6AC1">
      <w:pPr>
        <w:pStyle w:val="HTML"/>
        <w:tabs>
          <w:tab w:val="left" w:pos="284"/>
          <w:tab w:val="left" w:pos="426"/>
        </w:tabs>
        <w:ind w:firstLine="567"/>
        <w:jc w:val="both"/>
        <w:rPr>
          <w:rFonts w:ascii="Times New Roman" w:hAnsi="Times New Roman" w:cs="Times New Roman"/>
          <w:sz w:val="28"/>
          <w:szCs w:val="28"/>
          <w:lang w:val="uk-UA"/>
        </w:rPr>
      </w:pPr>
      <w:r w:rsidRPr="004A6AC1">
        <w:rPr>
          <w:rFonts w:ascii="Times New Roman" w:hAnsi="Times New Roman" w:cs="Times New Roman"/>
          <w:sz w:val="28"/>
          <w:szCs w:val="28"/>
          <w:lang w:val="uk-UA"/>
        </w:rPr>
        <w:t>власники земельних ділянок, земельних часток (паїв);</w:t>
      </w:r>
    </w:p>
    <w:p w:rsidR="00113BCB" w:rsidRDefault="004A6AC1" w:rsidP="004A6AC1">
      <w:pPr>
        <w:pStyle w:val="HTML"/>
        <w:tabs>
          <w:tab w:val="left" w:pos="284"/>
          <w:tab w:val="left" w:pos="426"/>
        </w:tabs>
        <w:ind w:firstLine="567"/>
        <w:jc w:val="both"/>
        <w:rPr>
          <w:rFonts w:ascii="Times New Roman" w:hAnsi="Times New Roman" w:cs="Times New Roman"/>
          <w:sz w:val="28"/>
          <w:szCs w:val="28"/>
          <w:lang w:val="uk-UA"/>
        </w:rPr>
      </w:pPr>
      <w:r w:rsidRPr="004A6AC1">
        <w:rPr>
          <w:rFonts w:ascii="Times New Roman" w:hAnsi="Times New Roman" w:cs="Times New Roman"/>
          <w:sz w:val="28"/>
          <w:szCs w:val="28"/>
          <w:lang w:val="uk-UA"/>
        </w:rPr>
        <w:t>землекористувачі.</w:t>
      </w:r>
    </w:p>
    <w:p w:rsidR="004A6AC1" w:rsidRDefault="004A6AC1" w:rsidP="004A6AC1">
      <w:pPr>
        <w:pStyle w:val="HTML"/>
        <w:tabs>
          <w:tab w:val="left" w:pos="284"/>
          <w:tab w:val="left" w:pos="426"/>
        </w:tabs>
        <w:ind w:firstLine="567"/>
        <w:jc w:val="both"/>
        <w:rPr>
          <w:rFonts w:ascii="Times New Roman" w:hAnsi="Times New Roman" w:cs="Times New Roman"/>
          <w:sz w:val="28"/>
          <w:szCs w:val="28"/>
          <w:lang w:val="uk-UA"/>
        </w:rPr>
      </w:pPr>
      <w:r w:rsidRPr="004A6AC1">
        <w:rPr>
          <w:rFonts w:ascii="Times New Roman" w:hAnsi="Times New Roman" w:cs="Times New Roman"/>
          <w:b/>
          <w:sz w:val="28"/>
          <w:szCs w:val="28"/>
          <w:lang w:val="uk-UA"/>
        </w:rPr>
        <w:t>Об'єктами оподаткування</w:t>
      </w:r>
      <w:r>
        <w:rPr>
          <w:rFonts w:ascii="Times New Roman" w:hAnsi="Times New Roman" w:cs="Times New Roman"/>
          <w:sz w:val="28"/>
          <w:szCs w:val="28"/>
          <w:lang w:val="uk-UA"/>
        </w:rPr>
        <w:t xml:space="preserve"> є </w:t>
      </w:r>
      <w:r w:rsidRPr="004A6AC1">
        <w:rPr>
          <w:rFonts w:ascii="Times New Roman" w:hAnsi="Times New Roman" w:cs="Times New Roman"/>
          <w:sz w:val="28"/>
          <w:szCs w:val="28"/>
          <w:lang w:val="uk-UA"/>
        </w:rPr>
        <w:t>земельні ділянки</w:t>
      </w:r>
      <w:r>
        <w:rPr>
          <w:rFonts w:ascii="Times New Roman" w:hAnsi="Times New Roman" w:cs="Times New Roman"/>
          <w:sz w:val="28"/>
          <w:szCs w:val="28"/>
          <w:lang w:val="uk-UA"/>
        </w:rPr>
        <w:t xml:space="preserve"> (частки, паї)</w:t>
      </w:r>
      <w:r w:rsidRPr="004A6AC1">
        <w:rPr>
          <w:rFonts w:ascii="Times New Roman" w:hAnsi="Times New Roman" w:cs="Times New Roman"/>
          <w:sz w:val="28"/>
          <w:szCs w:val="28"/>
          <w:lang w:val="uk-UA"/>
        </w:rPr>
        <w:t>, які перебуваю</w:t>
      </w:r>
      <w:r>
        <w:rPr>
          <w:rFonts w:ascii="Times New Roman" w:hAnsi="Times New Roman" w:cs="Times New Roman"/>
          <w:sz w:val="28"/>
          <w:szCs w:val="28"/>
          <w:lang w:val="uk-UA"/>
        </w:rPr>
        <w:t>ть у власності або користуванні:</w:t>
      </w:r>
    </w:p>
    <w:p w:rsidR="004A6AC1" w:rsidRPr="004A6AC1" w:rsidRDefault="004A6AC1" w:rsidP="004A6AC1">
      <w:pPr>
        <w:pStyle w:val="HTML"/>
        <w:tabs>
          <w:tab w:val="left" w:pos="284"/>
          <w:tab w:val="left" w:pos="426"/>
        </w:tabs>
        <w:ind w:firstLine="567"/>
        <w:jc w:val="both"/>
        <w:rPr>
          <w:rFonts w:ascii="Times New Roman" w:hAnsi="Times New Roman" w:cs="Times New Roman"/>
          <w:sz w:val="28"/>
          <w:szCs w:val="28"/>
          <w:lang w:val="uk-UA"/>
        </w:rPr>
      </w:pPr>
      <w:r w:rsidRPr="004A6AC1">
        <w:rPr>
          <w:rFonts w:ascii="Times New Roman" w:hAnsi="Times New Roman" w:cs="Times New Roman"/>
          <w:sz w:val="28"/>
          <w:szCs w:val="28"/>
          <w:lang w:val="uk-UA"/>
        </w:rPr>
        <w:t>нормативна грошова оцінка земельних ділянок з урахуванням коефіцієнта індексації, визначеного відповідно до порядку, встановленого цим розділом;</w:t>
      </w:r>
    </w:p>
    <w:p w:rsidR="004A6AC1" w:rsidRPr="004A6AC1" w:rsidRDefault="004A6AC1" w:rsidP="004A6AC1">
      <w:pPr>
        <w:pStyle w:val="HTML"/>
        <w:tabs>
          <w:tab w:val="left" w:pos="284"/>
          <w:tab w:val="left" w:pos="426"/>
        </w:tabs>
        <w:ind w:firstLine="567"/>
        <w:jc w:val="both"/>
        <w:rPr>
          <w:rFonts w:ascii="Times New Roman" w:hAnsi="Times New Roman" w:cs="Times New Roman"/>
          <w:sz w:val="28"/>
          <w:szCs w:val="28"/>
          <w:lang w:val="uk-UA"/>
        </w:rPr>
      </w:pPr>
      <w:r w:rsidRPr="004A6AC1">
        <w:rPr>
          <w:rFonts w:ascii="Times New Roman" w:hAnsi="Times New Roman" w:cs="Times New Roman"/>
          <w:sz w:val="28"/>
          <w:szCs w:val="28"/>
          <w:lang w:val="uk-UA"/>
        </w:rPr>
        <w:t xml:space="preserve"> площа земельних ділянок, нормативну грошову оцінку яких не проведено.</w:t>
      </w:r>
    </w:p>
    <w:p w:rsidR="004A6AC1" w:rsidRDefault="004A6AC1" w:rsidP="004A6AC1">
      <w:pPr>
        <w:pStyle w:val="HTML"/>
        <w:tabs>
          <w:tab w:val="left" w:pos="284"/>
          <w:tab w:val="left" w:pos="426"/>
        </w:tabs>
        <w:ind w:firstLine="567"/>
        <w:jc w:val="both"/>
        <w:rPr>
          <w:rFonts w:ascii="Times New Roman" w:hAnsi="Times New Roman" w:cs="Times New Roman"/>
          <w:b/>
          <w:sz w:val="28"/>
          <w:szCs w:val="28"/>
          <w:lang w:val="uk-UA"/>
        </w:rPr>
      </w:pPr>
      <w:r w:rsidRPr="004A6AC1">
        <w:rPr>
          <w:rFonts w:ascii="Times New Roman" w:hAnsi="Times New Roman" w:cs="Times New Roman"/>
          <w:b/>
          <w:sz w:val="28"/>
          <w:szCs w:val="28"/>
          <w:lang w:val="uk-UA"/>
        </w:rPr>
        <w:t xml:space="preserve">Ставка податку за земельні ділянки, </w:t>
      </w:r>
      <w:r w:rsidRPr="004A6AC1">
        <w:rPr>
          <w:rFonts w:ascii="Times New Roman" w:hAnsi="Times New Roman" w:cs="Times New Roman"/>
          <w:sz w:val="28"/>
          <w:szCs w:val="28"/>
          <w:lang w:val="uk-UA"/>
        </w:rPr>
        <w:t>нормативну грошову оцінку яких проведено, встановлюється у розмірі не більше 3 відсотків від їх нормативної грошової оцінки, а для сільськогосподарських угідь - не більше 1 відсотка від їх нормативної грошової оцінки</w:t>
      </w:r>
      <w:r w:rsidRPr="004A6AC1">
        <w:rPr>
          <w:rFonts w:ascii="Times New Roman" w:hAnsi="Times New Roman" w:cs="Times New Roman"/>
          <w:b/>
          <w:sz w:val="28"/>
          <w:szCs w:val="28"/>
          <w:lang w:val="uk-UA"/>
        </w:rPr>
        <w:t>.</w:t>
      </w:r>
    </w:p>
    <w:p w:rsidR="004A6AC1" w:rsidRPr="004A6AC1" w:rsidRDefault="004A6AC1" w:rsidP="004A6AC1">
      <w:pPr>
        <w:pStyle w:val="HTML"/>
        <w:tabs>
          <w:tab w:val="left" w:pos="284"/>
          <w:tab w:val="left" w:pos="426"/>
        </w:tabs>
        <w:ind w:firstLine="567"/>
        <w:jc w:val="both"/>
        <w:rPr>
          <w:rFonts w:ascii="Times New Roman" w:hAnsi="Times New Roman" w:cs="Times New Roman"/>
          <w:sz w:val="28"/>
          <w:szCs w:val="28"/>
          <w:lang w:val="uk-UA"/>
        </w:rPr>
      </w:pPr>
      <w:r w:rsidRPr="004A6AC1">
        <w:rPr>
          <w:rFonts w:ascii="Times New Roman" w:hAnsi="Times New Roman" w:cs="Times New Roman"/>
          <w:b/>
          <w:sz w:val="28"/>
          <w:szCs w:val="28"/>
          <w:lang w:val="uk-UA"/>
        </w:rPr>
        <w:t xml:space="preserve">Ставка податку </w:t>
      </w:r>
      <w:r w:rsidRPr="004A6AC1">
        <w:rPr>
          <w:rFonts w:ascii="Times New Roman" w:hAnsi="Times New Roman" w:cs="Times New Roman"/>
          <w:sz w:val="28"/>
          <w:szCs w:val="28"/>
          <w:lang w:val="uk-UA"/>
        </w:rPr>
        <w:t>встановлюється у розмірі не більше 12 відсотків від їх нормативної грошової оцінки за земельні ділянки, які перебувають у постійному користуванні суб’єктів господарювання (крім державної та комунальної форми власності).</w:t>
      </w:r>
    </w:p>
    <w:p w:rsidR="004A6AC1" w:rsidRPr="004A6AC1" w:rsidRDefault="004A6AC1" w:rsidP="004A6AC1">
      <w:pPr>
        <w:spacing w:after="0" w:line="240" w:lineRule="auto"/>
        <w:ind w:firstLine="567"/>
        <w:jc w:val="both"/>
        <w:rPr>
          <w:sz w:val="28"/>
          <w:szCs w:val="28"/>
        </w:rPr>
      </w:pPr>
      <w:r w:rsidRPr="004A6AC1">
        <w:rPr>
          <w:sz w:val="28"/>
          <w:szCs w:val="28"/>
        </w:rPr>
        <w:t>Ставка податку за земельні ділянки, розташовані за межами населених пунктів, встановлюється у розмірі не більше 5 відсотків від нормативної грошової оцінки одиниці площі ріллі по Автономній Республіці Крим або по області.</w:t>
      </w:r>
    </w:p>
    <w:p w:rsidR="004A6AC1" w:rsidRPr="004A6AC1" w:rsidRDefault="004A6AC1" w:rsidP="004A6AC1">
      <w:pPr>
        <w:spacing w:after="0" w:line="240" w:lineRule="auto"/>
        <w:ind w:firstLine="567"/>
        <w:jc w:val="both"/>
        <w:rPr>
          <w:b/>
          <w:sz w:val="28"/>
          <w:szCs w:val="28"/>
        </w:rPr>
      </w:pPr>
      <w:r w:rsidRPr="004A6AC1">
        <w:rPr>
          <w:b/>
          <w:sz w:val="28"/>
          <w:szCs w:val="28"/>
        </w:rPr>
        <w:t>Від сплати податку звільняються:</w:t>
      </w:r>
    </w:p>
    <w:p w:rsidR="004A6AC1" w:rsidRPr="00BD296D" w:rsidRDefault="004A6AC1" w:rsidP="0061097C">
      <w:pPr>
        <w:pStyle w:val="a6"/>
        <w:numPr>
          <w:ilvl w:val="0"/>
          <w:numId w:val="55"/>
        </w:numPr>
        <w:spacing w:after="0" w:line="240" w:lineRule="auto"/>
        <w:ind w:left="426" w:firstLine="0"/>
        <w:jc w:val="both"/>
        <w:rPr>
          <w:sz w:val="28"/>
          <w:szCs w:val="28"/>
        </w:rPr>
      </w:pPr>
      <w:r w:rsidRPr="00BD296D">
        <w:rPr>
          <w:sz w:val="28"/>
          <w:szCs w:val="28"/>
        </w:rPr>
        <w:t>інваліди першої і другої групи;</w:t>
      </w:r>
    </w:p>
    <w:p w:rsidR="004A6AC1" w:rsidRPr="00BD296D" w:rsidRDefault="004A6AC1" w:rsidP="0061097C">
      <w:pPr>
        <w:pStyle w:val="a6"/>
        <w:numPr>
          <w:ilvl w:val="0"/>
          <w:numId w:val="55"/>
        </w:numPr>
        <w:spacing w:after="0" w:line="240" w:lineRule="auto"/>
        <w:ind w:left="426" w:firstLine="0"/>
        <w:jc w:val="both"/>
        <w:rPr>
          <w:sz w:val="28"/>
          <w:szCs w:val="28"/>
        </w:rPr>
      </w:pPr>
      <w:r w:rsidRPr="00BD296D">
        <w:rPr>
          <w:sz w:val="28"/>
          <w:szCs w:val="28"/>
        </w:rPr>
        <w:t>фізичні особи, які виховують трьох і більше дітей віком до 18 років;</w:t>
      </w:r>
    </w:p>
    <w:p w:rsidR="004A6AC1" w:rsidRPr="00BD296D" w:rsidRDefault="004A6AC1" w:rsidP="0061097C">
      <w:pPr>
        <w:pStyle w:val="a6"/>
        <w:numPr>
          <w:ilvl w:val="0"/>
          <w:numId w:val="55"/>
        </w:numPr>
        <w:spacing w:after="0" w:line="240" w:lineRule="auto"/>
        <w:ind w:left="426" w:firstLine="0"/>
        <w:jc w:val="both"/>
        <w:rPr>
          <w:sz w:val="28"/>
          <w:szCs w:val="28"/>
        </w:rPr>
      </w:pPr>
      <w:r w:rsidRPr="00BD296D">
        <w:rPr>
          <w:sz w:val="28"/>
          <w:szCs w:val="28"/>
        </w:rPr>
        <w:t>пенсіонери (за віком);</w:t>
      </w:r>
    </w:p>
    <w:p w:rsidR="004A6AC1" w:rsidRPr="00BD296D" w:rsidRDefault="004A6AC1" w:rsidP="0061097C">
      <w:pPr>
        <w:pStyle w:val="a6"/>
        <w:numPr>
          <w:ilvl w:val="0"/>
          <w:numId w:val="55"/>
        </w:numPr>
        <w:spacing w:after="0" w:line="240" w:lineRule="auto"/>
        <w:ind w:left="426" w:firstLine="0"/>
        <w:jc w:val="both"/>
        <w:rPr>
          <w:sz w:val="28"/>
          <w:szCs w:val="28"/>
        </w:rPr>
      </w:pPr>
      <w:r w:rsidRPr="00BD296D">
        <w:rPr>
          <w:sz w:val="28"/>
          <w:szCs w:val="28"/>
        </w:rPr>
        <w:t>ветерани війни та особи, на яких поширюється дія Закону України "Про статус ветеранів війни, гарантії їх соціального захисту";</w:t>
      </w:r>
    </w:p>
    <w:p w:rsidR="004A6AC1" w:rsidRPr="00BD296D" w:rsidRDefault="004A6AC1" w:rsidP="0061097C">
      <w:pPr>
        <w:pStyle w:val="a6"/>
        <w:numPr>
          <w:ilvl w:val="0"/>
          <w:numId w:val="55"/>
        </w:numPr>
        <w:spacing w:after="0" w:line="240" w:lineRule="auto"/>
        <w:ind w:left="426" w:firstLine="0"/>
        <w:jc w:val="both"/>
        <w:rPr>
          <w:sz w:val="28"/>
          <w:szCs w:val="28"/>
        </w:rPr>
      </w:pPr>
      <w:r w:rsidRPr="00BD296D">
        <w:rPr>
          <w:sz w:val="28"/>
          <w:szCs w:val="28"/>
        </w:rPr>
        <w:t>фізичні особи, визнані законом особами, які постраждали внаслідок Чорнобильської катастрофи.</w:t>
      </w:r>
    </w:p>
    <w:p w:rsidR="004A6AC1" w:rsidRPr="004A6AC1" w:rsidRDefault="004A6AC1" w:rsidP="004A6AC1">
      <w:pPr>
        <w:spacing w:after="0" w:line="240" w:lineRule="auto"/>
        <w:ind w:firstLine="567"/>
        <w:jc w:val="both"/>
        <w:rPr>
          <w:sz w:val="28"/>
          <w:szCs w:val="28"/>
        </w:rPr>
      </w:pPr>
      <w:r w:rsidRPr="004A6AC1">
        <w:rPr>
          <w:sz w:val="28"/>
          <w:szCs w:val="28"/>
        </w:rPr>
        <w:t>Звільнення від сплати податку за земельні ділянки, передбачене для відповідної категорії фізичних осіб, поширюється на одну земельну ділянку за кожним видом використання у межах граничних норм:</w:t>
      </w:r>
    </w:p>
    <w:p w:rsidR="004A6AC1" w:rsidRPr="00BD296D" w:rsidRDefault="004A6AC1" w:rsidP="0061097C">
      <w:pPr>
        <w:pStyle w:val="a6"/>
        <w:numPr>
          <w:ilvl w:val="0"/>
          <w:numId w:val="56"/>
        </w:numPr>
        <w:spacing w:after="0" w:line="240" w:lineRule="auto"/>
        <w:ind w:left="0" w:firstLine="0"/>
        <w:jc w:val="both"/>
        <w:rPr>
          <w:sz w:val="28"/>
          <w:szCs w:val="28"/>
        </w:rPr>
      </w:pPr>
      <w:r w:rsidRPr="00BD296D">
        <w:rPr>
          <w:sz w:val="28"/>
          <w:szCs w:val="28"/>
        </w:rPr>
        <w:t>для ведення особистого селянського господарства - у розмірі не більш як 2 гектари;</w:t>
      </w:r>
    </w:p>
    <w:p w:rsidR="004A6AC1" w:rsidRPr="00BD296D" w:rsidRDefault="004A6AC1" w:rsidP="0061097C">
      <w:pPr>
        <w:pStyle w:val="a6"/>
        <w:numPr>
          <w:ilvl w:val="0"/>
          <w:numId w:val="56"/>
        </w:numPr>
        <w:spacing w:after="0" w:line="240" w:lineRule="auto"/>
        <w:ind w:left="0" w:firstLine="0"/>
        <w:jc w:val="both"/>
        <w:rPr>
          <w:sz w:val="28"/>
          <w:szCs w:val="28"/>
        </w:rPr>
      </w:pPr>
      <w:r w:rsidRPr="00BD296D">
        <w:rPr>
          <w:sz w:val="28"/>
          <w:szCs w:val="28"/>
        </w:rPr>
        <w:t>для будівництва та обслуговування житлового будинку, господарських будівель і споруд (присадибна ділянка): у селах - не більш як 0,25 гектара, в селищах - не більш як 0,15 гектара, в містах - не більш як 0,10 гектара;</w:t>
      </w:r>
    </w:p>
    <w:p w:rsidR="004A6AC1" w:rsidRPr="00BD296D" w:rsidRDefault="004A6AC1" w:rsidP="0061097C">
      <w:pPr>
        <w:pStyle w:val="a6"/>
        <w:numPr>
          <w:ilvl w:val="0"/>
          <w:numId w:val="56"/>
        </w:numPr>
        <w:spacing w:after="0" w:line="240" w:lineRule="auto"/>
        <w:ind w:left="0" w:firstLine="0"/>
        <w:jc w:val="both"/>
        <w:rPr>
          <w:sz w:val="28"/>
          <w:szCs w:val="28"/>
        </w:rPr>
      </w:pPr>
      <w:r w:rsidRPr="00BD296D">
        <w:rPr>
          <w:sz w:val="28"/>
          <w:szCs w:val="28"/>
        </w:rPr>
        <w:t>для індивідуального дачного будівництва - не більш як 0,10 гектара;</w:t>
      </w:r>
    </w:p>
    <w:p w:rsidR="004A6AC1" w:rsidRPr="00BD296D" w:rsidRDefault="004A6AC1" w:rsidP="0061097C">
      <w:pPr>
        <w:pStyle w:val="a6"/>
        <w:numPr>
          <w:ilvl w:val="0"/>
          <w:numId w:val="56"/>
        </w:numPr>
        <w:spacing w:after="0" w:line="240" w:lineRule="auto"/>
        <w:ind w:left="0" w:firstLine="0"/>
        <w:jc w:val="both"/>
        <w:rPr>
          <w:sz w:val="28"/>
          <w:szCs w:val="28"/>
        </w:rPr>
      </w:pPr>
      <w:r w:rsidRPr="00BD296D">
        <w:rPr>
          <w:sz w:val="28"/>
          <w:szCs w:val="28"/>
        </w:rPr>
        <w:t>для будівництва індивідуальних гаражів - не більш як 0,01 гектара;</w:t>
      </w:r>
    </w:p>
    <w:p w:rsidR="004A6AC1" w:rsidRPr="00BD296D" w:rsidRDefault="004A6AC1" w:rsidP="0061097C">
      <w:pPr>
        <w:pStyle w:val="a6"/>
        <w:numPr>
          <w:ilvl w:val="0"/>
          <w:numId w:val="56"/>
        </w:numPr>
        <w:spacing w:after="0" w:line="240" w:lineRule="auto"/>
        <w:ind w:left="0" w:firstLine="0"/>
        <w:jc w:val="both"/>
        <w:rPr>
          <w:sz w:val="28"/>
          <w:szCs w:val="28"/>
        </w:rPr>
      </w:pPr>
      <w:r w:rsidRPr="00BD296D">
        <w:rPr>
          <w:sz w:val="28"/>
          <w:szCs w:val="28"/>
        </w:rPr>
        <w:t>для ведення садівництва - не більш як 0,12 гектара.</w:t>
      </w:r>
    </w:p>
    <w:p w:rsidR="004A6AC1" w:rsidRDefault="004A6AC1" w:rsidP="004A6AC1">
      <w:pPr>
        <w:spacing w:after="0" w:line="240" w:lineRule="auto"/>
        <w:ind w:firstLine="567"/>
        <w:jc w:val="both"/>
        <w:rPr>
          <w:sz w:val="28"/>
          <w:szCs w:val="28"/>
        </w:rPr>
      </w:pPr>
      <w:r w:rsidRPr="004A6AC1">
        <w:rPr>
          <w:sz w:val="28"/>
          <w:szCs w:val="28"/>
        </w:rPr>
        <w:t xml:space="preserve">Від сплати податку звільняються на період дії єдиного податку четвертої групи власники земельних ділянок, земельних часток (паїв) та землекористувачі </w:t>
      </w:r>
      <w:r w:rsidRPr="004A6AC1">
        <w:rPr>
          <w:sz w:val="28"/>
          <w:szCs w:val="28"/>
        </w:rPr>
        <w:lastRenderedPageBreak/>
        <w:t>за умови передачі земельних ділянок та земельних часток (паїв) в оренду платнику єдиного податку четвертої групи.</w:t>
      </w:r>
    </w:p>
    <w:p w:rsidR="004A6AC1" w:rsidRPr="004A6AC1" w:rsidRDefault="004A6AC1" w:rsidP="004A6AC1">
      <w:pPr>
        <w:spacing w:after="0" w:line="240" w:lineRule="auto"/>
        <w:ind w:firstLine="567"/>
        <w:jc w:val="both"/>
        <w:rPr>
          <w:b/>
          <w:sz w:val="28"/>
          <w:szCs w:val="28"/>
        </w:rPr>
      </w:pPr>
      <w:r w:rsidRPr="004A6AC1">
        <w:rPr>
          <w:b/>
          <w:sz w:val="28"/>
          <w:szCs w:val="28"/>
        </w:rPr>
        <w:t>Пільги щодо сплати податку для юридичних осіб.</w:t>
      </w:r>
    </w:p>
    <w:p w:rsidR="004A6AC1" w:rsidRPr="004A6AC1" w:rsidRDefault="004A6AC1" w:rsidP="004A6AC1">
      <w:pPr>
        <w:spacing w:after="0" w:line="240" w:lineRule="auto"/>
        <w:ind w:firstLine="567"/>
        <w:jc w:val="both"/>
        <w:rPr>
          <w:sz w:val="28"/>
          <w:szCs w:val="28"/>
        </w:rPr>
      </w:pPr>
      <w:r w:rsidRPr="004A6AC1">
        <w:rPr>
          <w:sz w:val="28"/>
          <w:szCs w:val="28"/>
        </w:rPr>
        <w:t>Від сплати податку звільняються:</w:t>
      </w:r>
    </w:p>
    <w:p w:rsidR="004A6AC1" w:rsidRPr="00BD296D" w:rsidRDefault="004A6AC1" w:rsidP="0061097C">
      <w:pPr>
        <w:pStyle w:val="a6"/>
        <w:numPr>
          <w:ilvl w:val="0"/>
          <w:numId w:val="57"/>
        </w:numPr>
        <w:spacing w:after="0" w:line="240" w:lineRule="auto"/>
        <w:ind w:left="0" w:firstLine="0"/>
        <w:jc w:val="both"/>
        <w:rPr>
          <w:sz w:val="28"/>
          <w:szCs w:val="28"/>
        </w:rPr>
      </w:pPr>
      <w:r w:rsidRPr="00BD296D">
        <w:rPr>
          <w:sz w:val="28"/>
          <w:szCs w:val="28"/>
        </w:rPr>
        <w:t>санаторно-курортні та оздоровчі заклади громадських організацій інвалідів, реабілітаційні установи громадських організацій інвалідів;</w:t>
      </w:r>
    </w:p>
    <w:p w:rsidR="004A6AC1" w:rsidRPr="00BD296D" w:rsidRDefault="004A6AC1" w:rsidP="0061097C">
      <w:pPr>
        <w:pStyle w:val="a6"/>
        <w:numPr>
          <w:ilvl w:val="0"/>
          <w:numId w:val="57"/>
        </w:numPr>
        <w:spacing w:after="0" w:line="240" w:lineRule="auto"/>
        <w:ind w:left="0" w:firstLine="0"/>
        <w:jc w:val="both"/>
        <w:rPr>
          <w:sz w:val="28"/>
          <w:szCs w:val="28"/>
        </w:rPr>
      </w:pPr>
      <w:r w:rsidRPr="00BD296D">
        <w:rPr>
          <w:sz w:val="28"/>
          <w:szCs w:val="28"/>
        </w:rPr>
        <w:t>громадські організації інвалідів України, підприємства та організації, які засновані громадськими організаціями інвалідів та спілками громадських організацій інвалідів і є їх повною власністю, де протягом попереднього календарного місяця кількість інвалідів, які мають там основне місце роботи, становить не менш як 50 відсотків середньооблікової чисельності штатних працівників облікового складу за умови, що фонд оплати праці таких інвалідів становить протягом звітного періоду не менш як 25 відсотків суми загальних витрат на оплату праці.</w:t>
      </w:r>
    </w:p>
    <w:p w:rsidR="004A6AC1" w:rsidRPr="00BD296D" w:rsidRDefault="00343A40" w:rsidP="0061097C">
      <w:pPr>
        <w:pStyle w:val="a6"/>
        <w:numPr>
          <w:ilvl w:val="0"/>
          <w:numId w:val="57"/>
        </w:numPr>
        <w:spacing w:after="0" w:line="240" w:lineRule="auto"/>
        <w:ind w:left="0" w:firstLine="0"/>
        <w:jc w:val="both"/>
        <w:rPr>
          <w:sz w:val="28"/>
          <w:szCs w:val="28"/>
        </w:rPr>
      </w:pPr>
      <w:r w:rsidRPr="00BD296D">
        <w:rPr>
          <w:sz w:val="28"/>
          <w:szCs w:val="28"/>
        </w:rPr>
        <w:t>бази олімпійської та паралімпійської підготовки, перелік яких затверджується Кабінетом Міністрів України.</w:t>
      </w:r>
    </w:p>
    <w:p w:rsidR="00822010" w:rsidRPr="00BD296D" w:rsidRDefault="00822010" w:rsidP="0061097C">
      <w:pPr>
        <w:pStyle w:val="a6"/>
        <w:numPr>
          <w:ilvl w:val="0"/>
          <w:numId w:val="57"/>
        </w:numPr>
        <w:spacing w:after="0" w:line="240" w:lineRule="auto"/>
        <w:ind w:left="0" w:firstLine="0"/>
        <w:jc w:val="both"/>
        <w:rPr>
          <w:sz w:val="28"/>
          <w:szCs w:val="28"/>
        </w:rPr>
      </w:pPr>
      <w:r w:rsidRPr="00BD296D">
        <w:rPr>
          <w:color w:val="000000"/>
          <w:sz w:val="28"/>
          <w:szCs w:val="28"/>
          <w:shd w:val="clear" w:color="auto" w:fill="FFFFFF"/>
        </w:rPr>
        <w:t>дошкільні та загальноосвітні навчальні заклади незалежно від форми власності і джерел фінансування, заклади культури, науки, освіти, охорони здоров’я, соціального захисту, фізичної культури та спорту, які повністю утримуються за рахунок коштів державного або місцевих бюджетів.</w:t>
      </w:r>
    </w:p>
    <w:p w:rsidR="00343A40" w:rsidRPr="00343A40" w:rsidRDefault="00343A40" w:rsidP="00343A40">
      <w:pPr>
        <w:spacing w:after="0" w:line="240" w:lineRule="auto"/>
        <w:ind w:firstLine="567"/>
        <w:jc w:val="both"/>
        <w:rPr>
          <w:b/>
          <w:sz w:val="28"/>
          <w:szCs w:val="28"/>
        </w:rPr>
      </w:pPr>
      <w:r w:rsidRPr="00343A40">
        <w:rPr>
          <w:b/>
          <w:sz w:val="28"/>
          <w:szCs w:val="28"/>
        </w:rPr>
        <w:t>Не сплачується податок за:</w:t>
      </w:r>
    </w:p>
    <w:p w:rsidR="00343A40" w:rsidRPr="00BD296D" w:rsidRDefault="00343A40" w:rsidP="0061097C">
      <w:pPr>
        <w:pStyle w:val="a6"/>
        <w:numPr>
          <w:ilvl w:val="0"/>
          <w:numId w:val="58"/>
        </w:numPr>
        <w:spacing w:after="0" w:line="240" w:lineRule="auto"/>
        <w:ind w:left="0" w:firstLine="0"/>
        <w:jc w:val="both"/>
        <w:rPr>
          <w:sz w:val="28"/>
          <w:szCs w:val="28"/>
        </w:rPr>
      </w:pPr>
      <w:r w:rsidRPr="00BD296D">
        <w:rPr>
          <w:sz w:val="28"/>
          <w:szCs w:val="28"/>
        </w:rPr>
        <w:t>сільськогосподарські угіддя зон радіоактивно забруднених територій, визначених відповідно до закону такими, що зазнали радіоактивного забруднення внаслідок Чорнобильської катастрофи (зон відчуження, безумовного (обов'язкового) відселення, гарантованого добровільного відселення і посиленого радіоекологічного контролю), і хімічно забруднених сільськогосподарських угідь, на які запроваджено обмеження щодо ведення сільського господарства;</w:t>
      </w:r>
    </w:p>
    <w:p w:rsidR="00343A40" w:rsidRPr="00BD296D" w:rsidRDefault="00343A40" w:rsidP="0061097C">
      <w:pPr>
        <w:pStyle w:val="a6"/>
        <w:numPr>
          <w:ilvl w:val="0"/>
          <w:numId w:val="58"/>
        </w:numPr>
        <w:spacing w:after="0" w:line="240" w:lineRule="auto"/>
        <w:ind w:left="0" w:firstLine="0"/>
        <w:jc w:val="both"/>
        <w:rPr>
          <w:sz w:val="28"/>
          <w:szCs w:val="28"/>
        </w:rPr>
      </w:pPr>
      <w:r w:rsidRPr="00BD296D">
        <w:rPr>
          <w:sz w:val="28"/>
          <w:szCs w:val="28"/>
        </w:rPr>
        <w:t>землі сільськогосподарських угідь, що перебувають у тимчасовій консервації або у стадії сільськогосподарського освоєння;</w:t>
      </w:r>
    </w:p>
    <w:p w:rsidR="00343A40" w:rsidRPr="00BD296D" w:rsidRDefault="00343A40" w:rsidP="0061097C">
      <w:pPr>
        <w:pStyle w:val="a6"/>
        <w:numPr>
          <w:ilvl w:val="0"/>
          <w:numId w:val="58"/>
        </w:numPr>
        <w:spacing w:after="0" w:line="240" w:lineRule="auto"/>
        <w:ind w:left="0" w:firstLine="0"/>
        <w:jc w:val="both"/>
        <w:rPr>
          <w:sz w:val="28"/>
          <w:szCs w:val="28"/>
        </w:rPr>
      </w:pPr>
      <w:r w:rsidRPr="00BD296D">
        <w:rPr>
          <w:sz w:val="28"/>
          <w:szCs w:val="28"/>
        </w:rPr>
        <w:t>земельні ділянки державних сортовипробувальних станцій і сортодільниць, які використовуються для випробування сортів сільськогосподарських культур;</w:t>
      </w:r>
    </w:p>
    <w:p w:rsidR="00343A40" w:rsidRPr="00BD296D" w:rsidRDefault="00343A40" w:rsidP="0061097C">
      <w:pPr>
        <w:pStyle w:val="a6"/>
        <w:numPr>
          <w:ilvl w:val="0"/>
          <w:numId w:val="58"/>
        </w:numPr>
        <w:spacing w:after="0" w:line="240" w:lineRule="auto"/>
        <w:ind w:left="0" w:firstLine="0"/>
        <w:jc w:val="both"/>
        <w:rPr>
          <w:sz w:val="28"/>
          <w:szCs w:val="28"/>
        </w:rPr>
      </w:pPr>
      <w:r w:rsidRPr="00BD296D">
        <w:rPr>
          <w:sz w:val="28"/>
          <w:szCs w:val="28"/>
        </w:rPr>
        <w:t>землі дорожнього господарства автомобільних доріг загального користування - землі під проїзною частиною, узбіччям, земляним полотном, декоративним озелененням, резервами, кюветами, мостами, штучними спорудами, тунелями, транспортними розв'язками, водопропускними спорудами, підпірними стінками, шумовими екранами, очисними спорудами і розташованими в межах смуг відведення іншими дорожніми спорудами та обладнанням, а також землі, що знаходяться за межами смуг відведення, якщо на них розміщені споруди, що забезпечують функціонування автомобільних доріг</w:t>
      </w:r>
    </w:p>
    <w:p w:rsidR="00343A40" w:rsidRPr="00BD296D" w:rsidRDefault="00343A40" w:rsidP="0061097C">
      <w:pPr>
        <w:pStyle w:val="a6"/>
        <w:numPr>
          <w:ilvl w:val="0"/>
          <w:numId w:val="58"/>
        </w:numPr>
        <w:spacing w:after="0" w:line="240" w:lineRule="auto"/>
        <w:ind w:left="0" w:firstLine="0"/>
        <w:jc w:val="both"/>
        <w:rPr>
          <w:sz w:val="28"/>
          <w:szCs w:val="28"/>
        </w:rPr>
      </w:pPr>
      <w:r w:rsidRPr="00BD296D">
        <w:rPr>
          <w:sz w:val="28"/>
          <w:szCs w:val="28"/>
        </w:rPr>
        <w:t>земельні ділянки сільськогосподарських підприємств усіх форм власності та фермерських (селянських) господарств, зайняті молодими садами, ягідниками та виноградниками до вступу їх у пору плодоношення, а також гібридними насадженнями, генофондовими колекціями та розсадниками багаторічних плодових насаджень;</w:t>
      </w:r>
    </w:p>
    <w:p w:rsidR="00343A40" w:rsidRPr="00BD296D" w:rsidRDefault="00343A40" w:rsidP="0061097C">
      <w:pPr>
        <w:pStyle w:val="a6"/>
        <w:numPr>
          <w:ilvl w:val="0"/>
          <w:numId w:val="58"/>
        </w:numPr>
        <w:spacing w:after="0" w:line="240" w:lineRule="auto"/>
        <w:ind w:left="0" w:firstLine="0"/>
        <w:jc w:val="both"/>
        <w:rPr>
          <w:sz w:val="28"/>
          <w:szCs w:val="28"/>
        </w:rPr>
      </w:pPr>
      <w:r w:rsidRPr="00BD296D">
        <w:rPr>
          <w:sz w:val="28"/>
          <w:szCs w:val="28"/>
        </w:rPr>
        <w:lastRenderedPageBreak/>
        <w:t>земельні ділянки кладовищ, крематоріїв та колумбаріїв.</w:t>
      </w:r>
    </w:p>
    <w:p w:rsidR="00343A40" w:rsidRPr="00BD296D" w:rsidRDefault="00343A40" w:rsidP="0061097C">
      <w:pPr>
        <w:pStyle w:val="a6"/>
        <w:numPr>
          <w:ilvl w:val="0"/>
          <w:numId w:val="58"/>
        </w:numPr>
        <w:spacing w:after="0" w:line="240" w:lineRule="auto"/>
        <w:ind w:left="0" w:firstLine="0"/>
        <w:jc w:val="both"/>
        <w:rPr>
          <w:sz w:val="28"/>
          <w:szCs w:val="28"/>
        </w:rPr>
      </w:pPr>
      <w:r w:rsidRPr="00BD296D">
        <w:rPr>
          <w:sz w:val="28"/>
          <w:szCs w:val="28"/>
        </w:rPr>
        <w:t>земельні ділянки, на яких розташовані дипломатичні представництва, які відповідно до міжнародних договорів (угод), згода на обов’язковість яких надана Верховною Радою України, користуються приміщеннями та прилеглими до них земельними ділянками на безоплатній основі.</w:t>
      </w:r>
    </w:p>
    <w:p w:rsidR="00343A40" w:rsidRPr="00BD296D" w:rsidRDefault="00343A40" w:rsidP="0061097C">
      <w:pPr>
        <w:pStyle w:val="a6"/>
        <w:numPr>
          <w:ilvl w:val="0"/>
          <w:numId w:val="58"/>
        </w:numPr>
        <w:spacing w:after="0" w:line="240" w:lineRule="auto"/>
        <w:ind w:left="0" w:firstLine="0"/>
        <w:jc w:val="both"/>
        <w:rPr>
          <w:sz w:val="28"/>
          <w:szCs w:val="28"/>
        </w:rPr>
      </w:pPr>
      <w:r w:rsidRPr="00BD296D">
        <w:rPr>
          <w:sz w:val="28"/>
          <w:szCs w:val="28"/>
        </w:rPr>
        <w:t>земельні ділянки, надані для будівництва і обслуговування культових та інших будівель, необхідних для забезпечення діяльності релігійних організацій України, статути (положення) яких зареєстровано у встановленому законом порядку.</w:t>
      </w:r>
    </w:p>
    <w:p w:rsidR="00343A40" w:rsidRPr="00343A40" w:rsidRDefault="00343A40" w:rsidP="00343A40">
      <w:pPr>
        <w:spacing w:after="0" w:line="240" w:lineRule="auto"/>
        <w:ind w:firstLine="567"/>
        <w:jc w:val="both"/>
        <w:rPr>
          <w:sz w:val="28"/>
          <w:szCs w:val="28"/>
        </w:rPr>
      </w:pPr>
      <w:r w:rsidRPr="00343A40">
        <w:rPr>
          <w:sz w:val="28"/>
          <w:szCs w:val="28"/>
        </w:rPr>
        <w:t>Базовим податковим (звітним) періодом для плати за землю є календарний рік.</w:t>
      </w:r>
    </w:p>
    <w:p w:rsidR="00343A40" w:rsidRPr="00343A40" w:rsidRDefault="00343A40" w:rsidP="00343A40">
      <w:pPr>
        <w:spacing w:after="0" w:line="240" w:lineRule="auto"/>
        <w:ind w:firstLine="567"/>
        <w:jc w:val="both"/>
        <w:rPr>
          <w:sz w:val="28"/>
          <w:szCs w:val="28"/>
        </w:rPr>
      </w:pPr>
      <w:r w:rsidRPr="00343A40">
        <w:rPr>
          <w:sz w:val="28"/>
          <w:szCs w:val="28"/>
        </w:rPr>
        <w:t>Платники плати за землю (крім фізичних осіб) самостійно обчислюють суму податку щороку станом на 1 січня і не пізніше 20 лютого поточного року подають відповідному контролюючому органу за місцезнаходженням земельної ділянки податкову декларацію на поточний рік за формою, встановленою у порядку, передбаченому статтею 46 цього Кодексу, з розбивкою річної суми рівними частками за місяцями. Подання такої декларації звільняє від обов'язку подання щомісячних декларацій. При поданні першої декларації (фактичного початку діяльності як платника плати за землю) разом з нею подається довідка (витяг) про розмір нормативної грошової оцінки земельної ділянки, а надалі така довідка подається у разі затвердження нової нормативної грошової оцінки землі.</w:t>
      </w:r>
    </w:p>
    <w:p w:rsidR="00343A40" w:rsidRDefault="00343A40" w:rsidP="00343A40">
      <w:pPr>
        <w:spacing w:after="0" w:line="240" w:lineRule="auto"/>
        <w:ind w:firstLine="567"/>
        <w:jc w:val="both"/>
      </w:pPr>
      <w:r w:rsidRPr="00343A40">
        <w:rPr>
          <w:sz w:val="28"/>
          <w:szCs w:val="28"/>
        </w:rPr>
        <w:t xml:space="preserve">Нарахування фізичним особам сум податку проводиться контролюючими органами, які видають платникові до 1 </w:t>
      </w:r>
      <w:r w:rsidR="00822010">
        <w:rPr>
          <w:sz w:val="28"/>
          <w:szCs w:val="28"/>
        </w:rPr>
        <w:t>травня</w:t>
      </w:r>
      <w:r w:rsidRPr="00343A40">
        <w:rPr>
          <w:sz w:val="28"/>
          <w:szCs w:val="28"/>
        </w:rPr>
        <w:t xml:space="preserve"> поточного року податкове повідомлення-рішення про внесення податку</w:t>
      </w:r>
      <w:r>
        <w:t>.</w:t>
      </w:r>
    </w:p>
    <w:p w:rsidR="00343A40" w:rsidRDefault="00343A40" w:rsidP="00511542">
      <w:pPr>
        <w:spacing w:after="0" w:line="240" w:lineRule="auto"/>
        <w:ind w:firstLine="567"/>
        <w:jc w:val="center"/>
      </w:pPr>
    </w:p>
    <w:p w:rsidR="00772BBF" w:rsidRDefault="00772BBF" w:rsidP="00343A40">
      <w:pPr>
        <w:spacing w:after="0" w:line="240" w:lineRule="auto"/>
        <w:ind w:firstLine="567"/>
        <w:jc w:val="center"/>
        <w:rPr>
          <w:b/>
          <w:sz w:val="28"/>
          <w:szCs w:val="28"/>
        </w:rPr>
      </w:pPr>
      <w:r w:rsidRPr="00865874">
        <w:rPr>
          <w:b/>
          <w:sz w:val="28"/>
          <w:szCs w:val="28"/>
        </w:rPr>
        <w:t>Завдання для самостійного вивчення</w:t>
      </w:r>
    </w:p>
    <w:p w:rsidR="00772BBF" w:rsidRDefault="00772BBF" w:rsidP="00511542">
      <w:pPr>
        <w:spacing w:after="0" w:line="240" w:lineRule="auto"/>
        <w:ind w:firstLine="567"/>
        <w:jc w:val="center"/>
        <w:rPr>
          <w:b/>
          <w:sz w:val="28"/>
          <w:szCs w:val="28"/>
        </w:rPr>
      </w:pPr>
    </w:p>
    <w:p w:rsidR="00772BBF" w:rsidRDefault="00772BBF" w:rsidP="00511542">
      <w:pPr>
        <w:pStyle w:val="a6"/>
        <w:numPr>
          <w:ilvl w:val="3"/>
          <w:numId w:val="9"/>
        </w:numPr>
        <w:tabs>
          <w:tab w:val="clear" w:pos="2880"/>
          <w:tab w:val="num" w:pos="0"/>
          <w:tab w:val="left" w:pos="567"/>
        </w:tabs>
        <w:spacing w:after="0" w:line="240" w:lineRule="auto"/>
        <w:ind w:left="0" w:firstLine="0"/>
        <w:jc w:val="both"/>
        <w:rPr>
          <w:sz w:val="28"/>
          <w:szCs w:val="28"/>
        </w:rPr>
      </w:pPr>
      <w:r w:rsidRPr="00795A02">
        <w:rPr>
          <w:sz w:val="28"/>
          <w:szCs w:val="28"/>
        </w:rPr>
        <w:t xml:space="preserve">Розрахунок суми </w:t>
      </w:r>
      <w:r>
        <w:rPr>
          <w:sz w:val="28"/>
          <w:szCs w:val="28"/>
        </w:rPr>
        <w:t>податку</w:t>
      </w:r>
      <w:r w:rsidR="00B939F9">
        <w:rPr>
          <w:sz w:val="28"/>
          <w:szCs w:val="28"/>
        </w:rPr>
        <w:t xml:space="preserve"> на майно</w:t>
      </w:r>
      <w:r w:rsidRPr="00795A02">
        <w:rPr>
          <w:sz w:val="28"/>
          <w:szCs w:val="28"/>
        </w:rPr>
        <w:t>.</w:t>
      </w:r>
    </w:p>
    <w:p w:rsidR="00BD296D" w:rsidRDefault="00BD296D" w:rsidP="00B60B6D">
      <w:pPr>
        <w:pStyle w:val="a6"/>
        <w:tabs>
          <w:tab w:val="left" w:pos="284"/>
        </w:tabs>
        <w:autoSpaceDE w:val="0"/>
        <w:autoSpaceDN w:val="0"/>
        <w:adjustRightInd w:val="0"/>
        <w:spacing w:after="0"/>
        <w:jc w:val="center"/>
        <w:rPr>
          <w:b/>
          <w:sz w:val="28"/>
          <w:szCs w:val="28"/>
        </w:rPr>
      </w:pPr>
    </w:p>
    <w:p w:rsidR="00B60B6D" w:rsidRPr="00B60B6D" w:rsidRDefault="00B60B6D" w:rsidP="00B60B6D">
      <w:pPr>
        <w:pStyle w:val="a6"/>
        <w:tabs>
          <w:tab w:val="left" w:pos="284"/>
        </w:tabs>
        <w:autoSpaceDE w:val="0"/>
        <w:autoSpaceDN w:val="0"/>
        <w:adjustRightInd w:val="0"/>
        <w:spacing w:after="0"/>
        <w:jc w:val="center"/>
        <w:rPr>
          <w:b/>
          <w:sz w:val="28"/>
          <w:szCs w:val="28"/>
        </w:rPr>
      </w:pPr>
      <w:r w:rsidRPr="00B60B6D">
        <w:rPr>
          <w:b/>
          <w:sz w:val="28"/>
          <w:szCs w:val="28"/>
        </w:rPr>
        <w:t>Рекомендована література</w:t>
      </w:r>
    </w:p>
    <w:p w:rsidR="00B60B6D" w:rsidRPr="00B60B6D" w:rsidRDefault="00B60B6D" w:rsidP="00B60B6D">
      <w:pPr>
        <w:pStyle w:val="a6"/>
        <w:tabs>
          <w:tab w:val="left" w:pos="284"/>
        </w:tabs>
        <w:autoSpaceDE w:val="0"/>
        <w:autoSpaceDN w:val="0"/>
        <w:adjustRightInd w:val="0"/>
        <w:spacing w:after="0"/>
        <w:rPr>
          <w:sz w:val="28"/>
          <w:szCs w:val="28"/>
        </w:rPr>
      </w:pPr>
    </w:p>
    <w:p w:rsidR="00B60B6D" w:rsidRDefault="00B60B6D" w:rsidP="0061097C">
      <w:pPr>
        <w:pStyle w:val="a6"/>
        <w:numPr>
          <w:ilvl w:val="0"/>
          <w:numId w:val="41"/>
        </w:numPr>
        <w:tabs>
          <w:tab w:val="clear" w:pos="2160"/>
          <w:tab w:val="left" w:pos="284"/>
          <w:tab w:val="left" w:pos="851"/>
          <w:tab w:val="num" w:pos="1843"/>
        </w:tabs>
        <w:autoSpaceDE w:val="0"/>
        <w:autoSpaceDN w:val="0"/>
        <w:adjustRightInd w:val="0"/>
        <w:spacing w:after="0"/>
        <w:ind w:left="0" w:firstLine="567"/>
        <w:jc w:val="both"/>
        <w:rPr>
          <w:sz w:val="28"/>
          <w:szCs w:val="28"/>
        </w:rPr>
      </w:pPr>
      <w:r w:rsidRPr="00B60B6D">
        <w:rPr>
          <w:sz w:val="28"/>
          <w:szCs w:val="28"/>
        </w:rPr>
        <w:t xml:space="preserve">Податковий кодекс України. Відомості Верховної Ради України. [Електронний ресурс] : документ 2755-17, редакція від 01.01.2016 року. – Режим доступу : </w:t>
      </w:r>
      <w:hyperlink r:id="rId23" w:history="1">
        <w:r w:rsidRPr="00B66916">
          <w:rPr>
            <w:rStyle w:val="aa"/>
            <w:sz w:val="28"/>
            <w:szCs w:val="28"/>
          </w:rPr>
          <w:t>www.rada.gov.ua</w:t>
        </w:r>
      </w:hyperlink>
    </w:p>
    <w:p w:rsidR="00B60B6D" w:rsidRPr="00B60B6D" w:rsidRDefault="00B60B6D" w:rsidP="00B60B6D">
      <w:pPr>
        <w:pStyle w:val="a6"/>
        <w:tabs>
          <w:tab w:val="left" w:pos="284"/>
          <w:tab w:val="left" w:pos="851"/>
        </w:tabs>
        <w:autoSpaceDE w:val="0"/>
        <w:autoSpaceDN w:val="0"/>
        <w:adjustRightInd w:val="0"/>
        <w:spacing w:after="0"/>
        <w:ind w:left="0" w:firstLine="567"/>
        <w:jc w:val="both"/>
        <w:rPr>
          <w:sz w:val="28"/>
          <w:szCs w:val="28"/>
        </w:rPr>
      </w:pPr>
      <w:r>
        <w:rPr>
          <w:sz w:val="28"/>
          <w:szCs w:val="28"/>
        </w:rPr>
        <w:t>3</w:t>
      </w:r>
      <w:r w:rsidRPr="00B60B6D">
        <w:rPr>
          <w:sz w:val="28"/>
          <w:szCs w:val="28"/>
        </w:rPr>
        <w:t>.</w:t>
      </w:r>
      <w:r w:rsidRPr="00B60B6D">
        <w:rPr>
          <w:sz w:val="28"/>
          <w:szCs w:val="28"/>
        </w:rPr>
        <w:tab/>
        <w:t>Закон України «Про Державний бюджет України на 2016 рік». N 928-19. Відомості Верховної Ради України. – К. : редакція від 25.12.2015 року. – [електронний ресурс] – Режим доступу : www.rada.gov.ua</w:t>
      </w:r>
    </w:p>
    <w:p w:rsidR="00B60B6D" w:rsidRPr="00B60B6D" w:rsidRDefault="00B60B6D" w:rsidP="00B60B6D">
      <w:pPr>
        <w:pStyle w:val="a6"/>
        <w:tabs>
          <w:tab w:val="left" w:pos="284"/>
          <w:tab w:val="left" w:pos="851"/>
        </w:tabs>
        <w:autoSpaceDE w:val="0"/>
        <w:autoSpaceDN w:val="0"/>
        <w:adjustRightInd w:val="0"/>
        <w:spacing w:after="0"/>
        <w:ind w:left="0" w:firstLine="567"/>
        <w:jc w:val="both"/>
        <w:rPr>
          <w:sz w:val="28"/>
          <w:szCs w:val="28"/>
        </w:rPr>
      </w:pPr>
      <w:r>
        <w:rPr>
          <w:sz w:val="28"/>
          <w:szCs w:val="28"/>
        </w:rPr>
        <w:t>4</w:t>
      </w:r>
      <w:r w:rsidRPr="00B60B6D">
        <w:rPr>
          <w:sz w:val="28"/>
          <w:szCs w:val="28"/>
        </w:rPr>
        <w:t>.</w:t>
      </w:r>
      <w:r w:rsidRPr="00B60B6D">
        <w:rPr>
          <w:sz w:val="28"/>
          <w:szCs w:val="28"/>
        </w:rPr>
        <w:tab/>
        <w:t>Закон України «Про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 [Електронний ресурс] : документ 909-19 редакція від 24.12.2015 року. – Режим доступу : www.rada.gov.ua.</w:t>
      </w:r>
    </w:p>
    <w:p w:rsidR="00B60B6D" w:rsidRPr="00B60B6D" w:rsidRDefault="00B60B6D" w:rsidP="00B60B6D">
      <w:pPr>
        <w:pStyle w:val="a6"/>
        <w:tabs>
          <w:tab w:val="left" w:pos="284"/>
          <w:tab w:val="left" w:pos="851"/>
        </w:tabs>
        <w:autoSpaceDE w:val="0"/>
        <w:autoSpaceDN w:val="0"/>
        <w:adjustRightInd w:val="0"/>
        <w:spacing w:after="0"/>
        <w:ind w:left="0" w:firstLine="567"/>
        <w:jc w:val="both"/>
        <w:rPr>
          <w:sz w:val="28"/>
          <w:szCs w:val="28"/>
        </w:rPr>
      </w:pPr>
      <w:r>
        <w:rPr>
          <w:sz w:val="28"/>
          <w:szCs w:val="28"/>
        </w:rPr>
        <w:t>5</w:t>
      </w:r>
      <w:r w:rsidRPr="00B60B6D">
        <w:rPr>
          <w:sz w:val="28"/>
          <w:szCs w:val="28"/>
        </w:rPr>
        <w:t>.</w:t>
      </w:r>
      <w:r w:rsidRPr="00B60B6D">
        <w:rPr>
          <w:sz w:val="28"/>
          <w:szCs w:val="28"/>
        </w:rPr>
        <w:tab/>
        <w:t>Закон України «Про запобігання фінансової катастрофи та створення передумов для економічного зростання в Україні» [Електронний ресурс] : документ 1166-18. Редакція від 15.07.2015 року. – Режим доступу : www.rada.gov.ua</w:t>
      </w:r>
    </w:p>
    <w:p w:rsidR="00B60B6D" w:rsidRDefault="00B60B6D" w:rsidP="00511542">
      <w:pPr>
        <w:tabs>
          <w:tab w:val="left" w:pos="1035"/>
        </w:tabs>
        <w:spacing w:after="0" w:line="240" w:lineRule="auto"/>
      </w:pPr>
    </w:p>
    <w:p w:rsidR="00721E34" w:rsidRDefault="00721E34" w:rsidP="00C409B2">
      <w:pPr>
        <w:pStyle w:val="afb"/>
        <w:spacing w:after="0"/>
      </w:pPr>
      <w:bookmarkStart w:id="145" w:name="r3"/>
      <w:bookmarkStart w:id="146" w:name="_Toc444010100"/>
      <w:bookmarkEnd w:id="145"/>
      <w:r w:rsidRPr="00721E34">
        <w:rPr>
          <w:bCs/>
        </w:rPr>
        <w:t>Розділ 3</w:t>
      </w:r>
      <w:r w:rsidRPr="00721E34">
        <w:rPr>
          <w:bCs/>
          <w:i/>
        </w:rPr>
        <w:t>.</w:t>
      </w:r>
      <w:r w:rsidRPr="00721E34">
        <w:rPr>
          <w:bCs/>
          <w:i/>
          <w:lang w:val="ru-RU"/>
        </w:rPr>
        <w:t xml:space="preserve"> </w:t>
      </w:r>
      <w:r w:rsidRPr="00721E34">
        <w:t>Загальнообов’язкове державне соціальне страхування (ЄСВ)</w:t>
      </w:r>
      <w:bookmarkEnd w:id="146"/>
    </w:p>
    <w:p w:rsidR="00721E34" w:rsidRPr="00721E34" w:rsidRDefault="00721E34" w:rsidP="00721E34">
      <w:pPr>
        <w:tabs>
          <w:tab w:val="left" w:pos="1035"/>
        </w:tabs>
        <w:spacing w:after="0"/>
        <w:jc w:val="center"/>
        <w:rPr>
          <w:caps/>
          <w:sz w:val="28"/>
          <w:szCs w:val="28"/>
        </w:rPr>
      </w:pPr>
    </w:p>
    <w:p w:rsidR="00792D3A" w:rsidRPr="00840BAA" w:rsidRDefault="00792D3A" w:rsidP="00A14DB4">
      <w:pPr>
        <w:pStyle w:val="afd"/>
      </w:pPr>
      <w:bookmarkStart w:id="147" w:name="l8"/>
      <w:bookmarkStart w:id="148" w:name="_Toc444010101"/>
      <w:bookmarkEnd w:id="147"/>
      <w:r w:rsidRPr="00840BAA">
        <w:t xml:space="preserve">Лекція </w:t>
      </w:r>
      <w:r w:rsidR="008C7C4F" w:rsidRPr="00840BAA">
        <w:t>8.</w:t>
      </w:r>
      <w:r w:rsidRPr="00840BAA">
        <w:t xml:space="preserve"> Загальнообов’язкове держа</w:t>
      </w:r>
      <w:r w:rsidR="00840BAA">
        <w:t>вне соціальне страхування (ЄСВ)</w:t>
      </w:r>
      <w:bookmarkEnd w:id="148"/>
    </w:p>
    <w:p w:rsidR="00792D3A" w:rsidRPr="00792D3A" w:rsidRDefault="00792D3A" w:rsidP="00792D3A">
      <w:pPr>
        <w:pStyle w:val="32"/>
        <w:spacing w:after="0"/>
        <w:ind w:left="0" w:firstLine="567"/>
        <w:jc w:val="both"/>
        <w:rPr>
          <w:b/>
          <w:sz w:val="28"/>
          <w:szCs w:val="28"/>
        </w:rPr>
      </w:pPr>
    </w:p>
    <w:p w:rsidR="00792D3A" w:rsidRDefault="00A14DB4" w:rsidP="00A14DB4">
      <w:pPr>
        <w:pStyle w:val="32"/>
        <w:tabs>
          <w:tab w:val="left" w:pos="426"/>
        </w:tabs>
        <w:spacing w:after="0"/>
        <w:ind w:left="360"/>
        <w:jc w:val="both"/>
        <w:rPr>
          <w:sz w:val="28"/>
          <w:szCs w:val="28"/>
        </w:rPr>
      </w:pPr>
      <w:r>
        <w:rPr>
          <w:sz w:val="28"/>
          <w:szCs w:val="28"/>
        </w:rPr>
        <w:t xml:space="preserve">8.1. </w:t>
      </w:r>
      <w:r w:rsidR="00792D3A" w:rsidRPr="00792D3A">
        <w:rPr>
          <w:sz w:val="28"/>
          <w:szCs w:val="28"/>
        </w:rPr>
        <w:t>Система</w:t>
      </w:r>
      <w:r w:rsidR="00792D3A">
        <w:rPr>
          <w:sz w:val="28"/>
          <w:szCs w:val="28"/>
        </w:rPr>
        <w:t xml:space="preserve"> загальнодержавного</w:t>
      </w:r>
      <w:r w:rsidR="00792D3A" w:rsidRPr="00792D3A">
        <w:rPr>
          <w:sz w:val="28"/>
          <w:szCs w:val="28"/>
        </w:rPr>
        <w:t xml:space="preserve"> соц</w:t>
      </w:r>
      <w:r w:rsidR="00792D3A">
        <w:rPr>
          <w:sz w:val="28"/>
          <w:szCs w:val="28"/>
        </w:rPr>
        <w:t>іального страхування в Україні.</w:t>
      </w:r>
    </w:p>
    <w:p w:rsidR="00792D3A" w:rsidRDefault="00A14DB4" w:rsidP="00A14DB4">
      <w:pPr>
        <w:pStyle w:val="32"/>
        <w:tabs>
          <w:tab w:val="left" w:pos="426"/>
        </w:tabs>
        <w:spacing w:after="0"/>
        <w:ind w:left="360"/>
        <w:jc w:val="both"/>
        <w:rPr>
          <w:sz w:val="28"/>
          <w:szCs w:val="28"/>
        </w:rPr>
      </w:pPr>
      <w:r>
        <w:rPr>
          <w:sz w:val="28"/>
          <w:szCs w:val="28"/>
        </w:rPr>
        <w:t xml:space="preserve">8.2. </w:t>
      </w:r>
      <w:r w:rsidR="00792D3A" w:rsidRPr="00792D3A">
        <w:rPr>
          <w:sz w:val="28"/>
          <w:szCs w:val="28"/>
        </w:rPr>
        <w:t xml:space="preserve">Платники ЄСВ. Ставка ЄСВ. Визначення сум обов’язкових відрахувань. </w:t>
      </w:r>
    </w:p>
    <w:p w:rsidR="00840BAA" w:rsidRDefault="00840BAA" w:rsidP="00840BAA">
      <w:pPr>
        <w:pStyle w:val="32"/>
        <w:tabs>
          <w:tab w:val="left" w:pos="426"/>
        </w:tabs>
        <w:spacing w:after="0"/>
        <w:ind w:left="1080"/>
        <w:jc w:val="both"/>
        <w:rPr>
          <w:sz w:val="28"/>
          <w:szCs w:val="28"/>
        </w:rPr>
      </w:pPr>
    </w:p>
    <w:p w:rsidR="00792D3A" w:rsidRDefault="00A14DB4" w:rsidP="00A14DB4">
      <w:pPr>
        <w:pStyle w:val="a"/>
        <w:numPr>
          <w:ilvl w:val="0"/>
          <w:numId w:val="0"/>
        </w:numPr>
      </w:pPr>
      <w:bookmarkStart w:id="149" w:name="_Toc444010102"/>
      <w:r>
        <w:t xml:space="preserve">8.1. </w:t>
      </w:r>
      <w:r w:rsidR="00792D3A" w:rsidRPr="00792D3A">
        <w:t xml:space="preserve">Система </w:t>
      </w:r>
      <w:r w:rsidR="00792D3A">
        <w:t xml:space="preserve">загальнодержавного </w:t>
      </w:r>
      <w:r w:rsidR="00792D3A" w:rsidRPr="00792D3A">
        <w:t>соц</w:t>
      </w:r>
      <w:r w:rsidR="00792D3A">
        <w:t>іального страхування в Україні</w:t>
      </w:r>
      <w:bookmarkEnd w:id="149"/>
    </w:p>
    <w:p w:rsidR="009F6B80" w:rsidRPr="00792D3A" w:rsidRDefault="009F6B80" w:rsidP="009F6B80">
      <w:pPr>
        <w:pStyle w:val="32"/>
        <w:tabs>
          <w:tab w:val="left" w:pos="426"/>
        </w:tabs>
        <w:spacing w:after="0"/>
        <w:ind w:left="0"/>
        <w:rPr>
          <w:b/>
          <w:sz w:val="28"/>
          <w:szCs w:val="28"/>
        </w:rPr>
      </w:pPr>
    </w:p>
    <w:p w:rsidR="00792D3A" w:rsidRPr="009F6B80" w:rsidRDefault="00792D3A" w:rsidP="00792D3A">
      <w:pPr>
        <w:pStyle w:val="a6"/>
        <w:autoSpaceDE w:val="0"/>
        <w:autoSpaceDN w:val="0"/>
        <w:adjustRightInd w:val="0"/>
        <w:spacing w:after="0" w:line="240" w:lineRule="auto"/>
        <w:ind w:left="0" w:firstLine="567"/>
        <w:rPr>
          <w:rFonts w:cs="Times New Roman"/>
          <w:sz w:val="28"/>
          <w:szCs w:val="28"/>
        </w:rPr>
      </w:pPr>
      <w:r w:rsidRPr="009F6B80">
        <w:rPr>
          <w:rFonts w:cs="Times New Roman"/>
          <w:sz w:val="28"/>
          <w:szCs w:val="28"/>
        </w:rPr>
        <w:t xml:space="preserve">Завдяки соціальному страхуванню суспільство вирішує </w:t>
      </w:r>
      <w:r w:rsidRPr="009526BF">
        <w:rPr>
          <w:rFonts w:cs="Times New Roman"/>
          <w:sz w:val="28"/>
          <w:szCs w:val="28"/>
        </w:rPr>
        <w:t>наступні завдання</w:t>
      </w:r>
      <w:r w:rsidRPr="009F6B80">
        <w:rPr>
          <w:rFonts w:cs="Times New Roman"/>
          <w:sz w:val="28"/>
          <w:szCs w:val="28"/>
        </w:rPr>
        <w:t>:</w:t>
      </w:r>
    </w:p>
    <w:p w:rsidR="009F6B80" w:rsidRDefault="00792D3A" w:rsidP="0061097C">
      <w:pPr>
        <w:pStyle w:val="a6"/>
        <w:numPr>
          <w:ilvl w:val="0"/>
          <w:numId w:val="15"/>
        </w:numPr>
        <w:autoSpaceDE w:val="0"/>
        <w:autoSpaceDN w:val="0"/>
        <w:adjustRightInd w:val="0"/>
        <w:spacing w:after="0" w:line="240" w:lineRule="auto"/>
        <w:ind w:left="0" w:firstLine="567"/>
        <w:jc w:val="both"/>
        <w:rPr>
          <w:rFonts w:cs="Times New Roman"/>
          <w:sz w:val="28"/>
          <w:szCs w:val="28"/>
        </w:rPr>
      </w:pPr>
      <w:r w:rsidRPr="009F6B80">
        <w:rPr>
          <w:rFonts w:cs="Times New Roman"/>
          <w:sz w:val="28"/>
          <w:szCs w:val="28"/>
        </w:rPr>
        <w:t>формує грошові фонди, з яких фінансуються витрати, що пов’язані з утриманням непрацездатних осіб;</w:t>
      </w:r>
    </w:p>
    <w:p w:rsidR="009F6B80" w:rsidRDefault="009F6B80" w:rsidP="0061097C">
      <w:pPr>
        <w:pStyle w:val="a6"/>
        <w:numPr>
          <w:ilvl w:val="0"/>
          <w:numId w:val="15"/>
        </w:numPr>
        <w:autoSpaceDE w:val="0"/>
        <w:autoSpaceDN w:val="0"/>
        <w:adjustRightInd w:val="0"/>
        <w:spacing w:after="0" w:line="240" w:lineRule="auto"/>
        <w:ind w:left="0" w:firstLine="567"/>
        <w:jc w:val="both"/>
        <w:rPr>
          <w:rFonts w:cs="Times New Roman"/>
          <w:sz w:val="28"/>
          <w:szCs w:val="28"/>
        </w:rPr>
      </w:pPr>
      <w:r w:rsidRPr="009F6B80">
        <w:rPr>
          <w:rFonts w:cs="Times New Roman"/>
          <w:sz w:val="28"/>
          <w:szCs w:val="28"/>
        </w:rPr>
        <w:t>з</w:t>
      </w:r>
      <w:r w:rsidR="00792D3A" w:rsidRPr="009F6B80">
        <w:rPr>
          <w:rFonts w:cs="Times New Roman"/>
          <w:sz w:val="28"/>
          <w:szCs w:val="28"/>
        </w:rPr>
        <w:t>абезпечує необхідну кількість і структуру відтворення трудових ресурсів;</w:t>
      </w:r>
    </w:p>
    <w:p w:rsidR="009F6B80" w:rsidRDefault="00792D3A" w:rsidP="0061097C">
      <w:pPr>
        <w:pStyle w:val="a6"/>
        <w:numPr>
          <w:ilvl w:val="0"/>
          <w:numId w:val="15"/>
        </w:numPr>
        <w:autoSpaceDE w:val="0"/>
        <w:autoSpaceDN w:val="0"/>
        <w:adjustRightInd w:val="0"/>
        <w:spacing w:after="0" w:line="240" w:lineRule="auto"/>
        <w:ind w:left="0" w:firstLine="567"/>
        <w:jc w:val="both"/>
        <w:rPr>
          <w:rFonts w:cs="Times New Roman"/>
          <w:sz w:val="28"/>
          <w:szCs w:val="28"/>
        </w:rPr>
      </w:pPr>
      <w:r w:rsidRPr="009F6B80">
        <w:rPr>
          <w:rFonts w:cs="Times New Roman"/>
          <w:sz w:val="28"/>
          <w:szCs w:val="28"/>
        </w:rPr>
        <w:t>скорочує розриви в рівні матеріального забезпечення працюючого та непрацюючого населення;</w:t>
      </w:r>
    </w:p>
    <w:p w:rsidR="00792D3A" w:rsidRPr="009F6B80" w:rsidRDefault="00792D3A" w:rsidP="0061097C">
      <w:pPr>
        <w:pStyle w:val="a6"/>
        <w:numPr>
          <w:ilvl w:val="0"/>
          <w:numId w:val="15"/>
        </w:numPr>
        <w:autoSpaceDE w:val="0"/>
        <w:autoSpaceDN w:val="0"/>
        <w:adjustRightInd w:val="0"/>
        <w:spacing w:after="0" w:line="240" w:lineRule="auto"/>
        <w:ind w:left="0" w:firstLine="567"/>
        <w:jc w:val="both"/>
        <w:rPr>
          <w:rFonts w:cs="Times New Roman"/>
          <w:sz w:val="28"/>
          <w:szCs w:val="28"/>
        </w:rPr>
      </w:pPr>
      <w:r w:rsidRPr="009F6B80">
        <w:rPr>
          <w:rFonts w:cs="Times New Roman"/>
          <w:sz w:val="28"/>
          <w:szCs w:val="28"/>
        </w:rPr>
        <w:t>досягає підвищення життєвого рівня соціальних груп населення, що не беруть участі в трудовому процесі.</w:t>
      </w:r>
    </w:p>
    <w:p w:rsidR="009F6B80" w:rsidRPr="009F6B80" w:rsidRDefault="009F6B80" w:rsidP="009F6B80">
      <w:pPr>
        <w:autoSpaceDE w:val="0"/>
        <w:autoSpaceDN w:val="0"/>
        <w:adjustRightInd w:val="0"/>
        <w:spacing w:after="0" w:line="240" w:lineRule="auto"/>
        <w:ind w:firstLine="567"/>
        <w:jc w:val="both"/>
        <w:rPr>
          <w:rFonts w:cs="Times New Roman"/>
          <w:sz w:val="28"/>
          <w:szCs w:val="28"/>
        </w:rPr>
      </w:pPr>
      <w:r w:rsidRPr="009F6B80">
        <w:rPr>
          <w:rFonts w:cs="Times New Roman"/>
          <w:sz w:val="28"/>
          <w:szCs w:val="28"/>
        </w:rPr>
        <w:t>Наразі в Україні діють чотири цільових позабюджетних фонди, до яких роботодавці та робітники перераховують страхові внески. Діє класичний ланцюг: страхувальник (роботодавець) – страховик (фонд) – застрахована особа (працівник).</w:t>
      </w:r>
    </w:p>
    <w:p w:rsidR="009F6B80" w:rsidRPr="009F6B80" w:rsidRDefault="009F6B80" w:rsidP="009F6B80">
      <w:pPr>
        <w:autoSpaceDE w:val="0"/>
        <w:autoSpaceDN w:val="0"/>
        <w:adjustRightInd w:val="0"/>
        <w:spacing w:after="0" w:line="240" w:lineRule="auto"/>
        <w:ind w:firstLine="567"/>
        <w:jc w:val="both"/>
        <w:rPr>
          <w:rFonts w:cs="Times New Roman"/>
          <w:sz w:val="28"/>
          <w:szCs w:val="28"/>
        </w:rPr>
      </w:pPr>
      <w:r w:rsidRPr="009F6B80">
        <w:rPr>
          <w:rFonts w:cs="Times New Roman"/>
          <w:sz w:val="28"/>
          <w:szCs w:val="28"/>
        </w:rPr>
        <w:t>Формування сучасної системи соціального страхування включає створення державних позабюджетних фондів страхування від найважливіших соціальних ризиків. В Україні залежно від страхового випадку законом передбачені такі види загальнообов'язкового державного соціального страхування: пенсійне страхування;</w:t>
      </w:r>
      <w:r w:rsidRPr="009F6B80">
        <w:rPr>
          <w:rFonts w:eastAsia="SymbolMT" w:cs="Times New Roman"/>
          <w:sz w:val="28"/>
          <w:szCs w:val="28"/>
        </w:rPr>
        <w:t xml:space="preserve"> </w:t>
      </w:r>
      <w:r w:rsidRPr="009F6B80">
        <w:rPr>
          <w:rFonts w:cs="Times New Roman"/>
          <w:sz w:val="28"/>
          <w:szCs w:val="28"/>
        </w:rPr>
        <w:t>страхування у зв'язку з тимчасовою втратою працездатності та витратами, зумовленими з похованням;</w:t>
      </w:r>
      <w:r w:rsidRPr="009F6B80">
        <w:rPr>
          <w:rFonts w:eastAsia="SymbolMT" w:cs="Times New Roman"/>
          <w:sz w:val="28"/>
          <w:szCs w:val="28"/>
        </w:rPr>
        <w:t xml:space="preserve"> </w:t>
      </w:r>
      <w:r w:rsidRPr="009F6B80">
        <w:rPr>
          <w:rFonts w:cs="Times New Roman"/>
          <w:sz w:val="28"/>
          <w:szCs w:val="28"/>
        </w:rPr>
        <w:t>медичне страхування; страхування від нещасного випадку на виробництві та професійного захворювання, які спричинили втрату працездатності;</w:t>
      </w:r>
      <w:r w:rsidRPr="009F6B80">
        <w:rPr>
          <w:rFonts w:eastAsia="SymbolMT" w:cs="Times New Roman"/>
          <w:sz w:val="28"/>
          <w:szCs w:val="28"/>
        </w:rPr>
        <w:t xml:space="preserve"> </w:t>
      </w:r>
      <w:r w:rsidRPr="009F6B80">
        <w:rPr>
          <w:rFonts w:cs="Times New Roman"/>
          <w:sz w:val="28"/>
          <w:szCs w:val="28"/>
        </w:rPr>
        <w:t>страхування на випадок безробіття.</w:t>
      </w:r>
    </w:p>
    <w:p w:rsidR="009F6B80" w:rsidRDefault="009F6B80" w:rsidP="009F6B80">
      <w:pPr>
        <w:autoSpaceDE w:val="0"/>
        <w:autoSpaceDN w:val="0"/>
        <w:adjustRightInd w:val="0"/>
        <w:spacing w:after="0" w:line="240" w:lineRule="auto"/>
        <w:ind w:firstLine="567"/>
        <w:jc w:val="both"/>
        <w:rPr>
          <w:rFonts w:cs="Times New Roman"/>
          <w:sz w:val="28"/>
          <w:szCs w:val="28"/>
        </w:rPr>
      </w:pPr>
      <w:r w:rsidRPr="009F6B80">
        <w:rPr>
          <w:rFonts w:cs="Times New Roman"/>
          <w:sz w:val="28"/>
          <w:szCs w:val="28"/>
        </w:rPr>
        <w:t>Організаційно-адміністративне забезпечення такої діяльності (за винятком</w:t>
      </w:r>
      <w:r>
        <w:rPr>
          <w:rFonts w:cs="Times New Roman"/>
          <w:sz w:val="28"/>
          <w:szCs w:val="28"/>
        </w:rPr>
        <w:t xml:space="preserve"> </w:t>
      </w:r>
      <w:r w:rsidRPr="009F6B80">
        <w:rPr>
          <w:rFonts w:cs="Times New Roman"/>
          <w:sz w:val="28"/>
          <w:szCs w:val="28"/>
        </w:rPr>
        <w:t>медичного страхування) на підставі профільних законів здійснюється відповідними</w:t>
      </w:r>
      <w:r>
        <w:rPr>
          <w:rFonts w:cs="Times New Roman"/>
          <w:sz w:val="28"/>
          <w:szCs w:val="28"/>
        </w:rPr>
        <w:t xml:space="preserve"> </w:t>
      </w:r>
      <w:r w:rsidRPr="009F6B80">
        <w:rPr>
          <w:rFonts w:cs="Times New Roman"/>
          <w:sz w:val="28"/>
          <w:szCs w:val="28"/>
        </w:rPr>
        <w:t>фондами, а саме:</w:t>
      </w:r>
    </w:p>
    <w:p w:rsidR="009F6B80" w:rsidRDefault="009F6B80" w:rsidP="0061097C">
      <w:pPr>
        <w:pStyle w:val="a6"/>
        <w:numPr>
          <w:ilvl w:val="0"/>
          <w:numId w:val="15"/>
        </w:numPr>
        <w:tabs>
          <w:tab w:val="clear" w:pos="531"/>
          <w:tab w:val="left" w:pos="284"/>
        </w:tabs>
        <w:autoSpaceDE w:val="0"/>
        <w:autoSpaceDN w:val="0"/>
        <w:adjustRightInd w:val="0"/>
        <w:spacing w:after="0" w:line="240" w:lineRule="auto"/>
        <w:ind w:left="0" w:firstLine="0"/>
        <w:jc w:val="both"/>
        <w:rPr>
          <w:rFonts w:cs="Times New Roman"/>
          <w:sz w:val="28"/>
          <w:szCs w:val="28"/>
        </w:rPr>
      </w:pPr>
      <w:r>
        <w:rPr>
          <w:rFonts w:cs="Times New Roman"/>
          <w:sz w:val="28"/>
          <w:szCs w:val="28"/>
        </w:rPr>
        <w:t>Пенсійний фонд України;</w:t>
      </w:r>
    </w:p>
    <w:p w:rsidR="009F6B80" w:rsidRDefault="009F6B80" w:rsidP="0061097C">
      <w:pPr>
        <w:pStyle w:val="a6"/>
        <w:numPr>
          <w:ilvl w:val="0"/>
          <w:numId w:val="15"/>
        </w:numPr>
        <w:tabs>
          <w:tab w:val="clear" w:pos="531"/>
          <w:tab w:val="left" w:pos="284"/>
        </w:tabs>
        <w:autoSpaceDE w:val="0"/>
        <w:autoSpaceDN w:val="0"/>
        <w:adjustRightInd w:val="0"/>
        <w:spacing w:after="0" w:line="240" w:lineRule="auto"/>
        <w:ind w:left="0" w:firstLine="0"/>
        <w:jc w:val="both"/>
        <w:rPr>
          <w:rFonts w:cs="Times New Roman"/>
          <w:sz w:val="28"/>
          <w:szCs w:val="28"/>
        </w:rPr>
      </w:pPr>
      <w:r w:rsidRPr="009F6B80">
        <w:rPr>
          <w:rFonts w:cs="Times New Roman"/>
          <w:sz w:val="28"/>
          <w:szCs w:val="28"/>
        </w:rPr>
        <w:t>Фондом соціального страхування з тимчас</w:t>
      </w:r>
      <w:r>
        <w:rPr>
          <w:rFonts w:cs="Times New Roman"/>
          <w:sz w:val="28"/>
          <w:szCs w:val="28"/>
        </w:rPr>
        <w:t>ової втрати працездатності;</w:t>
      </w:r>
    </w:p>
    <w:p w:rsidR="009F6B80" w:rsidRDefault="009F6B80" w:rsidP="0061097C">
      <w:pPr>
        <w:pStyle w:val="a6"/>
        <w:numPr>
          <w:ilvl w:val="0"/>
          <w:numId w:val="15"/>
        </w:numPr>
        <w:tabs>
          <w:tab w:val="clear" w:pos="531"/>
          <w:tab w:val="left" w:pos="284"/>
        </w:tabs>
        <w:autoSpaceDE w:val="0"/>
        <w:autoSpaceDN w:val="0"/>
        <w:adjustRightInd w:val="0"/>
        <w:spacing w:after="0" w:line="240" w:lineRule="auto"/>
        <w:ind w:left="0" w:firstLine="0"/>
        <w:jc w:val="both"/>
        <w:rPr>
          <w:rFonts w:cs="Times New Roman"/>
          <w:sz w:val="28"/>
          <w:szCs w:val="28"/>
        </w:rPr>
      </w:pPr>
      <w:r w:rsidRPr="009F6B80">
        <w:rPr>
          <w:rFonts w:cs="Times New Roman"/>
          <w:sz w:val="28"/>
          <w:szCs w:val="28"/>
        </w:rPr>
        <w:t>Фонд соціального страхування від неща</w:t>
      </w:r>
      <w:r>
        <w:rPr>
          <w:rFonts w:cs="Times New Roman"/>
          <w:sz w:val="28"/>
          <w:szCs w:val="28"/>
        </w:rPr>
        <w:t xml:space="preserve">сних випадків на виробництві та </w:t>
      </w:r>
      <w:r w:rsidRPr="009F6B80">
        <w:rPr>
          <w:rFonts w:cs="Times New Roman"/>
          <w:sz w:val="28"/>
          <w:szCs w:val="28"/>
        </w:rPr>
        <w:t>професійних</w:t>
      </w:r>
      <w:r>
        <w:rPr>
          <w:rFonts w:cs="Times New Roman"/>
          <w:sz w:val="28"/>
          <w:szCs w:val="28"/>
        </w:rPr>
        <w:t xml:space="preserve"> захворювань України</w:t>
      </w:r>
      <w:r w:rsidRPr="009F6B80">
        <w:rPr>
          <w:rFonts w:cs="Times New Roman"/>
          <w:sz w:val="28"/>
          <w:szCs w:val="28"/>
        </w:rPr>
        <w:t>;</w:t>
      </w:r>
    </w:p>
    <w:p w:rsidR="009F6B80" w:rsidRDefault="009F6B80" w:rsidP="0061097C">
      <w:pPr>
        <w:pStyle w:val="a6"/>
        <w:numPr>
          <w:ilvl w:val="0"/>
          <w:numId w:val="15"/>
        </w:numPr>
        <w:tabs>
          <w:tab w:val="clear" w:pos="531"/>
          <w:tab w:val="left" w:pos="284"/>
        </w:tabs>
        <w:autoSpaceDE w:val="0"/>
        <w:autoSpaceDN w:val="0"/>
        <w:adjustRightInd w:val="0"/>
        <w:spacing w:after="0" w:line="240" w:lineRule="auto"/>
        <w:ind w:left="0" w:firstLine="0"/>
        <w:jc w:val="both"/>
        <w:rPr>
          <w:rFonts w:cs="Times New Roman"/>
          <w:sz w:val="28"/>
          <w:szCs w:val="28"/>
        </w:rPr>
      </w:pPr>
      <w:r w:rsidRPr="009F6B80">
        <w:rPr>
          <w:rFonts w:cs="Times New Roman"/>
          <w:sz w:val="28"/>
          <w:szCs w:val="28"/>
        </w:rPr>
        <w:t>Фонд загальнообов'язкового державного соціального страхування України на випадок</w:t>
      </w:r>
      <w:r>
        <w:rPr>
          <w:rFonts w:cs="Times New Roman"/>
          <w:sz w:val="28"/>
          <w:szCs w:val="28"/>
        </w:rPr>
        <w:t xml:space="preserve"> безробіття</w:t>
      </w:r>
      <w:r w:rsidRPr="009F6B80">
        <w:rPr>
          <w:rFonts w:cs="Times New Roman"/>
          <w:sz w:val="28"/>
          <w:szCs w:val="28"/>
        </w:rPr>
        <w:t>.</w:t>
      </w:r>
    </w:p>
    <w:p w:rsidR="00E66297" w:rsidRDefault="00E66297" w:rsidP="00A60F3C">
      <w:pPr>
        <w:pStyle w:val="a6"/>
        <w:autoSpaceDE w:val="0"/>
        <w:autoSpaceDN w:val="0"/>
        <w:adjustRightInd w:val="0"/>
        <w:spacing w:after="0" w:line="240" w:lineRule="auto"/>
        <w:ind w:left="0" w:firstLine="567"/>
        <w:jc w:val="both"/>
        <w:rPr>
          <w:rFonts w:cs="Times New Roman"/>
          <w:sz w:val="28"/>
          <w:szCs w:val="28"/>
        </w:rPr>
      </w:pPr>
      <w:r w:rsidRPr="00A60F3C">
        <w:rPr>
          <w:rFonts w:cs="Times New Roman"/>
          <w:sz w:val="28"/>
          <w:szCs w:val="28"/>
        </w:rPr>
        <w:t>Страхові фонди є суб‘єктами господарювання, діяльність яких не спр</w:t>
      </w:r>
      <w:r w:rsidR="00A60F3C" w:rsidRPr="00A60F3C">
        <w:rPr>
          <w:rFonts w:cs="Times New Roman"/>
          <w:sz w:val="28"/>
          <w:szCs w:val="28"/>
        </w:rPr>
        <w:t>ямована на одержання прибутку.</w:t>
      </w:r>
    </w:p>
    <w:p w:rsidR="00A60F3C" w:rsidRDefault="00A60F3C" w:rsidP="00A60F3C">
      <w:pPr>
        <w:pStyle w:val="a6"/>
        <w:autoSpaceDE w:val="0"/>
        <w:autoSpaceDN w:val="0"/>
        <w:adjustRightInd w:val="0"/>
        <w:spacing w:after="0" w:line="240" w:lineRule="auto"/>
        <w:ind w:left="0" w:firstLine="567"/>
        <w:jc w:val="both"/>
        <w:rPr>
          <w:rFonts w:cs="Times New Roman"/>
          <w:sz w:val="28"/>
          <w:szCs w:val="28"/>
        </w:rPr>
      </w:pPr>
      <w:r>
        <w:rPr>
          <w:rFonts w:cs="Times New Roman"/>
          <w:sz w:val="28"/>
          <w:szCs w:val="28"/>
        </w:rPr>
        <w:t xml:space="preserve">На сьогоднішній день роботодавець сплачує єдиний соціальний внесок (ЄСВ), адмініструванням якого займається органи фіскальної служби, яка </w:t>
      </w:r>
      <w:r>
        <w:rPr>
          <w:rFonts w:cs="Times New Roman"/>
          <w:sz w:val="28"/>
          <w:szCs w:val="28"/>
        </w:rPr>
        <w:lastRenderedPageBreak/>
        <w:t xml:space="preserve">перераховує отримані внески до Пенсійного фонду України, а останній перерозподіляє його між іншими фондами в розмірі визначених відсотків. </w:t>
      </w:r>
    </w:p>
    <w:p w:rsidR="00A60F3C" w:rsidRDefault="00A60F3C" w:rsidP="00A60F3C">
      <w:pPr>
        <w:pStyle w:val="a6"/>
        <w:autoSpaceDE w:val="0"/>
        <w:autoSpaceDN w:val="0"/>
        <w:adjustRightInd w:val="0"/>
        <w:spacing w:after="0" w:line="240" w:lineRule="auto"/>
        <w:ind w:left="0" w:firstLine="567"/>
        <w:jc w:val="both"/>
        <w:rPr>
          <w:rFonts w:cs="Times New Roman"/>
          <w:sz w:val="28"/>
          <w:szCs w:val="28"/>
        </w:rPr>
      </w:pPr>
      <w:r>
        <w:rPr>
          <w:rFonts w:cs="Times New Roman"/>
          <w:sz w:val="28"/>
          <w:szCs w:val="28"/>
        </w:rPr>
        <w:t>Є</w:t>
      </w:r>
      <w:r w:rsidR="00825BC3">
        <w:rPr>
          <w:rFonts w:cs="Times New Roman"/>
          <w:sz w:val="28"/>
          <w:szCs w:val="28"/>
        </w:rPr>
        <w:t xml:space="preserve">диний внесок на загальнообов'язкове </w:t>
      </w:r>
      <w:r w:rsidRPr="00A60F3C">
        <w:rPr>
          <w:rFonts w:cs="Times New Roman"/>
          <w:sz w:val="28"/>
          <w:szCs w:val="28"/>
        </w:rPr>
        <w:t xml:space="preserve">державне соціальне </w:t>
      </w:r>
      <w:r w:rsidR="00825BC3">
        <w:rPr>
          <w:rFonts w:cs="Times New Roman"/>
          <w:sz w:val="28"/>
          <w:szCs w:val="28"/>
        </w:rPr>
        <w:t>страхування (далі - єдиний внесок)</w:t>
      </w:r>
      <w:r w:rsidRPr="00A60F3C">
        <w:rPr>
          <w:rFonts w:cs="Times New Roman"/>
          <w:sz w:val="28"/>
          <w:szCs w:val="28"/>
        </w:rPr>
        <w:t xml:space="preserve"> - консолідований страховий внесок, збір якого здійснюється до системи загальнообов'язкового державного </w:t>
      </w:r>
      <w:r w:rsidR="00825BC3">
        <w:rPr>
          <w:rFonts w:cs="Times New Roman"/>
          <w:sz w:val="28"/>
          <w:szCs w:val="28"/>
        </w:rPr>
        <w:t xml:space="preserve">соціального </w:t>
      </w:r>
      <w:r w:rsidRPr="00A60F3C">
        <w:rPr>
          <w:rFonts w:cs="Times New Roman"/>
          <w:sz w:val="28"/>
          <w:szCs w:val="28"/>
        </w:rPr>
        <w:t>страхуванн</w:t>
      </w:r>
      <w:r>
        <w:rPr>
          <w:rFonts w:cs="Times New Roman"/>
          <w:sz w:val="28"/>
          <w:szCs w:val="28"/>
        </w:rPr>
        <w:t xml:space="preserve">я в обов'язковому порядку та на </w:t>
      </w:r>
      <w:r w:rsidRPr="00A60F3C">
        <w:rPr>
          <w:rFonts w:cs="Times New Roman"/>
          <w:sz w:val="28"/>
          <w:szCs w:val="28"/>
        </w:rPr>
        <w:t xml:space="preserve">регулярній основі з </w:t>
      </w:r>
      <w:r w:rsidR="00825BC3">
        <w:rPr>
          <w:rFonts w:cs="Times New Roman"/>
          <w:sz w:val="28"/>
          <w:szCs w:val="28"/>
        </w:rPr>
        <w:t xml:space="preserve">метою </w:t>
      </w:r>
      <w:r w:rsidRPr="00A60F3C">
        <w:rPr>
          <w:rFonts w:cs="Times New Roman"/>
          <w:sz w:val="28"/>
          <w:szCs w:val="28"/>
        </w:rPr>
        <w:t>абезпечення захисту у</w:t>
      </w:r>
      <w:r w:rsidR="00825BC3">
        <w:rPr>
          <w:rFonts w:cs="Times New Roman"/>
          <w:sz w:val="28"/>
          <w:szCs w:val="28"/>
        </w:rPr>
        <w:t xml:space="preserve"> випадках, передбачених</w:t>
      </w:r>
      <w:r w:rsidRPr="00A60F3C">
        <w:rPr>
          <w:rFonts w:cs="Times New Roman"/>
          <w:sz w:val="28"/>
          <w:szCs w:val="28"/>
        </w:rPr>
        <w:t xml:space="preserve"> законодавством, </w:t>
      </w:r>
      <w:r w:rsidR="00825BC3">
        <w:rPr>
          <w:rFonts w:cs="Times New Roman"/>
          <w:sz w:val="28"/>
          <w:szCs w:val="28"/>
        </w:rPr>
        <w:t xml:space="preserve">прав застрахованих </w:t>
      </w:r>
      <w:r w:rsidRPr="00A60F3C">
        <w:rPr>
          <w:rFonts w:cs="Times New Roman"/>
          <w:sz w:val="28"/>
          <w:szCs w:val="28"/>
        </w:rPr>
        <w:t>осіб та ч</w:t>
      </w:r>
      <w:r w:rsidR="00825BC3">
        <w:rPr>
          <w:rFonts w:cs="Times New Roman"/>
          <w:sz w:val="28"/>
          <w:szCs w:val="28"/>
        </w:rPr>
        <w:t xml:space="preserve">ленів їхніх сімей на отримання страхових виплат (послуг) </w:t>
      </w:r>
      <w:r w:rsidRPr="00A60F3C">
        <w:rPr>
          <w:rFonts w:cs="Times New Roman"/>
          <w:sz w:val="28"/>
          <w:szCs w:val="28"/>
        </w:rPr>
        <w:t>за  діючими</w:t>
      </w:r>
      <w:r>
        <w:rPr>
          <w:rFonts w:cs="Times New Roman"/>
          <w:sz w:val="28"/>
          <w:szCs w:val="28"/>
        </w:rPr>
        <w:t xml:space="preserve"> </w:t>
      </w:r>
      <w:r w:rsidRPr="00A60F3C">
        <w:rPr>
          <w:rFonts w:cs="Times New Roman"/>
          <w:sz w:val="28"/>
          <w:szCs w:val="28"/>
        </w:rPr>
        <w:t>видами загальнообов'язкового державного соціального страхування</w:t>
      </w:r>
      <w:r>
        <w:rPr>
          <w:rFonts w:cs="Times New Roman"/>
          <w:sz w:val="28"/>
          <w:szCs w:val="28"/>
        </w:rPr>
        <w:t>.</w:t>
      </w:r>
    </w:p>
    <w:p w:rsidR="00511542" w:rsidRPr="00A60F3C" w:rsidRDefault="00511542" w:rsidP="00A60F3C">
      <w:pPr>
        <w:pStyle w:val="a6"/>
        <w:autoSpaceDE w:val="0"/>
        <w:autoSpaceDN w:val="0"/>
        <w:adjustRightInd w:val="0"/>
        <w:spacing w:after="0" w:line="240" w:lineRule="auto"/>
        <w:ind w:left="0" w:firstLine="567"/>
        <w:jc w:val="both"/>
        <w:rPr>
          <w:rFonts w:cs="Times New Roman"/>
          <w:sz w:val="28"/>
          <w:szCs w:val="28"/>
        </w:rPr>
      </w:pPr>
    </w:p>
    <w:p w:rsidR="00792D3A" w:rsidRPr="00840BAA" w:rsidRDefault="00A14DB4" w:rsidP="00A14DB4">
      <w:pPr>
        <w:pStyle w:val="a"/>
        <w:numPr>
          <w:ilvl w:val="0"/>
          <w:numId w:val="0"/>
        </w:numPr>
      </w:pPr>
      <w:bookmarkStart w:id="150" w:name="_Toc444010103"/>
      <w:r>
        <w:t xml:space="preserve">8.2. </w:t>
      </w:r>
      <w:r w:rsidR="00840BAA" w:rsidRPr="00840BAA">
        <w:t>Платники ЄСВ. Ставка ЄСВ. Визначення сум обов’язкових відрахувань із заробітної плати</w:t>
      </w:r>
      <w:bookmarkEnd w:id="150"/>
    </w:p>
    <w:p w:rsidR="00792D3A" w:rsidRDefault="00792D3A" w:rsidP="00792D3A">
      <w:pPr>
        <w:pStyle w:val="32"/>
        <w:tabs>
          <w:tab w:val="left" w:pos="426"/>
        </w:tabs>
        <w:spacing w:after="0"/>
        <w:ind w:left="1800"/>
        <w:jc w:val="both"/>
        <w:rPr>
          <w:b/>
          <w:sz w:val="28"/>
          <w:szCs w:val="28"/>
        </w:rPr>
      </w:pPr>
    </w:p>
    <w:p w:rsidR="00792D3A" w:rsidRPr="00AA7471" w:rsidRDefault="00792D3A" w:rsidP="00792D3A">
      <w:pPr>
        <w:spacing w:after="0" w:line="240" w:lineRule="auto"/>
        <w:ind w:firstLine="567"/>
        <w:jc w:val="both"/>
        <w:rPr>
          <w:sz w:val="28"/>
          <w:szCs w:val="28"/>
        </w:rPr>
      </w:pPr>
      <w:r w:rsidRPr="00AA7471">
        <w:rPr>
          <w:sz w:val="28"/>
          <w:szCs w:val="28"/>
        </w:rPr>
        <w:t>Єдиний соціальний внесок (ЄСВ) сплачується у відповідності до Закону України «Про збір та облік єдиного внеску на загальнообов’язкове соціальне страхування».</w:t>
      </w:r>
    </w:p>
    <w:p w:rsidR="00792D3A" w:rsidRPr="00AA7471" w:rsidRDefault="00792D3A" w:rsidP="00792D3A">
      <w:pPr>
        <w:spacing w:after="0" w:line="240" w:lineRule="auto"/>
        <w:ind w:firstLine="567"/>
        <w:jc w:val="both"/>
        <w:rPr>
          <w:b/>
          <w:i/>
          <w:sz w:val="28"/>
          <w:szCs w:val="28"/>
        </w:rPr>
      </w:pPr>
      <w:r w:rsidRPr="00AA7471">
        <w:rPr>
          <w:b/>
          <w:i/>
          <w:sz w:val="28"/>
          <w:szCs w:val="28"/>
        </w:rPr>
        <w:t>Платниками єдиного соціального внеску є (ст. 4 ЗУ):</w:t>
      </w:r>
    </w:p>
    <w:p w:rsidR="004A5711" w:rsidRDefault="00792D3A" w:rsidP="0061097C">
      <w:pPr>
        <w:pStyle w:val="a6"/>
        <w:numPr>
          <w:ilvl w:val="0"/>
          <w:numId w:val="15"/>
        </w:numPr>
        <w:tabs>
          <w:tab w:val="clear" w:pos="531"/>
          <w:tab w:val="num" w:pos="0"/>
          <w:tab w:val="left" w:pos="284"/>
        </w:tabs>
        <w:spacing w:after="0" w:line="240" w:lineRule="auto"/>
        <w:ind w:left="0" w:firstLine="0"/>
        <w:jc w:val="both"/>
        <w:rPr>
          <w:sz w:val="28"/>
          <w:szCs w:val="28"/>
        </w:rPr>
      </w:pPr>
      <w:r w:rsidRPr="004A5711">
        <w:rPr>
          <w:sz w:val="28"/>
          <w:szCs w:val="28"/>
        </w:rPr>
        <w:t>роботодавець – підприємства, установи, організації, які мають незалежний юридичний статус;</w:t>
      </w:r>
    </w:p>
    <w:p w:rsidR="004A5711" w:rsidRDefault="00792D3A" w:rsidP="0061097C">
      <w:pPr>
        <w:pStyle w:val="a6"/>
        <w:numPr>
          <w:ilvl w:val="0"/>
          <w:numId w:val="15"/>
        </w:numPr>
        <w:tabs>
          <w:tab w:val="clear" w:pos="531"/>
          <w:tab w:val="num" w:pos="0"/>
          <w:tab w:val="left" w:pos="284"/>
        </w:tabs>
        <w:spacing w:after="0" w:line="240" w:lineRule="auto"/>
        <w:ind w:left="0" w:firstLine="0"/>
        <w:jc w:val="both"/>
        <w:rPr>
          <w:sz w:val="28"/>
          <w:szCs w:val="28"/>
        </w:rPr>
      </w:pPr>
      <w:r w:rsidRPr="004A5711">
        <w:rPr>
          <w:sz w:val="28"/>
          <w:szCs w:val="28"/>
        </w:rPr>
        <w:t>фізичні особи-підприємці, які використовують найману працю;</w:t>
      </w:r>
    </w:p>
    <w:p w:rsidR="004A5711" w:rsidRDefault="00792D3A" w:rsidP="0061097C">
      <w:pPr>
        <w:pStyle w:val="a6"/>
        <w:numPr>
          <w:ilvl w:val="0"/>
          <w:numId w:val="15"/>
        </w:numPr>
        <w:tabs>
          <w:tab w:val="clear" w:pos="531"/>
          <w:tab w:val="num" w:pos="0"/>
          <w:tab w:val="left" w:pos="284"/>
        </w:tabs>
        <w:spacing w:after="0" w:line="240" w:lineRule="auto"/>
        <w:ind w:left="0" w:firstLine="0"/>
        <w:jc w:val="both"/>
        <w:rPr>
          <w:sz w:val="28"/>
          <w:szCs w:val="28"/>
        </w:rPr>
      </w:pPr>
      <w:r w:rsidRPr="004A5711">
        <w:rPr>
          <w:sz w:val="28"/>
          <w:szCs w:val="28"/>
        </w:rPr>
        <w:t>фізичні особи-підприємці, які обрали спрощену систему оподаткування (єдиний податок);</w:t>
      </w:r>
    </w:p>
    <w:p w:rsidR="00792D3A" w:rsidRPr="00AA7471" w:rsidRDefault="00792D3A" w:rsidP="00792D3A">
      <w:pPr>
        <w:spacing w:after="0" w:line="240" w:lineRule="auto"/>
        <w:ind w:firstLine="567"/>
        <w:jc w:val="both"/>
        <w:rPr>
          <w:sz w:val="28"/>
          <w:szCs w:val="28"/>
        </w:rPr>
      </w:pPr>
      <w:r w:rsidRPr="00AA7471">
        <w:rPr>
          <w:sz w:val="28"/>
          <w:szCs w:val="28"/>
        </w:rPr>
        <w:t xml:space="preserve">Ставка єдиного соціального внеску для роботодавців </w:t>
      </w:r>
      <w:r w:rsidR="00825BC3">
        <w:rPr>
          <w:sz w:val="28"/>
          <w:szCs w:val="28"/>
        </w:rPr>
        <w:t>22</w:t>
      </w:r>
      <w:r w:rsidR="0088598E">
        <w:rPr>
          <w:sz w:val="28"/>
          <w:szCs w:val="28"/>
        </w:rPr>
        <w:t>%</w:t>
      </w:r>
      <w:r w:rsidRPr="00AA7471">
        <w:rPr>
          <w:sz w:val="28"/>
          <w:szCs w:val="28"/>
        </w:rPr>
        <w:t>.</w:t>
      </w:r>
    </w:p>
    <w:p w:rsidR="0088598E" w:rsidRDefault="00792D3A" w:rsidP="0088598E">
      <w:pPr>
        <w:pStyle w:val="a6"/>
        <w:spacing w:after="0" w:line="240" w:lineRule="auto"/>
        <w:ind w:left="0" w:firstLine="567"/>
        <w:jc w:val="both"/>
        <w:rPr>
          <w:sz w:val="28"/>
          <w:szCs w:val="28"/>
        </w:rPr>
      </w:pPr>
      <w:r>
        <w:rPr>
          <w:sz w:val="28"/>
          <w:szCs w:val="28"/>
        </w:rPr>
        <w:t>Нарахування ЄСВ для р</w:t>
      </w:r>
      <w:r w:rsidRPr="00AA7471">
        <w:rPr>
          <w:sz w:val="28"/>
          <w:szCs w:val="28"/>
        </w:rPr>
        <w:t>оботодавці</w:t>
      </w:r>
      <w:r>
        <w:rPr>
          <w:sz w:val="28"/>
          <w:szCs w:val="28"/>
        </w:rPr>
        <w:t>в</w:t>
      </w:r>
      <w:r w:rsidRPr="00AA7471">
        <w:rPr>
          <w:sz w:val="28"/>
          <w:szCs w:val="28"/>
        </w:rPr>
        <w:t xml:space="preserve"> </w:t>
      </w:r>
      <w:r>
        <w:rPr>
          <w:sz w:val="28"/>
          <w:szCs w:val="28"/>
        </w:rPr>
        <w:t>здійснюється на</w:t>
      </w:r>
      <w:r w:rsidRPr="00AA7471">
        <w:rPr>
          <w:sz w:val="28"/>
          <w:szCs w:val="28"/>
        </w:rPr>
        <w:t xml:space="preserve"> </w:t>
      </w:r>
      <w:r>
        <w:rPr>
          <w:b/>
          <w:i/>
          <w:sz w:val="28"/>
          <w:szCs w:val="28"/>
        </w:rPr>
        <w:t>фонд</w:t>
      </w:r>
      <w:r w:rsidRPr="00AA7471">
        <w:rPr>
          <w:b/>
          <w:i/>
          <w:sz w:val="28"/>
          <w:szCs w:val="28"/>
        </w:rPr>
        <w:t xml:space="preserve"> оплати праці</w:t>
      </w:r>
      <w:r w:rsidRPr="00AA7471">
        <w:rPr>
          <w:sz w:val="28"/>
          <w:szCs w:val="28"/>
        </w:rPr>
        <w:t>, який включає основну та додаткову заробітну плату, премії та компенсаційні виплати</w:t>
      </w:r>
      <w:r>
        <w:rPr>
          <w:sz w:val="28"/>
          <w:szCs w:val="28"/>
        </w:rPr>
        <w:t>. Сума нарахованого ЄСВ для роботодавця відноситься на витрати підприємства.</w:t>
      </w:r>
    </w:p>
    <w:p w:rsidR="0088598E" w:rsidRPr="00B2723D" w:rsidRDefault="0088598E" w:rsidP="0088598E">
      <w:pPr>
        <w:pStyle w:val="a6"/>
        <w:spacing w:after="0" w:line="240" w:lineRule="auto"/>
        <w:ind w:left="0" w:firstLine="567"/>
        <w:jc w:val="both"/>
        <w:rPr>
          <w:rFonts w:cs="Times New Roman"/>
          <w:color w:val="000000"/>
          <w:sz w:val="28"/>
          <w:szCs w:val="28"/>
        </w:rPr>
      </w:pPr>
      <w:r w:rsidRPr="00B2723D">
        <w:rPr>
          <w:rFonts w:cs="Times New Roman"/>
          <w:color w:val="000000"/>
          <w:sz w:val="28"/>
          <w:szCs w:val="28"/>
        </w:rPr>
        <w:t>ЄСВ нараховується лише на в межах максимальної бази нарахування. Якщо сума заробітної плати перевищує цю суму, то ЄСВ платимо лише з максимальної бази. З</w:t>
      </w:r>
      <w:r w:rsidR="006579D1">
        <w:rPr>
          <w:rFonts w:cs="Times New Roman"/>
          <w:color w:val="000000"/>
          <w:sz w:val="28"/>
          <w:szCs w:val="28"/>
        </w:rPr>
        <w:t xml:space="preserve"> 1.01.2016 ця сума складає 34450</w:t>
      </w:r>
      <w:r w:rsidR="00625EA6">
        <w:rPr>
          <w:rFonts w:cs="Times New Roman"/>
          <w:color w:val="000000"/>
          <w:sz w:val="28"/>
          <w:szCs w:val="28"/>
        </w:rPr>
        <w:t xml:space="preserve"> (25 прожиткових мінімумів)</w:t>
      </w:r>
      <w:r w:rsidRPr="00B2723D">
        <w:rPr>
          <w:rFonts w:cs="Times New Roman"/>
          <w:color w:val="000000"/>
          <w:sz w:val="28"/>
          <w:szCs w:val="28"/>
        </w:rPr>
        <w:t>, тобто максимальна сума ЄСВ, яку необхідно спла</w:t>
      </w:r>
      <w:r w:rsidR="006579D1">
        <w:rPr>
          <w:rFonts w:cs="Times New Roman"/>
          <w:color w:val="000000"/>
          <w:sz w:val="28"/>
          <w:szCs w:val="28"/>
        </w:rPr>
        <w:t>тити підприємству складатиме 7579</w:t>
      </w:r>
      <w:r w:rsidRPr="00B2723D">
        <w:rPr>
          <w:rFonts w:cs="Times New Roman"/>
          <w:color w:val="000000"/>
          <w:sz w:val="28"/>
          <w:szCs w:val="28"/>
        </w:rPr>
        <w:t xml:space="preserve"> гривень.</w:t>
      </w:r>
    </w:p>
    <w:p w:rsidR="0088598E" w:rsidRPr="00B2723D" w:rsidRDefault="0088598E" w:rsidP="0088598E">
      <w:pPr>
        <w:pStyle w:val="a6"/>
        <w:spacing w:after="0" w:line="240" w:lineRule="auto"/>
        <w:ind w:left="0" w:firstLine="567"/>
        <w:jc w:val="both"/>
        <w:rPr>
          <w:rFonts w:cs="Times New Roman"/>
          <w:sz w:val="28"/>
          <w:szCs w:val="28"/>
        </w:rPr>
      </w:pPr>
      <w:r w:rsidRPr="00B2723D">
        <w:rPr>
          <w:rFonts w:cs="Times New Roman"/>
          <w:color w:val="000000"/>
          <w:sz w:val="28"/>
          <w:szCs w:val="28"/>
        </w:rPr>
        <w:t>В тому випадку, якщо база нарахування ЄСВ меншою ніж розмір мінімальної заробітної плати, встановленої законом на місяць, за який отримано дохід, сума ЄСВ розраховуватиметься із розміру мінімальної заробітної плати.</w:t>
      </w:r>
    </w:p>
    <w:p w:rsidR="00B2723D" w:rsidRPr="00627C9F" w:rsidRDefault="00B2723D" w:rsidP="00792D3A">
      <w:pPr>
        <w:pStyle w:val="a6"/>
        <w:spacing w:after="0" w:line="240" w:lineRule="auto"/>
        <w:ind w:left="0" w:firstLine="567"/>
        <w:jc w:val="both"/>
        <w:rPr>
          <w:b/>
          <w:szCs w:val="28"/>
        </w:rPr>
      </w:pPr>
    </w:p>
    <w:p w:rsidR="00792D3A" w:rsidRPr="006E633C" w:rsidRDefault="00792D3A" w:rsidP="00792D3A">
      <w:pPr>
        <w:spacing w:after="0" w:line="240" w:lineRule="auto"/>
        <w:ind w:firstLine="567"/>
        <w:jc w:val="both"/>
        <w:rPr>
          <w:b/>
          <w:sz w:val="28"/>
          <w:szCs w:val="28"/>
        </w:rPr>
      </w:pPr>
      <w:r w:rsidRPr="006E633C">
        <w:rPr>
          <w:b/>
          <w:sz w:val="28"/>
          <w:szCs w:val="28"/>
        </w:rPr>
        <w:t>Методика розрахунку єдиного соціального внеску для роботодавців:</w:t>
      </w:r>
    </w:p>
    <w:p w:rsidR="00792D3A" w:rsidRPr="00AA7471" w:rsidRDefault="00792D3A" w:rsidP="00792D3A">
      <w:pPr>
        <w:spacing w:after="0" w:line="240" w:lineRule="auto"/>
        <w:ind w:firstLine="567"/>
        <w:jc w:val="center"/>
        <w:rPr>
          <w:sz w:val="28"/>
          <w:szCs w:val="28"/>
        </w:rPr>
      </w:pPr>
      <w:r w:rsidRPr="00AA7471">
        <w:rPr>
          <w:b/>
          <w:sz w:val="28"/>
          <w:szCs w:val="28"/>
        </w:rPr>
        <w:t>ЄСВ = Місячний фонд оплати праці на підприємстві*0,</w:t>
      </w:r>
      <w:r w:rsidR="00B2723D">
        <w:rPr>
          <w:b/>
          <w:sz w:val="28"/>
          <w:szCs w:val="28"/>
        </w:rPr>
        <w:t>22</w:t>
      </w:r>
      <w:r w:rsidRPr="00AA7471">
        <w:rPr>
          <w:b/>
          <w:sz w:val="28"/>
          <w:szCs w:val="28"/>
        </w:rPr>
        <w:t xml:space="preserve"> </w:t>
      </w:r>
    </w:p>
    <w:p w:rsidR="00792D3A" w:rsidRPr="00627C9F" w:rsidRDefault="00792D3A" w:rsidP="00792D3A">
      <w:pPr>
        <w:pStyle w:val="32"/>
        <w:tabs>
          <w:tab w:val="left" w:pos="426"/>
        </w:tabs>
        <w:spacing w:after="0"/>
        <w:ind w:left="1800"/>
        <w:jc w:val="both"/>
        <w:rPr>
          <w:b/>
          <w:sz w:val="24"/>
          <w:szCs w:val="28"/>
        </w:rPr>
      </w:pPr>
    </w:p>
    <w:p w:rsidR="00B42989" w:rsidRDefault="00B42989" w:rsidP="00B42989">
      <w:pPr>
        <w:spacing w:after="0" w:line="240" w:lineRule="auto"/>
        <w:ind w:firstLine="567"/>
        <w:jc w:val="center"/>
        <w:rPr>
          <w:b/>
          <w:sz w:val="28"/>
          <w:szCs w:val="28"/>
        </w:rPr>
      </w:pPr>
      <w:r>
        <w:tab/>
      </w:r>
      <w:r w:rsidRPr="00865874">
        <w:rPr>
          <w:b/>
          <w:sz w:val="28"/>
          <w:szCs w:val="28"/>
        </w:rPr>
        <w:t>Завдання для самостійного вивчення</w:t>
      </w:r>
    </w:p>
    <w:p w:rsidR="00B42989" w:rsidRPr="00627C9F" w:rsidRDefault="00B42989" w:rsidP="00B42989">
      <w:pPr>
        <w:spacing w:after="0" w:line="240" w:lineRule="auto"/>
        <w:ind w:firstLine="567"/>
        <w:jc w:val="center"/>
        <w:rPr>
          <w:b/>
          <w:szCs w:val="28"/>
        </w:rPr>
      </w:pPr>
    </w:p>
    <w:p w:rsidR="00B42989" w:rsidRDefault="00B42989" w:rsidP="0061097C">
      <w:pPr>
        <w:pStyle w:val="a6"/>
        <w:numPr>
          <w:ilvl w:val="0"/>
          <w:numId w:val="33"/>
        </w:numPr>
        <w:tabs>
          <w:tab w:val="left" w:pos="284"/>
          <w:tab w:val="left" w:pos="567"/>
        </w:tabs>
        <w:spacing w:after="0" w:line="240" w:lineRule="auto"/>
        <w:ind w:left="0" w:firstLine="0"/>
        <w:jc w:val="both"/>
        <w:rPr>
          <w:sz w:val="28"/>
          <w:szCs w:val="28"/>
        </w:rPr>
      </w:pPr>
      <w:r w:rsidRPr="00795A02">
        <w:rPr>
          <w:sz w:val="28"/>
          <w:szCs w:val="28"/>
        </w:rPr>
        <w:t xml:space="preserve">Розрахунок суми </w:t>
      </w:r>
      <w:r>
        <w:rPr>
          <w:sz w:val="28"/>
          <w:szCs w:val="28"/>
        </w:rPr>
        <w:t>єдиного соціального внеску</w:t>
      </w:r>
      <w:r w:rsidRPr="00795A02">
        <w:rPr>
          <w:sz w:val="28"/>
          <w:szCs w:val="28"/>
        </w:rPr>
        <w:t>.</w:t>
      </w:r>
    </w:p>
    <w:p w:rsidR="00CC3BC8" w:rsidRDefault="00CC3BC8" w:rsidP="00CC3BC8">
      <w:pPr>
        <w:pStyle w:val="rvps2"/>
        <w:tabs>
          <w:tab w:val="left" w:pos="0"/>
          <w:tab w:val="left" w:pos="284"/>
        </w:tabs>
        <w:spacing w:before="0" w:beforeAutospacing="0" w:after="0" w:afterAutospacing="0"/>
        <w:jc w:val="center"/>
        <w:rPr>
          <w:b/>
          <w:sz w:val="28"/>
          <w:szCs w:val="28"/>
        </w:rPr>
      </w:pPr>
    </w:p>
    <w:p w:rsidR="00CC3BC8" w:rsidRPr="00865874" w:rsidRDefault="00CC3BC8" w:rsidP="00CC3BC8">
      <w:pPr>
        <w:pStyle w:val="rvps2"/>
        <w:tabs>
          <w:tab w:val="left" w:pos="0"/>
          <w:tab w:val="left" w:pos="284"/>
        </w:tabs>
        <w:spacing w:before="0" w:beforeAutospacing="0" w:after="0" w:afterAutospacing="0"/>
        <w:jc w:val="center"/>
        <w:rPr>
          <w:b/>
          <w:sz w:val="28"/>
          <w:szCs w:val="28"/>
          <w:lang w:val="ru-RU"/>
        </w:rPr>
      </w:pPr>
      <w:r w:rsidRPr="00865874">
        <w:rPr>
          <w:b/>
          <w:sz w:val="28"/>
          <w:szCs w:val="28"/>
        </w:rPr>
        <w:t>Рекомендован</w:t>
      </w:r>
      <w:r w:rsidRPr="00865874">
        <w:rPr>
          <w:b/>
          <w:sz w:val="28"/>
          <w:szCs w:val="28"/>
          <w:lang w:val="ru-RU"/>
        </w:rPr>
        <w:t>а</w:t>
      </w:r>
      <w:r w:rsidRPr="00865874">
        <w:rPr>
          <w:b/>
          <w:sz w:val="28"/>
          <w:szCs w:val="28"/>
        </w:rPr>
        <w:t xml:space="preserve"> </w:t>
      </w:r>
      <w:r w:rsidRPr="00865874">
        <w:rPr>
          <w:b/>
          <w:sz w:val="28"/>
          <w:szCs w:val="28"/>
          <w:lang w:val="ru-RU"/>
        </w:rPr>
        <w:t>л</w:t>
      </w:r>
      <w:r>
        <w:rPr>
          <w:b/>
          <w:sz w:val="28"/>
          <w:szCs w:val="28"/>
          <w:lang w:val="ru-RU"/>
        </w:rPr>
        <w:t>і</w:t>
      </w:r>
      <w:r w:rsidRPr="00865874">
        <w:rPr>
          <w:b/>
          <w:sz w:val="28"/>
          <w:szCs w:val="28"/>
          <w:lang w:val="ru-RU"/>
        </w:rPr>
        <w:t>тература</w:t>
      </w:r>
    </w:p>
    <w:p w:rsidR="00CC3BC8" w:rsidRPr="00CC3BC8" w:rsidRDefault="00CC3BC8" w:rsidP="0061097C">
      <w:pPr>
        <w:pStyle w:val="a6"/>
        <w:numPr>
          <w:ilvl w:val="0"/>
          <w:numId w:val="42"/>
        </w:numPr>
        <w:tabs>
          <w:tab w:val="left" w:pos="993"/>
        </w:tabs>
        <w:spacing w:after="0" w:line="240" w:lineRule="auto"/>
        <w:ind w:left="0" w:firstLine="567"/>
        <w:jc w:val="both"/>
        <w:rPr>
          <w:rFonts w:eastAsia="Calibri" w:cs="Times New Roman"/>
          <w:sz w:val="28"/>
          <w:szCs w:val="28"/>
        </w:rPr>
      </w:pPr>
      <w:r w:rsidRPr="00CC3BC8">
        <w:rPr>
          <w:rFonts w:eastAsia="Calibri" w:cs="Times New Roman"/>
          <w:bCs/>
          <w:sz w:val="28"/>
          <w:szCs w:val="28"/>
        </w:rPr>
        <w:t xml:space="preserve">Податковий кодекс України. Відомості Верховної Ради України. </w:t>
      </w:r>
      <w:r w:rsidRPr="00CC3BC8">
        <w:rPr>
          <w:rFonts w:eastAsia="Calibri" w:cs="Times New Roman"/>
          <w:sz w:val="28"/>
          <w:szCs w:val="28"/>
        </w:rPr>
        <w:t>[Електронний ресурс] : документ 2755-17, редакція від 01.01.2016 року. – Режим доступу :</w:t>
      </w:r>
      <w:r w:rsidRPr="00CC3BC8">
        <w:rPr>
          <w:rFonts w:eastAsia="Calibri" w:cs="Times New Roman"/>
          <w:iCs/>
          <w:sz w:val="28"/>
          <w:szCs w:val="28"/>
        </w:rPr>
        <w:t xml:space="preserve"> </w:t>
      </w:r>
      <w:hyperlink r:id="rId24"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p>
    <w:p w:rsidR="00B60B6D" w:rsidRPr="00CC3BC8" w:rsidRDefault="00B60B6D" w:rsidP="0061097C">
      <w:pPr>
        <w:numPr>
          <w:ilvl w:val="0"/>
          <w:numId w:val="42"/>
        </w:numPr>
        <w:tabs>
          <w:tab w:val="left" w:pos="993"/>
        </w:tabs>
        <w:ind w:left="0" w:firstLine="567"/>
        <w:contextualSpacing/>
        <w:jc w:val="both"/>
        <w:rPr>
          <w:rFonts w:eastAsia="Calibri" w:cs="Times New Roman"/>
          <w:sz w:val="28"/>
          <w:szCs w:val="28"/>
        </w:rPr>
      </w:pPr>
      <w:r w:rsidRPr="00B60B6D">
        <w:rPr>
          <w:rFonts w:eastAsia="Calibri" w:cs="Times New Roman"/>
          <w:iCs/>
          <w:sz w:val="28"/>
          <w:szCs w:val="28"/>
        </w:rPr>
        <w:lastRenderedPageBreak/>
        <w:t xml:space="preserve">Закон України «Про збір та облік єдиного внеску на загальнообов’язкове соціальне страхування». Відомості Верховної Ради України. – К. : редакція від 09.12.2015 року. </w:t>
      </w:r>
      <w:r w:rsidRPr="00B60B6D">
        <w:rPr>
          <w:rFonts w:eastAsia="Calibri" w:cs="Times New Roman"/>
          <w:sz w:val="28"/>
          <w:szCs w:val="28"/>
        </w:rPr>
        <w:t>–</w:t>
      </w:r>
      <w:r w:rsidRPr="00B60B6D">
        <w:rPr>
          <w:rFonts w:eastAsia="Calibri" w:cs="Times New Roman"/>
          <w:bCs/>
          <w:sz w:val="28"/>
          <w:szCs w:val="28"/>
        </w:rPr>
        <w:t xml:space="preserve"> [електронний ресурс]</w:t>
      </w:r>
      <w:r w:rsidRPr="00B60B6D">
        <w:rPr>
          <w:rFonts w:eastAsia="Calibri" w:cs="Times New Roman"/>
          <w:sz w:val="28"/>
          <w:szCs w:val="28"/>
        </w:rPr>
        <w:t xml:space="preserve"> – Режим доступу :</w:t>
      </w:r>
      <w:r w:rsidRPr="00B60B6D">
        <w:rPr>
          <w:rFonts w:eastAsia="Calibri" w:cs="Times New Roman"/>
          <w:iCs/>
          <w:sz w:val="28"/>
          <w:szCs w:val="28"/>
        </w:rPr>
        <w:t xml:space="preserve"> </w:t>
      </w:r>
      <w:hyperlink r:id="rId25" w:history="1">
        <w:r w:rsidRPr="00B60B6D">
          <w:rPr>
            <w:rFonts w:eastAsia="Calibri" w:cs="Times New Roman"/>
            <w:iCs/>
            <w:color w:val="0000FF"/>
            <w:sz w:val="28"/>
            <w:szCs w:val="28"/>
            <w:u w:val="single"/>
          </w:rPr>
          <w:t>www.rada.gov.ua</w:t>
        </w:r>
      </w:hyperlink>
    </w:p>
    <w:p w:rsidR="00B60B6D" w:rsidRPr="00B60B6D" w:rsidRDefault="00CC3BC8" w:rsidP="0061097C">
      <w:pPr>
        <w:numPr>
          <w:ilvl w:val="0"/>
          <w:numId w:val="42"/>
        </w:numPr>
        <w:tabs>
          <w:tab w:val="left" w:pos="993"/>
        </w:tabs>
        <w:ind w:left="0" w:firstLine="567"/>
        <w:contextualSpacing/>
        <w:jc w:val="both"/>
        <w:rPr>
          <w:rFonts w:eastAsia="Calibri" w:cs="Times New Roman"/>
          <w:sz w:val="28"/>
          <w:szCs w:val="28"/>
        </w:rPr>
      </w:pPr>
      <w:r w:rsidRPr="00CC3BC8">
        <w:rPr>
          <w:rFonts w:eastAsia="Calibri" w:cs="Times New Roman"/>
          <w:sz w:val="28"/>
          <w:szCs w:val="28"/>
        </w:rPr>
        <w:t xml:space="preserve">Закон України «Про Державний бюджет України на 2016 рік». N 928-19. </w:t>
      </w:r>
      <w:r w:rsidRPr="00CC3BC8">
        <w:rPr>
          <w:rFonts w:eastAsia="Calibri" w:cs="Times New Roman"/>
          <w:iCs/>
          <w:sz w:val="28"/>
          <w:szCs w:val="28"/>
        </w:rPr>
        <w:t xml:space="preserve">Відомості Верховної Ради України. – К. : редакція від 25.12.2015 року. </w:t>
      </w:r>
      <w:r w:rsidRPr="00CC3BC8">
        <w:rPr>
          <w:rFonts w:eastAsia="Calibri" w:cs="Times New Roman"/>
          <w:sz w:val="28"/>
          <w:szCs w:val="28"/>
        </w:rPr>
        <w:t>–</w:t>
      </w:r>
      <w:r w:rsidRPr="00CC3BC8">
        <w:rPr>
          <w:rFonts w:eastAsia="Calibri" w:cs="Times New Roman"/>
          <w:bCs/>
          <w:sz w:val="28"/>
          <w:szCs w:val="28"/>
        </w:rPr>
        <w:t xml:space="preserve"> [електронний ресурс]</w:t>
      </w:r>
      <w:r w:rsidRPr="00CC3BC8">
        <w:rPr>
          <w:rFonts w:eastAsia="Calibri" w:cs="Times New Roman"/>
          <w:sz w:val="28"/>
          <w:szCs w:val="28"/>
        </w:rPr>
        <w:t xml:space="preserve"> – Режим доступу :</w:t>
      </w:r>
      <w:r w:rsidRPr="00CC3BC8">
        <w:rPr>
          <w:rFonts w:eastAsia="Calibri" w:cs="Times New Roman"/>
          <w:iCs/>
          <w:sz w:val="28"/>
          <w:szCs w:val="28"/>
        </w:rPr>
        <w:t xml:space="preserve"> </w:t>
      </w:r>
      <w:hyperlink r:id="rId26" w:history="1">
        <w:r w:rsidRPr="00CC3BC8">
          <w:rPr>
            <w:rFonts w:eastAsia="Calibri" w:cs="Times New Roman"/>
            <w:i/>
            <w:iCs/>
            <w:color w:val="0000FF"/>
            <w:sz w:val="28"/>
            <w:szCs w:val="28"/>
            <w:u w:val="single"/>
          </w:rPr>
          <w:t>www.rada.gov.ua</w:t>
        </w:r>
      </w:hyperlink>
    </w:p>
    <w:p w:rsidR="00B60B6D" w:rsidRPr="00792D3A" w:rsidRDefault="00B60B6D" w:rsidP="00792D3A">
      <w:pPr>
        <w:pStyle w:val="32"/>
        <w:tabs>
          <w:tab w:val="left" w:pos="426"/>
        </w:tabs>
        <w:spacing w:after="0"/>
        <w:ind w:left="1800"/>
        <w:jc w:val="both"/>
        <w:rPr>
          <w:b/>
          <w:sz w:val="28"/>
          <w:szCs w:val="28"/>
        </w:rPr>
      </w:pPr>
    </w:p>
    <w:p w:rsidR="008C7C4F" w:rsidRPr="00840BAA" w:rsidRDefault="008C7C4F" w:rsidP="00A14DB4">
      <w:pPr>
        <w:pStyle w:val="afd"/>
      </w:pPr>
      <w:bookmarkStart w:id="151" w:name="l9"/>
      <w:bookmarkStart w:id="152" w:name="_Toc444010104"/>
      <w:bookmarkEnd w:id="151"/>
      <w:r w:rsidRPr="00840BAA">
        <w:t>Лекція 9. Загальнообов’язкове держа</w:t>
      </w:r>
      <w:r w:rsidR="00840BAA" w:rsidRPr="00840BAA">
        <w:t>вне соціальне страхування (ЄСВ)</w:t>
      </w:r>
      <w:bookmarkEnd w:id="152"/>
    </w:p>
    <w:p w:rsidR="008C7C4F" w:rsidRDefault="008C7C4F" w:rsidP="008C7C4F">
      <w:pPr>
        <w:pStyle w:val="32"/>
        <w:tabs>
          <w:tab w:val="left" w:pos="426"/>
        </w:tabs>
        <w:spacing w:after="0"/>
        <w:ind w:left="0"/>
        <w:rPr>
          <w:b/>
          <w:sz w:val="28"/>
          <w:szCs w:val="28"/>
        </w:rPr>
      </w:pPr>
    </w:p>
    <w:p w:rsidR="00C621CE" w:rsidRDefault="004A5711" w:rsidP="0061097C">
      <w:pPr>
        <w:pStyle w:val="32"/>
        <w:numPr>
          <w:ilvl w:val="1"/>
          <w:numId w:val="20"/>
        </w:numPr>
        <w:tabs>
          <w:tab w:val="left" w:pos="426"/>
        </w:tabs>
        <w:spacing w:after="0"/>
        <w:ind w:left="0" w:firstLine="0"/>
        <w:jc w:val="both"/>
        <w:rPr>
          <w:sz w:val="28"/>
          <w:szCs w:val="28"/>
        </w:rPr>
      </w:pPr>
      <w:r w:rsidRPr="008C7C4F">
        <w:rPr>
          <w:sz w:val="28"/>
          <w:szCs w:val="28"/>
        </w:rPr>
        <w:t>Порядок сплати ЄСВ</w:t>
      </w:r>
      <w:r w:rsidR="00C621CE" w:rsidRPr="008C7C4F">
        <w:rPr>
          <w:sz w:val="28"/>
          <w:szCs w:val="28"/>
        </w:rPr>
        <w:t>. Терміни сплати ЄСВ. Терміни подання звітності.</w:t>
      </w:r>
    </w:p>
    <w:p w:rsidR="008C7C4F" w:rsidRPr="008C7C4F" w:rsidRDefault="008C7C4F" w:rsidP="0061097C">
      <w:pPr>
        <w:pStyle w:val="32"/>
        <w:numPr>
          <w:ilvl w:val="1"/>
          <w:numId w:val="20"/>
        </w:numPr>
        <w:tabs>
          <w:tab w:val="left" w:pos="426"/>
        </w:tabs>
        <w:spacing w:after="0"/>
        <w:ind w:left="0" w:firstLine="0"/>
        <w:jc w:val="both"/>
        <w:rPr>
          <w:sz w:val="28"/>
          <w:szCs w:val="28"/>
        </w:rPr>
      </w:pPr>
      <w:r>
        <w:rPr>
          <w:sz w:val="28"/>
          <w:szCs w:val="28"/>
        </w:rPr>
        <w:t>Повноваження органів доходів і зборів, пенсійного фонду щодо збору та обліку єдиного внеску.</w:t>
      </w:r>
    </w:p>
    <w:p w:rsidR="00BD296D" w:rsidRDefault="00BD296D" w:rsidP="004A5711">
      <w:pPr>
        <w:pStyle w:val="32"/>
        <w:tabs>
          <w:tab w:val="left" w:pos="426"/>
        </w:tabs>
        <w:spacing w:after="0"/>
        <w:jc w:val="center"/>
        <w:rPr>
          <w:b/>
          <w:sz w:val="28"/>
          <w:szCs w:val="28"/>
        </w:rPr>
      </w:pPr>
    </w:p>
    <w:p w:rsidR="008C7C4F" w:rsidRPr="008C7C4F" w:rsidRDefault="008C7C4F" w:rsidP="00A14DB4">
      <w:pPr>
        <w:pStyle w:val="a"/>
        <w:numPr>
          <w:ilvl w:val="0"/>
          <w:numId w:val="0"/>
        </w:numPr>
      </w:pPr>
      <w:bookmarkStart w:id="153" w:name="_Toc444010105"/>
      <w:r w:rsidRPr="008C7C4F">
        <w:t>9.1.</w:t>
      </w:r>
      <w:r w:rsidR="00A14DB4">
        <w:t xml:space="preserve"> </w:t>
      </w:r>
      <w:r w:rsidRPr="008C7C4F">
        <w:t>Порядок сплати ЄСВ. Терміни сплати ЄСВ. Терміни подання звітності</w:t>
      </w:r>
      <w:bookmarkEnd w:id="153"/>
    </w:p>
    <w:p w:rsidR="008C7C4F" w:rsidRDefault="008C7C4F" w:rsidP="009B3D74">
      <w:pPr>
        <w:pStyle w:val="32"/>
        <w:tabs>
          <w:tab w:val="left" w:pos="567"/>
        </w:tabs>
        <w:spacing w:after="0"/>
        <w:ind w:left="0" w:firstLine="567"/>
        <w:jc w:val="both"/>
        <w:rPr>
          <w:sz w:val="28"/>
          <w:szCs w:val="28"/>
        </w:rPr>
      </w:pPr>
    </w:p>
    <w:p w:rsidR="009B3D74" w:rsidRDefault="009B3D74" w:rsidP="009B3D74">
      <w:pPr>
        <w:pStyle w:val="32"/>
        <w:tabs>
          <w:tab w:val="left" w:pos="567"/>
        </w:tabs>
        <w:spacing w:after="0"/>
        <w:ind w:left="0" w:firstLine="567"/>
        <w:jc w:val="both"/>
        <w:rPr>
          <w:sz w:val="28"/>
          <w:szCs w:val="28"/>
        </w:rPr>
      </w:pPr>
      <w:r w:rsidRPr="009B3D74">
        <w:rPr>
          <w:sz w:val="28"/>
          <w:szCs w:val="28"/>
        </w:rPr>
        <w:t>Єдиний внесок обчислюється виключно у національній валюті,  у тому числі з випл</w:t>
      </w:r>
      <w:r w:rsidR="00CC3BC8">
        <w:rPr>
          <w:sz w:val="28"/>
          <w:szCs w:val="28"/>
        </w:rPr>
        <w:t xml:space="preserve">ат (доходу), що здійснюються в </w:t>
      </w:r>
      <w:r w:rsidRPr="009B3D74">
        <w:rPr>
          <w:sz w:val="28"/>
          <w:szCs w:val="28"/>
        </w:rPr>
        <w:t>натуральній формі.</w:t>
      </w:r>
    </w:p>
    <w:p w:rsidR="00611B02" w:rsidRDefault="00CC3BC8" w:rsidP="00611B02">
      <w:pPr>
        <w:pStyle w:val="32"/>
        <w:tabs>
          <w:tab w:val="left" w:pos="567"/>
        </w:tabs>
        <w:spacing w:after="0"/>
        <w:ind w:left="0" w:firstLine="567"/>
        <w:jc w:val="both"/>
        <w:rPr>
          <w:sz w:val="28"/>
          <w:szCs w:val="28"/>
        </w:rPr>
      </w:pPr>
      <w:r>
        <w:rPr>
          <w:sz w:val="28"/>
          <w:szCs w:val="28"/>
        </w:rPr>
        <w:t xml:space="preserve">Обчислення єдиного внеску здійснюється на </w:t>
      </w:r>
      <w:r w:rsidR="009B3D74" w:rsidRPr="009B3D74">
        <w:rPr>
          <w:sz w:val="28"/>
          <w:szCs w:val="28"/>
        </w:rPr>
        <w:t xml:space="preserve">підставі бухгалтерських та інших документів, відповідно до яких провадиться нарахування (обчислення) або </w:t>
      </w:r>
      <w:r w:rsidR="00625EA6">
        <w:rPr>
          <w:sz w:val="28"/>
          <w:szCs w:val="28"/>
        </w:rPr>
        <w:t xml:space="preserve">які підтверджують </w:t>
      </w:r>
      <w:r w:rsidR="009C488B">
        <w:rPr>
          <w:sz w:val="28"/>
          <w:szCs w:val="28"/>
        </w:rPr>
        <w:t>.</w:t>
      </w:r>
      <w:r w:rsidR="009B3D74" w:rsidRPr="009B3D74">
        <w:rPr>
          <w:sz w:val="28"/>
          <w:szCs w:val="28"/>
        </w:rPr>
        <w:t>нарахування (обчислення) виплат (доходу)</w:t>
      </w:r>
      <w:r w:rsidR="009B3D74">
        <w:rPr>
          <w:sz w:val="28"/>
          <w:szCs w:val="28"/>
        </w:rPr>
        <w:t>.</w:t>
      </w:r>
    </w:p>
    <w:p w:rsidR="00BF4FC1" w:rsidRDefault="00611B02" w:rsidP="00BF4FC1">
      <w:pPr>
        <w:pStyle w:val="32"/>
        <w:tabs>
          <w:tab w:val="left" w:pos="567"/>
        </w:tabs>
        <w:spacing w:after="0"/>
        <w:ind w:left="0" w:firstLine="567"/>
        <w:jc w:val="both"/>
        <w:rPr>
          <w:sz w:val="28"/>
          <w:szCs w:val="28"/>
        </w:rPr>
      </w:pPr>
      <w:r w:rsidRPr="00611B02">
        <w:rPr>
          <w:sz w:val="28"/>
          <w:szCs w:val="28"/>
        </w:rPr>
        <w:t>Єд</w:t>
      </w:r>
      <w:r w:rsidR="00CC3BC8">
        <w:rPr>
          <w:sz w:val="28"/>
          <w:szCs w:val="28"/>
        </w:rPr>
        <w:t xml:space="preserve">иний внесок сплачується шляхом перерахування </w:t>
      </w:r>
      <w:r w:rsidRPr="00611B02">
        <w:rPr>
          <w:sz w:val="28"/>
          <w:szCs w:val="28"/>
        </w:rPr>
        <w:t>платником безготівкових коштів з його банківського рахунку.</w:t>
      </w:r>
    </w:p>
    <w:p w:rsidR="00BF4FC1" w:rsidRPr="00BF4FC1" w:rsidRDefault="00BF4FC1" w:rsidP="00BF4FC1">
      <w:pPr>
        <w:pStyle w:val="32"/>
        <w:tabs>
          <w:tab w:val="left" w:pos="567"/>
        </w:tabs>
        <w:spacing w:after="0"/>
        <w:ind w:left="0" w:firstLine="567"/>
        <w:jc w:val="both"/>
        <w:rPr>
          <w:sz w:val="28"/>
          <w:szCs w:val="28"/>
        </w:rPr>
      </w:pPr>
      <w:r>
        <w:rPr>
          <w:color w:val="000000"/>
          <w:sz w:val="28"/>
          <w:szCs w:val="28"/>
          <w:lang w:eastAsia="uk-UA"/>
        </w:rPr>
        <w:t xml:space="preserve">Платники єдиного внеску, крім платників, </w:t>
      </w:r>
      <w:r w:rsidRPr="00BF4FC1">
        <w:rPr>
          <w:color w:val="000000"/>
          <w:sz w:val="28"/>
          <w:szCs w:val="28"/>
          <w:lang w:eastAsia="uk-UA"/>
        </w:rPr>
        <w:t>з</w:t>
      </w:r>
      <w:r w:rsidR="009C488B">
        <w:rPr>
          <w:color w:val="000000"/>
          <w:sz w:val="28"/>
          <w:szCs w:val="28"/>
          <w:lang w:eastAsia="uk-UA"/>
        </w:rPr>
        <w:t xml:space="preserve">обов'язані </w:t>
      </w:r>
      <w:r w:rsidR="009C488B">
        <w:rPr>
          <w:color w:val="000000"/>
          <w:sz w:val="28"/>
          <w:szCs w:val="28"/>
          <w:lang w:eastAsia="uk-UA"/>
        </w:rPr>
        <w:br/>
        <w:t xml:space="preserve">сплачувати </w:t>
      </w:r>
      <w:r>
        <w:rPr>
          <w:color w:val="000000"/>
          <w:sz w:val="28"/>
          <w:szCs w:val="28"/>
          <w:lang w:eastAsia="uk-UA"/>
        </w:rPr>
        <w:t xml:space="preserve">єдиний внесок, </w:t>
      </w:r>
      <w:r w:rsidRPr="00BF4FC1">
        <w:rPr>
          <w:color w:val="000000"/>
          <w:sz w:val="28"/>
          <w:szCs w:val="28"/>
          <w:lang w:eastAsia="uk-UA"/>
        </w:rPr>
        <w:t xml:space="preserve">нарахований за календарний місяць, не </w:t>
      </w:r>
      <w:r w:rsidRPr="00BF4FC1">
        <w:rPr>
          <w:color w:val="000000"/>
          <w:sz w:val="28"/>
          <w:szCs w:val="28"/>
          <w:lang w:eastAsia="uk-UA"/>
        </w:rPr>
        <w:br/>
        <w:t>пізніше 20 числа н</w:t>
      </w:r>
      <w:r>
        <w:rPr>
          <w:color w:val="000000"/>
          <w:sz w:val="28"/>
          <w:szCs w:val="28"/>
          <w:lang w:eastAsia="uk-UA"/>
        </w:rPr>
        <w:t>аступного місяця.</w:t>
      </w:r>
      <w:r w:rsidRPr="00BF4FC1">
        <w:rPr>
          <w:color w:val="000000"/>
          <w:sz w:val="28"/>
          <w:szCs w:val="28"/>
          <w:lang w:eastAsia="uk-UA"/>
        </w:rPr>
        <w:t xml:space="preserve"> </w:t>
      </w:r>
    </w:p>
    <w:p w:rsidR="00DC1978" w:rsidRDefault="00CC3BC8" w:rsidP="00DC1978">
      <w:pPr>
        <w:tabs>
          <w:tab w:val="left" w:pos="1035"/>
        </w:tabs>
        <w:spacing w:after="0"/>
        <w:ind w:firstLine="708"/>
        <w:jc w:val="both"/>
        <w:rPr>
          <w:rFonts w:eastAsia="Times New Roman" w:cs="Times New Roman"/>
          <w:sz w:val="28"/>
          <w:szCs w:val="28"/>
          <w:lang w:eastAsia="ru-RU"/>
        </w:rPr>
      </w:pPr>
      <w:r>
        <w:rPr>
          <w:sz w:val="28"/>
          <w:szCs w:val="28"/>
        </w:rPr>
        <w:t xml:space="preserve">Фізичних осіб - підприємців, </w:t>
      </w:r>
      <w:r w:rsidR="00DC1978" w:rsidRPr="00DC1978">
        <w:rPr>
          <w:rFonts w:eastAsia="Times New Roman" w:cs="Times New Roman"/>
          <w:sz w:val="28"/>
          <w:szCs w:val="28"/>
          <w:lang w:eastAsia="ru-RU"/>
        </w:rPr>
        <w:t>зобов'яза</w:t>
      </w:r>
      <w:r>
        <w:rPr>
          <w:rFonts w:eastAsia="Times New Roman" w:cs="Times New Roman"/>
          <w:sz w:val="28"/>
          <w:szCs w:val="28"/>
          <w:lang w:eastAsia="ru-RU"/>
        </w:rPr>
        <w:t xml:space="preserve">ні сплачувати </w:t>
      </w:r>
      <w:r w:rsidR="00DC1978">
        <w:rPr>
          <w:rFonts w:eastAsia="Times New Roman" w:cs="Times New Roman"/>
          <w:sz w:val="28"/>
          <w:szCs w:val="28"/>
          <w:lang w:eastAsia="ru-RU"/>
        </w:rPr>
        <w:t xml:space="preserve">єдиний внесок, </w:t>
      </w:r>
      <w:r w:rsidR="00DC1978" w:rsidRPr="00DC1978">
        <w:rPr>
          <w:rFonts w:eastAsia="Times New Roman" w:cs="Times New Roman"/>
          <w:sz w:val="28"/>
          <w:szCs w:val="28"/>
          <w:lang w:eastAsia="ru-RU"/>
        </w:rPr>
        <w:t>нарахований за календарний рік, до 1</w:t>
      </w:r>
      <w:r w:rsidR="00DC1978">
        <w:rPr>
          <w:rFonts w:eastAsia="Times New Roman" w:cs="Times New Roman"/>
          <w:sz w:val="28"/>
          <w:szCs w:val="28"/>
          <w:lang w:eastAsia="ru-RU"/>
        </w:rPr>
        <w:t xml:space="preserve">0 лютого наступного року, крім </w:t>
      </w:r>
      <w:r>
        <w:rPr>
          <w:rFonts w:eastAsia="Times New Roman" w:cs="Times New Roman"/>
          <w:sz w:val="28"/>
          <w:szCs w:val="28"/>
          <w:lang w:eastAsia="ru-RU"/>
        </w:rPr>
        <w:t>фізичних осіб - підприємців, які обрали спрощену</w:t>
      </w:r>
      <w:r w:rsidR="00DC1978">
        <w:rPr>
          <w:rFonts w:eastAsia="Times New Roman" w:cs="Times New Roman"/>
          <w:sz w:val="28"/>
          <w:szCs w:val="28"/>
          <w:lang w:eastAsia="ru-RU"/>
        </w:rPr>
        <w:t xml:space="preserve"> систему </w:t>
      </w:r>
      <w:r w:rsidR="00DC1978" w:rsidRPr="00DC1978">
        <w:rPr>
          <w:rFonts w:eastAsia="Times New Roman" w:cs="Times New Roman"/>
          <w:sz w:val="28"/>
          <w:szCs w:val="28"/>
          <w:lang w:eastAsia="ru-RU"/>
        </w:rPr>
        <w:t>оподаткування,</w:t>
      </w:r>
      <w:r>
        <w:rPr>
          <w:rFonts w:eastAsia="Times New Roman" w:cs="Times New Roman"/>
          <w:sz w:val="28"/>
          <w:szCs w:val="28"/>
          <w:lang w:eastAsia="ru-RU"/>
        </w:rPr>
        <w:t xml:space="preserve"> які сплачують </w:t>
      </w:r>
      <w:r w:rsidR="00DC1978" w:rsidRPr="00DC1978">
        <w:rPr>
          <w:rFonts w:eastAsia="Times New Roman" w:cs="Times New Roman"/>
          <w:sz w:val="28"/>
          <w:szCs w:val="28"/>
          <w:lang w:eastAsia="ru-RU"/>
        </w:rPr>
        <w:t>єд</w:t>
      </w:r>
      <w:r>
        <w:rPr>
          <w:rFonts w:eastAsia="Times New Roman" w:cs="Times New Roman"/>
          <w:sz w:val="28"/>
          <w:szCs w:val="28"/>
          <w:lang w:eastAsia="ru-RU"/>
        </w:rPr>
        <w:t>иний внесок, нарахований</w:t>
      </w:r>
      <w:r w:rsidR="00DC1978">
        <w:rPr>
          <w:rFonts w:eastAsia="Times New Roman" w:cs="Times New Roman"/>
          <w:sz w:val="28"/>
          <w:szCs w:val="28"/>
          <w:lang w:eastAsia="ru-RU"/>
        </w:rPr>
        <w:t xml:space="preserve"> за </w:t>
      </w:r>
      <w:r>
        <w:rPr>
          <w:rFonts w:eastAsia="Times New Roman" w:cs="Times New Roman"/>
          <w:sz w:val="28"/>
          <w:szCs w:val="28"/>
          <w:lang w:eastAsia="ru-RU"/>
        </w:rPr>
        <w:t>календарний квартал,</w:t>
      </w:r>
      <w:r w:rsidR="00DC1978" w:rsidRPr="00DC1978">
        <w:rPr>
          <w:rFonts w:eastAsia="Times New Roman" w:cs="Times New Roman"/>
          <w:sz w:val="28"/>
          <w:szCs w:val="28"/>
          <w:lang w:eastAsia="ru-RU"/>
        </w:rPr>
        <w:t xml:space="preserve"> до 20 числа м</w:t>
      </w:r>
      <w:r w:rsidR="00DC1978">
        <w:rPr>
          <w:rFonts w:eastAsia="Times New Roman" w:cs="Times New Roman"/>
          <w:sz w:val="28"/>
          <w:szCs w:val="28"/>
          <w:lang w:eastAsia="ru-RU"/>
        </w:rPr>
        <w:t xml:space="preserve">ісяця, що настає за кварталом, </w:t>
      </w:r>
      <w:r>
        <w:rPr>
          <w:rFonts w:eastAsia="Times New Roman" w:cs="Times New Roman"/>
          <w:sz w:val="28"/>
          <w:szCs w:val="28"/>
          <w:lang w:eastAsia="ru-RU"/>
        </w:rPr>
        <w:t>за</w:t>
      </w:r>
      <w:r w:rsidR="00DC1978" w:rsidRPr="00DC1978">
        <w:rPr>
          <w:rFonts w:eastAsia="Times New Roman" w:cs="Times New Roman"/>
          <w:sz w:val="28"/>
          <w:szCs w:val="28"/>
          <w:lang w:eastAsia="ru-RU"/>
        </w:rPr>
        <w:t xml:space="preserve"> який сплачується єдиний внесок. </w:t>
      </w:r>
    </w:p>
    <w:p w:rsidR="00C621CE" w:rsidRDefault="00C621CE" w:rsidP="005C2D71">
      <w:pPr>
        <w:tabs>
          <w:tab w:val="left" w:pos="1035"/>
        </w:tabs>
        <w:spacing w:after="0"/>
        <w:ind w:firstLine="708"/>
        <w:jc w:val="both"/>
        <w:rPr>
          <w:sz w:val="28"/>
          <w:szCs w:val="28"/>
        </w:rPr>
      </w:pPr>
      <w:r w:rsidRPr="00C621CE">
        <w:rPr>
          <w:sz w:val="28"/>
          <w:szCs w:val="28"/>
        </w:rPr>
        <w:t>Періодом, за який платники єдиного внеску подають звітність до органу доходів і зборів (звітним періодом), є календарний місяць, крім</w:t>
      </w:r>
      <w:r w:rsidRPr="0031668F">
        <w:rPr>
          <w:sz w:val="28"/>
          <w:szCs w:val="28"/>
        </w:rPr>
        <w:t xml:space="preserve"> фізичних-осіб підприємців і платників, що забезпечують себе роботою самостійно</w:t>
      </w:r>
      <w:r w:rsidRPr="00C621CE">
        <w:rPr>
          <w:sz w:val="28"/>
          <w:szCs w:val="28"/>
        </w:rPr>
        <w:t xml:space="preserve"> для яких звітним періодом є календарний рік. У разі державної реєстрації припинення підприємницької діяльності фізичної особи - підприємця її останнім звітним періодом є період з дня закінчення попереднього звітного періоду до дня державної реєстрації припинення підприємницької діяльності такої фізичної особи.</w:t>
      </w:r>
    </w:p>
    <w:p w:rsidR="00C621CE" w:rsidRDefault="00C621CE" w:rsidP="005C2D71">
      <w:pPr>
        <w:tabs>
          <w:tab w:val="left" w:pos="1035"/>
        </w:tabs>
        <w:spacing w:after="0"/>
        <w:ind w:firstLine="708"/>
        <w:jc w:val="both"/>
        <w:rPr>
          <w:sz w:val="28"/>
          <w:szCs w:val="28"/>
        </w:rPr>
      </w:pPr>
      <w:r w:rsidRPr="00C621CE">
        <w:rPr>
          <w:sz w:val="28"/>
          <w:szCs w:val="28"/>
        </w:rPr>
        <w:t xml:space="preserve">За наявності у платника єдиного внеску одночасно із зобов'язаннями із сплати єдиного внеску зобов'язань із сплати податків, інших обов'язкових платежів, передбачених законом, або зобов'язань перед іншими кредиторами зобов'язання із сплати єдиного внеску виконуються в першу чергу і мають </w:t>
      </w:r>
      <w:r w:rsidRPr="00C621CE">
        <w:rPr>
          <w:sz w:val="28"/>
          <w:szCs w:val="28"/>
        </w:rPr>
        <w:lastRenderedPageBreak/>
        <w:t>пріоритет перед усіма іншими зобов'язаннями, крім зобов'язань з виплати заробітної плати (доходу).</w:t>
      </w:r>
    </w:p>
    <w:p w:rsidR="008C7C4F" w:rsidRDefault="008C7C4F" w:rsidP="005C2D71">
      <w:pPr>
        <w:tabs>
          <w:tab w:val="left" w:pos="1035"/>
        </w:tabs>
        <w:spacing w:after="0"/>
        <w:ind w:firstLine="708"/>
        <w:jc w:val="both"/>
        <w:rPr>
          <w:sz w:val="28"/>
          <w:szCs w:val="28"/>
        </w:rPr>
      </w:pPr>
    </w:p>
    <w:p w:rsidR="008C7C4F" w:rsidRDefault="00A14DB4" w:rsidP="00A14DB4">
      <w:pPr>
        <w:pStyle w:val="a"/>
        <w:numPr>
          <w:ilvl w:val="0"/>
          <w:numId w:val="0"/>
        </w:numPr>
      </w:pPr>
      <w:bookmarkStart w:id="154" w:name="_Toc444010106"/>
      <w:r>
        <w:t xml:space="preserve">9.2. </w:t>
      </w:r>
      <w:r w:rsidR="008C7C4F" w:rsidRPr="008C7C4F">
        <w:t>Повноваження органів доходів і зборів, пенсійного фонду щодо збору та обліку єдиного внеску</w:t>
      </w:r>
      <w:bookmarkEnd w:id="154"/>
    </w:p>
    <w:p w:rsidR="008C7C4F" w:rsidRDefault="008C7C4F" w:rsidP="008C7C4F">
      <w:pPr>
        <w:pStyle w:val="32"/>
        <w:tabs>
          <w:tab w:val="left" w:pos="426"/>
        </w:tabs>
        <w:spacing w:after="0"/>
        <w:ind w:left="0"/>
        <w:rPr>
          <w:b/>
          <w:sz w:val="28"/>
          <w:szCs w:val="28"/>
        </w:rPr>
      </w:pPr>
    </w:p>
    <w:p w:rsidR="008C7C4F" w:rsidRDefault="008C7C4F" w:rsidP="008C7C4F">
      <w:pPr>
        <w:pStyle w:val="32"/>
        <w:tabs>
          <w:tab w:val="left" w:pos="426"/>
        </w:tabs>
        <w:spacing w:after="0"/>
        <w:ind w:left="0" w:firstLine="567"/>
        <w:jc w:val="both"/>
        <w:rPr>
          <w:sz w:val="28"/>
          <w:szCs w:val="28"/>
        </w:rPr>
      </w:pPr>
      <w:r w:rsidRPr="008C7C4F">
        <w:rPr>
          <w:sz w:val="28"/>
          <w:szCs w:val="28"/>
        </w:rPr>
        <w:t>Завданнями центрального органу виконавчої влади, що забезпечує формування та реалізує державну податкову і митну політику, є забезпечення адміністрування єдиного внеску шляхом його збору, ведення обліку надходжень від його сплати та здійснення контролю за сплатою єдиного внеску.</w:t>
      </w:r>
    </w:p>
    <w:p w:rsidR="008C7C4F" w:rsidRPr="008C7C4F" w:rsidRDefault="008C7C4F" w:rsidP="008C7C4F">
      <w:pPr>
        <w:pStyle w:val="32"/>
        <w:tabs>
          <w:tab w:val="left" w:pos="426"/>
        </w:tabs>
        <w:spacing w:after="0"/>
        <w:ind w:left="0" w:firstLine="567"/>
        <w:jc w:val="both"/>
        <w:rPr>
          <w:sz w:val="28"/>
          <w:szCs w:val="28"/>
        </w:rPr>
      </w:pPr>
      <w:r w:rsidRPr="008C7C4F">
        <w:rPr>
          <w:b/>
          <w:sz w:val="28"/>
          <w:szCs w:val="28"/>
        </w:rPr>
        <w:t>Центральний орган виконавчої влади</w:t>
      </w:r>
      <w:r w:rsidRPr="008C7C4F">
        <w:rPr>
          <w:sz w:val="28"/>
          <w:szCs w:val="28"/>
        </w:rPr>
        <w:t>, що забезпечує формування та реалізує державну податкову і митну політику, відповідно до покладених на нього завдань:</w:t>
      </w:r>
    </w:p>
    <w:p w:rsidR="008C7C4F" w:rsidRPr="008C7C4F" w:rsidRDefault="008C7C4F" w:rsidP="008C7C4F">
      <w:pPr>
        <w:pStyle w:val="32"/>
        <w:tabs>
          <w:tab w:val="left" w:pos="426"/>
        </w:tabs>
        <w:spacing w:after="0"/>
        <w:ind w:left="0" w:firstLine="567"/>
        <w:jc w:val="both"/>
        <w:rPr>
          <w:sz w:val="28"/>
          <w:szCs w:val="28"/>
        </w:rPr>
      </w:pPr>
      <w:r w:rsidRPr="008C7C4F">
        <w:rPr>
          <w:sz w:val="28"/>
          <w:szCs w:val="28"/>
        </w:rPr>
        <w:t>1) аналізує та спільно з Пенсійним фондом та фондами загальнообов’язкового державного соціального страхування прогнозує надходження коштів від сплати єдиного внеску;</w:t>
      </w:r>
    </w:p>
    <w:p w:rsidR="008C7C4F" w:rsidRPr="008C7C4F" w:rsidRDefault="008C7C4F" w:rsidP="008C7C4F">
      <w:pPr>
        <w:pStyle w:val="32"/>
        <w:tabs>
          <w:tab w:val="left" w:pos="426"/>
        </w:tabs>
        <w:spacing w:after="0"/>
        <w:ind w:left="0" w:firstLine="567"/>
        <w:jc w:val="both"/>
        <w:rPr>
          <w:sz w:val="28"/>
          <w:szCs w:val="28"/>
        </w:rPr>
      </w:pPr>
      <w:r w:rsidRPr="008C7C4F">
        <w:rPr>
          <w:sz w:val="28"/>
          <w:szCs w:val="28"/>
        </w:rPr>
        <w:t>2) забезпечує збір та ведення обліку надходжень від сплати єдиного внеску;</w:t>
      </w:r>
    </w:p>
    <w:p w:rsidR="008C7C4F" w:rsidRPr="008C7C4F" w:rsidRDefault="008C7C4F" w:rsidP="008C7C4F">
      <w:pPr>
        <w:pStyle w:val="32"/>
        <w:tabs>
          <w:tab w:val="left" w:pos="426"/>
        </w:tabs>
        <w:spacing w:after="0"/>
        <w:ind w:left="0" w:firstLine="567"/>
        <w:jc w:val="both"/>
        <w:rPr>
          <w:sz w:val="28"/>
          <w:szCs w:val="28"/>
        </w:rPr>
      </w:pPr>
      <w:r w:rsidRPr="008C7C4F">
        <w:rPr>
          <w:sz w:val="28"/>
          <w:szCs w:val="28"/>
        </w:rPr>
        <w:t>3) здійснює контроль за додержанням законодавства про збір та ведення обліку єдиного внеску, правильністю нарахування, обчислення, повнотою і своєчасністю сплати єдиного внеску;</w:t>
      </w:r>
    </w:p>
    <w:p w:rsidR="008C7C4F" w:rsidRPr="008C7C4F" w:rsidRDefault="008C7C4F" w:rsidP="008C7C4F">
      <w:pPr>
        <w:pStyle w:val="32"/>
        <w:tabs>
          <w:tab w:val="left" w:pos="426"/>
        </w:tabs>
        <w:spacing w:after="0"/>
        <w:ind w:left="0" w:firstLine="567"/>
        <w:jc w:val="both"/>
        <w:rPr>
          <w:sz w:val="28"/>
          <w:szCs w:val="28"/>
        </w:rPr>
      </w:pPr>
      <w:r w:rsidRPr="008C7C4F">
        <w:rPr>
          <w:sz w:val="28"/>
          <w:szCs w:val="28"/>
        </w:rPr>
        <w:t>4) встановлює форми, строки і порядок прийняття та обробки звітності, зокрема в електронній формі, від платників щодо нарахування, обчислення та сплати єдиного внеску за погодженням з Пенсійним фондом та фондами загальнообов’язкового державного соціального страхування;</w:t>
      </w:r>
    </w:p>
    <w:p w:rsidR="008C7C4F" w:rsidRPr="008C7C4F" w:rsidRDefault="008C7C4F" w:rsidP="008C7C4F">
      <w:pPr>
        <w:tabs>
          <w:tab w:val="left" w:pos="1035"/>
        </w:tabs>
        <w:spacing w:after="0"/>
        <w:ind w:firstLine="567"/>
        <w:jc w:val="both"/>
        <w:rPr>
          <w:sz w:val="28"/>
          <w:szCs w:val="28"/>
        </w:rPr>
      </w:pPr>
      <w:r>
        <w:rPr>
          <w:sz w:val="28"/>
          <w:szCs w:val="28"/>
        </w:rPr>
        <w:t>5</w:t>
      </w:r>
      <w:r w:rsidRPr="008C7C4F">
        <w:rPr>
          <w:sz w:val="28"/>
          <w:szCs w:val="28"/>
        </w:rPr>
        <w:t>) узагальнює практику застосування законодавства про збір та ведення обліку єдиного внеску;</w:t>
      </w:r>
    </w:p>
    <w:p w:rsidR="008C7C4F" w:rsidRPr="008C7C4F" w:rsidRDefault="008C7C4F" w:rsidP="008C7C4F">
      <w:pPr>
        <w:tabs>
          <w:tab w:val="left" w:pos="1035"/>
        </w:tabs>
        <w:spacing w:after="0"/>
        <w:ind w:firstLine="567"/>
        <w:jc w:val="both"/>
        <w:rPr>
          <w:sz w:val="28"/>
          <w:szCs w:val="28"/>
        </w:rPr>
      </w:pPr>
      <w:r>
        <w:rPr>
          <w:sz w:val="28"/>
          <w:szCs w:val="28"/>
        </w:rPr>
        <w:t>6</w:t>
      </w:r>
      <w:r w:rsidRPr="008C7C4F">
        <w:rPr>
          <w:sz w:val="28"/>
          <w:szCs w:val="28"/>
        </w:rPr>
        <w:t>) надає роз’яснення з питань застосування законодавства про збір та ведення обліку єдиного внеску.</w:t>
      </w:r>
    </w:p>
    <w:p w:rsidR="008C7C4F" w:rsidRPr="008C7C4F" w:rsidRDefault="008C7C4F" w:rsidP="008C7C4F">
      <w:pPr>
        <w:tabs>
          <w:tab w:val="left" w:pos="1035"/>
        </w:tabs>
        <w:spacing w:after="0"/>
        <w:ind w:firstLine="567"/>
        <w:jc w:val="both"/>
        <w:rPr>
          <w:sz w:val="28"/>
          <w:szCs w:val="28"/>
        </w:rPr>
      </w:pPr>
      <w:r w:rsidRPr="008C7C4F">
        <w:rPr>
          <w:b/>
          <w:sz w:val="28"/>
          <w:szCs w:val="28"/>
        </w:rPr>
        <w:t>Пенсійний фонд відповідно до покладених</w:t>
      </w:r>
      <w:r w:rsidRPr="008C7C4F">
        <w:rPr>
          <w:sz w:val="28"/>
          <w:szCs w:val="28"/>
        </w:rPr>
        <w:t xml:space="preserve"> на нього завдань:</w:t>
      </w:r>
    </w:p>
    <w:p w:rsidR="008C7C4F" w:rsidRPr="008C7C4F" w:rsidRDefault="008C7C4F" w:rsidP="008C7C4F">
      <w:pPr>
        <w:tabs>
          <w:tab w:val="left" w:pos="1035"/>
        </w:tabs>
        <w:spacing w:after="0"/>
        <w:ind w:firstLine="567"/>
        <w:jc w:val="both"/>
        <w:rPr>
          <w:sz w:val="28"/>
          <w:szCs w:val="28"/>
        </w:rPr>
      </w:pPr>
      <w:r w:rsidRPr="008C7C4F">
        <w:rPr>
          <w:sz w:val="28"/>
          <w:szCs w:val="28"/>
        </w:rPr>
        <w:t>1) формує та веде реєстр застрахованих осіб Державного реєстру, здійснює заходи щодо надання інформації з Державного реєстру відповідно до цього Закону;</w:t>
      </w:r>
    </w:p>
    <w:p w:rsidR="008C7C4F" w:rsidRPr="008C7C4F" w:rsidRDefault="008C7C4F" w:rsidP="008C7C4F">
      <w:pPr>
        <w:tabs>
          <w:tab w:val="left" w:pos="1035"/>
        </w:tabs>
        <w:spacing w:after="0"/>
        <w:ind w:firstLine="567"/>
        <w:jc w:val="both"/>
        <w:rPr>
          <w:sz w:val="28"/>
          <w:szCs w:val="28"/>
        </w:rPr>
      </w:pPr>
      <w:r w:rsidRPr="008C7C4F">
        <w:rPr>
          <w:sz w:val="28"/>
          <w:szCs w:val="28"/>
        </w:rPr>
        <w:t>2) взаємодіє в установленому законодавством порядку з центральним органом виконавчої влади, що реалізує державну політику у сфері казначейського обслуговування бюджетних коштів, міністерствами, іншими центральними та місцевими органами виконавчої влади, органами місцевого самоврядування, об’єднаннями громадян, підприємствами, установами і організаціями та фондами загальнообов’язкового державного соціального страхування;</w:t>
      </w:r>
    </w:p>
    <w:p w:rsidR="008C7C4F" w:rsidRPr="008C7C4F" w:rsidRDefault="008C7C4F" w:rsidP="008C7C4F">
      <w:pPr>
        <w:tabs>
          <w:tab w:val="left" w:pos="1035"/>
        </w:tabs>
        <w:spacing w:after="0"/>
        <w:ind w:firstLine="567"/>
        <w:jc w:val="both"/>
        <w:rPr>
          <w:sz w:val="28"/>
          <w:szCs w:val="28"/>
        </w:rPr>
      </w:pPr>
      <w:r w:rsidRPr="008C7C4F">
        <w:rPr>
          <w:sz w:val="28"/>
          <w:szCs w:val="28"/>
        </w:rPr>
        <w:t>3) здійснює контроль, у тому числі спільно з органами доходів і зборів, за достовірністю відомостей про осіб, які підлягають загальнообов’язковому державному соціальному страхуванню;</w:t>
      </w:r>
    </w:p>
    <w:p w:rsidR="008C7C4F" w:rsidRPr="008C7C4F" w:rsidRDefault="008C7C4F" w:rsidP="008C7C4F">
      <w:pPr>
        <w:tabs>
          <w:tab w:val="left" w:pos="1035"/>
        </w:tabs>
        <w:spacing w:after="0"/>
        <w:ind w:firstLine="567"/>
        <w:jc w:val="both"/>
        <w:rPr>
          <w:sz w:val="28"/>
          <w:szCs w:val="28"/>
        </w:rPr>
      </w:pPr>
      <w:r w:rsidRPr="008C7C4F">
        <w:rPr>
          <w:sz w:val="28"/>
          <w:szCs w:val="28"/>
        </w:rPr>
        <w:t>4) бере участь в аналізі та прогнозі надходження коштів від сплати єдиного внеску;</w:t>
      </w:r>
    </w:p>
    <w:p w:rsidR="008C7C4F" w:rsidRDefault="008C7C4F" w:rsidP="008C7C4F">
      <w:pPr>
        <w:tabs>
          <w:tab w:val="left" w:pos="1035"/>
        </w:tabs>
        <w:spacing w:after="0"/>
        <w:ind w:firstLine="567"/>
        <w:jc w:val="both"/>
        <w:rPr>
          <w:sz w:val="28"/>
          <w:szCs w:val="28"/>
        </w:rPr>
      </w:pPr>
      <w:r w:rsidRPr="008C7C4F">
        <w:rPr>
          <w:sz w:val="28"/>
          <w:szCs w:val="28"/>
        </w:rPr>
        <w:lastRenderedPageBreak/>
        <w:t>5) здійснює інші функції, передбачені законодавством</w:t>
      </w:r>
    </w:p>
    <w:p w:rsidR="008C7C4F" w:rsidRPr="00DD104F" w:rsidRDefault="008C7C4F" w:rsidP="00DD104F">
      <w:pPr>
        <w:tabs>
          <w:tab w:val="left" w:pos="567"/>
        </w:tabs>
        <w:spacing w:after="0"/>
        <w:ind w:firstLine="567"/>
        <w:jc w:val="both"/>
        <w:rPr>
          <w:rFonts w:cs="Times New Roman"/>
          <w:b/>
          <w:sz w:val="28"/>
          <w:szCs w:val="28"/>
        </w:rPr>
      </w:pPr>
      <w:r>
        <w:rPr>
          <w:sz w:val="28"/>
          <w:szCs w:val="28"/>
        </w:rPr>
        <w:tab/>
      </w:r>
      <w:r w:rsidRPr="00DD104F">
        <w:rPr>
          <w:rFonts w:cs="Times New Roman"/>
          <w:b/>
          <w:sz w:val="28"/>
          <w:szCs w:val="28"/>
        </w:rPr>
        <w:t>Органи доходів і зборів мають право:</w:t>
      </w:r>
    </w:p>
    <w:p w:rsidR="008C7C4F" w:rsidRPr="00DD104F" w:rsidRDefault="008C7C4F" w:rsidP="00DD104F">
      <w:pPr>
        <w:tabs>
          <w:tab w:val="left" w:pos="1035"/>
        </w:tabs>
        <w:spacing w:after="0"/>
        <w:ind w:firstLine="567"/>
        <w:jc w:val="both"/>
        <w:rPr>
          <w:rFonts w:cs="Times New Roman"/>
          <w:sz w:val="28"/>
          <w:szCs w:val="28"/>
        </w:rPr>
      </w:pPr>
      <w:r w:rsidRPr="00DD104F">
        <w:rPr>
          <w:rFonts w:cs="Times New Roman"/>
          <w:sz w:val="28"/>
          <w:szCs w:val="28"/>
        </w:rPr>
        <w:t>1) отримувати безоплатно від органів державної влади, органів місцевого самоврядування, підприємств, установ і організацій незалежно від форми власності, виду діяльності та господарювання і від фізичних осіб - підприємців відомості про нарахування, обчислення і сплату єдиного внеску, а також інші відомості, необхідні для виконання органам</w:t>
      </w:r>
      <w:bookmarkStart w:id="155" w:name="_GoBack"/>
      <w:bookmarkEnd w:id="155"/>
      <w:r w:rsidRPr="00DD104F">
        <w:rPr>
          <w:rFonts w:cs="Times New Roman"/>
          <w:sz w:val="28"/>
          <w:szCs w:val="28"/>
        </w:rPr>
        <w:t>и доходів і зборів функцій, передбачених цим Законом;</w:t>
      </w:r>
    </w:p>
    <w:p w:rsidR="008C7C4F" w:rsidRPr="00DD104F" w:rsidRDefault="008C7C4F" w:rsidP="00DD104F">
      <w:pPr>
        <w:tabs>
          <w:tab w:val="left" w:pos="1035"/>
        </w:tabs>
        <w:spacing w:after="0"/>
        <w:ind w:firstLine="567"/>
        <w:jc w:val="both"/>
        <w:rPr>
          <w:rFonts w:cs="Times New Roman"/>
          <w:sz w:val="28"/>
          <w:szCs w:val="28"/>
        </w:rPr>
      </w:pPr>
      <w:r w:rsidRPr="00DD104F">
        <w:rPr>
          <w:rFonts w:cs="Times New Roman"/>
          <w:sz w:val="28"/>
          <w:szCs w:val="28"/>
        </w:rPr>
        <w:t>2) проводити перевірки на підприємствах, в установах і організаціях, у фізичних осіб - підприємців бухгалтерських книг, звітів, кошторисів та інших документів про нарахування, обчислення та сплату єдиного внеску, достовірності відомостей, поданих до Державного реєстру, отримувати необхідні пояснення, довідки і відомості (зокрема письмові) з питань, що виникають під час такої перевірки;</w:t>
      </w:r>
    </w:p>
    <w:p w:rsidR="008C7C4F" w:rsidRPr="00DD104F" w:rsidRDefault="008C7C4F" w:rsidP="00DD104F">
      <w:pPr>
        <w:tabs>
          <w:tab w:val="left" w:pos="1035"/>
        </w:tabs>
        <w:spacing w:after="0"/>
        <w:ind w:firstLine="567"/>
        <w:jc w:val="both"/>
        <w:rPr>
          <w:rFonts w:cs="Times New Roman"/>
          <w:sz w:val="28"/>
          <w:szCs w:val="28"/>
        </w:rPr>
      </w:pPr>
      <w:r w:rsidRPr="00DD104F">
        <w:rPr>
          <w:rFonts w:cs="Times New Roman"/>
          <w:sz w:val="28"/>
          <w:szCs w:val="28"/>
        </w:rPr>
        <w:t>3) вимагати від керівників та інших посадових осіб підприємств, установ і організацій, а також від фізичних осіб - підприємців усунення виявлених порушень законодавства про збір та ведення обліку єдиного внеску;</w:t>
      </w:r>
    </w:p>
    <w:p w:rsidR="008C7C4F" w:rsidRPr="00DD104F" w:rsidRDefault="008C7C4F" w:rsidP="00DD104F">
      <w:pPr>
        <w:tabs>
          <w:tab w:val="left" w:pos="1035"/>
        </w:tabs>
        <w:spacing w:after="0"/>
        <w:ind w:firstLine="567"/>
        <w:jc w:val="both"/>
        <w:rPr>
          <w:rFonts w:cs="Times New Roman"/>
          <w:sz w:val="28"/>
          <w:szCs w:val="28"/>
        </w:rPr>
      </w:pPr>
      <w:r w:rsidRPr="00DD104F">
        <w:rPr>
          <w:rFonts w:cs="Times New Roman"/>
          <w:sz w:val="28"/>
          <w:szCs w:val="28"/>
        </w:rPr>
        <w:t>4) вилучати в установленому законодавством порядку у підприємств, установ і організацій, фізичних осіб - підприємців копії документів, що підтверджують заниження розміру заробітної плати (доходу) та інших виплат, на які нараховується єдиний внесок тощо.</w:t>
      </w:r>
    </w:p>
    <w:p w:rsidR="008C7C4F" w:rsidRPr="00DD104F" w:rsidRDefault="008C7C4F" w:rsidP="00DD104F">
      <w:pPr>
        <w:tabs>
          <w:tab w:val="left" w:pos="1035"/>
        </w:tabs>
        <w:spacing w:after="0"/>
        <w:ind w:firstLine="567"/>
        <w:jc w:val="both"/>
        <w:rPr>
          <w:rFonts w:cs="Times New Roman"/>
          <w:b/>
          <w:sz w:val="28"/>
          <w:szCs w:val="28"/>
        </w:rPr>
      </w:pPr>
      <w:r w:rsidRPr="00DD104F">
        <w:rPr>
          <w:rFonts w:cs="Times New Roman"/>
          <w:b/>
          <w:sz w:val="28"/>
          <w:szCs w:val="28"/>
        </w:rPr>
        <w:t>Органи доходів і зборів зобов’язані:</w:t>
      </w:r>
    </w:p>
    <w:p w:rsidR="008C7C4F" w:rsidRPr="00DD104F" w:rsidRDefault="008C7C4F" w:rsidP="00DD104F">
      <w:pPr>
        <w:tabs>
          <w:tab w:val="left" w:pos="1035"/>
        </w:tabs>
        <w:spacing w:after="0"/>
        <w:ind w:firstLine="567"/>
        <w:jc w:val="both"/>
        <w:rPr>
          <w:rFonts w:cs="Times New Roman"/>
          <w:sz w:val="28"/>
          <w:szCs w:val="28"/>
        </w:rPr>
      </w:pPr>
      <w:r w:rsidRPr="00DD104F">
        <w:rPr>
          <w:rFonts w:cs="Times New Roman"/>
          <w:sz w:val="28"/>
          <w:szCs w:val="28"/>
        </w:rPr>
        <w:t>1) надавати на безоплатній основі інформацію з реєстру страхувальників Державного реєстру Пенсійному фонду та фондам загальнообов’язкового державного соціального страхування, органам праці та соціального захисту населення, центральному органу виконавчої влади, що забезпечує реалізацію державної політики з питань нагляду та контролю за додержанням законодавства про працю, в порядку, визначеному центральним органом виконавчої влади, що забезпечує формування та реалізує державну податкову і митну політику, за погодженням з Пенсійним фондом, фондами загальнообов’язкового державного соціального страхування та центральним органом виконавчої влади, що забезпечує формування державної політики у сферах трудових відносин, соціального захисту населення;</w:t>
      </w:r>
    </w:p>
    <w:p w:rsidR="008C7C4F" w:rsidRPr="00DD104F" w:rsidRDefault="008C7C4F" w:rsidP="00DD104F">
      <w:pPr>
        <w:tabs>
          <w:tab w:val="left" w:pos="1035"/>
        </w:tabs>
        <w:spacing w:after="0"/>
        <w:ind w:firstLine="567"/>
        <w:jc w:val="both"/>
        <w:rPr>
          <w:rFonts w:cs="Times New Roman"/>
          <w:sz w:val="28"/>
          <w:szCs w:val="28"/>
        </w:rPr>
      </w:pPr>
      <w:r w:rsidRPr="00DD104F">
        <w:rPr>
          <w:rFonts w:cs="Times New Roman"/>
          <w:sz w:val="28"/>
          <w:szCs w:val="28"/>
        </w:rPr>
        <w:t>2) щокварталу інформувати Кабінет Міністрів України про основні показники сплати єдиного внеску. Перелік показників, порядок та строки інформування визначаються Кабінетом Міністрів України;</w:t>
      </w:r>
    </w:p>
    <w:p w:rsidR="008C7C4F" w:rsidRPr="00DD104F" w:rsidRDefault="008C7C4F" w:rsidP="00DD104F">
      <w:pPr>
        <w:spacing w:after="0"/>
        <w:ind w:firstLine="567"/>
        <w:jc w:val="both"/>
        <w:rPr>
          <w:rFonts w:cs="Times New Roman"/>
          <w:b/>
          <w:sz w:val="28"/>
          <w:szCs w:val="28"/>
        </w:rPr>
      </w:pPr>
      <w:r w:rsidRPr="00DD104F">
        <w:rPr>
          <w:rFonts w:cs="Times New Roman"/>
          <w:b/>
          <w:sz w:val="28"/>
          <w:szCs w:val="28"/>
        </w:rPr>
        <w:t>Пенсійний фонд та його територіальні органи мають право:</w:t>
      </w:r>
    </w:p>
    <w:p w:rsidR="008C7C4F" w:rsidRPr="00DD104F" w:rsidRDefault="008C7C4F" w:rsidP="00DD104F">
      <w:pPr>
        <w:spacing w:after="0"/>
        <w:ind w:firstLine="567"/>
        <w:jc w:val="both"/>
        <w:rPr>
          <w:rFonts w:cs="Times New Roman"/>
          <w:sz w:val="28"/>
          <w:szCs w:val="28"/>
        </w:rPr>
      </w:pPr>
      <w:r w:rsidRPr="00DD104F">
        <w:rPr>
          <w:rFonts w:cs="Times New Roman"/>
          <w:sz w:val="28"/>
          <w:szCs w:val="28"/>
        </w:rPr>
        <w:t>1) отримувати безоплатно від органів державної влади, органів місцевого самоврядування, підприємств, установ і організацій незалежно від форми власності, виду діяльності та господарювання і від фізичних осіб - підприємців відомості, необхідні для виконання ор</w:t>
      </w:r>
      <w:r w:rsidR="00DD104F">
        <w:rPr>
          <w:rFonts w:cs="Times New Roman"/>
          <w:sz w:val="28"/>
          <w:szCs w:val="28"/>
        </w:rPr>
        <w:t>ганами Пенсійного фонду функцій</w:t>
      </w:r>
      <w:r w:rsidRPr="00DD104F">
        <w:rPr>
          <w:rFonts w:cs="Times New Roman"/>
          <w:sz w:val="28"/>
          <w:szCs w:val="28"/>
        </w:rPr>
        <w:t>;</w:t>
      </w:r>
    </w:p>
    <w:p w:rsidR="008C7C4F" w:rsidRPr="00DD104F" w:rsidRDefault="008C7C4F" w:rsidP="00DD104F">
      <w:pPr>
        <w:spacing w:after="0"/>
        <w:ind w:firstLine="567"/>
        <w:jc w:val="both"/>
        <w:rPr>
          <w:rFonts w:cs="Times New Roman"/>
          <w:sz w:val="28"/>
          <w:szCs w:val="28"/>
        </w:rPr>
      </w:pPr>
      <w:r w:rsidRPr="00DD104F">
        <w:rPr>
          <w:rFonts w:cs="Times New Roman"/>
          <w:sz w:val="28"/>
          <w:szCs w:val="28"/>
        </w:rPr>
        <w:t xml:space="preserve">2) брати участь у планових перевірках, які проводяться органами доходів і зборів, для перевірки достовірності відомостей, поданих до реєстру </w:t>
      </w:r>
      <w:r w:rsidRPr="00DD104F">
        <w:rPr>
          <w:rFonts w:cs="Times New Roman"/>
          <w:sz w:val="28"/>
          <w:szCs w:val="28"/>
        </w:rPr>
        <w:lastRenderedPageBreak/>
        <w:t>застрахованих осіб Державного реєстру, та у випадках, передбачених законом, проводити позапланові перевірки бухгалтерських книг, звітів, кошторисів та інших документів страхувальників щодо достовірності відомостей, поданих до реєстру застрахованих осіб або для призначення пенсій, отримувати необхідні пояснення, довідки і відомості з питань, що виникають під час таких перевірок;</w:t>
      </w:r>
    </w:p>
    <w:p w:rsidR="008C7C4F" w:rsidRPr="00DD104F" w:rsidRDefault="00DD104F" w:rsidP="00DD104F">
      <w:pPr>
        <w:spacing w:after="0"/>
        <w:ind w:firstLine="567"/>
        <w:jc w:val="both"/>
        <w:rPr>
          <w:rFonts w:cs="Times New Roman"/>
          <w:sz w:val="28"/>
          <w:szCs w:val="28"/>
        </w:rPr>
      </w:pPr>
      <w:r>
        <w:rPr>
          <w:rFonts w:cs="Times New Roman"/>
          <w:sz w:val="28"/>
          <w:szCs w:val="28"/>
        </w:rPr>
        <w:t>3</w:t>
      </w:r>
      <w:r w:rsidR="008C7C4F" w:rsidRPr="00DD104F">
        <w:rPr>
          <w:rFonts w:cs="Times New Roman"/>
          <w:sz w:val="28"/>
          <w:szCs w:val="28"/>
        </w:rPr>
        <w:t>) у разі виявлення за результатами перевірки поданих страхувальником недостовірних відомостей про застрахованих осіб видавати приписи щодо усунення цих порушень, у разі їх невиконання у місячний строк - вносити відповідні зміни до реєстру застрахованих осіб Державного реєстру;</w:t>
      </w:r>
    </w:p>
    <w:p w:rsidR="00DD104F" w:rsidRPr="00DD104F" w:rsidRDefault="00DD104F" w:rsidP="00DD104F">
      <w:pPr>
        <w:spacing w:after="0"/>
        <w:ind w:firstLine="567"/>
        <w:jc w:val="both"/>
        <w:rPr>
          <w:rFonts w:cs="Times New Roman"/>
          <w:b/>
          <w:sz w:val="28"/>
          <w:szCs w:val="28"/>
        </w:rPr>
      </w:pPr>
      <w:r w:rsidRPr="00DD104F">
        <w:rPr>
          <w:rFonts w:cs="Times New Roman"/>
          <w:b/>
          <w:sz w:val="28"/>
          <w:szCs w:val="28"/>
        </w:rPr>
        <w:t>Пенсійний фонд та його територіальні органи зобов’язані:</w:t>
      </w:r>
    </w:p>
    <w:p w:rsidR="00DD104F" w:rsidRPr="00DD104F" w:rsidRDefault="00DD104F" w:rsidP="00DD104F">
      <w:pPr>
        <w:spacing w:after="0"/>
        <w:ind w:firstLine="567"/>
        <w:jc w:val="both"/>
        <w:rPr>
          <w:rFonts w:cs="Times New Roman"/>
          <w:sz w:val="28"/>
          <w:szCs w:val="28"/>
        </w:rPr>
      </w:pPr>
      <w:r w:rsidRPr="00DD104F">
        <w:rPr>
          <w:rFonts w:cs="Times New Roman"/>
          <w:sz w:val="28"/>
          <w:szCs w:val="28"/>
        </w:rPr>
        <w:t>1) надавати на безоплатній основі інформацію з реєстру застрахованих осіб Державного реєстру органам доходів і зборів, фондам загальнообов’язкового державного соціального страхування, органам праці та соціального захисту в порядку, визначеному Пенсійним фондом за погодженням з центральним органом виконавчої влади, що забезпечує формування та реалізує державну податкову і митну політику, центральним органом виконавчої влади, що забезпечує формування державної політики у сферах трудових відносин, соціального захисту населення, та фондами загальнообов’язкового державного соціального страхування;</w:t>
      </w:r>
    </w:p>
    <w:p w:rsidR="00DD104F" w:rsidRPr="00DD104F" w:rsidRDefault="00DD104F" w:rsidP="00DD104F">
      <w:pPr>
        <w:spacing w:after="0"/>
        <w:ind w:firstLine="567"/>
        <w:jc w:val="both"/>
        <w:rPr>
          <w:rFonts w:cs="Times New Roman"/>
          <w:sz w:val="28"/>
          <w:szCs w:val="28"/>
        </w:rPr>
      </w:pPr>
      <w:r w:rsidRPr="00DD104F">
        <w:rPr>
          <w:rFonts w:cs="Times New Roman"/>
          <w:sz w:val="28"/>
          <w:szCs w:val="28"/>
        </w:rPr>
        <w:t>2) забезпечувати своєчасне внесення відомостей до реєстру застрахованих осіб Державного реєстру;</w:t>
      </w:r>
    </w:p>
    <w:p w:rsidR="00DD104F" w:rsidRPr="00DD104F" w:rsidRDefault="00DD104F" w:rsidP="00DD104F">
      <w:pPr>
        <w:spacing w:after="0"/>
        <w:ind w:firstLine="567"/>
        <w:jc w:val="both"/>
        <w:rPr>
          <w:rFonts w:cs="Times New Roman"/>
          <w:sz w:val="28"/>
          <w:szCs w:val="28"/>
        </w:rPr>
      </w:pPr>
      <w:r w:rsidRPr="00DD104F">
        <w:rPr>
          <w:rFonts w:cs="Times New Roman"/>
          <w:sz w:val="28"/>
          <w:szCs w:val="28"/>
        </w:rPr>
        <w:t>3) здійснювати контроль за достовірністю відомостей, поданих до реєстру застрахованих осіб Державного реєстру;</w:t>
      </w:r>
    </w:p>
    <w:p w:rsidR="00DD104F" w:rsidRDefault="00DD104F" w:rsidP="00840BAA">
      <w:pPr>
        <w:spacing w:after="0" w:line="240" w:lineRule="auto"/>
        <w:ind w:firstLine="567"/>
        <w:jc w:val="both"/>
        <w:rPr>
          <w:rFonts w:cs="Times New Roman"/>
          <w:sz w:val="28"/>
          <w:szCs w:val="28"/>
        </w:rPr>
      </w:pPr>
      <w:r w:rsidRPr="00DD104F">
        <w:rPr>
          <w:rFonts w:cs="Times New Roman"/>
          <w:sz w:val="28"/>
          <w:szCs w:val="28"/>
        </w:rPr>
        <w:t>4) надавати безоплатно на вимогу застрахованих осіб інформацію, що міститься на їх персональних облікових картках у реєстрі застрахованих осіб Державного реєстру.</w:t>
      </w:r>
    </w:p>
    <w:p w:rsidR="00334B96" w:rsidRDefault="00334B96" w:rsidP="00840BAA">
      <w:pPr>
        <w:tabs>
          <w:tab w:val="left" w:pos="1125"/>
        </w:tabs>
        <w:spacing w:after="0" w:line="240" w:lineRule="auto"/>
        <w:jc w:val="center"/>
        <w:rPr>
          <w:b/>
          <w:sz w:val="28"/>
          <w:szCs w:val="28"/>
        </w:rPr>
      </w:pPr>
    </w:p>
    <w:p w:rsidR="00DD104F" w:rsidRDefault="00CE0D65" w:rsidP="00840BAA">
      <w:pPr>
        <w:tabs>
          <w:tab w:val="left" w:pos="1125"/>
        </w:tabs>
        <w:spacing w:after="0" w:line="240" w:lineRule="auto"/>
        <w:jc w:val="center"/>
        <w:rPr>
          <w:b/>
          <w:sz w:val="28"/>
          <w:szCs w:val="28"/>
        </w:rPr>
      </w:pPr>
      <w:r w:rsidRPr="00865874">
        <w:rPr>
          <w:b/>
          <w:sz w:val="28"/>
          <w:szCs w:val="28"/>
        </w:rPr>
        <w:t>Завдання для самостійного вивчення</w:t>
      </w:r>
    </w:p>
    <w:p w:rsidR="00CE0D65" w:rsidRDefault="00CE0D65" w:rsidP="00840BAA">
      <w:pPr>
        <w:tabs>
          <w:tab w:val="left" w:pos="1125"/>
        </w:tabs>
        <w:spacing w:after="0" w:line="240" w:lineRule="auto"/>
        <w:jc w:val="center"/>
        <w:rPr>
          <w:b/>
          <w:sz w:val="28"/>
          <w:szCs w:val="28"/>
        </w:rPr>
      </w:pPr>
    </w:p>
    <w:p w:rsidR="00CE0D65" w:rsidRPr="00CE0D65" w:rsidRDefault="00CE0D65" w:rsidP="0061097C">
      <w:pPr>
        <w:pStyle w:val="a6"/>
        <w:numPr>
          <w:ilvl w:val="0"/>
          <w:numId w:val="22"/>
        </w:numPr>
        <w:spacing w:after="0" w:line="240" w:lineRule="auto"/>
        <w:ind w:left="0"/>
        <w:jc w:val="both"/>
        <w:rPr>
          <w:sz w:val="28"/>
          <w:szCs w:val="28"/>
        </w:rPr>
      </w:pPr>
      <w:r w:rsidRPr="00CE0D65">
        <w:rPr>
          <w:sz w:val="28"/>
          <w:szCs w:val="28"/>
        </w:rPr>
        <w:t xml:space="preserve">Загальнообов’язкове соціальне страхування в країнах ЄС. </w:t>
      </w:r>
    </w:p>
    <w:p w:rsidR="00CE0D65" w:rsidRPr="00CE0D65" w:rsidRDefault="00CE0D65" w:rsidP="0061097C">
      <w:pPr>
        <w:pStyle w:val="a6"/>
        <w:numPr>
          <w:ilvl w:val="0"/>
          <w:numId w:val="22"/>
        </w:numPr>
        <w:spacing w:after="0" w:line="240" w:lineRule="auto"/>
        <w:ind w:left="0"/>
        <w:jc w:val="both"/>
        <w:rPr>
          <w:sz w:val="28"/>
          <w:szCs w:val="28"/>
        </w:rPr>
      </w:pPr>
      <w:r w:rsidRPr="00CE0D65">
        <w:rPr>
          <w:sz w:val="28"/>
          <w:szCs w:val="28"/>
        </w:rPr>
        <w:t>Розрахунок ЄСВ.</w:t>
      </w:r>
    </w:p>
    <w:p w:rsidR="00CC3BC8" w:rsidRDefault="00CC3BC8" w:rsidP="00CC3BC8">
      <w:pPr>
        <w:pStyle w:val="rvps2"/>
        <w:tabs>
          <w:tab w:val="left" w:pos="0"/>
          <w:tab w:val="left" w:pos="284"/>
        </w:tabs>
        <w:spacing w:before="0" w:beforeAutospacing="0" w:after="0" w:afterAutospacing="0"/>
        <w:jc w:val="center"/>
        <w:rPr>
          <w:b/>
          <w:sz w:val="28"/>
          <w:szCs w:val="28"/>
        </w:rPr>
      </w:pPr>
    </w:p>
    <w:p w:rsidR="00CC3BC8" w:rsidRPr="00865874" w:rsidRDefault="00CC3BC8" w:rsidP="00CC3BC8">
      <w:pPr>
        <w:pStyle w:val="rvps2"/>
        <w:tabs>
          <w:tab w:val="left" w:pos="0"/>
          <w:tab w:val="left" w:pos="284"/>
        </w:tabs>
        <w:spacing w:before="0" w:beforeAutospacing="0" w:after="0" w:afterAutospacing="0"/>
        <w:jc w:val="center"/>
        <w:rPr>
          <w:b/>
          <w:sz w:val="28"/>
          <w:szCs w:val="28"/>
          <w:lang w:val="ru-RU"/>
        </w:rPr>
      </w:pPr>
      <w:r w:rsidRPr="00865874">
        <w:rPr>
          <w:b/>
          <w:sz w:val="28"/>
          <w:szCs w:val="28"/>
        </w:rPr>
        <w:t>Рекомендован</w:t>
      </w:r>
      <w:r w:rsidRPr="00865874">
        <w:rPr>
          <w:b/>
          <w:sz w:val="28"/>
          <w:szCs w:val="28"/>
          <w:lang w:val="ru-RU"/>
        </w:rPr>
        <w:t>а</w:t>
      </w:r>
      <w:r w:rsidRPr="00865874">
        <w:rPr>
          <w:b/>
          <w:sz w:val="28"/>
          <w:szCs w:val="28"/>
        </w:rPr>
        <w:t xml:space="preserve"> </w:t>
      </w:r>
      <w:r w:rsidRPr="00865874">
        <w:rPr>
          <w:b/>
          <w:sz w:val="28"/>
          <w:szCs w:val="28"/>
          <w:lang w:val="ru-RU"/>
        </w:rPr>
        <w:t>л</w:t>
      </w:r>
      <w:r>
        <w:rPr>
          <w:b/>
          <w:sz w:val="28"/>
          <w:szCs w:val="28"/>
          <w:lang w:val="ru-RU"/>
        </w:rPr>
        <w:t>і</w:t>
      </w:r>
      <w:r w:rsidRPr="00865874">
        <w:rPr>
          <w:b/>
          <w:sz w:val="28"/>
          <w:szCs w:val="28"/>
          <w:lang w:val="ru-RU"/>
        </w:rPr>
        <w:t>тература</w:t>
      </w:r>
    </w:p>
    <w:p w:rsidR="00CC3BC8" w:rsidRDefault="00CC3BC8" w:rsidP="00CC3BC8">
      <w:pPr>
        <w:pStyle w:val="32"/>
        <w:tabs>
          <w:tab w:val="left" w:pos="426"/>
        </w:tabs>
        <w:spacing w:after="0"/>
        <w:ind w:left="1800"/>
        <w:jc w:val="both"/>
        <w:rPr>
          <w:b/>
          <w:sz w:val="28"/>
          <w:szCs w:val="28"/>
        </w:rPr>
      </w:pPr>
    </w:p>
    <w:p w:rsidR="00CC3BC8" w:rsidRPr="00CC3BC8" w:rsidRDefault="00CC3BC8" w:rsidP="0061097C">
      <w:pPr>
        <w:pStyle w:val="a6"/>
        <w:numPr>
          <w:ilvl w:val="0"/>
          <w:numId w:val="43"/>
        </w:numPr>
        <w:tabs>
          <w:tab w:val="left" w:pos="993"/>
        </w:tabs>
        <w:spacing w:after="0" w:line="240" w:lineRule="auto"/>
        <w:ind w:left="0" w:firstLine="567"/>
        <w:jc w:val="both"/>
        <w:rPr>
          <w:rFonts w:eastAsia="Calibri" w:cs="Times New Roman"/>
          <w:sz w:val="28"/>
          <w:szCs w:val="28"/>
        </w:rPr>
      </w:pPr>
      <w:r w:rsidRPr="00CC3BC8">
        <w:rPr>
          <w:rFonts w:eastAsia="Calibri" w:cs="Times New Roman"/>
          <w:bCs/>
          <w:sz w:val="28"/>
          <w:szCs w:val="28"/>
        </w:rPr>
        <w:t xml:space="preserve">Податковий кодекс України. Відомості Верховної Ради України. </w:t>
      </w:r>
      <w:r w:rsidRPr="00CC3BC8">
        <w:rPr>
          <w:rFonts w:eastAsia="Calibri" w:cs="Times New Roman"/>
          <w:sz w:val="28"/>
          <w:szCs w:val="28"/>
        </w:rPr>
        <w:t>[Електронний ресурс] : документ 2755-17, редакція від 01.01.2016 року. – Режим доступу :</w:t>
      </w:r>
      <w:r w:rsidRPr="00CC3BC8">
        <w:rPr>
          <w:rFonts w:eastAsia="Calibri" w:cs="Times New Roman"/>
          <w:iCs/>
          <w:sz w:val="28"/>
          <w:szCs w:val="28"/>
        </w:rPr>
        <w:t xml:space="preserve"> </w:t>
      </w:r>
      <w:hyperlink r:id="rId27"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p>
    <w:p w:rsidR="00CC3BC8" w:rsidRPr="00CC3BC8" w:rsidRDefault="00CC3BC8" w:rsidP="0061097C">
      <w:pPr>
        <w:numPr>
          <w:ilvl w:val="0"/>
          <w:numId w:val="43"/>
        </w:numPr>
        <w:tabs>
          <w:tab w:val="left" w:pos="993"/>
        </w:tabs>
        <w:ind w:left="0" w:firstLine="567"/>
        <w:contextualSpacing/>
        <w:jc w:val="both"/>
        <w:rPr>
          <w:rFonts w:eastAsia="Calibri" w:cs="Times New Roman"/>
          <w:sz w:val="28"/>
          <w:szCs w:val="28"/>
        </w:rPr>
      </w:pPr>
      <w:r w:rsidRPr="00B60B6D">
        <w:rPr>
          <w:rFonts w:eastAsia="Calibri" w:cs="Times New Roman"/>
          <w:iCs/>
          <w:sz w:val="28"/>
          <w:szCs w:val="28"/>
        </w:rPr>
        <w:t xml:space="preserve">Закон України «Про збір та облік єдиного внеску на загальнообов’язкове соціальне страхування». Відомості Верховної Ради України. – К. : редакція від 09.12.2015 року. </w:t>
      </w:r>
      <w:r w:rsidRPr="00B60B6D">
        <w:rPr>
          <w:rFonts w:eastAsia="Calibri" w:cs="Times New Roman"/>
          <w:sz w:val="28"/>
          <w:szCs w:val="28"/>
        </w:rPr>
        <w:t>–</w:t>
      </w:r>
      <w:r w:rsidRPr="00B60B6D">
        <w:rPr>
          <w:rFonts w:eastAsia="Calibri" w:cs="Times New Roman"/>
          <w:bCs/>
          <w:sz w:val="28"/>
          <w:szCs w:val="28"/>
        </w:rPr>
        <w:t xml:space="preserve"> [електронний ресурс]</w:t>
      </w:r>
      <w:r w:rsidRPr="00B60B6D">
        <w:rPr>
          <w:rFonts w:eastAsia="Calibri" w:cs="Times New Roman"/>
          <w:sz w:val="28"/>
          <w:szCs w:val="28"/>
        </w:rPr>
        <w:t xml:space="preserve"> – Режим доступу :</w:t>
      </w:r>
      <w:r w:rsidRPr="00B60B6D">
        <w:rPr>
          <w:rFonts w:eastAsia="Calibri" w:cs="Times New Roman"/>
          <w:iCs/>
          <w:sz w:val="28"/>
          <w:szCs w:val="28"/>
        </w:rPr>
        <w:t xml:space="preserve"> </w:t>
      </w:r>
      <w:hyperlink r:id="rId28" w:history="1">
        <w:r w:rsidRPr="00B60B6D">
          <w:rPr>
            <w:rFonts w:eastAsia="Calibri" w:cs="Times New Roman"/>
            <w:iCs/>
            <w:color w:val="0000FF"/>
            <w:sz w:val="28"/>
            <w:szCs w:val="28"/>
            <w:u w:val="single"/>
          </w:rPr>
          <w:t>www.rada.gov.ua</w:t>
        </w:r>
      </w:hyperlink>
    </w:p>
    <w:p w:rsidR="00CC3BC8" w:rsidRPr="00B60B6D" w:rsidRDefault="00CC3BC8" w:rsidP="0061097C">
      <w:pPr>
        <w:numPr>
          <w:ilvl w:val="0"/>
          <w:numId w:val="43"/>
        </w:numPr>
        <w:tabs>
          <w:tab w:val="left" w:pos="993"/>
        </w:tabs>
        <w:ind w:left="0" w:firstLine="567"/>
        <w:contextualSpacing/>
        <w:jc w:val="both"/>
        <w:rPr>
          <w:rFonts w:eastAsia="Calibri" w:cs="Times New Roman"/>
          <w:sz w:val="28"/>
          <w:szCs w:val="28"/>
        </w:rPr>
      </w:pPr>
      <w:r w:rsidRPr="00CC3BC8">
        <w:rPr>
          <w:rFonts w:eastAsia="Calibri" w:cs="Times New Roman"/>
          <w:sz w:val="28"/>
          <w:szCs w:val="28"/>
        </w:rPr>
        <w:t xml:space="preserve">Закон України «Про Державний бюджет України на 2016 рік». N 928-19. </w:t>
      </w:r>
      <w:r w:rsidRPr="00CC3BC8">
        <w:rPr>
          <w:rFonts w:eastAsia="Calibri" w:cs="Times New Roman"/>
          <w:iCs/>
          <w:sz w:val="28"/>
          <w:szCs w:val="28"/>
        </w:rPr>
        <w:t xml:space="preserve">Відомості Верховної Ради України. – К. : редакція від 25.12.2015 року. </w:t>
      </w:r>
      <w:r w:rsidRPr="00CC3BC8">
        <w:rPr>
          <w:rFonts w:eastAsia="Calibri" w:cs="Times New Roman"/>
          <w:sz w:val="28"/>
          <w:szCs w:val="28"/>
        </w:rPr>
        <w:t>–</w:t>
      </w:r>
      <w:r w:rsidRPr="00CC3BC8">
        <w:rPr>
          <w:rFonts w:eastAsia="Calibri" w:cs="Times New Roman"/>
          <w:bCs/>
          <w:sz w:val="28"/>
          <w:szCs w:val="28"/>
        </w:rPr>
        <w:t xml:space="preserve"> [електронний ресурс]</w:t>
      </w:r>
      <w:r w:rsidRPr="00CC3BC8">
        <w:rPr>
          <w:rFonts w:eastAsia="Calibri" w:cs="Times New Roman"/>
          <w:sz w:val="28"/>
          <w:szCs w:val="28"/>
        </w:rPr>
        <w:t xml:space="preserve"> – Режим доступу :</w:t>
      </w:r>
      <w:r w:rsidRPr="00CC3BC8">
        <w:rPr>
          <w:rFonts w:eastAsia="Calibri" w:cs="Times New Roman"/>
          <w:iCs/>
          <w:sz w:val="28"/>
          <w:szCs w:val="28"/>
        </w:rPr>
        <w:t xml:space="preserve"> </w:t>
      </w:r>
      <w:hyperlink r:id="rId29" w:history="1">
        <w:r w:rsidRPr="00CC3BC8">
          <w:rPr>
            <w:rFonts w:eastAsia="Calibri" w:cs="Times New Roman"/>
            <w:i/>
            <w:iCs/>
            <w:color w:val="0000FF"/>
            <w:sz w:val="28"/>
            <w:szCs w:val="28"/>
            <w:u w:val="single"/>
          </w:rPr>
          <w:t>www.rada.gov.ua</w:t>
        </w:r>
      </w:hyperlink>
    </w:p>
    <w:p w:rsidR="00721E34" w:rsidRPr="00A27474" w:rsidRDefault="00721E34" w:rsidP="00DD104F">
      <w:pPr>
        <w:pStyle w:val="32"/>
        <w:spacing w:after="0"/>
        <w:ind w:left="34" w:hanging="34"/>
        <w:jc w:val="center"/>
        <w:rPr>
          <w:b/>
          <w:caps/>
          <w:sz w:val="24"/>
          <w:szCs w:val="28"/>
        </w:rPr>
      </w:pPr>
    </w:p>
    <w:p w:rsidR="00721E34" w:rsidRPr="00721E34" w:rsidRDefault="00721E34" w:rsidP="00C409B2">
      <w:pPr>
        <w:pStyle w:val="afb"/>
        <w:spacing w:after="0"/>
      </w:pPr>
      <w:bookmarkStart w:id="156" w:name="r4"/>
      <w:bookmarkStart w:id="157" w:name="_Toc444010107"/>
      <w:bookmarkEnd w:id="156"/>
      <w:r w:rsidRPr="00721E34">
        <w:rPr>
          <w:bCs/>
        </w:rPr>
        <w:t>Розділ</w:t>
      </w:r>
      <w:r w:rsidRPr="00721E34">
        <w:t xml:space="preserve"> 4. Непрямі податки</w:t>
      </w:r>
      <w:bookmarkEnd w:id="157"/>
    </w:p>
    <w:p w:rsidR="00721E34" w:rsidRDefault="00721E34" w:rsidP="00DD104F">
      <w:pPr>
        <w:pStyle w:val="32"/>
        <w:spacing w:after="0"/>
        <w:ind w:left="34" w:hanging="34"/>
        <w:jc w:val="center"/>
        <w:rPr>
          <w:b/>
          <w:caps/>
          <w:sz w:val="28"/>
          <w:szCs w:val="28"/>
        </w:rPr>
      </w:pPr>
    </w:p>
    <w:p w:rsidR="00DD104F" w:rsidRPr="00840BAA" w:rsidRDefault="00DD104F" w:rsidP="00A14DB4">
      <w:pPr>
        <w:pStyle w:val="afd"/>
      </w:pPr>
      <w:bookmarkStart w:id="158" w:name="l10"/>
      <w:bookmarkStart w:id="159" w:name="_Toc444010108"/>
      <w:bookmarkEnd w:id="158"/>
      <w:r w:rsidRPr="00840BAA">
        <w:t>Лекція 10. Податок на додану вартість (ПДВ)</w:t>
      </w:r>
      <w:bookmarkEnd w:id="159"/>
    </w:p>
    <w:p w:rsidR="00DD104F" w:rsidRPr="00A57CBF" w:rsidRDefault="00DD104F" w:rsidP="00DD104F">
      <w:pPr>
        <w:pStyle w:val="32"/>
        <w:spacing w:after="0"/>
        <w:ind w:left="34" w:hanging="34"/>
        <w:jc w:val="center"/>
        <w:rPr>
          <w:b/>
          <w:sz w:val="24"/>
          <w:szCs w:val="24"/>
        </w:rPr>
      </w:pPr>
    </w:p>
    <w:p w:rsidR="00DD104F" w:rsidRPr="00DD104F" w:rsidRDefault="00DD104F" w:rsidP="0061097C">
      <w:pPr>
        <w:pStyle w:val="a6"/>
        <w:numPr>
          <w:ilvl w:val="1"/>
          <w:numId w:val="21"/>
        </w:numPr>
        <w:tabs>
          <w:tab w:val="left" w:pos="426"/>
          <w:tab w:val="left" w:pos="709"/>
          <w:tab w:val="left" w:pos="1125"/>
        </w:tabs>
        <w:ind w:left="0" w:firstLine="0"/>
        <w:rPr>
          <w:rFonts w:cs="Times New Roman"/>
          <w:sz w:val="28"/>
          <w:szCs w:val="28"/>
        </w:rPr>
      </w:pPr>
      <w:r w:rsidRPr="00DD104F">
        <w:rPr>
          <w:sz w:val="28"/>
          <w:szCs w:val="28"/>
        </w:rPr>
        <w:t>Характеристика неп</w:t>
      </w:r>
      <w:r>
        <w:rPr>
          <w:sz w:val="28"/>
          <w:szCs w:val="28"/>
        </w:rPr>
        <w:t>рямих податків, їх призначення.</w:t>
      </w:r>
    </w:p>
    <w:p w:rsidR="00027281" w:rsidRPr="00027281" w:rsidRDefault="00DD104F" w:rsidP="0061097C">
      <w:pPr>
        <w:pStyle w:val="a6"/>
        <w:numPr>
          <w:ilvl w:val="1"/>
          <w:numId w:val="21"/>
        </w:numPr>
        <w:tabs>
          <w:tab w:val="left" w:pos="426"/>
          <w:tab w:val="left" w:pos="709"/>
          <w:tab w:val="left" w:pos="1125"/>
        </w:tabs>
        <w:ind w:left="0" w:firstLine="0"/>
        <w:rPr>
          <w:rFonts w:cs="Times New Roman"/>
          <w:sz w:val="28"/>
          <w:szCs w:val="28"/>
        </w:rPr>
      </w:pPr>
      <w:r w:rsidRPr="00DD104F">
        <w:rPr>
          <w:sz w:val="28"/>
          <w:szCs w:val="28"/>
        </w:rPr>
        <w:t xml:space="preserve">Платники ПДВ. </w:t>
      </w:r>
      <w:r w:rsidRPr="00DD104F">
        <w:rPr>
          <w:bCs/>
          <w:sz w:val="28"/>
          <w:szCs w:val="28"/>
        </w:rPr>
        <w:t>Об’єкти оподаткування</w:t>
      </w:r>
      <w:r w:rsidR="00027281">
        <w:rPr>
          <w:bCs/>
          <w:sz w:val="28"/>
          <w:szCs w:val="28"/>
        </w:rPr>
        <w:t>, ставка</w:t>
      </w:r>
      <w:r>
        <w:rPr>
          <w:bCs/>
          <w:sz w:val="28"/>
          <w:szCs w:val="28"/>
        </w:rPr>
        <w:t>.</w:t>
      </w:r>
    </w:p>
    <w:p w:rsidR="00027281" w:rsidRPr="00027281" w:rsidRDefault="00027281" w:rsidP="0061097C">
      <w:pPr>
        <w:pStyle w:val="a6"/>
        <w:numPr>
          <w:ilvl w:val="1"/>
          <w:numId w:val="21"/>
        </w:numPr>
        <w:tabs>
          <w:tab w:val="left" w:pos="426"/>
          <w:tab w:val="left" w:pos="709"/>
          <w:tab w:val="left" w:pos="1125"/>
        </w:tabs>
        <w:ind w:left="0" w:firstLine="0"/>
        <w:rPr>
          <w:rFonts w:cs="Times New Roman"/>
          <w:sz w:val="28"/>
          <w:szCs w:val="28"/>
        </w:rPr>
      </w:pPr>
      <w:r w:rsidRPr="00027281">
        <w:rPr>
          <w:sz w:val="28"/>
          <w:szCs w:val="28"/>
        </w:rPr>
        <w:t>Визначення суми податкового зобов’язання та податкового кредиту</w:t>
      </w:r>
      <w:r>
        <w:rPr>
          <w:sz w:val="28"/>
          <w:szCs w:val="28"/>
        </w:rPr>
        <w:t>.</w:t>
      </w:r>
    </w:p>
    <w:p w:rsidR="00DD104F" w:rsidRPr="00A27474" w:rsidRDefault="00DD104F" w:rsidP="00A27474">
      <w:pPr>
        <w:pStyle w:val="a6"/>
        <w:tabs>
          <w:tab w:val="left" w:pos="426"/>
          <w:tab w:val="left" w:pos="1125"/>
        </w:tabs>
        <w:spacing w:after="0"/>
        <w:ind w:left="0"/>
        <w:rPr>
          <w:bCs/>
          <w:szCs w:val="28"/>
        </w:rPr>
      </w:pPr>
    </w:p>
    <w:p w:rsidR="00DD104F" w:rsidRPr="00DD104F" w:rsidRDefault="00A14DB4" w:rsidP="00A14DB4">
      <w:pPr>
        <w:pStyle w:val="a"/>
        <w:numPr>
          <w:ilvl w:val="0"/>
          <w:numId w:val="0"/>
        </w:numPr>
      </w:pPr>
      <w:bookmarkStart w:id="160" w:name="_Toc444010109"/>
      <w:r>
        <w:t xml:space="preserve">10.1. </w:t>
      </w:r>
      <w:r w:rsidR="00DD104F" w:rsidRPr="00DD104F">
        <w:t>Характеристика непрямих податків, їх призначення.</w:t>
      </w:r>
      <w:bookmarkEnd w:id="160"/>
    </w:p>
    <w:p w:rsidR="00CE0D65" w:rsidRPr="00A27474" w:rsidRDefault="00CE0D65" w:rsidP="00CE0D65">
      <w:pPr>
        <w:pStyle w:val="a6"/>
        <w:tabs>
          <w:tab w:val="left" w:pos="426"/>
          <w:tab w:val="left" w:pos="1125"/>
        </w:tabs>
        <w:ind w:left="0" w:firstLine="567"/>
        <w:jc w:val="both"/>
        <w:rPr>
          <w:bCs/>
          <w:szCs w:val="28"/>
        </w:rPr>
      </w:pPr>
    </w:p>
    <w:p w:rsidR="00CE0D65" w:rsidRDefault="00CE0D65" w:rsidP="00CE0D65">
      <w:pPr>
        <w:pStyle w:val="a6"/>
        <w:tabs>
          <w:tab w:val="left" w:pos="426"/>
          <w:tab w:val="left" w:pos="1125"/>
        </w:tabs>
        <w:ind w:left="0" w:firstLine="567"/>
        <w:jc w:val="both"/>
        <w:rPr>
          <w:bCs/>
          <w:sz w:val="28"/>
          <w:szCs w:val="28"/>
        </w:rPr>
      </w:pPr>
      <w:r w:rsidRPr="00CE0D65">
        <w:rPr>
          <w:bCs/>
          <w:sz w:val="28"/>
          <w:szCs w:val="28"/>
        </w:rPr>
        <w:t>Непрямі податки, на відміну від прямих мають свої переваги і недоліки. Вони ефективніші в фіскальному аспекті, оскільки оподатковують споживання, яке в свою чергу є більш стабільною і негнучкою величиною, ніж прибутки. Від них тяжко ухилитись і досить легко контролювати їх сплату. Непрямі податки не впливають на процеси нагромадження, але вони регресивні в соціальному аспекті і здійснюють досить значний вплив на загальні процеси ціноутворення.</w:t>
      </w:r>
    </w:p>
    <w:p w:rsidR="00CE0D65" w:rsidRDefault="00CE0D65" w:rsidP="00CE0D65">
      <w:pPr>
        <w:pStyle w:val="a6"/>
        <w:tabs>
          <w:tab w:val="left" w:pos="426"/>
          <w:tab w:val="left" w:pos="1125"/>
        </w:tabs>
        <w:ind w:left="0" w:firstLine="567"/>
        <w:jc w:val="both"/>
        <w:rPr>
          <w:bCs/>
          <w:sz w:val="28"/>
          <w:szCs w:val="28"/>
        </w:rPr>
      </w:pPr>
      <w:r w:rsidRPr="00CE0D65">
        <w:rPr>
          <w:bCs/>
          <w:sz w:val="28"/>
          <w:szCs w:val="28"/>
        </w:rPr>
        <w:t xml:space="preserve">Практика оподаткування використовує </w:t>
      </w:r>
      <w:r>
        <w:rPr>
          <w:bCs/>
          <w:sz w:val="28"/>
          <w:szCs w:val="28"/>
        </w:rPr>
        <w:t xml:space="preserve">кілька видів непрямих податків – </w:t>
      </w:r>
      <w:r w:rsidRPr="00CE0D65">
        <w:rPr>
          <w:bCs/>
          <w:sz w:val="28"/>
          <w:szCs w:val="28"/>
        </w:rPr>
        <w:t>універсальні та специфічні акцизи, а також мито. Специфічні акцизи встановлюються на обмежений перелік товарів. У цьому разі застосовуються диференційовані ставки для окремих груп, видів товарів.</w:t>
      </w:r>
    </w:p>
    <w:p w:rsidR="00CE0D65" w:rsidRDefault="00CE0D65" w:rsidP="00CE0D65">
      <w:pPr>
        <w:pStyle w:val="a6"/>
        <w:tabs>
          <w:tab w:val="left" w:pos="426"/>
          <w:tab w:val="left" w:pos="1125"/>
        </w:tabs>
        <w:ind w:left="0" w:firstLine="567"/>
        <w:jc w:val="both"/>
        <w:rPr>
          <w:bCs/>
          <w:sz w:val="28"/>
          <w:szCs w:val="28"/>
        </w:rPr>
      </w:pPr>
      <w:r w:rsidRPr="00CE0D65">
        <w:rPr>
          <w:bCs/>
          <w:sz w:val="28"/>
          <w:szCs w:val="28"/>
        </w:rPr>
        <w:t>Універсальні акцизи виникли на початку нашого століття. Вони відрізняються від специфічних тим, що мають ширшу базу оподаткування та уніфіковані ставки. У податковій практиці використовуються три форми універсальних акцизів.</w:t>
      </w:r>
    </w:p>
    <w:p w:rsidR="00CE0D65" w:rsidRDefault="00CE0D65" w:rsidP="00CE0D65">
      <w:pPr>
        <w:pStyle w:val="a6"/>
        <w:tabs>
          <w:tab w:val="left" w:pos="426"/>
          <w:tab w:val="left" w:pos="1125"/>
        </w:tabs>
        <w:ind w:left="0" w:firstLine="567"/>
        <w:jc w:val="both"/>
        <w:rPr>
          <w:bCs/>
          <w:sz w:val="28"/>
          <w:szCs w:val="28"/>
        </w:rPr>
      </w:pPr>
      <w:r w:rsidRPr="00CE0D65">
        <w:rPr>
          <w:bCs/>
          <w:sz w:val="28"/>
          <w:szCs w:val="28"/>
        </w:rPr>
        <w:t>Податок з продажу. Застосовується у сфері оптової та роздрібної торгівлі. Об’єктом оподаткування є реалізація товарів на заключному етапі. При цьому оподаткування здійснюється один раз. Ця форма використовувалась нетривалий час в останній період існування Радянського Союзу, але поширена в інших країнах.</w:t>
      </w:r>
    </w:p>
    <w:p w:rsidR="00CE0D65" w:rsidRDefault="00CE0D65" w:rsidP="00CE0D65">
      <w:pPr>
        <w:pStyle w:val="a6"/>
        <w:tabs>
          <w:tab w:val="left" w:pos="426"/>
          <w:tab w:val="left" w:pos="1125"/>
        </w:tabs>
        <w:ind w:left="0" w:firstLine="567"/>
        <w:jc w:val="both"/>
        <w:rPr>
          <w:bCs/>
          <w:sz w:val="28"/>
          <w:szCs w:val="28"/>
        </w:rPr>
      </w:pPr>
      <w:r w:rsidRPr="00CE0D65">
        <w:rPr>
          <w:bCs/>
          <w:sz w:val="28"/>
          <w:szCs w:val="28"/>
        </w:rPr>
        <w:t>Податок з обороту. Стягується з валового обороту на всіх стадіях руху товарів. При цьому допускається подвійне оподаткування, оскільки у валовий оборот включаються податки, що були сплачені раніше. Цей податок широко і протягом тривалого періоду (з початку 30-х і до початку 90-х років) використовувався у Радянському Союзі. Ставки податку з обороту були диференційовані за видами товарів.</w:t>
      </w:r>
    </w:p>
    <w:p w:rsidR="00CE0D65" w:rsidRDefault="00CE0D65" w:rsidP="00CE0D65">
      <w:pPr>
        <w:pStyle w:val="a6"/>
        <w:tabs>
          <w:tab w:val="left" w:pos="426"/>
          <w:tab w:val="left" w:pos="1125"/>
        </w:tabs>
        <w:ind w:left="0" w:firstLine="567"/>
        <w:jc w:val="both"/>
        <w:rPr>
          <w:bCs/>
          <w:sz w:val="28"/>
          <w:szCs w:val="28"/>
        </w:rPr>
      </w:pPr>
      <w:r w:rsidRPr="00CE0D65">
        <w:rPr>
          <w:bCs/>
          <w:sz w:val="28"/>
          <w:szCs w:val="28"/>
        </w:rPr>
        <w:t>Податок на додану вартість. Сплачується на всіх етапах руху товарів, робіт, послуг.</w:t>
      </w:r>
    </w:p>
    <w:p w:rsidR="00CE0D65" w:rsidRDefault="00CE0D65" w:rsidP="00CE0D65">
      <w:pPr>
        <w:pStyle w:val="a6"/>
        <w:tabs>
          <w:tab w:val="left" w:pos="426"/>
          <w:tab w:val="left" w:pos="1125"/>
        </w:tabs>
        <w:ind w:left="0" w:firstLine="567"/>
        <w:jc w:val="both"/>
        <w:rPr>
          <w:bCs/>
          <w:sz w:val="28"/>
          <w:szCs w:val="28"/>
        </w:rPr>
      </w:pPr>
      <w:r w:rsidRPr="00CE0D65">
        <w:rPr>
          <w:bCs/>
          <w:sz w:val="28"/>
          <w:szCs w:val="28"/>
        </w:rPr>
        <w:t>Об’єктом оподаткування є не валовий оборот, а додана вартість. При цьому застосовуються уніфіковані ставки. Це полегшує обчислення податку і контроль за його надходженням. Обчислення і стягнення податку на додану вартість потребує чіткого визначення об’єкт</w:t>
      </w:r>
      <w:r>
        <w:rPr>
          <w:bCs/>
          <w:sz w:val="28"/>
          <w:szCs w:val="28"/>
        </w:rPr>
        <w:t xml:space="preserve">а оподаткування – </w:t>
      </w:r>
      <w:r w:rsidRPr="00CE0D65">
        <w:rPr>
          <w:bCs/>
          <w:sz w:val="28"/>
          <w:szCs w:val="28"/>
        </w:rPr>
        <w:t xml:space="preserve">доданої вартості. Можливі два способи її визначення: заробітна плата + прибуток; виручка від реалізації – </w:t>
      </w:r>
      <w:r w:rsidRPr="00CE0D65">
        <w:rPr>
          <w:bCs/>
          <w:sz w:val="28"/>
          <w:szCs w:val="28"/>
        </w:rPr>
        <w:lastRenderedPageBreak/>
        <w:t>матеріальні витрати. Цей податок набув значного поширення в країнах Західної Європи.</w:t>
      </w:r>
    </w:p>
    <w:p w:rsidR="00CE0D65" w:rsidRDefault="00CE0D65" w:rsidP="00CE0D65">
      <w:pPr>
        <w:pStyle w:val="a6"/>
        <w:tabs>
          <w:tab w:val="left" w:pos="426"/>
          <w:tab w:val="left" w:pos="1125"/>
        </w:tabs>
        <w:ind w:left="0" w:firstLine="567"/>
        <w:jc w:val="both"/>
        <w:rPr>
          <w:bCs/>
          <w:sz w:val="28"/>
          <w:szCs w:val="28"/>
        </w:rPr>
      </w:pPr>
      <w:r w:rsidRPr="00CE0D65">
        <w:rPr>
          <w:bCs/>
          <w:sz w:val="28"/>
          <w:szCs w:val="28"/>
        </w:rPr>
        <w:t>В Україні використовуються три види непрямих податків: акцизний збір (специфічний акциз), податок на додану вартість (універсальний акциз), мито.</w:t>
      </w:r>
    </w:p>
    <w:p w:rsidR="00CE0D65" w:rsidRDefault="00CE0D65" w:rsidP="00CE0D65">
      <w:pPr>
        <w:pStyle w:val="a6"/>
        <w:tabs>
          <w:tab w:val="left" w:pos="426"/>
          <w:tab w:val="left" w:pos="1125"/>
        </w:tabs>
        <w:ind w:left="0" w:firstLine="567"/>
        <w:jc w:val="both"/>
        <w:rPr>
          <w:bCs/>
          <w:sz w:val="28"/>
          <w:szCs w:val="28"/>
        </w:rPr>
      </w:pPr>
      <w:r w:rsidRPr="00CE0D65">
        <w:rPr>
          <w:bCs/>
          <w:sz w:val="28"/>
          <w:szCs w:val="28"/>
        </w:rPr>
        <w:t>Непрямі податки включають у ціни товарів, що реалізуються, робіт, що виконуються, послуг, що надаються. Отже, ці податки є ціноутворюючим елементом і можуть суттєво впливати на загальний рівень цін.</w:t>
      </w:r>
    </w:p>
    <w:p w:rsidR="00CE0D65" w:rsidRPr="00627C9F" w:rsidRDefault="00CE0D65" w:rsidP="00627C9F">
      <w:pPr>
        <w:pStyle w:val="a6"/>
        <w:tabs>
          <w:tab w:val="left" w:pos="426"/>
          <w:tab w:val="left" w:pos="1125"/>
        </w:tabs>
        <w:spacing w:after="0"/>
        <w:ind w:left="0"/>
        <w:jc w:val="center"/>
        <w:rPr>
          <w:b/>
          <w:bCs/>
          <w:szCs w:val="28"/>
        </w:rPr>
      </w:pPr>
    </w:p>
    <w:p w:rsidR="00027281" w:rsidRPr="00721E34" w:rsidRDefault="00A14DB4" w:rsidP="00A14DB4">
      <w:pPr>
        <w:pStyle w:val="a"/>
        <w:numPr>
          <w:ilvl w:val="0"/>
          <w:numId w:val="0"/>
        </w:numPr>
      </w:pPr>
      <w:bookmarkStart w:id="161" w:name="_Toc444010110"/>
      <w:r>
        <w:t xml:space="preserve">10.2. </w:t>
      </w:r>
      <w:r w:rsidR="00027281" w:rsidRPr="00027281">
        <w:t>Платники ПДВ. Об’єкти оподаткування, ставка</w:t>
      </w:r>
      <w:bookmarkEnd w:id="161"/>
    </w:p>
    <w:p w:rsidR="00721E34" w:rsidRPr="00627C9F" w:rsidRDefault="00721E34" w:rsidP="00721E34">
      <w:pPr>
        <w:pStyle w:val="a6"/>
        <w:tabs>
          <w:tab w:val="left" w:pos="426"/>
          <w:tab w:val="left" w:pos="1125"/>
        </w:tabs>
        <w:spacing w:after="0"/>
        <w:ind w:left="0"/>
        <w:rPr>
          <w:rFonts w:cs="Times New Roman"/>
          <w:b/>
          <w:szCs w:val="28"/>
        </w:rPr>
      </w:pPr>
    </w:p>
    <w:p w:rsidR="00D0195E" w:rsidRDefault="00D0195E" w:rsidP="00721E34">
      <w:pPr>
        <w:spacing w:after="0" w:line="240" w:lineRule="auto"/>
        <w:ind w:firstLine="567"/>
        <w:jc w:val="both"/>
        <w:rPr>
          <w:sz w:val="28"/>
          <w:szCs w:val="28"/>
        </w:rPr>
      </w:pPr>
      <w:r w:rsidRPr="00D0195E">
        <w:rPr>
          <w:b/>
          <w:sz w:val="28"/>
          <w:szCs w:val="28"/>
        </w:rPr>
        <w:t>Платники ПДВ</w:t>
      </w:r>
      <w:r>
        <w:rPr>
          <w:sz w:val="28"/>
          <w:szCs w:val="28"/>
        </w:rPr>
        <w:t>:</w:t>
      </w:r>
    </w:p>
    <w:p w:rsidR="00D0195E" w:rsidRDefault="00D0195E" w:rsidP="0061097C">
      <w:pPr>
        <w:pStyle w:val="a6"/>
        <w:numPr>
          <w:ilvl w:val="0"/>
          <w:numId w:val="36"/>
        </w:numPr>
        <w:spacing w:after="0" w:line="240" w:lineRule="auto"/>
        <w:ind w:left="0" w:firstLine="0"/>
        <w:jc w:val="both"/>
        <w:rPr>
          <w:sz w:val="28"/>
          <w:szCs w:val="28"/>
        </w:rPr>
      </w:pPr>
      <w:r w:rsidRPr="00D0195E">
        <w:rPr>
          <w:sz w:val="28"/>
          <w:szCs w:val="28"/>
        </w:rPr>
        <w:t xml:space="preserve">будь-яка особа, що провадить або планує провадити господарську діяльність і реєструється за своїм </w:t>
      </w:r>
      <w:r>
        <w:rPr>
          <w:sz w:val="28"/>
          <w:szCs w:val="28"/>
        </w:rPr>
        <w:t>добровільним рішенням як платник;</w:t>
      </w:r>
    </w:p>
    <w:p w:rsidR="00D0195E" w:rsidRDefault="00D0195E" w:rsidP="0061097C">
      <w:pPr>
        <w:pStyle w:val="a6"/>
        <w:numPr>
          <w:ilvl w:val="0"/>
          <w:numId w:val="36"/>
        </w:numPr>
        <w:spacing w:after="0" w:line="240" w:lineRule="auto"/>
        <w:ind w:left="0" w:firstLine="0"/>
        <w:jc w:val="both"/>
        <w:rPr>
          <w:sz w:val="28"/>
          <w:szCs w:val="28"/>
        </w:rPr>
      </w:pPr>
      <w:r w:rsidRPr="00D0195E">
        <w:rPr>
          <w:sz w:val="28"/>
          <w:szCs w:val="28"/>
        </w:rPr>
        <w:t>будь-яка особа, що зареєстрована або підлягає реєстрації як платник податку;</w:t>
      </w:r>
    </w:p>
    <w:p w:rsidR="00C526EA" w:rsidRDefault="00D0195E" w:rsidP="0061097C">
      <w:pPr>
        <w:pStyle w:val="a6"/>
        <w:numPr>
          <w:ilvl w:val="0"/>
          <w:numId w:val="36"/>
        </w:numPr>
        <w:spacing w:after="0" w:line="240" w:lineRule="auto"/>
        <w:ind w:left="0" w:firstLine="0"/>
        <w:jc w:val="both"/>
        <w:rPr>
          <w:sz w:val="28"/>
          <w:szCs w:val="28"/>
        </w:rPr>
      </w:pPr>
      <w:r w:rsidRPr="00D0195E">
        <w:rPr>
          <w:sz w:val="28"/>
          <w:szCs w:val="28"/>
        </w:rPr>
        <w:t>будь-яка особа, що ввозить товари на митну територію України в обсягах, які підлягають оподаткуванню, та на яку покладається відповідальність за сплату податків у разі переміщення това</w:t>
      </w:r>
      <w:r w:rsidR="00C526EA">
        <w:rPr>
          <w:sz w:val="28"/>
          <w:szCs w:val="28"/>
        </w:rPr>
        <w:t>рів через митний кордон України</w:t>
      </w:r>
    </w:p>
    <w:p w:rsidR="00C526EA" w:rsidRPr="00C526EA" w:rsidRDefault="00C526EA" w:rsidP="0061097C">
      <w:pPr>
        <w:pStyle w:val="a6"/>
        <w:numPr>
          <w:ilvl w:val="0"/>
          <w:numId w:val="36"/>
        </w:numPr>
        <w:spacing w:after="0" w:line="240" w:lineRule="auto"/>
        <w:ind w:left="0" w:firstLine="0"/>
        <w:jc w:val="both"/>
        <w:rPr>
          <w:sz w:val="28"/>
          <w:szCs w:val="28"/>
        </w:rPr>
      </w:pPr>
      <w:r w:rsidRPr="00C526EA">
        <w:rPr>
          <w:sz w:val="28"/>
          <w:szCs w:val="28"/>
        </w:rPr>
        <w:t>особа, що проводить операції з постачання конфіскованого майна, знахідок, скарбів, майна, визнаного безхазяйним, майна, за яким не звернувся власник до кінця строку зберігання, та майна, що за правом успадкування чи на інших законних підставах переходить у власність держави</w:t>
      </w:r>
      <w:r>
        <w:rPr>
          <w:sz w:val="28"/>
          <w:szCs w:val="28"/>
        </w:rPr>
        <w:t>;</w:t>
      </w:r>
    </w:p>
    <w:p w:rsidR="00C526EA" w:rsidRDefault="00C526EA" w:rsidP="00721E34">
      <w:pPr>
        <w:spacing w:after="0" w:line="240" w:lineRule="auto"/>
        <w:ind w:firstLine="567"/>
        <w:jc w:val="both"/>
        <w:rPr>
          <w:sz w:val="28"/>
          <w:szCs w:val="28"/>
        </w:rPr>
      </w:pPr>
      <w:r w:rsidRPr="00C526EA">
        <w:rPr>
          <w:sz w:val="28"/>
          <w:szCs w:val="28"/>
        </w:rPr>
        <w:t>Особою, відповідальною за нарахування та сплату податку до бюджету у разі постачання послуг нерезидентами, у тому числі їх постійними представництвами, не зареєстрованими як платники податку, якщо місце постачання послуг розташоване на митній території України, є отримувач послуг.</w:t>
      </w:r>
    </w:p>
    <w:p w:rsidR="00027281" w:rsidRDefault="00027281" w:rsidP="00721E34">
      <w:pPr>
        <w:spacing w:after="0" w:line="240" w:lineRule="auto"/>
        <w:ind w:firstLine="567"/>
        <w:jc w:val="both"/>
        <w:rPr>
          <w:sz w:val="28"/>
          <w:szCs w:val="28"/>
        </w:rPr>
      </w:pPr>
      <w:r w:rsidRPr="00027281">
        <w:rPr>
          <w:sz w:val="28"/>
          <w:szCs w:val="28"/>
        </w:rPr>
        <w:t xml:space="preserve">У разі, якщо загальна сума від здійснення операцій з постачання товарів/послуг, що підлягають оподаткуванню протягом останніх 12 календарних місяців, сукупно перевищує </w:t>
      </w:r>
      <w:r w:rsidR="00C526EA">
        <w:rPr>
          <w:sz w:val="28"/>
          <w:szCs w:val="28"/>
        </w:rPr>
        <w:t>1 0</w:t>
      </w:r>
      <w:r w:rsidRPr="00027281">
        <w:rPr>
          <w:sz w:val="28"/>
          <w:szCs w:val="28"/>
        </w:rPr>
        <w:t>00 000 гривень (без урахування податку на додану вартість), така особа зобов'язана зареєструватися як платник ПДВ, крім особи, яка є платником єдиного податку.</w:t>
      </w:r>
    </w:p>
    <w:p w:rsidR="007C7E0C" w:rsidRDefault="007C7E0C" w:rsidP="00721E34">
      <w:pPr>
        <w:spacing w:after="0" w:line="240" w:lineRule="auto"/>
        <w:ind w:firstLine="567"/>
        <w:jc w:val="both"/>
        <w:rPr>
          <w:sz w:val="28"/>
          <w:szCs w:val="28"/>
        </w:rPr>
      </w:pPr>
      <w:r w:rsidRPr="007C7E0C">
        <w:rPr>
          <w:sz w:val="28"/>
          <w:szCs w:val="28"/>
        </w:rPr>
        <w:t xml:space="preserve">У разі обов'язкової реєстрації особи як платника податку реєстраційна заява подається до контролюючого органу не пізніше 10 числа календарного місяця, що настає за місяцем, в якому вперше досягнуто </w:t>
      </w:r>
      <w:r>
        <w:rPr>
          <w:sz w:val="28"/>
          <w:szCs w:val="28"/>
        </w:rPr>
        <w:t>обсягу оподатковуваних операцій</w:t>
      </w:r>
      <w:r w:rsidRPr="007C7E0C">
        <w:rPr>
          <w:sz w:val="28"/>
          <w:szCs w:val="28"/>
        </w:rPr>
        <w:t>.</w:t>
      </w:r>
    </w:p>
    <w:p w:rsidR="007C7E0C" w:rsidRDefault="007C7E0C" w:rsidP="00721E34">
      <w:pPr>
        <w:spacing w:after="0" w:line="240" w:lineRule="auto"/>
        <w:ind w:firstLine="567"/>
        <w:jc w:val="both"/>
        <w:rPr>
          <w:sz w:val="28"/>
          <w:szCs w:val="28"/>
        </w:rPr>
      </w:pPr>
      <w:r w:rsidRPr="007C7E0C">
        <w:rPr>
          <w:sz w:val="28"/>
          <w:szCs w:val="28"/>
        </w:rPr>
        <w:t>У разі зміни ставки єдиного податку реєстраційна заява подається не пізніше ніж за 15 календарних днів до початку календарного кварталу, в якому буде застосовуватися ставка єдиного податку, що передбачає сплату податку на додану вартість.</w:t>
      </w:r>
    </w:p>
    <w:p w:rsidR="007C7E0C" w:rsidRDefault="007C7E0C" w:rsidP="00721E34">
      <w:pPr>
        <w:spacing w:after="0" w:line="240" w:lineRule="auto"/>
        <w:ind w:firstLine="567"/>
        <w:jc w:val="both"/>
        <w:rPr>
          <w:sz w:val="28"/>
          <w:szCs w:val="28"/>
        </w:rPr>
      </w:pPr>
      <w:r w:rsidRPr="007C7E0C">
        <w:rPr>
          <w:sz w:val="28"/>
          <w:szCs w:val="28"/>
        </w:rPr>
        <w:t>У разі відсутності підстав для відмови у реєстрації особи як платника податку контролюючий орган зобов’язаний протягом трьох робочих днів після надходження реєстраційної заяви до контролюючого органу внести до реєстру платників податку запис про реєстрацію такої особи як платника податку</w:t>
      </w:r>
    </w:p>
    <w:p w:rsidR="00462C55" w:rsidRDefault="00462C55" w:rsidP="00027281">
      <w:pPr>
        <w:spacing w:after="0" w:line="240" w:lineRule="auto"/>
        <w:ind w:firstLine="567"/>
        <w:jc w:val="both"/>
        <w:rPr>
          <w:b/>
          <w:i/>
          <w:sz w:val="28"/>
          <w:szCs w:val="28"/>
        </w:rPr>
      </w:pPr>
      <w:r>
        <w:rPr>
          <w:b/>
          <w:i/>
          <w:sz w:val="28"/>
          <w:szCs w:val="28"/>
        </w:rPr>
        <w:t>Об’єкт оподаткування:</w:t>
      </w:r>
    </w:p>
    <w:p w:rsidR="00462C55" w:rsidRPr="00462C55" w:rsidRDefault="00462C55" w:rsidP="00462C55">
      <w:pPr>
        <w:spacing w:after="0" w:line="240" w:lineRule="auto"/>
        <w:ind w:firstLine="567"/>
        <w:jc w:val="both"/>
        <w:rPr>
          <w:sz w:val="28"/>
          <w:szCs w:val="28"/>
        </w:rPr>
      </w:pPr>
      <w:r w:rsidRPr="00462C55">
        <w:rPr>
          <w:sz w:val="28"/>
          <w:szCs w:val="28"/>
        </w:rPr>
        <w:lastRenderedPageBreak/>
        <w:t>а) постачання товарів, місце постачання яких розташоване на митній території України, у тому числі операції з передачі права власності на об'єкти застави позичальнику (кредитору), на товари, що передаються на умовах товарного кредиту, а також з передачі об'єкта фінансового лізингу в користування лізингоотримувачу/орендарю;</w:t>
      </w:r>
    </w:p>
    <w:p w:rsidR="00462C55" w:rsidRPr="00462C55" w:rsidRDefault="00462C55" w:rsidP="00462C55">
      <w:pPr>
        <w:spacing w:after="0" w:line="240" w:lineRule="auto"/>
        <w:ind w:firstLine="567"/>
        <w:jc w:val="both"/>
        <w:rPr>
          <w:sz w:val="28"/>
          <w:szCs w:val="28"/>
        </w:rPr>
      </w:pPr>
      <w:r w:rsidRPr="00462C55">
        <w:rPr>
          <w:sz w:val="28"/>
          <w:szCs w:val="28"/>
        </w:rPr>
        <w:t xml:space="preserve"> б) постачання послуг, місце постачання яких розташоване на митній території України;</w:t>
      </w:r>
    </w:p>
    <w:p w:rsidR="00462C55" w:rsidRPr="00462C55" w:rsidRDefault="00462C55" w:rsidP="00462C55">
      <w:pPr>
        <w:spacing w:after="0" w:line="240" w:lineRule="auto"/>
        <w:ind w:firstLine="567"/>
        <w:jc w:val="both"/>
        <w:rPr>
          <w:sz w:val="28"/>
          <w:szCs w:val="28"/>
        </w:rPr>
      </w:pPr>
      <w:r w:rsidRPr="00462C55">
        <w:rPr>
          <w:sz w:val="28"/>
          <w:szCs w:val="28"/>
        </w:rPr>
        <w:t xml:space="preserve"> в) ввезення товарів на митну територію України;</w:t>
      </w:r>
    </w:p>
    <w:p w:rsidR="00462C55" w:rsidRPr="00462C55" w:rsidRDefault="00462C55" w:rsidP="00462C55">
      <w:pPr>
        <w:spacing w:after="0" w:line="240" w:lineRule="auto"/>
        <w:ind w:firstLine="567"/>
        <w:jc w:val="both"/>
        <w:rPr>
          <w:sz w:val="28"/>
          <w:szCs w:val="28"/>
        </w:rPr>
      </w:pPr>
      <w:r w:rsidRPr="00462C55">
        <w:rPr>
          <w:sz w:val="28"/>
          <w:szCs w:val="28"/>
        </w:rPr>
        <w:t>г) вивезення товарів за межі митної території України;</w:t>
      </w:r>
    </w:p>
    <w:p w:rsidR="00462C55" w:rsidRPr="00462C55" w:rsidRDefault="00462C55" w:rsidP="00462C55">
      <w:pPr>
        <w:spacing w:after="0" w:line="240" w:lineRule="auto"/>
        <w:ind w:firstLine="567"/>
        <w:jc w:val="both"/>
        <w:rPr>
          <w:sz w:val="28"/>
          <w:szCs w:val="28"/>
        </w:rPr>
      </w:pPr>
      <w:r w:rsidRPr="00462C55">
        <w:rPr>
          <w:sz w:val="28"/>
          <w:szCs w:val="28"/>
        </w:rPr>
        <w:t>е) постачання послуг з міжнародних перевезень пасажирів і багажу та вантажів залізничним, автомобільним, морським і річковим та авіаційним транспортом.</w:t>
      </w:r>
    </w:p>
    <w:p w:rsidR="00462C55" w:rsidRPr="00462C55" w:rsidRDefault="00462C55" w:rsidP="00462C55">
      <w:pPr>
        <w:spacing w:after="0" w:line="240" w:lineRule="auto"/>
        <w:ind w:firstLine="567"/>
        <w:jc w:val="both"/>
        <w:rPr>
          <w:sz w:val="28"/>
          <w:szCs w:val="28"/>
        </w:rPr>
      </w:pPr>
      <w:r w:rsidRPr="00462C55">
        <w:rPr>
          <w:b/>
          <w:i/>
          <w:sz w:val="28"/>
          <w:szCs w:val="28"/>
        </w:rPr>
        <w:t xml:space="preserve">Датою виникнення податкових </w:t>
      </w:r>
      <w:r w:rsidRPr="00462C55">
        <w:rPr>
          <w:sz w:val="28"/>
          <w:szCs w:val="28"/>
        </w:rPr>
        <w:t>зобов'язань з постачання товарів/послуг вважається дата, яка припадає на податковий період, протягом якого відбувається будь-яка з подій, що сталася раніше:</w:t>
      </w:r>
    </w:p>
    <w:p w:rsidR="00462C55" w:rsidRPr="00462C55" w:rsidRDefault="00462C55" w:rsidP="00462C55">
      <w:pPr>
        <w:spacing w:after="0" w:line="240" w:lineRule="auto"/>
        <w:ind w:firstLine="567"/>
        <w:jc w:val="both"/>
        <w:rPr>
          <w:sz w:val="28"/>
          <w:szCs w:val="28"/>
        </w:rPr>
      </w:pPr>
      <w:r w:rsidRPr="00462C55">
        <w:rPr>
          <w:sz w:val="28"/>
          <w:szCs w:val="28"/>
        </w:rPr>
        <w:t xml:space="preserve"> а) дата зарахування коштів від покупця/замовника на банківський рахунок платника податку як оплата товарів/послуг, що підлягають постачанню, а в разі постачання товарів/послуг за готівку - дата оприбуткування коштів у касі платника податку, а в разі відсутності такої - дата інкасації готівки у банківській установі, що обслуговує платника податку;</w:t>
      </w:r>
    </w:p>
    <w:p w:rsidR="00462C55" w:rsidRPr="00462C55" w:rsidRDefault="00462C55" w:rsidP="00462C55">
      <w:pPr>
        <w:spacing w:after="0" w:line="240" w:lineRule="auto"/>
        <w:ind w:firstLine="567"/>
        <w:jc w:val="both"/>
        <w:rPr>
          <w:sz w:val="28"/>
          <w:szCs w:val="28"/>
        </w:rPr>
      </w:pPr>
      <w:r w:rsidRPr="00462C55">
        <w:rPr>
          <w:sz w:val="28"/>
          <w:szCs w:val="28"/>
        </w:rPr>
        <w:t xml:space="preserve"> б) дата відвантаження товарів, а в разі експорту товарів - дата оформлення митної декларації, що засвідчує факт перетинання митного кордону України, оформлена відповідно до вимог митного законодавства, а для послуг - дата оформлення документа, що засвідчує факт постачання послуг платником податку.</w:t>
      </w:r>
    </w:p>
    <w:p w:rsidR="00462C55" w:rsidRPr="00462C55" w:rsidRDefault="00462C55" w:rsidP="00027281">
      <w:pPr>
        <w:spacing w:after="0" w:line="240" w:lineRule="auto"/>
        <w:ind w:firstLine="567"/>
        <w:jc w:val="both"/>
        <w:rPr>
          <w:sz w:val="28"/>
          <w:szCs w:val="28"/>
        </w:rPr>
      </w:pPr>
      <w:r w:rsidRPr="00462C55">
        <w:rPr>
          <w:b/>
          <w:i/>
          <w:sz w:val="28"/>
          <w:szCs w:val="28"/>
        </w:rPr>
        <w:t>Попередня (авансова) оплата вартості товарів, що вивозяться за межі митної території України чи ввозяться на митну територію України</w:t>
      </w:r>
      <w:r w:rsidRPr="00462C55">
        <w:rPr>
          <w:sz w:val="28"/>
          <w:szCs w:val="28"/>
        </w:rPr>
        <w:t>, не змінює значення сум податку, які відносяться до податкового кредиту або податкових зобов'язань платника податку, такого експортера або імпортера.</w:t>
      </w:r>
    </w:p>
    <w:p w:rsidR="00462C55" w:rsidRPr="008F009D" w:rsidRDefault="008F009D" w:rsidP="00027281">
      <w:pPr>
        <w:spacing w:after="0" w:line="240" w:lineRule="auto"/>
        <w:ind w:firstLine="567"/>
        <w:jc w:val="both"/>
        <w:rPr>
          <w:rFonts w:cs="Times New Roman"/>
          <w:sz w:val="28"/>
          <w:szCs w:val="28"/>
        </w:rPr>
      </w:pPr>
      <w:r w:rsidRPr="008F009D">
        <w:rPr>
          <w:rFonts w:cs="Times New Roman"/>
          <w:sz w:val="28"/>
          <w:szCs w:val="28"/>
          <w:shd w:val="clear" w:color="auto" w:fill="FFFFFF"/>
        </w:rPr>
        <w:t>Відповідно до змін, внесених Законом України від 24.12.2015 №909-VІІІ «Про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 база оподаткування ПДВ операцій з постачання товарів/послуг визначається виходячи з їх договірної вартості з урахуванням загальнодержавних податків та зборів (крім акцизного податку на реалізацію суб’єктами господарювання роздрібної торгівлі підакцизних товарів, збору на обов’язкове державне пенсійне страхування, що справляється з вартості послуг стільникового рухомого зв’язку, податку на додану вартість та акцизного податку на спирт етиловий, що використовується виробниками – суб’єктами господарювання для виробництва лікарських засобів, у тому числі компонентів крові і вироблених з них препаратів (крім лікарських засобів у вигляді бальзамів та еліксирів).</w:t>
      </w:r>
    </w:p>
    <w:p w:rsidR="00462C55" w:rsidRDefault="00462C55" w:rsidP="00027281">
      <w:pPr>
        <w:spacing w:after="0" w:line="240" w:lineRule="auto"/>
        <w:ind w:firstLine="567"/>
        <w:jc w:val="both"/>
        <w:rPr>
          <w:sz w:val="28"/>
          <w:szCs w:val="28"/>
        </w:rPr>
      </w:pPr>
      <w:r w:rsidRPr="00462C55">
        <w:rPr>
          <w:sz w:val="28"/>
          <w:szCs w:val="28"/>
        </w:rPr>
        <w:t xml:space="preserve">При цьому </w:t>
      </w:r>
      <w:r w:rsidRPr="00462C55">
        <w:rPr>
          <w:b/>
          <w:sz w:val="28"/>
          <w:szCs w:val="28"/>
        </w:rPr>
        <w:t>база оподаткування операцій з постачання товарів/послуг не може бути нижче ціни придбання таких товарів/послуг</w:t>
      </w:r>
      <w:r w:rsidRPr="00462C55">
        <w:rPr>
          <w:sz w:val="28"/>
          <w:szCs w:val="28"/>
        </w:rPr>
        <w:t xml:space="preserve">, </w:t>
      </w:r>
      <w:r w:rsidR="0037154C" w:rsidRPr="008F009D">
        <w:rPr>
          <w:rFonts w:cs="Times New Roman"/>
          <w:color w:val="232B30"/>
          <w:sz w:val="28"/>
          <w:szCs w:val="28"/>
        </w:rPr>
        <w:t>база оподаткування операцій з постачання самостійно виготовлених товарів/послуг не може бути нижче звичайних цін</w:t>
      </w:r>
      <w:r w:rsidRPr="008F009D">
        <w:rPr>
          <w:rFonts w:cs="Times New Roman"/>
          <w:sz w:val="28"/>
          <w:szCs w:val="28"/>
        </w:rPr>
        <w:t>,</w:t>
      </w:r>
      <w:r w:rsidRPr="00462C55">
        <w:rPr>
          <w:sz w:val="28"/>
          <w:szCs w:val="28"/>
        </w:rPr>
        <w:t xml:space="preserve"> а база оподаткування операцій з постачання необоротних </w:t>
      </w:r>
      <w:r w:rsidRPr="00462C55">
        <w:rPr>
          <w:sz w:val="28"/>
          <w:szCs w:val="28"/>
        </w:rPr>
        <w:lastRenderedPageBreak/>
        <w:t>активів не може бути нижче балансової (залишкової) вартості за даними бухгалтерського обліку, що склалася станом на початок звітного (податкового) періоду, протягом якого здійснюються такі операції (у разі відсутності обліку необоротних активів - виходячи із звичайної ціни), за винятком:</w:t>
      </w:r>
    </w:p>
    <w:p w:rsidR="00462C55" w:rsidRDefault="00462C55" w:rsidP="0061097C">
      <w:pPr>
        <w:pStyle w:val="a6"/>
        <w:numPr>
          <w:ilvl w:val="0"/>
          <w:numId w:val="15"/>
        </w:numPr>
        <w:spacing w:after="0" w:line="240" w:lineRule="auto"/>
        <w:jc w:val="both"/>
        <w:rPr>
          <w:sz w:val="28"/>
          <w:szCs w:val="28"/>
        </w:rPr>
      </w:pPr>
      <w:r w:rsidRPr="00462C55">
        <w:rPr>
          <w:sz w:val="28"/>
          <w:szCs w:val="28"/>
        </w:rPr>
        <w:t>товарів (послуг), ціни на які підлягають державному регулюванню;</w:t>
      </w:r>
    </w:p>
    <w:p w:rsidR="00462C55" w:rsidRPr="00462C55" w:rsidRDefault="00462C55" w:rsidP="0061097C">
      <w:pPr>
        <w:pStyle w:val="a6"/>
        <w:numPr>
          <w:ilvl w:val="0"/>
          <w:numId w:val="15"/>
        </w:numPr>
        <w:spacing w:after="0" w:line="240" w:lineRule="auto"/>
        <w:jc w:val="both"/>
        <w:rPr>
          <w:sz w:val="28"/>
          <w:szCs w:val="28"/>
        </w:rPr>
      </w:pPr>
      <w:r w:rsidRPr="00462C55">
        <w:rPr>
          <w:sz w:val="28"/>
          <w:szCs w:val="28"/>
        </w:rPr>
        <w:t>газу, який постачається для потреб населення.</w:t>
      </w:r>
    </w:p>
    <w:p w:rsidR="00D27DE7" w:rsidRDefault="00D27DE7" w:rsidP="00027281">
      <w:pPr>
        <w:spacing w:after="0" w:line="240" w:lineRule="auto"/>
        <w:ind w:firstLine="567"/>
        <w:jc w:val="both"/>
        <w:rPr>
          <w:sz w:val="28"/>
          <w:szCs w:val="28"/>
        </w:rPr>
      </w:pPr>
      <w:r w:rsidRPr="00D27DE7">
        <w:rPr>
          <w:b/>
          <w:i/>
          <w:sz w:val="28"/>
          <w:szCs w:val="28"/>
        </w:rPr>
        <w:t xml:space="preserve">Базою оподаткування для товарів, що ввозяться на митну територію України, є договірна (контрактна) вартість, але не нижче митної вартості </w:t>
      </w:r>
      <w:r w:rsidRPr="00D27DE7">
        <w:rPr>
          <w:sz w:val="28"/>
          <w:szCs w:val="28"/>
        </w:rPr>
        <w:t>цих товарів, визначеної відповідно до розділу ІІІ Митного кодексу України, з урахуванням мита, що підлягають сплаті і включаються до ціни товарів.</w:t>
      </w:r>
    </w:p>
    <w:p w:rsidR="00D27DE7" w:rsidRDefault="0035283F" w:rsidP="00027281">
      <w:pPr>
        <w:spacing w:after="0" w:line="240" w:lineRule="auto"/>
        <w:ind w:firstLine="567"/>
        <w:jc w:val="both"/>
        <w:rPr>
          <w:sz w:val="28"/>
          <w:szCs w:val="28"/>
        </w:rPr>
      </w:pPr>
      <w:r w:rsidRPr="0035283F">
        <w:rPr>
          <w:sz w:val="28"/>
          <w:szCs w:val="28"/>
        </w:rPr>
        <w:t>У разі ввезення на митну територію України фізичними особами у ручній поклажі та/або у супроводжуваному багажі товарів (крім підакцизних товарів та особистих речей) частіше одного разу протягом однієї доби базою оподаткування є сумарна фактурна вартість товарів, ввезених у наступних після першого ввезення протягом однієї доби з урахуванням мита, що підлягає сплаті</w:t>
      </w:r>
      <w:r>
        <w:rPr>
          <w:sz w:val="28"/>
          <w:szCs w:val="28"/>
        </w:rPr>
        <w:t>.</w:t>
      </w:r>
    </w:p>
    <w:p w:rsidR="0035283F" w:rsidRDefault="0035283F" w:rsidP="00027281">
      <w:pPr>
        <w:spacing w:after="0" w:line="240" w:lineRule="auto"/>
        <w:ind w:firstLine="567"/>
        <w:jc w:val="both"/>
        <w:rPr>
          <w:sz w:val="28"/>
          <w:szCs w:val="28"/>
        </w:rPr>
      </w:pPr>
      <w:r w:rsidRPr="0035283F">
        <w:rPr>
          <w:sz w:val="28"/>
          <w:szCs w:val="28"/>
        </w:rPr>
        <w:t>У разі ввезення на митну територію України фізичними особами у ручній поклажі та/або у супроводжуваному багажі товарів (крім підакцизних товарів та особистих речей), сумарна фактурна вартість яких перевищує еквівалент 500 євро, через інші, ніж відкриті для повітряного сполучення, пункти пропуску через державний кордон України базою оподаткування є частина їх сумарної фактурної вартості, що перевищує еквівалент 500 євро, з урахуванням мита, що підлягає сплаті.</w:t>
      </w:r>
    </w:p>
    <w:p w:rsidR="0035283F" w:rsidRDefault="0035283F" w:rsidP="00027281">
      <w:pPr>
        <w:spacing w:after="0" w:line="240" w:lineRule="auto"/>
        <w:ind w:firstLine="567"/>
        <w:jc w:val="both"/>
        <w:rPr>
          <w:sz w:val="28"/>
          <w:szCs w:val="28"/>
        </w:rPr>
      </w:pPr>
      <w:r w:rsidRPr="0035283F">
        <w:rPr>
          <w:sz w:val="28"/>
          <w:szCs w:val="28"/>
        </w:rPr>
        <w:t>У разі ввезення на митну територію України фізичними особами у ручній поклажі та/або у супроводжуваному багажі товарів (крім підакцизних товарів та особистих речей), сумарна фактурна вартість яких перевищує еквівалент 1000 євро, через пункти пропуску через державний кордон України, відкриті для повітряного сполучення, базою оподаткування є частина їх сумарної фактурної вартості, що перевищує еквівалент 1000 євро, з урахуванням мита, що підлягає сплаті.</w:t>
      </w:r>
    </w:p>
    <w:p w:rsidR="0035283F" w:rsidRPr="00D27DE7" w:rsidRDefault="0035283F" w:rsidP="00027281">
      <w:pPr>
        <w:spacing w:after="0" w:line="240" w:lineRule="auto"/>
        <w:ind w:firstLine="567"/>
        <w:jc w:val="both"/>
        <w:rPr>
          <w:sz w:val="28"/>
          <w:szCs w:val="28"/>
        </w:rPr>
      </w:pPr>
      <w:r w:rsidRPr="0035283F">
        <w:rPr>
          <w:sz w:val="28"/>
          <w:szCs w:val="28"/>
        </w:rPr>
        <w:t>У разі ввезення на митну територію України фізичними особами у ручній поклажі та/або у супроводжуваному багажі товарів (крім підакцизних товарів та особистих речей) через інші, ніж відкриті для повітряного сполучення, пункти пропуску через державний кордон України, сумарна вага яких перевищує 50 кг, базою оподаткування є сумарна фактурна вартість товарів, обчислена пропорційно до ваги, що перевищує 50 кг, з урахуванням мита, що підлягає сплаті.</w:t>
      </w:r>
    </w:p>
    <w:p w:rsidR="00027281" w:rsidRDefault="00027281" w:rsidP="00027281">
      <w:pPr>
        <w:spacing w:after="0" w:line="240" w:lineRule="auto"/>
        <w:ind w:firstLine="567"/>
        <w:jc w:val="both"/>
        <w:rPr>
          <w:sz w:val="28"/>
          <w:szCs w:val="28"/>
        </w:rPr>
      </w:pPr>
      <w:r w:rsidRPr="00027281">
        <w:rPr>
          <w:b/>
          <w:i/>
          <w:sz w:val="28"/>
          <w:szCs w:val="28"/>
        </w:rPr>
        <w:t>Податок на додану вартість (ПДВ)</w:t>
      </w:r>
      <w:r w:rsidRPr="00027281">
        <w:rPr>
          <w:sz w:val="28"/>
          <w:szCs w:val="28"/>
        </w:rPr>
        <w:t xml:space="preserve"> – непрямий багатоступінчастий податок, що збирається з кожного акту продажу, починаючи з виробничого та розподільчого циклів і закінчуючи продажем споживачеві. </w:t>
      </w:r>
    </w:p>
    <w:p w:rsidR="00027281" w:rsidRDefault="00027281" w:rsidP="00027281">
      <w:pPr>
        <w:spacing w:after="0" w:line="240" w:lineRule="auto"/>
        <w:ind w:firstLine="567"/>
        <w:jc w:val="both"/>
        <w:rPr>
          <w:sz w:val="28"/>
          <w:szCs w:val="28"/>
        </w:rPr>
      </w:pPr>
      <w:r>
        <w:rPr>
          <w:sz w:val="28"/>
          <w:szCs w:val="28"/>
        </w:rPr>
        <w:t>Основні с</w:t>
      </w:r>
      <w:r w:rsidRPr="00027281">
        <w:rPr>
          <w:sz w:val="28"/>
          <w:szCs w:val="28"/>
        </w:rPr>
        <w:t>тавки ПДВ 20% та 0%.</w:t>
      </w:r>
    </w:p>
    <w:p w:rsidR="0035283F" w:rsidRPr="0035283F" w:rsidRDefault="0035283F" w:rsidP="0035283F">
      <w:pPr>
        <w:spacing w:after="0" w:line="240" w:lineRule="auto"/>
        <w:ind w:firstLine="567"/>
        <w:jc w:val="both"/>
        <w:rPr>
          <w:rFonts w:eastAsia="Times New Roman"/>
          <w:sz w:val="28"/>
          <w:szCs w:val="28"/>
          <w:lang w:eastAsia="uk-UA"/>
        </w:rPr>
      </w:pPr>
      <w:r w:rsidRPr="0035283F">
        <w:rPr>
          <w:rFonts w:eastAsia="Times New Roman"/>
          <w:sz w:val="28"/>
          <w:szCs w:val="28"/>
          <w:lang w:eastAsia="uk-UA"/>
        </w:rPr>
        <w:t>7 відсотків по операціях з:</w:t>
      </w:r>
    </w:p>
    <w:p w:rsidR="0035283F" w:rsidRPr="00627C9F" w:rsidRDefault="0035283F" w:rsidP="0061097C">
      <w:pPr>
        <w:pStyle w:val="a6"/>
        <w:numPr>
          <w:ilvl w:val="0"/>
          <w:numId w:val="60"/>
        </w:numPr>
        <w:tabs>
          <w:tab w:val="left" w:pos="426"/>
        </w:tabs>
        <w:spacing w:after="0" w:line="240" w:lineRule="auto"/>
        <w:ind w:left="0" w:firstLine="0"/>
        <w:jc w:val="both"/>
        <w:rPr>
          <w:rFonts w:eastAsia="Times New Roman"/>
          <w:sz w:val="28"/>
          <w:szCs w:val="28"/>
          <w:lang w:eastAsia="uk-UA"/>
        </w:rPr>
      </w:pPr>
      <w:r w:rsidRPr="00627C9F">
        <w:rPr>
          <w:rFonts w:eastAsia="Times New Roman"/>
          <w:sz w:val="28"/>
          <w:szCs w:val="28"/>
          <w:lang w:eastAsia="uk-UA"/>
        </w:rPr>
        <w:t>постачання на митній території України та ввезення на митну територію України лікарських засобів, дозволених для виробництва і застосування в Україні та внесених до Державного реєстру лікарських засобів, а також медичних виробів за переліком, затвердженим Кабінетом Міністрів України;</w:t>
      </w:r>
    </w:p>
    <w:p w:rsidR="00027281" w:rsidRPr="00627C9F" w:rsidRDefault="0035283F" w:rsidP="0061097C">
      <w:pPr>
        <w:pStyle w:val="a6"/>
        <w:numPr>
          <w:ilvl w:val="0"/>
          <w:numId w:val="60"/>
        </w:numPr>
        <w:tabs>
          <w:tab w:val="left" w:pos="426"/>
        </w:tabs>
        <w:spacing w:after="0" w:line="240" w:lineRule="auto"/>
        <w:ind w:left="0" w:firstLine="0"/>
        <w:jc w:val="both"/>
        <w:rPr>
          <w:sz w:val="28"/>
          <w:szCs w:val="28"/>
        </w:rPr>
      </w:pPr>
      <w:r w:rsidRPr="00627C9F">
        <w:rPr>
          <w:rFonts w:eastAsia="Times New Roman"/>
          <w:sz w:val="28"/>
          <w:szCs w:val="28"/>
          <w:lang w:eastAsia="uk-UA"/>
        </w:rPr>
        <w:lastRenderedPageBreak/>
        <w:t>постачання на митній території України та ввезення на митну територію України лікарських засобів, медичних виробів та/або медичного обладнання, дозволених для застосування у межах клінічних випробувань, дозвіл на проведення яких надано центральним органом виконавчої влади, що забезпечує формування державної політики у сфері охорони здоров’я.</w:t>
      </w:r>
    </w:p>
    <w:p w:rsidR="0035283F" w:rsidRPr="00627C9F" w:rsidRDefault="0035283F" w:rsidP="0035283F">
      <w:pPr>
        <w:pStyle w:val="a6"/>
        <w:tabs>
          <w:tab w:val="left" w:pos="426"/>
          <w:tab w:val="left" w:pos="1125"/>
        </w:tabs>
        <w:spacing w:after="0"/>
        <w:ind w:left="0"/>
        <w:rPr>
          <w:rFonts w:cs="Times New Roman"/>
          <w:b/>
          <w:szCs w:val="28"/>
        </w:rPr>
      </w:pPr>
    </w:p>
    <w:p w:rsidR="00027281" w:rsidRPr="00027281" w:rsidRDefault="00A14DB4" w:rsidP="00A14DB4">
      <w:pPr>
        <w:pStyle w:val="a"/>
        <w:numPr>
          <w:ilvl w:val="0"/>
          <w:numId w:val="0"/>
        </w:numPr>
      </w:pPr>
      <w:bookmarkStart w:id="162" w:name="_Toc444010111"/>
      <w:r>
        <w:t xml:space="preserve">10.3. </w:t>
      </w:r>
      <w:r w:rsidR="00027281" w:rsidRPr="00027281">
        <w:t>Визначення суми податкового зобов’язання та податкового кредиту</w:t>
      </w:r>
      <w:bookmarkEnd w:id="162"/>
    </w:p>
    <w:p w:rsidR="00027281" w:rsidRPr="00627C9F" w:rsidRDefault="00027281" w:rsidP="00721E34">
      <w:pPr>
        <w:spacing w:after="0" w:line="240" w:lineRule="auto"/>
        <w:ind w:firstLine="567"/>
        <w:jc w:val="both"/>
        <w:rPr>
          <w:szCs w:val="28"/>
        </w:rPr>
      </w:pPr>
    </w:p>
    <w:p w:rsidR="00027281" w:rsidRPr="00027281" w:rsidRDefault="00027281" w:rsidP="00721E34">
      <w:pPr>
        <w:pStyle w:val="a9"/>
        <w:spacing w:before="0" w:beforeAutospacing="0" w:after="0" w:afterAutospacing="0"/>
        <w:ind w:firstLine="567"/>
        <w:jc w:val="both"/>
        <w:rPr>
          <w:sz w:val="28"/>
          <w:szCs w:val="28"/>
          <w:lang w:eastAsia="ru-RU"/>
        </w:rPr>
      </w:pPr>
      <w:r w:rsidRPr="00027281">
        <w:rPr>
          <w:b/>
          <w:i/>
          <w:sz w:val="28"/>
          <w:szCs w:val="28"/>
          <w:lang w:eastAsia="ru-RU"/>
        </w:rPr>
        <w:t>Податкове зобов'язання</w:t>
      </w:r>
      <w:r w:rsidRPr="00027281">
        <w:rPr>
          <w:sz w:val="28"/>
          <w:szCs w:val="28"/>
          <w:lang w:eastAsia="ru-RU"/>
        </w:rPr>
        <w:t xml:space="preserve"> </w:t>
      </w:r>
      <w:r w:rsidRPr="00027281">
        <w:rPr>
          <w:sz w:val="28"/>
          <w:szCs w:val="28"/>
        </w:rPr>
        <w:t>–</w:t>
      </w:r>
      <w:r w:rsidRPr="00027281">
        <w:rPr>
          <w:sz w:val="28"/>
          <w:szCs w:val="28"/>
          <w:lang w:eastAsia="ru-RU"/>
        </w:rPr>
        <w:t xml:space="preserve"> зобов'язання </w:t>
      </w:r>
      <w:hyperlink r:id="rId30" w:tooltip="Платник податку" w:history="1">
        <w:r w:rsidRPr="00027281">
          <w:rPr>
            <w:sz w:val="28"/>
            <w:szCs w:val="28"/>
            <w:lang w:eastAsia="ru-RU"/>
          </w:rPr>
          <w:t>платника податків</w:t>
        </w:r>
      </w:hyperlink>
      <w:r w:rsidRPr="00027281">
        <w:rPr>
          <w:sz w:val="28"/>
          <w:szCs w:val="28"/>
          <w:lang w:eastAsia="ru-RU"/>
        </w:rPr>
        <w:t xml:space="preserve"> сплатити до </w:t>
      </w:r>
      <w:hyperlink r:id="rId31" w:tooltip="Бюджет" w:history="1">
        <w:r w:rsidRPr="00027281">
          <w:rPr>
            <w:sz w:val="28"/>
            <w:szCs w:val="28"/>
            <w:lang w:eastAsia="ru-RU"/>
          </w:rPr>
          <w:t>бюджетів</w:t>
        </w:r>
      </w:hyperlink>
      <w:r w:rsidRPr="00027281">
        <w:rPr>
          <w:sz w:val="28"/>
          <w:szCs w:val="28"/>
          <w:lang w:eastAsia="ru-RU"/>
        </w:rPr>
        <w:t xml:space="preserve"> або державних цільових фондів відповідну суму коштів у порядку та у строки, визначені податковим законодавством України. </w:t>
      </w:r>
    </w:p>
    <w:p w:rsidR="00027281" w:rsidRPr="00027281" w:rsidRDefault="00027281" w:rsidP="00721E34">
      <w:pPr>
        <w:spacing w:after="0" w:line="240" w:lineRule="auto"/>
        <w:ind w:firstLine="567"/>
        <w:jc w:val="both"/>
        <w:rPr>
          <w:sz w:val="28"/>
          <w:szCs w:val="28"/>
        </w:rPr>
      </w:pPr>
      <w:r w:rsidRPr="00027281">
        <w:rPr>
          <w:b/>
          <w:bCs/>
          <w:i/>
          <w:sz w:val="28"/>
          <w:szCs w:val="28"/>
        </w:rPr>
        <w:t>Податковий кредит</w:t>
      </w:r>
      <w:r w:rsidRPr="00027281">
        <w:rPr>
          <w:b/>
          <w:bCs/>
          <w:sz w:val="28"/>
          <w:szCs w:val="28"/>
        </w:rPr>
        <w:t xml:space="preserve"> </w:t>
      </w:r>
      <w:r w:rsidRPr="00027281">
        <w:rPr>
          <w:sz w:val="28"/>
          <w:szCs w:val="28"/>
        </w:rPr>
        <w:t xml:space="preserve">– сума (вартість) витрат, понесених платником податку – резидентом у зв'язку з придбанням </w:t>
      </w:r>
      <w:hyperlink r:id="rId32" w:tooltip="Товар" w:history="1">
        <w:r w:rsidRPr="00027281">
          <w:rPr>
            <w:rStyle w:val="aa"/>
            <w:color w:val="auto"/>
            <w:sz w:val="28"/>
            <w:szCs w:val="28"/>
            <w:u w:val="none"/>
          </w:rPr>
          <w:t>товарів</w:t>
        </w:r>
      </w:hyperlink>
      <w:r w:rsidRPr="00027281">
        <w:rPr>
          <w:sz w:val="28"/>
          <w:szCs w:val="28"/>
        </w:rPr>
        <w:t xml:space="preserve"> (робіт, послуг) у резидентів – </w:t>
      </w:r>
      <w:hyperlink r:id="rId33" w:tooltip="Фізична особа" w:history="1">
        <w:r w:rsidRPr="00027281">
          <w:rPr>
            <w:rStyle w:val="aa"/>
            <w:color w:val="auto"/>
            <w:sz w:val="28"/>
            <w:szCs w:val="28"/>
            <w:u w:val="none"/>
          </w:rPr>
          <w:t>фізичних</w:t>
        </w:r>
      </w:hyperlink>
      <w:r w:rsidRPr="00027281">
        <w:rPr>
          <w:sz w:val="28"/>
          <w:szCs w:val="28"/>
        </w:rPr>
        <w:t xml:space="preserve"> або </w:t>
      </w:r>
      <w:hyperlink r:id="rId34" w:tooltip="Юридична особа" w:history="1">
        <w:r w:rsidRPr="00027281">
          <w:rPr>
            <w:rStyle w:val="aa"/>
            <w:color w:val="auto"/>
            <w:sz w:val="28"/>
            <w:szCs w:val="28"/>
            <w:u w:val="none"/>
          </w:rPr>
          <w:t>юридичних осіб</w:t>
        </w:r>
      </w:hyperlink>
      <w:r w:rsidRPr="00027281">
        <w:rPr>
          <w:sz w:val="28"/>
          <w:szCs w:val="28"/>
        </w:rPr>
        <w:t xml:space="preserve"> протягом звітного року (крім витрат на сплату податку на додану вартість та акцизного збору), на суму яких дозволяється зменшення суми його загального річного оподатковуваного доходу, одержаного за наслідками такого звітного року, у випадках, визначених Законом.</w:t>
      </w:r>
    </w:p>
    <w:p w:rsidR="00027281" w:rsidRPr="00027281" w:rsidRDefault="00027281" w:rsidP="00721E34">
      <w:pPr>
        <w:pStyle w:val="a9"/>
        <w:spacing w:before="0" w:beforeAutospacing="0" w:after="0" w:afterAutospacing="0"/>
        <w:ind w:firstLine="567"/>
        <w:jc w:val="both"/>
        <w:rPr>
          <w:sz w:val="28"/>
          <w:szCs w:val="28"/>
          <w:lang w:eastAsia="ru-RU"/>
        </w:rPr>
      </w:pPr>
      <w:r w:rsidRPr="00027281">
        <w:rPr>
          <w:sz w:val="28"/>
          <w:szCs w:val="28"/>
          <w:lang w:eastAsia="ru-RU"/>
        </w:rPr>
        <w:t>Податковий кредит та зобов’язання виникають, змінюються та припиняються при наявності підстав, визначених под</w:t>
      </w:r>
      <w:r w:rsidR="00721E34">
        <w:rPr>
          <w:sz w:val="28"/>
          <w:szCs w:val="28"/>
          <w:lang w:eastAsia="ru-RU"/>
        </w:rPr>
        <w:t xml:space="preserve">атковим законодавством (табл. </w:t>
      </w:r>
      <w:r w:rsidRPr="00027281">
        <w:rPr>
          <w:sz w:val="28"/>
          <w:szCs w:val="28"/>
          <w:lang w:eastAsia="ru-RU"/>
        </w:rPr>
        <w:t>6).</w:t>
      </w:r>
    </w:p>
    <w:p w:rsidR="00027281" w:rsidRDefault="00027281" w:rsidP="00721E34">
      <w:pPr>
        <w:pStyle w:val="a9"/>
        <w:spacing w:before="0" w:beforeAutospacing="0" w:after="0" w:afterAutospacing="0"/>
        <w:ind w:firstLine="567"/>
        <w:jc w:val="both"/>
        <w:rPr>
          <w:sz w:val="28"/>
          <w:szCs w:val="28"/>
          <w:lang w:eastAsia="ru-RU"/>
        </w:rPr>
      </w:pPr>
      <w:r w:rsidRPr="00027281">
        <w:rPr>
          <w:sz w:val="28"/>
          <w:szCs w:val="28"/>
          <w:lang w:eastAsia="ru-RU"/>
        </w:rPr>
        <w:t>І хоча, по суті, податковий кредит не передбачає зменшення податкового зобов'язання, однак щодо податку на додану вартість термін «податковий кредит» на практиці дійсно означає суму, на яку можна зменшити податкові зобов’язання платника.</w:t>
      </w:r>
    </w:p>
    <w:p w:rsidR="00CC3BC8" w:rsidRPr="00627C9F" w:rsidRDefault="00CC3BC8" w:rsidP="00721E34">
      <w:pPr>
        <w:pStyle w:val="a9"/>
        <w:spacing w:before="0" w:beforeAutospacing="0" w:after="0" w:afterAutospacing="0"/>
        <w:ind w:firstLine="567"/>
        <w:jc w:val="both"/>
        <w:rPr>
          <w:szCs w:val="28"/>
          <w:lang w:eastAsia="ru-RU"/>
        </w:rPr>
      </w:pPr>
    </w:p>
    <w:p w:rsidR="00027281" w:rsidRPr="00027281" w:rsidRDefault="00027281" w:rsidP="00027281">
      <w:pPr>
        <w:spacing w:after="0" w:line="240" w:lineRule="auto"/>
        <w:ind w:firstLine="357"/>
        <w:jc w:val="right"/>
        <w:rPr>
          <w:b/>
          <w:i/>
          <w:sz w:val="28"/>
          <w:szCs w:val="28"/>
        </w:rPr>
      </w:pPr>
      <w:r w:rsidRPr="00027281">
        <w:rPr>
          <w:b/>
          <w:i/>
          <w:sz w:val="28"/>
          <w:szCs w:val="28"/>
        </w:rPr>
        <w:t xml:space="preserve">Таблиця </w:t>
      </w:r>
      <w:r w:rsidR="00721E34">
        <w:rPr>
          <w:b/>
          <w:i/>
          <w:sz w:val="28"/>
          <w:szCs w:val="28"/>
        </w:rPr>
        <w:t>6</w:t>
      </w:r>
    </w:p>
    <w:p w:rsidR="00027281" w:rsidRDefault="00027281" w:rsidP="00027281">
      <w:pPr>
        <w:spacing w:after="0" w:line="240" w:lineRule="auto"/>
        <w:ind w:firstLine="357"/>
        <w:jc w:val="center"/>
        <w:rPr>
          <w:b/>
          <w:sz w:val="28"/>
          <w:szCs w:val="28"/>
        </w:rPr>
      </w:pPr>
      <w:r w:rsidRPr="00AA7471">
        <w:rPr>
          <w:b/>
          <w:sz w:val="28"/>
          <w:szCs w:val="28"/>
        </w:rPr>
        <w:t>Визначення суми податкового кредиту та податкового зобов’язання</w:t>
      </w:r>
    </w:p>
    <w:p w:rsidR="00027281" w:rsidRPr="00627C9F" w:rsidRDefault="00027281" w:rsidP="00027281">
      <w:pPr>
        <w:spacing w:after="0" w:line="240" w:lineRule="auto"/>
        <w:ind w:firstLine="357"/>
        <w:jc w:val="center"/>
        <w:rPr>
          <w:b/>
          <w:szCs w:val="28"/>
        </w:rPr>
      </w:pPr>
    </w:p>
    <w:tbl>
      <w:tblPr>
        <w:tblW w:w="9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5"/>
        <w:gridCol w:w="4891"/>
      </w:tblGrid>
      <w:tr w:rsidR="00BD296D" w:rsidRPr="00BD296D" w:rsidTr="00BD296D">
        <w:trPr>
          <w:jc w:val="center"/>
        </w:trPr>
        <w:tc>
          <w:tcPr>
            <w:tcW w:w="4395" w:type="dxa"/>
          </w:tcPr>
          <w:p w:rsidR="00027281" w:rsidRPr="00BD296D" w:rsidRDefault="00027281" w:rsidP="00627C9F">
            <w:pPr>
              <w:spacing w:after="0" w:line="240" w:lineRule="auto"/>
              <w:jc w:val="center"/>
              <w:rPr>
                <w:b/>
                <w:i/>
                <w:szCs w:val="24"/>
              </w:rPr>
            </w:pPr>
            <w:r w:rsidRPr="00BD296D">
              <w:rPr>
                <w:b/>
                <w:i/>
                <w:szCs w:val="24"/>
              </w:rPr>
              <w:t>Податковий кредит виникає у разі здійснення наступних операцій        (ст. 198 ПКУ)</w:t>
            </w:r>
          </w:p>
        </w:tc>
        <w:tc>
          <w:tcPr>
            <w:tcW w:w="4891" w:type="dxa"/>
          </w:tcPr>
          <w:p w:rsidR="00027281" w:rsidRPr="00BD296D" w:rsidRDefault="00027281" w:rsidP="00627C9F">
            <w:pPr>
              <w:spacing w:after="0" w:line="240" w:lineRule="auto"/>
              <w:jc w:val="center"/>
              <w:rPr>
                <w:b/>
                <w:i/>
                <w:szCs w:val="24"/>
              </w:rPr>
            </w:pPr>
            <w:r w:rsidRPr="00BD296D">
              <w:rPr>
                <w:b/>
                <w:i/>
                <w:szCs w:val="24"/>
              </w:rPr>
              <w:t>Податкове зобов’язання виникає у разі здійснення наступних операцій                (ст. 185 ПКУ)</w:t>
            </w:r>
          </w:p>
        </w:tc>
      </w:tr>
      <w:tr w:rsidR="00BD296D" w:rsidRPr="00BD296D" w:rsidTr="00BD296D">
        <w:trPr>
          <w:jc w:val="center"/>
        </w:trPr>
        <w:tc>
          <w:tcPr>
            <w:tcW w:w="4395" w:type="dxa"/>
          </w:tcPr>
          <w:p w:rsidR="00027281" w:rsidRPr="00BD296D" w:rsidRDefault="00027281" w:rsidP="00F73F28">
            <w:pPr>
              <w:spacing w:line="240" w:lineRule="auto"/>
              <w:rPr>
                <w:szCs w:val="24"/>
              </w:rPr>
            </w:pPr>
            <w:r w:rsidRPr="00BD296D">
              <w:rPr>
                <w:szCs w:val="24"/>
              </w:rPr>
              <w:t>1) придбання або виготовлення товарів (у тому числі в разі їх ввезення на митну територію України) та послуг;</w:t>
            </w:r>
          </w:p>
          <w:p w:rsidR="00027281" w:rsidRPr="00BD296D" w:rsidRDefault="00027281" w:rsidP="00F73F28">
            <w:pPr>
              <w:spacing w:line="240" w:lineRule="auto"/>
              <w:rPr>
                <w:szCs w:val="24"/>
              </w:rPr>
            </w:pPr>
            <w:r w:rsidRPr="00BD296D">
              <w:rPr>
                <w:szCs w:val="24"/>
              </w:rPr>
              <w:t>2) придбання (будівництво, спорудження, створення) необоротних активів;</w:t>
            </w:r>
          </w:p>
          <w:p w:rsidR="00027281" w:rsidRPr="00BD296D" w:rsidRDefault="00027281" w:rsidP="00F73F28">
            <w:pPr>
              <w:spacing w:line="240" w:lineRule="auto"/>
              <w:rPr>
                <w:szCs w:val="24"/>
              </w:rPr>
            </w:pPr>
            <w:r w:rsidRPr="00BD296D">
              <w:rPr>
                <w:szCs w:val="24"/>
              </w:rPr>
              <w:t>3) отримання послуг, наданих нерезидентом на митній території України, та в разі отримання послуг, місцем постачання яких  є митна територія України;</w:t>
            </w:r>
          </w:p>
          <w:p w:rsidR="00027281" w:rsidRPr="00BD296D" w:rsidRDefault="00027281" w:rsidP="00F73F28">
            <w:pPr>
              <w:spacing w:line="240" w:lineRule="auto"/>
              <w:rPr>
                <w:szCs w:val="24"/>
              </w:rPr>
            </w:pPr>
            <w:r w:rsidRPr="00BD296D">
              <w:rPr>
                <w:szCs w:val="24"/>
              </w:rPr>
              <w:t>4) ввезення необоротних активів на митну територію України за договорами оперативного або фінансового лізингу.</w:t>
            </w:r>
          </w:p>
        </w:tc>
        <w:tc>
          <w:tcPr>
            <w:tcW w:w="4891" w:type="dxa"/>
          </w:tcPr>
          <w:p w:rsidR="00027281" w:rsidRPr="00BD296D" w:rsidRDefault="00027281" w:rsidP="00F73F28">
            <w:pPr>
              <w:spacing w:line="240" w:lineRule="auto"/>
              <w:rPr>
                <w:szCs w:val="24"/>
              </w:rPr>
            </w:pPr>
            <w:r w:rsidRPr="00BD296D">
              <w:rPr>
                <w:szCs w:val="24"/>
              </w:rPr>
              <w:t>1) постачання товарів, місце постачання яких розташоване на митній території України, у тому числі  операції  з передачі права власності на об’єкти застави позичальнику (кредитору), на товари, що передаються на умовах товарного кредиту, а також з передачі об’єкта фінансового лізингу в користування лізингоотримувачу /орендарю;</w:t>
            </w:r>
          </w:p>
          <w:p w:rsidR="00027281" w:rsidRPr="00BD296D" w:rsidRDefault="00027281" w:rsidP="00F73F28">
            <w:pPr>
              <w:spacing w:line="240" w:lineRule="auto"/>
              <w:rPr>
                <w:szCs w:val="24"/>
              </w:rPr>
            </w:pPr>
            <w:r w:rsidRPr="00BD296D">
              <w:rPr>
                <w:szCs w:val="24"/>
              </w:rPr>
              <w:t>2) ввезення товарів (супутніх послуг) на митну територію України в митному режимі імпорту;</w:t>
            </w:r>
          </w:p>
          <w:p w:rsidR="00027281" w:rsidRPr="00BD296D" w:rsidRDefault="00027281" w:rsidP="00F73F28">
            <w:pPr>
              <w:spacing w:line="240" w:lineRule="auto"/>
              <w:rPr>
                <w:szCs w:val="24"/>
              </w:rPr>
            </w:pPr>
            <w:r w:rsidRPr="00BD296D">
              <w:rPr>
                <w:szCs w:val="24"/>
              </w:rPr>
              <w:t>3) вивезення товарів (супутніх послуг) у митному  режимі експорту.</w:t>
            </w:r>
          </w:p>
        </w:tc>
      </w:tr>
    </w:tbl>
    <w:p w:rsidR="00FC608A" w:rsidRPr="00FC608A" w:rsidRDefault="00FC608A" w:rsidP="00FC608A">
      <w:pPr>
        <w:spacing w:after="0" w:line="240" w:lineRule="auto"/>
        <w:ind w:firstLine="567"/>
        <w:jc w:val="both"/>
        <w:rPr>
          <w:sz w:val="28"/>
          <w:szCs w:val="28"/>
        </w:rPr>
      </w:pPr>
      <w:r w:rsidRPr="00FC608A">
        <w:rPr>
          <w:b/>
          <w:sz w:val="28"/>
          <w:szCs w:val="28"/>
        </w:rPr>
        <w:t>Датою виникнення права платника податку на віднесення сум податку до податкового кредиту</w:t>
      </w:r>
      <w:r w:rsidRPr="00FC608A">
        <w:rPr>
          <w:sz w:val="28"/>
          <w:szCs w:val="28"/>
        </w:rPr>
        <w:t xml:space="preserve"> вважається дата тієї події, що відбулася раніше:</w:t>
      </w:r>
    </w:p>
    <w:p w:rsidR="00FC608A" w:rsidRPr="00FC608A" w:rsidRDefault="00FC608A" w:rsidP="00FC608A">
      <w:pPr>
        <w:spacing w:after="0" w:line="240" w:lineRule="auto"/>
        <w:ind w:firstLine="567"/>
        <w:jc w:val="both"/>
        <w:rPr>
          <w:sz w:val="28"/>
          <w:szCs w:val="28"/>
        </w:rPr>
      </w:pPr>
      <w:r w:rsidRPr="00FC608A">
        <w:rPr>
          <w:sz w:val="28"/>
          <w:szCs w:val="28"/>
        </w:rPr>
        <w:lastRenderedPageBreak/>
        <w:t>дата списання коштів з банківського рахунка платника податку на оплату товарів/послуг;</w:t>
      </w:r>
    </w:p>
    <w:p w:rsidR="00027281" w:rsidRDefault="00FC608A" w:rsidP="00FC608A">
      <w:pPr>
        <w:spacing w:after="0" w:line="240" w:lineRule="auto"/>
        <w:ind w:firstLine="567"/>
        <w:jc w:val="both"/>
        <w:rPr>
          <w:sz w:val="28"/>
          <w:szCs w:val="28"/>
        </w:rPr>
      </w:pPr>
      <w:r w:rsidRPr="00FC608A">
        <w:rPr>
          <w:sz w:val="28"/>
          <w:szCs w:val="28"/>
        </w:rPr>
        <w:t xml:space="preserve"> дата отримання платником податку товарів/послуг.</w:t>
      </w:r>
    </w:p>
    <w:p w:rsidR="00FC608A" w:rsidRDefault="00FC608A" w:rsidP="00FC608A">
      <w:pPr>
        <w:tabs>
          <w:tab w:val="left" w:pos="1125"/>
        </w:tabs>
        <w:spacing w:after="0"/>
        <w:ind w:firstLine="426"/>
        <w:jc w:val="both"/>
        <w:rPr>
          <w:sz w:val="28"/>
          <w:szCs w:val="28"/>
        </w:rPr>
      </w:pPr>
      <w:r w:rsidRPr="00FC608A">
        <w:rPr>
          <w:sz w:val="28"/>
          <w:szCs w:val="28"/>
        </w:rPr>
        <w:t>У разі якщо придбані та/або виготовлені товари/послуги, необоротні активи частково використовуються в оподатковуваних операціях, а частково - ні, до сум податку, які платник має право віднести до податкового кредиту, включається та частка сплаченого (нарахованого) податку під час їх придбання або виготовлення, яка відповідає частці використання таких товарів/послуг, необоротних активів в оподатковуваних операціях.</w:t>
      </w:r>
    </w:p>
    <w:p w:rsidR="00FC608A" w:rsidRDefault="00FC608A" w:rsidP="00FC608A">
      <w:pPr>
        <w:tabs>
          <w:tab w:val="left" w:pos="1125"/>
        </w:tabs>
        <w:spacing w:after="0"/>
        <w:ind w:firstLine="426"/>
        <w:jc w:val="both"/>
        <w:rPr>
          <w:sz w:val="28"/>
          <w:szCs w:val="28"/>
        </w:rPr>
      </w:pPr>
      <w:r w:rsidRPr="00FC608A">
        <w:rPr>
          <w:sz w:val="28"/>
          <w:szCs w:val="28"/>
        </w:rPr>
        <w:t>Частка використання товарів/послуг, необоротних активів в оподатковуваних операціях визначається у відсотках як відношення обсягів з постачання оподатковуваних операцій (без урахування сум податку) за попередній календарний рік до сукупних обсягів постачання оподатковуваних та неоподатковуваних операцій (без урахування сум податку) за цей же попередній календарний рік. Визначена у процентах величина застосовується протягом поточного календарного року.</w:t>
      </w:r>
    </w:p>
    <w:p w:rsidR="004B2E17" w:rsidRPr="004B2E17" w:rsidRDefault="004B2E17" w:rsidP="004B2E17">
      <w:pPr>
        <w:tabs>
          <w:tab w:val="left" w:pos="1125"/>
        </w:tabs>
        <w:spacing w:after="0"/>
        <w:ind w:firstLine="426"/>
        <w:jc w:val="both"/>
        <w:rPr>
          <w:sz w:val="28"/>
          <w:szCs w:val="28"/>
        </w:rPr>
      </w:pPr>
      <w:r w:rsidRPr="004B2E17">
        <w:rPr>
          <w:sz w:val="28"/>
          <w:szCs w:val="28"/>
        </w:rPr>
        <w:t>Сума податку, що підлягає сплаті (перерахуванню) до Державного бюджету України або бюджетному відшкодуванню, визначається як різниця між сумою податкового зобов'язання звітного (податкового) періоду та сумою податкового кредиту такого звітного (податкового) періоду.</w:t>
      </w:r>
    </w:p>
    <w:p w:rsidR="004B2E17" w:rsidRDefault="004B2E17" w:rsidP="004B2E17">
      <w:pPr>
        <w:tabs>
          <w:tab w:val="left" w:pos="1125"/>
        </w:tabs>
        <w:spacing w:after="0"/>
        <w:ind w:firstLine="426"/>
        <w:jc w:val="both"/>
        <w:rPr>
          <w:sz w:val="28"/>
          <w:szCs w:val="28"/>
        </w:rPr>
      </w:pPr>
      <w:r w:rsidRPr="004B2E17">
        <w:rPr>
          <w:sz w:val="28"/>
          <w:szCs w:val="28"/>
        </w:rPr>
        <w:t>При позитивному значенні суми, така сума підлягає сплаті (перерахуванню) до бюджету.</w:t>
      </w:r>
    </w:p>
    <w:p w:rsidR="004B2E17" w:rsidRPr="004B2E17" w:rsidRDefault="004B2E17" w:rsidP="004B2E17">
      <w:pPr>
        <w:tabs>
          <w:tab w:val="left" w:pos="1125"/>
        </w:tabs>
        <w:spacing w:after="0"/>
        <w:ind w:firstLine="426"/>
        <w:jc w:val="both"/>
        <w:rPr>
          <w:sz w:val="28"/>
          <w:szCs w:val="28"/>
        </w:rPr>
      </w:pPr>
      <w:r w:rsidRPr="004B2E17">
        <w:rPr>
          <w:sz w:val="28"/>
          <w:szCs w:val="28"/>
        </w:rPr>
        <w:t>При від’ємному значенні суми, така сума:</w:t>
      </w:r>
    </w:p>
    <w:p w:rsidR="004B2E17" w:rsidRDefault="004B2E17" w:rsidP="004B2E17">
      <w:pPr>
        <w:tabs>
          <w:tab w:val="left" w:pos="1125"/>
        </w:tabs>
        <w:spacing w:after="0"/>
        <w:ind w:firstLine="426"/>
        <w:jc w:val="both"/>
        <w:rPr>
          <w:sz w:val="28"/>
          <w:szCs w:val="28"/>
        </w:rPr>
      </w:pPr>
      <w:r w:rsidRPr="004B2E17">
        <w:rPr>
          <w:sz w:val="28"/>
          <w:szCs w:val="28"/>
        </w:rPr>
        <w:t>а) враховується у зменшення суми податкового боргу з податку, що виник за попер</w:t>
      </w:r>
      <w:r>
        <w:rPr>
          <w:sz w:val="28"/>
          <w:szCs w:val="28"/>
        </w:rPr>
        <w:t>едні звітні (податкові) періоди;</w:t>
      </w:r>
    </w:p>
    <w:p w:rsidR="004B2E17" w:rsidRPr="004B2E17" w:rsidRDefault="004B2E17" w:rsidP="004B2E17">
      <w:pPr>
        <w:tabs>
          <w:tab w:val="left" w:pos="1125"/>
        </w:tabs>
        <w:spacing w:after="0"/>
        <w:ind w:firstLine="426"/>
        <w:jc w:val="both"/>
        <w:rPr>
          <w:sz w:val="28"/>
          <w:szCs w:val="28"/>
        </w:rPr>
      </w:pPr>
      <w:r w:rsidRPr="004B2E17">
        <w:rPr>
          <w:sz w:val="28"/>
          <w:szCs w:val="28"/>
        </w:rPr>
        <w:t xml:space="preserve"> б) або підлягає бюджетному відшкодуванню за заявою платника у сумі податку, фактично сплаченій отримувачем товарів/послуг у попередніх та звітному податкових періодах пост</w:t>
      </w:r>
      <w:r>
        <w:rPr>
          <w:sz w:val="28"/>
          <w:szCs w:val="28"/>
        </w:rPr>
        <w:t>ачальникам таких товарів/послуг;</w:t>
      </w:r>
    </w:p>
    <w:p w:rsidR="004B2E17" w:rsidRPr="00FC608A" w:rsidRDefault="004B2E17" w:rsidP="004B2E17">
      <w:pPr>
        <w:tabs>
          <w:tab w:val="left" w:pos="1125"/>
        </w:tabs>
        <w:spacing w:after="0"/>
        <w:ind w:firstLine="426"/>
        <w:jc w:val="both"/>
        <w:rPr>
          <w:sz w:val="28"/>
          <w:szCs w:val="28"/>
        </w:rPr>
      </w:pPr>
      <w:r w:rsidRPr="004B2E17">
        <w:rPr>
          <w:sz w:val="28"/>
          <w:szCs w:val="28"/>
        </w:rPr>
        <w:t xml:space="preserve"> в) та/або зараховується до складу податкового кредиту наступного звітного (податкового) періоду.</w:t>
      </w:r>
    </w:p>
    <w:p w:rsidR="00E52CA3" w:rsidRPr="00E52CA3" w:rsidRDefault="00E52CA3" w:rsidP="00E52CA3">
      <w:pPr>
        <w:tabs>
          <w:tab w:val="left" w:pos="1125"/>
        </w:tabs>
        <w:spacing w:after="0"/>
        <w:jc w:val="center"/>
        <w:rPr>
          <w:sz w:val="28"/>
          <w:szCs w:val="28"/>
        </w:rPr>
      </w:pPr>
      <w:r w:rsidRPr="00E52CA3">
        <w:rPr>
          <w:sz w:val="28"/>
          <w:szCs w:val="28"/>
        </w:rPr>
        <w:t>Не мають права на отримання бюджетного відшкодування особи, які:</w:t>
      </w:r>
    </w:p>
    <w:p w:rsidR="00E52CA3" w:rsidRPr="00E52CA3" w:rsidRDefault="00E52CA3" w:rsidP="00E52CA3">
      <w:pPr>
        <w:tabs>
          <w:tab w:val="left" w:pos="1125"/>
        </w:tabs>
        <w:spacing w:after="0"/>
        <w:ind w:firstLine="567"/>
        <w:jc w:val="both"/>
        <w:rPr>
          <w:sz w:val="28"/>
          <w:szCs w:val="28"/>
        </w:rPr>
      </w:pPr>
      <w:r w:rsidRPr="00E52CA3">
        <w:rPr>
          <w:sz w:val="28"/>
          <w:szCs w:val="28"/>
        </w:rPr>
        <w:t xml:space="preserve"> були зареєстровані як платники цього податку менш ніж за 12 календарних місяців до місяця, за наслідками якого подається заява на бюджетне відшкодування (крім нарахування податкового кредиту внаслідок придбання або спорудження (будівництва) основних фондів);</w:t>
      </w:r>
    </w:p>
    <w:p w:rsidR="00FC608A" w:rsidRDefault="00E52CA3" w:rsidP="00E52CA3">
      <w:pPr>
        <w:tabs>
          <w:tab w:val="left" w:pos="1125"/>
        </w:tabs>
        <w:spacing w:after="0"/>
        <w:ind w:firstLine="567"/>
        <w:jc w:val="both"/>
        <w:rPr>
          <w:sz w:val="28"/>
          <w:szCs w:val="28"/>
        </w:rPr>
      </w:pPr>
      <w:r w:rsidRPr="00E52CA3">
        <w:rPr>
          <w:sz w:val="28"/>
          <w:szCs w:val="28"/>
        </w:rPr>
        <w:t>мали обсяги оподатковуваних операцій за останні 12 календарних місяців менші, ніж заявлена сума бюджетного відшкодування (крім нарахування податкового кредиту внаслідок придбання або спорудження (будівництва) основних фондів).</w:t>
      </w:r>
    </w:p>
    <w:p w:rsidR="00CF665F" w:rsidRPr="00FC608A" w:rsidRDefault="00CF665F" w:rsidP="00E52CA3">
      <w:pPr>
        <w:tabs>
          <w:tab w:val="left" w:pos="1125"/>
        </w:tabs>
        <w:spacing w:after="0"/>
        <w:ind w:firstLine="567"/>
        <w:jc w:val="both"/>
        <w:rPr>
          <w:sz w:val="28"/>
          <w:szCs w:val="28"/>
        </w:rPr>
      </w:pPr>
      <w:r w:rsidRPr="00CF665F">
        <w:rPr>
          <w:sz w:val="28"/>
          <w:szCs w:val="28"/>
        </w:rPr>
        <w:t xml:space="preserve">Платник податку, який має право на отримання бюджетного відшкодування та прийняв рішення про повернення суми бюджетного відшкодування, подає відповідному контролюючому органу податкову декларацію та заяву про </w:t>
      </w:r>
      <w:r w:rsidRPr="00CF665F">
        <w:rPr>
          <w:sz w:val="28"/>
          <w:szCs w:val="28"/>
        </w:rPr>
        <w:lastRenderedPageBreak/>
        <w:t>повернення суми бюджетного відшкодування, яка відображається у податковій декларації.</w:t>
      </w:r>
    </w:p>
    <w:p w:rsidR="00CF665F" w:rsidRDefault="00CF665F" w:rsidP="00CF665F">
      <w:pPr>
        <w:tabs>
          <w:tab w:val="left" w:pos="1125"/>
        </w:tabs>
        <w:spacing w:after="0"/>
        <w:ind w:firstLine="567"/>
        <w:jc w:val="both"/>
        <w:rPr>
          <w:sz w:val="28"/>
          <w:szCs w:val="28"/>
        </w:rPr>
      </w:pPr>
      <w:r w:rsidRPr="00CF665F">
        <w:rPr>
          <w:sz w:val="28"/>
          <w:szCs w:val="28"/>
        </w:rPr>
        <w:t>Протягом 30 календарних днів, що настають за граничним терміном отримання податкової декларації, контролюючий орган проводить камеральну перевірку заявлених у ній даних.</w:t>
      </w:r>
    </w:p>
    <w:p w:rsidR="00CF665F" w:rsidRDefault="00CF665F" w:rsidP="00CF665F">
      <w:pPr>
        <w:tabs>
          <w:tab w:val="left" w:pos="1125"/>
        </w:tabs>
        <w:spacing w:after="0"/>
        <w:ind w:firstLine="567"/>
        <w:jc w:val="both"/>
        <w:rPr>
          <w:sz w:val="28"/>
          <w:szCs w:val="28"/>
        </w:rPr>
      </w:pPr>
      <w:r w:rsidRPr="00CF665F">
        <w:rPr>
          <w:sz w:val="28"/>
          <w:szCs w:val="28"/>
        </w:rPr>
        <w:t>За наявності достатніх підстав, які свідчать, що розрахунок суми бюджетного відшкодування було зроблено з порушенням норм податкового законодавства, контролюючий орган має право провести документальну позапланову виїзну перевірку платника для визначення достовірності нарахування такого бюджетного відшкодування протягом 30 календарних днів, що настають за граничним терміном проведення камеральної перевірки.</w:t>
      </w:r>
    </w:p>
    <w:p w:rsidR="00CF665F" w:rsidRDefault="00CF665F" w:rsidP="00CF665F">
      <w:pPr>
        <w:tabs>
          <w:tab w:val="left" w:pos="1125"/>
        </w:tabs>
        <w:spacing w:after="0"/>
        <w:ind w:firstLine="567"/>
        <w:jc w:val="both"/>
        <w:rPr>
          <w:sz w:val="28"/>
          <w:szCs w:val="28"/>
        </w:rPr>
      </w:pPr>
      <w:r w:rsidRPr="00CF665F">
        <w:rPr>
          <w:sz w:val="28"/>
          <w:szCs w:val="28"/>
        </w:rPr>
        <w:t>Контролюючий орган зобов'язаний у п'ятиденний строк після закінчення перевірки подати органу, що здійснює казначейське обслуговування бюджетних коштів висновок із зазначенням суми, що підлягає відшкодуванню з бюджету.</w:t>
      </w:r>
    </w:p>
    <w:p w:rsidR="00CF665F" w:rsidRDefault="00CF665F" w:rsidP="00CF665F">
      <w:pPr>
        <w:tabs>
          <w:tab w:val="left" w:pos="1125"/>
        </w:tabs>
        <w:spacing w:after="0"/>
        <w:ind w:firstLine="567"/>
        <w:jc w:val="both"/>
        <w:rPr>
          <w:sz w:val="28"/>
          <w:szCs w:val="28"/>
        </w:rPr>
      </w:pPr>
      <w:r w:rsidRPr="00CF665F">
        <w:rPr>
          <w:sz w:val="28"/>
          <w:szCs w:val="28"/>
        </w:rPr>
        <w:t>На підставі отриманого висновку відповідного контролюючого органу орган, що здійснює казначейське обслуговування бюджетних коштів, видає платнику податку зазначену в ньому суму бюджетного відшкодування шляхом перерахування коштів з бюджетного рахунка на поточний банківський рахунок платника податку в обслуговуючому банку протягом п’яти операційних днів після отримання висновку контролюючого органу.</w:t>
      </w:r>
    </w:p>
    <w:p w:rsidR="00CF665F" w:rsidRPr="00CF665F" w:rsidRDefault="00CF665F" w:rsidP="00CF665F">
      <w:pPr>
        <w:tabs>
          <w:tab w:val="left" w:pos="1125"/>
        </w:tabs>
        <w:spacing w:after="0"/>
        <w:ind w:firstLine="567"/>
        <w:jc w:val="both"/>
        <w:rPr>
          <w:sz w:val="28"/>
          <w:szCs w:val="28"/>
        </w:rPr>
      </w:pPr>
      <w:r w:rsidRPr="00CF665F">
        <w:rPr>
          <w:sz w:val="28"/>
          <w:szCs w:val="28"/>
        </w:rPr>
        <w:t>Якщо за результатами камеральної або документальної позапланової виїзної перевірки контролюючий орган виявляє невідповідність суми бюджетного відшкодування сумі, заявленій у податковій декларації, то такий орган:</w:t>
      </w:r>
    </w:p>
    <w:p w:rsidR="00CF665F" w:rsidRPr="00CF665F" w:rsidRDefault="00CF665F" w:rsidP="00CF665F">
      <w:pPr>
        <w:tabs>
          <w:tab w:val="left" w:pos="1125"/>
        </w:tabs>
        <w:spacing w:after="0"/>
        <w:ind w:firstLine="567"/>
        <w:jc w:val="both"/>
        <w:rPr>
          <w:sz w:val="28"/>
          <w:szCs w:val="28"/>
        </w:rPr>
      </w:pPr>
      <w:r w:rsidRPr="00CF665F">
        <w:rPr>
          <w:sz w:val="28"/>
          <w:szCs w:val="28"/>
        </w:rPr>
        <w:t xml:space="preserve"> а) у разі заниження заявленої платником податку суми бюджетного відшкодування щодо суми, визначеної контролюючим органом за результатами перевірок, надсилає платнику податку податкове повідомлення, в якому зазначаються сума такого заниження та підстави для її вирахування. У цьому випадку вважається, що платник податку добровільно відмовляється від отримання такої суми заниження як бюджетного відшкодування у звітному (податковому) періоді, та зараховує таку суму заниження до складу податкового кредиту наступного звітного (податкового) періоду;</w:t>
      </w:r>
    </w:p>
    <w:p w:rsidR="00CF665F" w:rsidRPr="00CF665F" w:rsidRDefault="00CF665F" w:rsidP="00CF665F">
      <w:pPr>
        <w:tabs>
          <w:tab w:val="left" w:pos="1125"/>
        </w:tabs>
        <w:spacing w:after="0"/>
        <w:ind w:firstLine="567"/>
        <w:jc w:val="both"/>
        <w:rPr>
          <w:sz w:val="28"/>
          <w:szCs w:val="28"/>
        </w:rPr>
      </w:pPr>
      <w:r w:rsidRPr="00CF665F">
        <w:rPr>
          <w:sz w:val="28"/>
          <w:szCs w:val="28"/>
        </w:rPr>
        <w:t xml:space="preserve"> б) у разі перевищення заявленої платником податку суми бюджетного відшкодування над сумою, визначеною контролюючим органом за результатами перевірок, надсилає платнику податку податкове повідомлення, в якому зазначаються сума такого перевищення та підстави для її вирахування;</w:t>
      </w:r>
    </w:p>
    <w:p w:rsidR="00CF665F" w:rsidRDefault="00CF665F" w:rsidP="00CF665F">
      <w:pPr>
        <w:tabs>
          <w:tab w:val="left" w:pos="1125"/>
        </w:tabs>
        <w:spacing w:after="0"/>
        <w:ind w:firstLine="567"/>
        <w:jc w:val="both"/>
        <w:rPr>
          <w:sz w:val="28"/>
          <w:szCs w:val="28"/>
        </w:rPr>
      </w:pPr>
      <w:r w:rsidRPr="00CF665F">
        <w:rPr>
          <w:sz w:val="28"/>
          <w:szCs w:val="28"/>
        </w:rPr>
        <w:t xml:space="preserve"> в) у разі з'ясування за результатами проведення перевірок факту, за яким платник податку не має права на отримання бюджетного відшкодування, надсилає платнику податку податкове повідомлення, в якому зазначаються підстави відмови в наданні бюджетного відшкодування.</w:t>
      </w:r>
    </w:p>
    <w:p w:rsidR="00CF665F" w:rsidRPr="00CF665F" w:rsidRDefault="00CF665F" w:rsidP="00CF665F">
      <w:pPr>
        <w:tabs>
          <w:tab w:val="left" w:pos="1125"/>
        </w:tabs>
        <w:spacing w:after="0"/>
        <w:ind w:firstLine="567"/>
        <w:jc w:val="both"/>
        <w:rPr>
          <w:sz w:val="28"/>
          <w:szCs w:val="28"/>
        </w:rPr>
      </w:pPr>
      <w:r w:rsidRPr="00CF665F">
        <w:rPr>
          <w:sz w:val="28"/>
          <w:szCs w:val="28"/>
        </w:rPr>
        <w:t>Платники податку, які мають право на бюджетне відшкодування та відповідають критеріям, мають право на автоматичне бюджетне відшкодування податку.</w:t>
      </w:r>
    </w:p>
    <w:p w:rsidR="00CF665F" w:rsidRDefault="00CF665F" w:rsidP="00CF665F">
      <w:pPr>
        <w:tabs>
          <w:tab w:val="left" w:pos="1125"/>
        </w:tabs>
        <w:spacing w:after="0"/>
        <w:ind w:firstLine="567"/>
        <w:jc w:val="both"/>
        <w:rPr>
          <w:sz w:val="28"/>
          <w:szCs w:val="28"/>
        </w:rPr>
      </w:pPr>
      <w:r w:rsidRPr="00CF665F">
        <w:rPr>
          <w:sz w:val="28"/>
          <w:szCs w:val="28"/>
        </w:rPr>
        <w:lastRenderedPageBreak/>
        <w:t xml:space="preserve"> Автоматичне бюджетне відшкодування здійснюється за результатами камеральної перевірки, яка проводиться протягом 20 календарних днів, наступних за граничним терміном </w:t>
      </w:r>
      <w:r w:rsidR="00FF58CB">
        <w:rPr>
          <w:sz w:val="28"/>
          <w:szCs w:val="28"/>
        </w:rPr>
        <w:t>отримання податкової декларації</w:t>
      </w:r>
      <w:r w:rsidRPr="00CF665F">
        <w:rPr>
          <w:sz w:val="28"/>
          <w:szCs w:val="28"/>
        </w:rPr>
        <w:t>.</w:t>
      </w:r>
    </w:p>
    <w:p w:rsidR="00FF58CB" w:rsidRPr="00FF58CB" w:rsidRDefault="00FF58CB" w:rsidP="00FF58CB">
      <w:pPr>
        <w:tabs>
          <w:tab w:val="left" w:pos="1125"/>
        </w:tabs>
        <w:spacing w:after="0"/>
        <w:ind w:firstLine="567"/>
        <w:jc w:val="both"/>
        <w:rPr>
          <w:sz w:val="28"/>
          <w:szCs w:val="28"/>
        </w:rPr>
      </w:pPr>
      <w:r w:rsidRPr="00FF58CB">
        <w:rPr>
          <w:sz w:val="28"/>
          <w:szCs w:val="28"/>
        </w:rPr>
        <w:t>Право на отримання автоматичного бюджетного відшкодування податку мають платники податку, які відповідають одночасно таким критеріям:</w:t>
      </w:r>
    </w:p>
    <w:p w:rsidR="00FF58CB" w:rsidRPr="00FF58CB" w:rsidRDefault="00FF58CB" w:rsidP="0061097C">
      <w:pPr>
        <w:pStyle w:val="a6"/>
        <w:numPr>
          <w:ilvl w:val="0"/>
          <w:numId w:val="15"/>
        </w:numPr>
        <w:tabs>
          <w:tab w:val="clear" w:pos="531"/>
          <w:tab w:val="num" w:pos="360"/>
          <w:tab w:val="left" w:pos="1125"/>
        </w:tabs>
        <w:spacing w:after="0"/>
        <w:ind w:left="0" w:firstLine="567"/>
        <w:jc w:val="both"/>
        <w:rPr>
          <w:sz w:val="28"/>
          <w:szCs w:val="28"/>
        </w:rPr>
      </w:pPr>
      <w:r w:rsidRPr="00FF58CB">
        <w:rPr>
          <w:sz w:val="28"/>
          <w:szCs w:val="28"/>
        </w:rPr>
        <w:t>не перебувають у судових процедурах банкрутств</w:t>
      </w:r>
      <w:r w:rsidR="00626DE2">
        <w:rPr>
          <w:sz w:val="28"/>
          <w:szCs w:val="28"/>
        </w:rPr>
        <w:t>а відповідно до Закону України «</w:t>
      </w:r>
      <w:r w:rsidRPr="00FF58CB">
        <w:rPr>
          <w:sz w:val="28"/>
          <w:szCs w:val="28"/>
        </w:rPr>
        <w:t>Про відновлення платоспроможності боржн</w:t>
      </w:r>
      <w:r w:rsidR="00626DE2">
        <w:rPr>
          <w:sz w:val="28"/>
          <w:szCs w:val="28"/>
        </w:rPr>
        <w:t>ика або визнання його банкрутом»</w:t>
      </w:r>
      <w:r w:rsidRPr="00FF58CB">
        <w:rPr>
          <w:sz w:val="28"/>
          <w:szCs w:val="28"/>
        </w:rPr>
        <w:t>;</w:t>
      </w:r>
    </w:p>
    <w:p w:rsidR="00FF58CB" w:rsidRPr="00FF58CB" w:rsidRDefault="00FF58CB" w:rsidP="00FF58CB">
      <w:pPr>
        <w:tabs>
          <w:tab w:val="left" w:pos="1125"/>
        </w:tabs>
        <w:spacing w:after="0"/>
        <w:ind w:firstLine="567"/>
        <w:jc w:val="both"/>
        <w:rPr>
          <w:sz w:val="28"/>
          <w:szCs w:val="28"/>
        </w:rPr>
      </w:pPr>
      <w:r>
        <w:rPr>
          <w:sz w:val="28"/>
          <w:szCs w:val="28"/>
        </w:rPr>
        <w:t>-</w:t>
      </w:r>
      <w:r w:rsidRPr="00FF58CB">
        <w:rPr>
          <w:sz w:val="28"/>
          <w:szCs w:val="28"/>
        </w:rPr>
        <w:t xml:space="preserve"> юридичні особи та фізичні особи - підприємці, включені до Єдиного державного реєстру юридичних осіб та фізичних осіб - підприємців і до цього реєстру стосовно них не внесено записів про:</w:t>
      </w:r>
    </w:p>
    <w:p w:rsidR="00FF58CB" w:rsidRPr="00FF58CB" w:rsidRDefault="00FF58CB" w:rsidP="00FF58CB">
      <w:pPr>
        <w:tabs>
          <w:tab w:val="left" w:pos="1125"/>
        </w:tabs>
        <w:spacing w:after="0"/>
        <w:ind w:firstLine="567"/>
        <w:jc w:val="both"/>
        <w:rPr>
          <w:sz w:val="28"/>
          <w:szCs w:val="28"/>
        </w:rPr>
      </w:pPr>
      <w:r w:rsidRPr="00FF58CB">
        <w:rPr>
          <w:sz w:val="28"/>
          <w:szCs w:val="28"/>
        </w:rPr>
        <w:t xml:space="preserve"> а) відсутність підтвердження відомостей;</w:t>
      </w:r>
    </w:p>
    <w:p w:rsidR="00FF58CB" w:rsidRPr="00FF58CB" w:rsidRDefault="00FF58CB" w:rsidP="00FF58CB">
      <w:pPr>
        <w:tabs>
          <w:tab w:val="left" w:pos="1125"/>
        </w:tabs>
        <w:spacing w:after="0"/>
        <w:ind w:firstLine="567"/>
        <w:jc w:val="both"/>
        <w:rPr>
          <w:sz w:val="28"/>
          <w:szCs w:val="28"/>
        </w:rPr>
      </w:pPr>
      <w:r w:rsidRPr="00FF58CB">
        <w:rPr>
          <w:sz w:val="28"/>
          <w:szCs w:val="28"/>
        </w:rPr>
        <w:t xml:space="preserve"> б) відсутність за місцезнаходженням (місцем проживання);</w:t>
      </w:r>
    </w:p>
    <w:p w:rsidR="00FF58CB" w:rsidRPr="00FF58CB" w:rsidRDefault="00FF58CB" w:rsidP="00FF58CB">
      <w:pPr>
        <w:tabs>
          <w:tab w:val="left" w:pos="1125"/>
        </w:tabs>
        <w:spacing w:after="0"/>
        <w:ind w:firstLine="567"/>
        <w:jc w:val="both"/>
        <w:rPr>
          <w:sz w:val="28"/>
          <w:szCs w:val="28"/>
        </w:rPr>
      </w:pPr>
      <w:r w:rsidRPr="00FF58CB">
        <w:rPr>
          <w:sz w:val="28"/>
          <w:szCs w:val="28"/>
        </w:rPr>
        <w:t xml:space="preserve"> в) прийняття рішень про виділ, припинення юридичної особи, підприємницької діяльності фізичної особи - підприємця;</w:t>
      </w:r>
    </w:p>
    <w:p w:rsidR="00FF58CB" w:rsidRPr="00FF58CB" w:rsidRDefault="00FF58CB" w:rsidP="00FF58CB">
      <w:pPr>
        <w:tabs>
          <w:tab w:val="left" w:pos="1125"/>
        </w:tabs>
        <w:spacing w:after="0"/>
        <w:ind w:firstLine="567"/>
        <w:jc w:val="both"/>
        <w:rPr>
          <w:sz w:val="28"/>
          <w:szCs w:val="28"/>
        </w:rPr>
      </w:pPr>
      <w:r w:rsidRPr="00FF58CB">
        <w:rPr>
          <w:sz w:val="28"/>
          <w:szCs w:val="28"/>
        </w:rPr>
        <w:t xml:space="preserve"> г) визнання повністю або частково недійсними установчих документів чи змін до установчих документів юридичної особи;</w:t>
      </w:r>
    </w:p>
    <w:p w:rsidR="00FF58CB" w:rsidRPr="00FF58CB" w:rsidRDefault="00FF58CB" w:rsidP="00FF58CB">
      <w:pPr>
        <w:tabs>
          <w:tab w:val="left" w:pos="1125"/>
        </w:tabs>
        <w:spacing w:after="0"/>
        <w:ind w:firstLine="567"/>
        <w:jc w:val="both"/>
        <w:rPr>
          <w:sz w:val="28"/>
          <w:szCs w:val="28"/>
        </w:rPr>
      </w:pPr>
      <w:r w:rsidRPr="00FF58CB">
        <w:rPr>
          <w:sz w:val="28"/>
          <w:szCs w:val="28"/>
        </w:rPr>
        <w:t xml:space="preserve"> ґ) припинення державної реєстрації юридичної особи чи підприємницької діяльності фізичної особи - підприємця та стосовно таких осіб відсутні рішення або відомості, на підставі яких проводиться державна реєстрація припинення юридичної особи чи підприємницької діяльності фізичної особи - підприємця;</w:t>
      </w:r>
    </w:p>
    <w:p w:rsidR="00FF58CB" w:rsidRPr="00FF58CB" w:rsidRDefault="00FF58CB" w:rsidP="00FF58CB">
      <w:pPr>
        <w:tabs>
          <w:tab w:val="left" w:pos="1125"/>
        </w:tabs>
        <w:spacing w:after="0"/>
        <w:ind w:firstLine="567"/>
        <w:jc w:val="both"/>
        <w:rPr>
          <w:sz w:val="28"/>
          <w:szCs w:val="28"/>
        </w:rPr>
      </w:pPr>
      <w:r>
        <w:rPr>
          <w:sz w:val="28"/>
          <w:szCs w:val="28"/>
        </w:rPr>
        <w:t>-</w:t>
      </w:r>
      <w:r w:rsidRPr="00FF58CB">
        <w:rPr>
          <w:sz w:val="28"/>
          <w:szCs w:val="28"/>
        </w:rPr>
        <w:t xml:space="preserve"> мають необоротні активи, залишкова балансова вартість яких на звітну дату за даними податкового обліку перевищує у три рази суму податку, заявлену до відшкодування, або отримали терміном на один рік від банківської установи, перелік яких визначається Кабінетом Міністрів України, фінансову гарантію, що діє з дня подачі відповідної заявки про повернення суми бюджетного відшкодування (у разі якщо за результатами перевірки встановлено порушення норм податкового законодавства в частині зайво заявлених сум податку до бюджетного відшкодування, така фінансова гарантія має бути продовжена додатково на термін до двох років), а також:</w:t>
      </w:r>
    </w:p>
    <w:p w:rsidR="00FF58CB" w:rsidRPr="00FF58CB" w:rsidRDefault="00FF58CB" w:rsidP="00FF58CB">
      <w:pPr>
        <w:tabs>
          <w:tab w:val="left" w:pos="1125"/>
        </w:tabs>
        <w:spacing w:after="0"/>
        <w:ind w:firstLine="567"/>
        <w:jc w:val="both"/>
        <w:rPr>
          <w:sz w:val="28"/>
          <w:szCs w:val="28"/>
        </w:rPr>
      </w:pPr>
      <w:r w:rsidRPr="00FF58CB">
        <w:rPr>
          <w:sz w:val="28"/>
          <w:szCs w:val="28"/>
        </w:rPr>
        <w:t xml:space="preserve"> а) здійснюють операції, до яких застосовується нульова ставка (питома вага яких протягом попередніх дванадцяти послідовних звітних податкових періодів (місяців) сукупно становить не менше 40 відсотків загального обсягу поставок (для платників податку з квартальним звітним періодом - протягом попередніх чотирьох послідовних звітних періодів)</w:t>
      </w:r>
    </w:p>
    <w:p w:rsidR="00FF58CB" w:rsidRPr="00FF58CB" w:rsidRDefault="00FF58CB" w:rsidP="00FF58CB">
      <w:pPr>
        <w:tabs>
          <w:tab w:val="left" w:pos="1125"/>
        </w:tabs>
        <w:spacing w:after="0"/>
        <w:ind w:firstLine="567"/>
        <w:jc w:val="both"/>
        <w:rPr>
          <w:sz w:val="28"/>
          <w:szCs w:val="28"/>
        </w:rPr>
      </w:pPr>
      <w:r w:rsidRPr="00FF58CB">
        <w:rPr>
          <w:sz w:val="28"/>
          <w:szCs w:val="28"/>
        </w:rPr>
        <w:t xml:space="preserve"> або</w:t>
      </w:r>
    </w:p>
    <w:p w:rsidR="00FF58CB" w:rsidRPr="00CF665F" w:rsidRDefault="00FF58CB" w:rsidP="00FF58CB">
      <w:pPr>
        <w:tabs>
          <w:tab w:val="left" w:pos="1125"/>
        </w:tabs>
        <w:spacing w:after="0"/>
        <w:ind w:firstLine="567"/>
        <w:jc w:val="both"/>
        <w:rPr>
          <w:sz w:val="28"/>
          <w:szCs w:val="28"/>
        </w:rPr>
      </w:pPr>
      <w:r w:rsidRPr="00FF58CB">
        <w:rPr>
          <w:sz w:val="28"/>
          <w:szCs w:val="28"/>
        </w:rPr>
        <w:t xml:space="preserve"> б) здійснили інвестиції в необоротні активи у розмірах не менше ніж 3 мільйони гривень протягом останніх 12 календарних місяців.</w:t>
      </w:r>
    </w:p>
    <w:p w:rsidR="00CF665F" w:rsidRPr="00FF58CB" w:rsidRDefault="00FF58CB" w:rsidP="00FF58CB">
      <w:pPr>
        <w:tabs>
          <w:tab w:val="left" w:pos="1125"/>
        </w:tabs>
        <w:spacing w:after="0"/>
        <w:ind w:firstLine="567"/>
        <w:jc w:val="both"/>
        <w:rPr>
          <w:sz w:val="28"/>
          <w:szCs w:val="28"/>
        </w:rPr>
      </w:pPr>
      <w:r>
        <w:rPr>
          <w:b/>
          <w:sz w:val="28"/>
          <w:szCs w:val="28"/>
        </w:rPr>
        <w:t>-</w:t>
      </w:r>
      <w:r w:rsidRPr="00FF58CB">
        <w:rPr>
          <w:b/>
          <w:sz w:val="28"/>
          <w:szCs w:val="28"/>
        </w:rPr>
        <w:t xml:space="preserve"> </w:t>
      </w:r>
      <w:r w:rsidRPr="00FF58CB">
        <w:rPr>
          <w:sz w:val="28"/>
          <w:szCs w:val="28"/>
        </w:rPr>
        <w:t>не мають податкового боргу.</w:t>
      </w:r>
    </w:p>
    <w:p w:rsidR="0002734D" w:rsidRPr="0002734D" w:rsidRDefault="0002734D" w:rsidP="0002734D">
      <w:pPr>
        <w:shd w:val="clear" w:color="auto" w:fill="FFFFFF"/>
        <w:spacing w:after="0" w:line="240" w:lineRule="auto"/>
        <w:ind w:firstLine="448"/>
        <w:jc w:val="both"/>
        <w:textAlignment w:val="baseline"/>
        <w:rPr>
          <w:rFonts w:eastAsia="Times New Roman" w:cs="Times New Roman"/>
          <w:color w:val="000000"/>
          <w:sz w:val="28"/>
          <w:szCs w:val="28"/>
          <w:lang w:eastAsia="uk-UA"/>
        </w:rPr>
      </w:pPr>
      <w:r w:rsidRPr="0002734D">
        <w:rPr>
          <w:rFonts w:eastAsia="Times New Roman" w:cs="Times New Roman"/>
          <w:color w:val="000000"/>
          <w:sz w:val="28"/>
          <w:szCs w:val="28"/>
          <w:lang w:eastAsia="uk-UA"/>
        </w:rPr>
        <w:t>Звітним (податковим) періодом є один календарний місяць, а у випадках, особливо визначених цим Кодексом, календарний квартал, з урахуванням таких особливостей:</w:t>
      </w:r>
    </w:p>
    <w:p w:rsidR="0002734D" w:rsidRPr="0002734D" w:rsidRDefault="0002734D" w:rsidP="0002734D">
      <w:pPr>
        <w:shd w:val="clear" w:color="auto" w:fill="FFFFFF"/>
        <w:spacing w:after="0" w:line="240" w:lineRule="auto"/>
        <w:ind w:firstLine="448"/>
        <w:jc w:val="both"/>
        <w:textAlignment w:val="baseline"/>
        <w:rPr>
          <w:rFonts w:eastAsia="Times New Roman" w:cs="Times New Roman"/>
          <w:color w:val="000000"/>
          <w:sz w:val="28"/>
          <w:szCs w:val="28"/>
          <w:lang w:eastAsia="uk-UA"/>
        </w:rPr>
      </w:pPr>
      <w:bookmarkStart w:id="163" w:name="n5123"/>
      <w:bookmarkEnd w:id="163"/>
      <w:r w:rsidRPr="0002734D">
        <w:rPr>
          <w:rFonts w:eastAsia="Times New Roman" w:cs="Times New Roman"/>
          <w:color w:val="000000"/>
          <w:sz w:val="28"/>
          <w:szCs w:val="28"/>
          <w:lang w:eastAsia="uk-UA"/>
        </w:rPr>
        <w:lastRenderedPageBreak/>
        <w:t>а) якщо особа реєструється як платник податку з іншого дня, ніж перший день календарного місяця, першим звітним (податковим) періодом є період, який розпочинається від дня такої реєстрації та закінчується останнім днем першого повного календарного місяця;</w:t>
      </w:r>
    </w:p>
    <w:p w:rsidR="0002734D" w:rsidRPr="0002734D" w:rsidRDefault="0002734D" w:rsidP="0002734D">
      <w:pPr>
        <w:shd w:val="clear" w:color="auto" w:fill="FFFFFF"/>
        <w:spacing w:after="0" w:line="240" w:lineRule="auto"/>
        <w:ind w:firstLine="448"/>
        <w:jc w:val="both"/>
        <w:textAlignment w:val="baseline"/>
        <w:rPr>
          <w:rFonts w:eastAsia="Times New Roman" w:cs="Times New Roman"/>
          <w:color w:val="000000"/>
          <w:sz w:val="28"/>
          <w:szCs w:val="28"/>
          <w:lang w:eastAsia="uk-UA"/>
        </w:rPr>
      </w:pPr>
      <w:bookmarkStart w:id="164" w:name="n5124"/>
      <w:bookmarkEnd w:id="164"/>
      <w:r w:rsidRPr="0002734D">
        <w:rPr>
          <w:rFonts w:eastAsia="Times New Roman" w:cs="Times New Roman"/>
          <w:color w:val="000000"/>
          <w:sz w:val="28"/>
          <w:szCs w:val="28"/>
          <w:lang w:eastAsia="uk-UA"/>
        </w:rPr>
        <w:t>б) якщо податкова реєстрація особи анулюється в інший день, ніж останній день календарного місяця, то останнім звітним (податковим) періодом є період, який розпочинається з першого дня такого місяця та закінчується днем такого анулювання.</w:t>
      </w:r>
    </w:p>
    <w:p w:rsidR="00FF58CB" w:rsidRPr="005520B5" w:rsidRDefault="00FF58CB" w:rsidP="00FF58CB">
      <w:pPr>
        <w:tabs>
          <w:tab w:val="left" w:pos="1125"/>
        </w:tabs>
        <w:spacing w:after="0"/>
        <w:ind w:firstLine="567"/>
        <w:jc w:val="both"/>
        <w:rPr>
          <w:b/>
          <w:sz w:val="28"/>
          <w:szCs w:val="28"/>
        </w:rPr>
      </w:pPr>
      <w:bookmarkStart w:id="165" w:name="n5125"/>
      <w:bookmarkEnd w:id="165"/>
      <w:r w:rsidRPr="005520B5">
        <w:rPr>
          <w:b/>
          <w:sz w:val="28"/>
          <w:szCs w:val="28"/>
        </w:rPr>
        <w:t>Система електронного адміністрування податку на додану вартість забезпечує автоматичний облік в розрізі платників податку:</w:t>
      </w:r>
    </w:p>
    <w:p w:rsidR="00FF58CB" w:rsidRPr="00BD296D" w:rsidRDefault="00FF58CB" w:rsidP="0061097C">
      <w:pPr>
        <w:pStyle w:val="a6"/>
        <w:numPr>
          <w:ilvl w:val="0"/>
          <w:numId w:val="59"/>
        </w:numPr>
        <w:tabs>
          <w:tab w:val="left" w:pos="284"/>
          <w:tab w:val="left" w:pos="1125"/>
        </w:tabs>
        <w:spacing w:after="0"/>
        <w:ind w:left="0" w:firstLine="0"/>
        <w:jc w:val="both"/>
        <w:rPr>
          <w:sz w:val="28"/>
          <w:szCs w:val="28"/>
        </w:rPr>
      </w:pPr>
      <w:r w:rsidRPr="00BD296D">
        <w:rPr>
          <w:sz w:val="28"/>
          <w:szCs w:val="28"/>
        </w:rPr>
        <w:t>суми податку, що містяться у виданих та отриманих податкових накладних та розрахунках коригування, зареєстрованих в Єдиному реєстрі податкових накладних;</w:t>
      </w:r>
    </w:p>
    <w:p w:rsidR="00FF58CB" w:rsidRPr="00BD296D" w:rsidRDefault="00FF58CB" w:rsidP="0061097C">
      <w:pPr>
        <w:pStyle w:val="a6"/>
        <w:numPr>
          <w:ilvl w:val="0"/>
          <w:numId w:val="59"/>
        </w:numPr>
        <w:tabs>
          <w:tab w:val="left" w:pos="284"/>
          <w:tab w:val="left" w:pos="1125"/>
        </w:tabs>
        <w:spacing w:after="0"/>
        <w:ind w:left="0" w:firstLine="0"/>
        <w:jc w:val="both"/>
        <w:rPr>
          <w:sz w:val="28"/>
          <w:szCs w:val="28"/>
        </w:rPr>
      </w:pPr>
      <w:r w:rsidRPr="00BD296D">
        <w:rPr>
          <w:sz w:val="28"/>
          <w:szCs w:val="28"/>
        </w:rPr>
        <w:t>суми податку, сплачені платниками при ввезенні товару на митну територію України;</w:t>
      </w:r>
    </w:p>
    <w:p w:rsidR="00FF58CB" w:rsidRPr="00BD296D" w:rsidRDefault="00FF58CB" w:rsidP="0061097C">
      <w:pPr>
        <w:pStyle w:val="a6"/>
        <w:numPr>
          <w:ilvl w:val="0"/>
          <w:numId w:val="59"/>
        </w:numPr>
        <w:tabs>
          <w:tab w:val="left" w:pos="284"/>
          <w:tab w:val="left" w:pos="1125"/>
        </w:tabs>
        <w:spacing w:after="0"/>
        <w:ind w:left="0" w:firstLine="0"/>
        <w:jc w:val="both"/>
        <w:rPr>
          <w:sz w:val="28"/>
          <w:szCs w:val="28"/>
        </w:rPr>
      </w:pPr>
      <w:r w:rsidRPr="00BD296D">
        <w:rPr>
          <w:sz w:val="28"/>
          <w:szCs w:val="28"/>
        </w:rPr>
        <w:t>суми поповнення та залишку коштів на рахунках в системі електронного адміністрування податку на додану вартість;</w:t>
      </w:r>
    </w:p>
    <w:p w:rsidR="00FF58CB" w:rsidRPr="00BD296D" w:rsidRDefault="00FF58CB" w:rsidP="0061097C">
      <w:pPr>
        <w:pStyle w:val="a6"/>
        <w:numPr>
          <w:ilvl w:val="0"/>
          <w:numId w:val="59"/>
        </w:numPr>
        <w:tabs>
          <w:tab w:val="left" w:pos="284"/>
          <w:tab w:val="left" w:pos="1125"/>
        </w:tabs>
        <w:spacing w:after="0"/>
        <w:ind w:left="0" w:firstLine="0"/>
        <w:jc w:val="both"/>
        <w:rPr>
          <w:sz w:val="28"/>
          <w:szCs w:val="28"/>
        </w:rPr>
      </w:pPr>
      <w:r w:rsidRPr="00BD296D">
        <w:rPr>
          <w:sz w:val="28"/>
          <w:szCs w:val="28"/>
        </w:rPr>
        <w:t>суми податку, на яку платники мають право зареєструвати податкові накладні та розрахунки коригування до податкових накладних в Єдиному реєстрі податкових накладних.</w:t>
      </w:r>
    </w:p>
    <w:p w:rsidR="00FF58CB" w:rsidRDefault="00BD296D" w:rsidP="00FF58CB">
      <w:pPr>
        <w:tabs>
          <w:tab w:val="left" w:pos="1125"/>
        </w:tabs>
        <w:spacing w:after="0"/>
        <w:ind w:firstLine="567"/>
        <w:jc w:val="both"/>
        <w:rPr>
          <w:sz w:val="28"/>
          <w:szCs w:val="28"/>
        </w:rPr>
      </w:pPr>
      <w:r>
        <w:rPr>
          <w:sz w:val="28"/>
          <w:szCs w:val="28"/>
        </w:rPr>
        <w:t>П</w:t>
      </w:r>
      <w:r w:rsidR="00FF58CB" w:rsidRPr="00FF58CB">
        <w:rPr>
          <w:sz w:val="28"/>
          <w:szCs w:val="28"/>
        </w:rPr>
        <w:t>латникам податку автоматично відкриваються рахунки в системі електронного адміністрування податку на додану вартість.</w:t>
      </w:r>
    </w:p>
    <w:p w:rsidR="00FF58CB" w:rsidRPr="00FF58CB" w:rsidRDefault="00FF58CB" w:rsidP="00FF58CB">
      <w:pPr>
        <w:tabs>
          <w:tab w:val="left" w:pos="1125"/>
        </w:tabs>
        <w:spacing w:after="0"/>
        <w:ind w:firstLine="567"/>
        <w:jc w:val="both"/>
        <w:rPr>
          <w:sz w:val="28"/>
          <w:szCs w:val="28"/>
        </w:rPr>
      </w:pPr>
      <w:r w:rsidRPr="00FF58CB">
        <w:rPr>
          <w:sz w:val="28"/>
          <w:szCs w:val="28"/>
        </w:rPr>
        <w:t>Платник податку має право зареєструвати податкові накладні та/або розрахунки коригування в Єдиному реєстрі податкових накладних на суму податку (ΣНакл), обчислену за такою формулою:</w:t>
      </w:r>
    </w:p>
    <w:p w:rsidR="00FF58CB" w:rsidRPr="00FF58CB" w:rsidRDefault="00FF58CB" w:rsidP="00FF58CB">
      <w:pPr>
        <w:tabs>
          <w:tab w:val="left" w:pos="1125"/>
        </w:tabs>
        <w:spacing w:after="0"/>
        <w:ind w:firstLine="567"/>
        <w:jc w:val="both"/>
        <w:rPr>
          <w:sz w:val="28"/>
          <w:szCs w:val="28"/>
        </w:rPr>
      </w:pPr>
      <w:r w:rsidRPr="00FF58CB">
        <w:rPr>
          <w:sz w:val="28"/>
          <w:szCs w:val="28"/>
        </w:rPr>
        <w:t>ΣНакл = ΣНаклОтр + ΣМитн + ΣПопРах - ΣНаклВид - ΣВідшкод - ΣПеревищ,</w:t>
      </w:r>
    </w:p>
    <w:p w:rsidR="00FF58CB" w:rsidRPr="00FF58CB" w:rsidRDefault="00FF58CB" w:rsidP="00FF58CB">
      <w:pPr>
        <w:tabs>
          <w:tab w:val="left" w:pos="1125"/>
        </w:tabs>
        <w:spacing w:after="0"/>
        <w:ind w:firstLine="567"/>
        <w:jc w:val="both"/>
        <w:rPr>
          <w:sz w:val="28"/>
          <w:szCs w:val="28"/>
        </w:rPr>
      </w:pPr>
      <w:r w:rsidRPr="00FF58CB">
        <w:rPr>
          <w:sz w:val="28"/>
          <w:szCs w:val="28"/>
        </w:rPr>
        <w:t xml:space="preserve"> де:</w:t>
      </w:r>
    </w:p>
    <w:p w:rsidR="00FF58CB" w:rsidRPr="00FF58CB" w:rsidRDefault="00FF58CB" w:rsidP="00FF58CB">
      <w:pPr>
        <w:tabs>
          <w:tab w:val="left" w:pos="1125"/>
        </w:tabs>
        <w:spacing w:after="0"/>
        <w:ind w:firstLine="567"/>
        <w:jc w:val="both"/>
        <w:rPr>
          <w:sz w:val="28"/>
          <w:szCs w:val="28"/>
        </w:rPr>
      </w:pPr>
      <w:r w:rsidRPr="00FF58CB">
        <w:rPr>
          <w:sz w:val="28"/>
          <w:szCs w:val="28"/>
        </w:rPr>
        <w:t>ΣНаклОтр - загальна сума податку за отриманими платником податковими накладними, зареєстрованими в Єдиному реєстрі податкових на</w:t>
      </w:r>
      <w:r w:rsidR="005520B5">
        <w:rPr>
          <w:sz w:val="28"/>
          <w:szCs w:val="28"/>
        </w:rPr>
        <w:t>кладних, податковими накладними</w:t>
      </w:r>
      <w:r w:rsidRPr="00FF58CB">
        <w:rPr>
          <w:sz w:val="28"/>
          <w:szCs w:val="28"/>
        </w:rPr>
        <w:t>;</w:t>
      </w:r>
    </w:p>
    <w:p w:rsidR="00FF58CB" w:rsidRPr="00FF58CB" w:rsidRDefault="00FF58CB" w:rsidP="00FF58CB">
      <w:pPr>
        <w:tabs>
          <w:tab w:val="left" w:pos="1125"/>
        </w:tabs>
        <w:spacing w:after="0"/>
        <w:ind w:firstLine="567"/>
        <w:jc w:val="both"/>
        <w:rPr>
          <w:sz w:val="28"/>
          <w:szCs w:val="28"/>
        </w:rPr>
      </w:pPr>
      <w:r w:rsidRPr="00FF58CB">
        <w:rPr>
          <w:sz w:val="28"/>
          <w:szCs w:val="28"/>
        </w:rPr>
        <w:t>ΣМитн - загальна сума податку, сплаченого платником при ввезенні товарів на митну територію України;</w:t>
      </w:r>
    </w:p>
    <w:p w:rsidR="00FF58CB" w:rsidRPr="00FF58CB" w:rsidRDefault="00FF58CB" w:rsidP="00FF58CB">
      <w:pPr>
        <w:tabs>
          <w:tab w:val="left" w:pos="1125"/>
        </w:tabs>
        <w:spacing w:after="0"/>
        <w:ind w:firstLine="567"/>
        <w:jc w:val="both"/>
        <w:rPr>
          <w:sz w:val="28"/>
          <w:szCs w:val="28"/>
        </w:rPr>
      </w:pPr>
      <w:r w:rsidRPr="00FF58CB">
        <w:rPr>
          <w:sz w:val="28"/>
          <w:szCs w:val="28"/>
        </w:rPr>
        <w:t>ΣПопРах - загальна сума поповнення рахунку в системі електронного адміністрування податку з поточного рахунку платника;</w:t>
      </w:r>
    </w:p>
    <w:p w:rsidR="00FF58CB" w:rsidRPr="00FF58CB" w:rsidRDefault="00FF58CB" w:rsidP="00FF58CB">
      <w:pPr>
        <w:tabs>
          <w:tab w:val="left" w:pos="1125"/>
        </w:tabs>
        <w:spacing w:after="0"/>
        <w:ind w:firstLine="567"/>
        <w:jc w:val="both"/>
        <w:rPr>
          <w:sz w:val="28"/>
          <w:szCs w:val="28"/>
        </w:rPr>
      </w:pPr>
      <w:r w:rsidRPr="00FF58CB">
        <w:rPr>
          <w:sz w:val="28"/>
          <w:szCs w:val="28"/>
        </w:rPr>
        <w:t>ΣНаклВид - загальна сума податку за виданими платником податковими накладними, зареєстрованими в Єдиному реєстрі податкових накладних та розрахунками коригування до таких податкових накладних, зареєстрованими в Єдиному реєстрі податкових накладних;</w:t>
      </w:r>
    </w:p>
    <w:p w:rsidR="00FF58CB" w:rsidRPr="00FF58CB" w:rsidRDefault="00FF58CB" w:rsidP="00FF58CB">
      <w:pPr>
        <w:tabs>
          <w:tab w:val="left" w:pos="1125"/>
        </w:tabs>
        <w:spacing w:after="0"/>
        <w:ind w:firstLine="567"/>
        <w:jc w:val="both"/>
        <w:rPr>
          <w:sz w:val="28"/>
          <w:szCs w:val="28"/>
        </w:rPr>
      </w:pPr>
      <w:r w:rsidRPr="00FF58CB">
        <w:rPr>
          <w:sz w:val="28"/>
          <w:szCs w:val="28"/>
        </w:rPr>
        <w:t>ΣВідшкод - загальна сума податку, заявлена платником до бюджетного відшкодування з урахуванням сум коригувань, проведених за результатами перевірок;</w:t>
      </w:r>
    </w:p>
    <w:p w:rsidR="00FF58CB" w:rsidRDefault="00FF58CB" w:rsidP="00FF58CB">
      <w:pPr>
        <w:tabs>
          <w:tab w:val="left" w:pos="1125"/>
        </w:tabs>
        <w:spacing w:after="0"/>
        <w:ind w:firstLine="567"/>
        <w:jc w:val="both"/>
        <w:rPr>
          <w:sz w:val="28"/>
          <w:szCs w:val="28"/>
        </w:rPr>
      </w:pPr>
      <w:r w:rsidRPr="00FF58CB">
        <w:rPr>
          <w:sz w:val="28"/>
          <w:szCs w:val="28"/>
        </w:rPr>
        <w:t xml:space="preserve">ΣПеревищ - загальна сума перевищення податкових зобов’язань, зазначених платником у поданих податкових деклараціях з урахуванням поданих </w:t>
      </w:r>
      <w:r w:rsidRPr="00FF58CB">
        <w:rPr>
          <w:sz w:val="28"/>
          <w:szCs w:val="28"/>
        </w:rPr>
        <w:lastRenderedPageBreak/>
        <w:t>уточнюючих розрахунків до них, над сумою податку, що міститься в складених таким платником податкових накладних та розрахунках коригування до таких податкових накладних, зареєстрованих в Єдиному реєстрі податкових накладних.</w:t>
      </w:r>
    </w:p>
    <w:p w:rsidR="00FF58CB" w:rsidRDefault="005520B5" w:rsidP="005520B5">
      <w:pPr>
        <w:tabs>
          <w:tab w:val="left" w:pos="1125"/>
        </w:tabs>
        <w:spacing w:after="0"/>
        <w:ind w:firstLine="567"/>
        <w:jc w:val="both"/>
        <w:rPr>
          <w:sz w:val="28"/>
          <w:szCs w:val="28"/>
        </w:rPr>
      </w:pPr>
      <w:r w:rsidRPr="005520B5">
        <w:rPr>
          <w:sz w:val="28"/>
          <w:szCs w:val="28"/>
        </w:rPr>
        <w:t>З рахунку у системі електронного адміністрування податку на додану вартість платника перераховуються кошти до державного бюджету або на спеціальний рахунок платника - сільськогосподарського підприємства, що обрав спеціальний режим, в сумі податкових зобов’язань з податку на додану вартість, що підлягає сплаті за наслідками звітного податкового періоду, та на поточний рахунок платника податку за його заявою у розмірі суми коштів, що перевищує суму задекларованих до сплати до бюджету податкових зобов’язань.</w:t>
      </w:r>
    </w:p>
    <w:p w:rsidR="00F4088D" w:rsidRPr="00F4088D" w:rsidRDefault="00F4088D" w:rsidP="005520B5">
      <w:pPr>
        <w:tabs>
          <w:tab w:val="left" w:pos="1125"/>
        </w:tabs>
        <w:spacing w:after="0"/>
        <w:ind w:firstLine="567"/>
        <w:jc w:val="both"/>
        <w:rPr>
          <w:b/>
          <w:sz w:val="28"/>
          <w:szCs w:val="28"/>
        </w:rPr>
      </w:pPr>
      <w:r w:rsidRPr="00F4088D">
        <w:rPr>
          <w:b/>
          <w:sz w:val="28"/>
          <w:szCs w:val="28"/>
        </w:rPr>
        <w:t>Податкова накладна:</w:t>
      </w:r>
    </w:p>
    <w:p w:rsidR="005520B5" w:rsidRDefault="00F4088D" w:rsidP="00F4088D">
      <w:pPr>
        <w:tabs>
          <w:tab w:val="left" w:pos="1125"/>
        </w:tabs>
        <w:spacing w:after="0"/>
        <w:ind w:firstLine="567"/>
        <w:jc w:val="both"/>
        <w:rPr>
          <w:sz w:val="28"/>
          <w:szCs w:val="28"/>
        </w:rPr>
      </w:pPr>
      <w:r w:rsidRPr="00F4088D">
        <w:rPr>
          <w:sz w:val="28"/>
          <w:szCs w:val="28"/>
        </w:rPr>
        <w:t>При здійсненні операцій з постачання товарів/послуг платник податку - продавець товарів/послуг зобов’язаний в установлені терміни скласти податкову накладну, зареєструвати її в Єдиному реєстрі податкових накладних та надати покупцю за його вимогою.</w:t>
      </w:r>
    </w:p>
    <w:p w:rsidR="00F4088D" w:rsidRDefault="00F4088D" w:rsidP="00F4088D">
      <w:pPr>
        <w:tabs>
          <w:tab w:val="left" w:pos="1125"/>
        </w:tabs>
        <w:spacing w:after="0"/>
        <w:ind w:firstLine="567"/>
        <w:jc w:val="both"/>
        <w:rPr>
          <w:sz w:val="28"/>
          <w:szCs w:val="28"/>
        </w:rPr>
      </w:pPr>
      <w:r w:rsidRPr="00F4088D">
        <w:rPr>
          <w:sz w:val="28"/>
          <w:szCs w:val="28"/>
        </w:rPr>
        <w:t>Податкова накладна складається на кожне повне або часткове постачання товарів/послуг, а також на суму коштів, що надійшли на поточний рахунок як попередня оплата (аванс).</w:t>
      </w:r>
    </w:p>
    <w:p w:rsidR="00F4088D" w:rsidRDefault="00F4088D" w:rsidP="00F4088D">
      <w:pPr>
        <w:tabs>
          <w:tab w:val="left" w:pos="1125"/>
        </w:tabs>
        <w:spacing w:after="0"/>
        <w:ind w:firstLine="567"/>
        <w:jc w:val="both"/>
        <w:rPr>
          <w:sz w:val="28"/>
          <w:szCs w:val="28"/>
        </w:rPr>
      </w:pPr>
      <w:r w:rsidRPr="00F4088D">
        <w:rPr>
          <w:sz w:val="28"/>
          <w:szCs w:val="28"/>
        </w:rPr>
        <w:t>Податкова накладна, складена та зареєстрована в Єдиному реєстрі податкових накладних платником податку, який здійснює операції з постачання товарів/послуг, є для покупця таких товарів/послуг підставою для нарахування сум податку, що відносяться до податкового кредиту.</w:t>
      </w:r>
    </w:p>
    <w:p w:rsidR="00F4088D" w:rsidRDefault="00F4088D" w:rsidP="00F4088D">
      <w:pPr>
        <w:tabs>
          <w:tab w:val="left" w:pos="1125"/>
        </w:tabs>
        <w:spacing w:after="0"/>
        <w:ind w:firstLine="567"/>
        <w:jc w:val="both"/>
        <w:rPr>
          <w:sz w:val="28"/>
          <w:szCs w:val="28"/>
        </w:rPr>
      </w:pPr>
      <w:r w:rsidRPr="00F4088D">
        <w:rPr>
          <w:sz w:val="28"/>
          <w:szCs w:val="28"/>
        </w:rPr>
        <w:t>Податкова накладна, складена та зареєстрована в Єдиному реєстрі податкових накладних платником податку, який здійснює операції з постачання товарів/послуг, є для покупця таких товарів/послуг підставою для нарахування сум податку, що відносяться до податкового кредиту.</w:t>
      </w:r>
    </w:p>
    <w:p w:rsidR="00F4088D" w:rsidRDefault="00F4088D" w:rsidP="00F4088D">
      <w:pPr>
        <w:tabs>
          <w:tab w:val="left" w:pos="1125"/>
        </w:tabs>
        <w:spacing w:after="0"/>
        <w:ind w:firstLine="567"/>
        <w:jc w:val="both"/>
        <w:rPr>
          <w:sz w:val="28"/>
          <w:szCs w:val="28"/>
        </w:rPr>
      </w:pPr>
      <w:r w:rsidRPr="00F4088D">
        <w:rPr>
          <w:sz w:val="28"/>
          <w:szCs w:val="28"/>
        </w:rPr>
        <w:t>Якщо надіслані податкові накладні та/або розрахунки коригування сформовано з порушенням вимог, протягом операційного дня продавцю/покупцю надсилається квитанція в електронному вигляді у текстовому форматі про неприйняття їх в електронному вигляді із зазначенням причин.</w:t>
      </w:r>
    </w:p>
    <w:p w:rsidR="00F4088D" w:rsidRPr="00F4088D" w:rsidRDefault="00F4088D" w:rsidP="00F4088D">
      <w:pPr>
        <w:tabs>
          <w:tab w:val="left" w:pos="1125"/>
        </w:tabs>
        <w:spacing w:after="0"/>
        <w:ind w:firstLine="567"/>
        <w:jc w:val="both"/>
        <w:rPr>
          <w:sz w:val="28"/>
          <w:szCs w:val="28"/>
        </w:rPr>
      </w:pPr>
      <w:r w:rsidRPr="00F4088D">
        <w:rPr>
          <w:sz w:val="28"/>
          <w:szCs w:val="28"/>
        </w:rPr>
        <w:t>Відсутність факту реєстрації платником податку - продавцем товарів/послуг податкових накладних в Єдиному реєстрі податкових накладних та/або порушення порядку заповнення податкової накладної не дає права покупцю на включення сум податку на додану вартість до податкового кредиту та не звільняє продавця від обов'язку включення суми податку на додану вартість, вказаної в податковій накладній, до суми податкових зобов'язань за відповідний звітний період.</w:t>
      </w:r>
    </w:p>
    <w:p w:rsidR="00F4088D" w:rsidRDefault="00F4088D" w:rsidP="00CF665F">
      <w:pPr>
        <w:tabs>
          <w:tab w:val="left" w:pos="1125"/>
        </w:tabs>
        <w:spacing w:after="0"/>
        <w:ind w:firstLine="567"/>
        <w:jc w:val="center"/>
        <w:rPr>
          <w:b/>
          <w:sz w:val="28"/>
          <w:szCs w:val="28"/>
        </w:rPr>
      </w:pPr>
    </w:p>
    <w:p w:rsidR="005D7F63" w:rsidRDefault="005D7F63" w:rsidP="00CF665F">
      <w:pPr>
        <w:tabs>
          <w:tab w:val="left" w:pos="1125"/>
        </w:tabs>
        <w:spacing w:after="0"/>
        <w:ind w:firstLine="567"/>
        <w:jc w:val="center"/>
        <w:rPr>
          <w:b/>
          <w:sz w:val="28"/>
          <w:szCs w:val="28"/>
        </w:rPr>
      </w:pPr>
      <w:r w:rsidRPr="00865874">
        <w:rPr>
          <w:b/>
          <w:sz w:val="28"/>
          <w:szCs w:val="28"/>
        </w:rPr>
        <w:t>Завдання для самостійного вивчення</w:t>
      </w:r>
    </w:p>
    <w:p w:rsidR="005D7F63" w:rsidRDefault="005D7F63" w:rsidP="005D7F63">
      <w:pPr>
        <w:tabs>
          <w:tab w:val="left" w:pos="284"/>
          <w:tab w:val="left" w:pos="567"/>
        </w:tabs>
        <w:spacing w:after="0"/>
        <w:ind w:firstLine="163"/>
        <w:jc w:val="both"/>
      </w:pPr>
    </w:p>
    <w:p w:rsidR="005D7F63" w:rsidRPr="00511542" w:rsidRDefault="00511542" w:rsidP="00511542">
      <w:pPr>
        <w:tabs>
          <w:tab w:val="left" w:pos="284"/>
          <w:tab w:val="left" w:pos="567"/>
        </w:tabs>
        <w:spacing w:after="0"/>
        <w:jc w:val="both"/>
        <w:rPr>
          <w:b/>
          <w:sz w:val="28"/>
          <w:szCs w:val="28"/>
        </w:rPr>
      </w:pPr>
      <w:r>
        <w:rPr>
          <w:sz w:val="28"/>
          <w:szCs w:val="28"/>
        </w:rPr>
        <w:t>1.</w:t>
      </w:r>
      <w:r w:rsidR="005D7F63" w:rsidRPr="00511542">
        <w:rPr>
          <w:sz w:val="28"/>
          <w:szCs w:val="28"/>
        </w:rPr>
        <w:t xml:space="preserve">Історія виникнення та розвитку ПДВ. </w:t>
      </w:r>
    </w:p>
    <w:p w:rsidR="005D7F63" w:rsidRPr="005D7F63" w:rsidRDefault="005D7F63" w:rsidP="00AE3883">
      <w:pPr>
        <w:pStyle w:val="a6"/>
        <w:numPr>
          <w:ilvl w:val="3"/>
          <w:numId w:val="9"/>
        </w:numPr>
        <w:tabs>
          <w:tab w:val="clear" w:pos="2880"/>
          <w:tab w:val="num" w:pos="0"/>
          <w:tab w:val="left" w:pos="284"/>
          <w:tab w:val="left" w:pos="567"/>
        </w:tabs>
        <w:spacing w:after="0"/>
        <w:ind w:left="0" w:firstLine="0"/>
        <w:jc w:val="both"/>
        <w:rPr>
          <w:b/>
          <w:sz w:val="28"/>
          <w:szCs w:val="28"/>
        </w:rPr>
      </w:pPr>
      <w:r w:rsidRPr="005D7F63">
        <w:rPr>
          <w:sz w:val="28"/>
          <w:szCs w:val="28"/>
        </w:rPr>
        <w:lastRenderedPageBreak/>
        <w:t>Розрахунок ПДВ.</w:t>
      </w:r>
    </w:p>
    <w:p w:rsidR="00027281" w:rsidRDefault="00027281" w:rsidP="00027281">
      <w:pPr>
        <w:spacing w:after="0" w:line="240" w:lineRule="auto"/>
        <w:ind w:firstLine="567"/>
        <w:jc w:val="both"/>
        <w:rPr>
          <w:sz w:val="28"/>
          <w:szCs w:val="28"/>
        </w:rPr>
      </w:pPr>
    </w:p>
    <w:p w:rsidR="00CC3BC8" w:rsidRPr="00CC3BC8" w:rsidRDefault="00CC3BC8" w:rsidP="00CC3BC8">
      <w:pPr>
        <w:tabs>
          <w:tab w:val="left" w:pos="0"/>
          <w:tab w:val="left" w:pos="284"/>
        </w:tabs>
        <w:spacing w:after="0" w:line="240" w:lineRule="auto"/>
        <w:jc w:val="center"/>
        <w:rPr>
          <w:rFonts w:eastAsia="Times New Roman" w:cs="Times New Roman"/>
          <w:b/>
          <w:sz w:val="28"/>
          <w:szCs w:val="28"/>
          <w:lang w:val="ru-RU" w:eastAsia="uk-UA"/>
        </w:rPr>
      </w:pPr>
      <w:r w:rsidRPr="00CC3BC8">
        <w:rPr>
          <w:rFonts w:eastAsia="Times New Roman" w:cs="Times New Roman"/>
          <w:b/>
          <w:sz w:val="28"/>
          <w:szCs w:val="28"/>
          <w:lang w:eastAsia="uk-UA"/>
        </w:rPr>
        <w:t>Рекомендован</w:t>
      </w:r>
      <w:r w:rsidRPr="00CC3BC8">
        <w:rPr>
          <w:rFonts w:eastAsia="Times New Roman" w:cs="Times New Roman"/>
          <w:b/>
          <w:sz w:val="28"/>
          <w:szCs w:val="28"/>
          <w:lang w:val="ru-RU" w:eastAsia="uk-UA"/>
        </w:rPr>
        <w:t>а</w:t>
      </w:r>
      <w:r w:rsidRPr="00CC3BC8">
        <w:rPr>
          <w:rFonts w:eastAsia="Times New Roman" w:cs="Times New Roman"/>
          <w:b/>
          <w:sz w:val="28"/>
          <w:szCs w:val="28"/>
          <w:lang w:eastAsia="uk-UA"/>
        </w:rPr>
        <w:t xml:space="preserve"> </w:t>
      </w:r>
      <w:r w:rsidRPr="00CC3BC8">
        <w:rPr>
          <w:rFonts w:eastAsia="Times New Roman" w:cs="Times New Roman"/>
          <w:b/>
          <w:sz w:val="28"/>
          <w:szCs w:val="28"/>
          <w:lang w:val="ru-RU" w:eastAsia="uk-UA"/>
        </w:rPr>
        <w:t>література</w:t>
      </w:r>
    </w:p>
    <w:p w:rsidR="00CC3BC8" w:rsidRPr="00CC3BC8" w:rsidRDefault="00CC3BC8" w:rsidP="00CC3BC8">
      <w:pPr>
        <w:tabs>
          <w:tab w:val="left" w:pos="0"/>
          <w:tab w:val="left" w:pos="284"/>
        </w:tabs>
        <w:spacing w:after="0" w:line="240" w:lineRule="auto"/>
        <w:jc w:val="center"/>
        <w:rPr>
          <w:rFonts w:eastAsia="Times New Roman" w:cs="Times New Roman"/>
          <w:b/>
          <w:sz w:val="28"/>
          <w:szCs w:val="28"/>
          <w:lang w:val="ru-RU" w:eastAsia="uk-UA"/>
        </w:rPr>
      </w:pPr>
    </w:p>
    <w:p w:rsidR="00CC3BC8" w:rsidRPr="00CC3BC8" w:rsidRDefault="00CC3BC8" w:rsidP="0061097C">
      <w:pPr>
        <w:numPr>
          <w:ilvl w:val="0"/>
          <w:numId w:val="44"/>
        </w:numPr>
        <w:tabs>
          <w:tab w:val="left" w:pos="993"/>
        </w:tabs>
        <w:spacing w:after="0" w:line="240" w:lineRule="auto"/>
        <w:ind w:left="0" w:firstLine="567"/>
        <w:contextualSpacing/>
        <w:jc w:val="both"/>
        <w:rPr>
          <w:rFonts w:eastAsia="Calibri" w:cs="Times New Roman"/>
          <w:sz w:val="28"/>
          <w:szCs w:val="28"/>
        </w:rPr>
      </w:pPr>
      <w:r w:rsidRPr="00CC3BC8">
        <w:rPr>
          <w:rFonts w:eastAsia="Calibri" w:cs="Times New Roman"/>
          <w:bCs/>
          <w:sz w:val="28"/>
          <w:szCs w:val="28"/>
        </w:rPr>
        <w:t xml:space="preserve">Податковий кодекс України. Відомості Верховної Ради України. </w:t>
      </w:r>
      <w:r w:rsidRPr="00CC3BC8">
        <w:rPr>
          <w:rFonts w:eastAsia="Calibri" w:cs="Times New Roman"/>
          <w:sz w:val="28"/>
          <w:szCs w:val="28"/>
        </w:rPr>
        <w:t>[Електронний ресурс] : документ 2755-17, редакція від 01.01.2016 року. – Режим доступу :</w:t>
      </w:r>
      <w:r w:rsidRPr="00CC3BC8">
        <w:rPr>
          <w:rFonts w:eastAsia="Calibri" w:cs="Times New Roman"/>
          <w:iCs/>
          <w:sz w:val="28"/>
          <w:szCs w:val="28"/>
        </w:rPr>
        <w:t xml:space="preserve"> </w:t>
      </w:r>
      <w:hyperlink r:id="rId35"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p>
    <w:p w:rsidR="00CC3BC8" w:rsidRPr="00CC3BC8" w:rsidRDefault="00CC3BC8" w:rsidP="0061097C">
      <w:pPr>
        <w:numPr>
          <w:ilvl w:val="0"/>
          <w:numId w:val="44"/>
        </w:numPr>
        <w:tabs>
          <w:tab w:val="left" w:pos="993"/>
        </w:tabs>
        <w:ind w:left="142" w:firstLine="567"/>
        <w:contextualSpacing/>
        <w:jc w:val="both"/>
        <w:rPr>
          <w:rFonts w:eastAsia="Calibri" w:cs="Times New Roman"/>
          <w:sz w:val="28"/>
          <w:szCs w:val="28"/>
        </w:rPr>
      </w:pPr>
      <w:r w:rsidRPr="00CC3BC8">
        <w:rPr>
          <w:rFonts w:eastAsia="Calibri" w:cs="Times New Roman"/>
          <w:iCs/>
          <w:sz w:val="28"/>
          <w:szCs w:val="28"/>
        </w:rPr>
        <w:t>Закон України «</w:t>
      </w:r>
      <w:r w:rsidRPr="00CC3BC8">
        <w:rPr>
          <w:rFonts w:eastAsia="Times New Roman" w:cs="Times New Roman"/>
          <w:sz w:val="28"/>
          <w:szCs w:val="28"/>
          <w:lang w:eastAsia="ru-RU"/>
        </w:rPr>
        <w:t>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w:t>
      </w:r>
      <w:r w:rsidRPr="00CC3BC8">
        <w:rPr>
          <w:rFonts w:eastAsia="Calibri" w:cs="Times New Roman"/>
          <w:iCs/>
          <w:sz w:val="28"/>
          <w:szCs w:val="28"/>
        </w:rPr>
        <w:t>»</w:t>
      </w:r>
      <w:r w:rsidRPr="00CC3BC8">
        <w:rPr>
          <w:rFonts w:eastAsia="Calibri" w:cs="Times New Roman"/>
          <w:sz w:val="28"/>
          <w:szCs w:val="28"/>
        </w:rPr>
        <w:t xml:space="preserve"> [Електронний ресурс] </w:t>
      </w:r>
      <w:r w:rsidRPr="00CC3BC8">
        <w:rPr>
          <w:rFonts w:eastAsia="Calibri" w:cs="Times New Roman"/>
          <w:iCs/>
          <w:sz w:val="28"/>
          <w:szCs w:val="28"/>
        </w:rPr>
        <w:t xml:space="preserve">: документ 909-19 редакція від 24.12.2015 року. </w:t>
      </w:r>
      <w:r w:rsidRPr="00CC3BC8">
        <w:rPr>
          <w:rFonts w:eastAsia="Calibri" w:cs="Times New Roman"/>
          <w:sz w:val="28"/>
          <w:szCs w:val="28"/>
        </w:rPr>
        <w:t>– Режим доступу :</w:t>
      </w:r>
      <w:r w:rsidRPr="00CC3BC8">
        <w:rPr>
          <w:rFonts w:eastAsia="Calibri" w:cs="Times New Roman"/>
          <w:iCs/>
          <w:sz w:val="28"/>
          <w:szCs w:val="28"/>
        </w:rPr>
        <w:t xml:space="preserve"> </w:t>
      </w:r>
      <w:hyperlink r:id="rId36"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r w:rsidRPr="00CC3BC8">
        <w:rPr>
          <w:rFonts w:eastAsia="Calibri" w:cs="Times New Roman"/>
          <w:iCs/>
          <w:sz w:val="28"/>
          <w:szCs w:val="28"/>
        </w:rPr>
        <w:t>.</w:t>
      </w:r>
    </w:p>
    <w:p w:rsidR="00CC3BC8" w:rsidRPr="00CC3BC8" w:rsidRDefault="00CC3BC8" w:rsidP="0061097C">
      <w:pPr>
        <w:numPr>
          <w:ilvl w:val="0"/>
          <w:numId w:val="44"/>
        </w:numPr>
        <w:tabs>
          <w:tab w:val="left" w:pos="993"/>
        </w:tabs>
        <w:ind w:left="142" w:firstLine="567"/>
        <w:contextualSpacing/>
        <w:jc w:val="both"/>
        <w:rPr>
          <w:rFonts w:eastAsia="Calibri" w:cs="Times New Roman"/>
          <w:sz w:val="28"/>
          <w:szCs w:val="28"/>
        </w:rPr>
      </w:pPr>
      <w:r w:rsidRPr="00CC3BC8">
        <w:rPr>
          <w:rFonts w:eastAsia="Calibri" w:cs="Times New Roman"/>
          <w:iCs/>
          <w:sz w:val="28"/>
          <w:szCs w:val="28"/>
        </w:rPr>
        <w:t>Закон України «Про запобігання фінансової катастрофи та створення передумов для економічного зростання в Україні»</w:t>
      </w:r>
      <w:r w:rsidRPr="00CC3BC8">
        <w:rPr>
          <w:rFonts w:eastAsia="Calibri" w:cs="Times New Roman"/>
          <w:sz w:val="28"/>
          <w:szCs w:val="28"/>
        </w:rPr>
        <w:t xml:space="preserve"> [Електронний ресурс] : </w:t>
      </w:r>
      <w:r w:rsidRPr="00CC3BC8">
        <w:rPr>
          <w:rFonts w:eastAsia="Calibri" w:cs="Times New Roman"/>
          <w:iCs/>
          <w:sz w:val="28"/>
          <w:szCs w:val="28"/>
        </w:rPr>
        <w:t xml:space="preserve">документ 1166-18. Редакція від 15.07.2015 року. </w:t>
      </w:r>
      <w:r w:rsidRPr="00CC3BC8">
        <w:rPr>
          <w:rFonts w:eastAsia="Calibri" w:cs="Times New Roman"/>
          <w:sz w:val="28"/>
          <w:szCs w:val="28"/>
        </w:rPr>
        <w:t>– Режим доступу :</w:t>
      </w:r>
      <w:r w:rsidRPr="00CC3BC8">
        <w:rPr>
          <w:rFonts w:eastAsia="Calibri" w:cs="Times New Roman"/>
          <w:iCs/>
          <w:sz w:val="28"/>
          <w:szCs w:val="28"/>
        </w:rPr>
        <w:t xml:space="preserve"> </w:t>
      </w:r>
      <w:hyperlink r:id="rId37"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p>
    <w:p w:rsidR="00CC3BC8" w:rsidRDefault="00CC3BC8" w:rsidP="00027281">
      <w:pPr>
        <w:spacing w:after="0" w:line="240" w:lineRule="auto"/>
        <w:ind w:firstLine="567"/>
        <w:jc w:val="both"/>
        <w:rPr>
          <w:sz w:val="28"/>
          <w:szCs w:val="28"/>
        </w:rPr>
      </w:pPr>
    </w:p>
    <w:p w:rsidR="00DD104F" w:rsidRPr="00721E34" w:rsidRDefault="00DD104F" w:rsidP="00A14DB4">
      <w:pPr>
        <w:pStyle w:val="afd"/>
      </w:pPr>
      <w:bookmarkStart w:id="166" w:name="l11"/>
      <w:bookmarkStart w:id="167" w:name="_Toc444010112"/>
      <w:bookmarkEnd w:id="166"/>
      <w:r w:rsidRPr="00721E34">
        <w:t>Лекція 11. Податок на додану вартість (ПДВ)</w:t>
      </w:r>
      <w:bookmarkEnd w:id="167"/>
    </w:p>
    <w:p w:rsidR="00DD104F" w:rsidRPr="00DD104F" w:rsidRDefault="00DD104F" w:rsidP="00DD104F">
      <w:pPr>
        <w:pStyle w:val="a6"/>
        <w:tabs>
          <w:tab w:val="left" w:pos="426"/>
          <w:tab w:val="left" w:pos="1125"/>
        </w:tabs>
        <w:ind w:left="0"/>
        <w:jc w:val="center"/>
        <w:rPr>
          <w:bCs/>
          <w:sz w:val="28"/>
          <w:szCs w:val="28"/>
        </w:rPr>
      </w:pPr>
    </w:p>
    <w:p w:rsidR="00D86BF8" w:rsidRPr="00D86BF8" w:rsidRDefault="00DD104F" w:rsidP="0061097C">
      <w:pPr>
        <w:pStyle w:val="a6"/>
        <w:numPr>
          <w:ilvl w:val="1"/>
          <w:numId w:val="23"/>
        </w:numPr>
        <w:tabs>
          <w:tab w:val="left" w:pos="284"/>
        </w:tabs>
        <w:autoSpaceDE w:val="0"/>
        <w:autoSpaceDN w:val="0"/>
        <w:adjustRightInd w:val="0"/>
        <w:jc w:val="both"/>
        <w:rPr>
          <w:b/>
          <w:sz w:val="28"/>
          <w:szCs w:val="28"/>
        </w:rPr>
      </w:pPr>
      <w:r w:rsidRPr="00DD104F">
        <w:rPr>
          <w:bCs/>
          <w:sz w:val="28"/>
          <w:szCs w:val="28"/>
        </w:rPr>
        <w:t xml:space="preserve">Пільги, щодо сплати ПДВ. </w:t>
      </w:r>
    </w:p>
    <w:p w:rsidR="00D86BF8" w:rsidRPr="00D86BF8" w:rsidRDefault="00D86BF8" w:rsidP="0061097C">
      <w:pPr>
        <w:pStyle w:val="a6"/>
        <w:numPr>
          <w:ilvl w:val="1"/>
          <w:numId w:val="23"/>
        </w:numPr>
        <w:tabs>
          <w:tab w:val="left" w:pos="284"/>
        </w:tabs>
        <w:autoSpaceDE w:val="0"/>
        <w:autoSpaceDN w:val="0"/>
        <w:adjustRightInd w:val="0"/>
        <w:jc w:val="both"/>
        <w:rPr>
          <w:sz w:val="28"/>
          <w:szCs w:val="28"/>
        </w:rPr>
      </w:pPr>
      <w:r w:rsidRPr="00D86BF8">
        <w:rPr>
          <w:rFonts w:cs="Times New Roman"/>
          <w:sz w:val="28"/>
          <w:szCs w:val="28"/>
        </w:rPr>
        <w:t>Операції, що оподатковуються за ставкою 0%.</w:t>
      </w:r>
    </w:p>
    <w:p w:rsidR="00DD104F" w:rsidRPr="005D7F63" w:rsidRDefault="002F592B" w:rsidP="0061097C">
      <w:pPr>
        <w:pStyle w:val="a6"/>
        <w:numPr>
          <w:ilvl w:val="1"/>
          <w:numId w:val="23"/>
        </w:numPr>
        <w:tabs>
          <w:tab w:val="left" w:pos="284"/>
        </w:tabs>
        <w:autoSpaceDE w:val="0"/>
        <w:autoSpaceDN w:val="0"/>
        <w:adjustRightInd w:val="0"/>
        <w:jc w:val="both"/>
        <w:rPr>
          <w:b/>
          <w:sz w:val="28"/>
          <w:szCs w:val="28"/>
        </w:rPr>
      </w:pPr>
      <w:r>
        <w:rPr>
          <w:sz w:val="28"/>
          <w:szCs w:val="28"/>
        </w:rPr>
        <w:t>Порядок оподаткування</w:t>
      </w:r>
      <w:r w:rsidR="00DD104F" w:rsidRPr="005D7F63">
        <w:rPr>
          <w:sz w:val="28"/>
          <w:szCs w:val="28"/>
        </w:rPr>
        <w:t xml:space="preserve"> ПДВ. Терміни подання звітності.</w:t>
      </w:r>
    </w:p>
    <w:p w:rsidR="00DD104F" w:rsidRDefault="00DD104F" w:rsidP="00DD104F">
      <w:pPr>
        <w:pStyle w:val="a6"/>
        <w:tabs>
          <w:tab w:val="left" w:pos="426"/>
          <w:tab w:val="left" w:pos="1125"/>
        </w:tabs>
        <w:ind w:left="0"/>
        <w:rPr>
          <w:rFonts w:cs="Times New Roman"/>
          <w:sz w:val="28"/>
          <w:szCs w:val="28"/>
        </w:rPr>
      </w:pPr>
    </w:p>
    <w:p w:rsidR="005D7F63" w:rsidRPr="00721E34" w:rsidRDefault="00A14DB4" w:rsidP="00A14DB4">
      <w:pPr>
        <w:pStyle w:val="a"/>
        <w:numPr>
          <w:ilvl w:val="0"/>
          <w:numId w:val="0"/>
        </w:numPr>
      </w:pPr>
      <w:bookmarkStart w:id="168" w:name="_Toc444010113"/>
      <w:r>
        <w:t xml:space="preserve">11.1. </w:t>
      </w:r>
      <w:r w:rsidR="005D7F63" w:rsidRPr="005D7F63">
        <w:t>Пільги, щодо сплати ПДВ</w:t>
      </w:r>
      <w:bookmarkEnd w:id="168"/>
    </w:p>
    <w:p w:rsidR="00721E34" w:rsidRPr="005D7F63" w:rsidRDefault="00721E34" w:rsidP="00721E34">
      <w:pPr>
        <w:pStyle w:val="a6"/>
        <w:tabs>
          <w:tab w:val="left" w:pos="284"/>
        </w:tabs>
        <w:autoSpaceDE w:val="0"/>
        <w:autoSpaceDN w:val="0"/>
        <w:adjustRightInd w:val="0"/>
        <w:spacing w:after="0"/>
        <w:ind w:left="0"/>
        <w:rPr>
          <w:b/>
          <w:sz w:val="28"/>
          <w:szCs w:val="28"/>
        </w:rPr>
      </w:pPr>
    </w:p>
    <w:p w:rsidR="00D86BF8" w:rsidRPr="00AA7471" w:rsidRDefault="00D86BF8" w:rsidP="00721E34">
      <w:pPr>
        <w:spacing w:after="0" w:line="240" w:lineRule="auto"/>
        <w:ind w:firstLine="567"/>
        <w:jc w:val="both"/>
        <w:rPr>
          <w:sz w:val="28"/>
          <w:szCs w:val="28"/>
        </w:rPr>
      </w:pPr>
      <w:r w:rsidRPr="00AA7471">
        <w:rPr>
          <w:sz w:val="28"/>
          <w:szCs w:val="28"/>
        </w:rPr>
        <w:t>З метою правильного розрахунку ПДВ доцільно розрізняти операції, які не є об’єктом оподаткування та звільн</w:t>
      </w:r>
      <w:r>
        <w:rPr>
          <w:sz w:val="28"/>
          <w:szCs w:val="28"/>
        </w:rPr>
        <w:t xml:space="preserve">яються від сплати ПДВ (табл. </w:t>
      </w:r>
      <w:r w:rsidR="00721E34">
        <w:rPr>
          <w:sz w:val="28"/>
          <w:szCs w:val="28"/>
        </w:rPr>
        <w:t>7</w:t>
      </w:r>
      <w:r w:rsidRPr="00AA7471">
        <w:rPr>
          <w:sz w:val="28"/>
          <w:szCs w:val="28"/>
        </w:rPr>
        <w:t>).</w:t>
      </w:r>
    </w:p>
    <w:p w:rsidR="00D86BF8" w:rsidRPr="00D86BF8" w:rsidRDefault="00D86BF8" w:rsidP="00D86BF8">
      <w:pPr>
        <w:spacing w:line="240" w:lineRule="auto"/>
        <w:jc w:val="right"/>
        <w:rPr>
          <w:b/>
          <w:i/>
          <w:sz w:val="28"/>
          <w:szCs w:val="28"/>
        </w:rPr>
      </w:pPr>
      <w:r w:rsidRPr="00D86BF8">
        <w:rPr>
          <w:b/>
          <w:i/>
          <w:sz w:val="28"/>
          <w:szCs w:val="28"/>
        </w:rPr>
        <w:t xml:space="preserve">Таблиця </w:t>
      </w:r>
      <w:r w:rsidR="00721E34">
        <w:rPr>
          <w:b/>
          <w:i/>
          <w:sz w:val="28"/>
          <w:szCs w:val="28"/>
        </w:rPr>
        <w:t>7</w:t>
      </w:r>
    </w:p>
    <w:p w:rsidR="00D86BF8" w:rsidRDefault="00D86BF8" w:rsidP="00D86BF8">
      <w:pPr>
        <w:spacing w:line="240" w:lineRule="auto"/>
        <w:ind w:firstLine="360"/>
        <w:jc w:val="center"/>
        <w:rPr>
          <w:b/>
          <w:sz w:val="28"/>
          <w:szCs w:val="28"/>
        </w:rPr>
      </w:pPr>
      <w:r w:rsidRPr="00AA7471">
        <w:rPr>
          <w:b/>
          <w:sz w:val="28"/>
          <w:szCs w:val="28"/>
        </w:rPr>
        <w:t>Операції, які не є об’єктом оподаткування та звільняються від сплати ПДВ</w:t>
      </w:r>
    </w:p>
    <w:tbl>
      <w:tblPr>
        <w:tblW w:w="4942"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6"/>
      </w:tblGrid>
      <w:tr w:rsidR="00D86BF8" w:rsidRPr="00AA7471" w:rsidTr="00363C74">
        <w:trPr>
          <w:trHeight w:val="371"/>
        </w:trPr>
        <w:tc>
          <w:tcPr>
            <w:tcW w:w="5000" w:type="pct"/>
          </w:tcPr>
          <w:p w:rsidR="00D86BF8" w:rsidRPr="005F4F13" w:rsidRDefault="00D86BF8" w:rsidP="00D86BF8">
            <w:pPr>
              <w:spacing w:after="0" w:line="240" w:lineRule="auto"/>
              <w:jc w:val="center"/>
              <w:rPr>
                <w:b/>
                <w:sz w:val="28"/>
                <w:szCs w:val="28"/>
              </w:rPr>
            </w:pPr>
            <w:r w:rsidRPr="005F4F13">
              <w:rPr>
                <w:b/>
                <w:sz w:val="28"/>
                <w:szCs w:val="28"/>
              </w:rPr>
              <w:t>Операції, які не є об’єктом оподаткування ПДВ (ст. 196 ПКУ)</w:t>
            </w:r>
          </w:p>
        </w:tc>
      </w:tr>
      <w:tr w:rsidR="00D86BF8" w:rsidRPr="00AA7471" w:rsidTr="00363C74">
        <w:trPr>
          <w:trHeight w:val="371"/>
        </w:trPr>
        <w:tc>
          <w:tcPr>
            <w:tcW w:w="5000" w:type="pct"/>
          </w:tcPr>
          <w:p w:rsidR="00D86BF8" w:rsidRPr="00AA7471" w:rsidRDefault="00D86BF8" w:rsidP="00D86BF8">
            <w:pPr>
              <w:spacing w:after="0" w:line="240" w:lineRule="auto"/>
              <w:jc w:val="both"/>
              <w:rPr>
                <w:szCs w:val="24"/>
              </w:rPr>
            </w:pPr>
            <w:r w:rsidRPr="00AA7471">
              <w:rPr>
                <w:szCs w:val="24"/>
              </w:rPr>
              <w:t>1)</w:t>
            </w:r>
            <w:r w:rsidRPr="00AA7471">
              <w:t xml:space="preserve"> </w:t>
            </w:r>
            <w:r w:rsidRPr="00AA7471">
              <w:rPr>
                <w:szCs w:val="24"/>
              </w:rPr>
              <w:t xml:space="preserve">випуск </w:t>
            </w:r>
            <w:r>
              <w:rPr>
                <w:szCs w:val="24"/>
              </w:rPr>
              <w:t xml:space="preserve">(емісії), розміщення у будь-які </w:t>
            </w:r>
            <w:r w:rsidRPr="00AA7471">
              <w:rPr>
                <w:szCs w:val="24"/>
              </w:rPr>
              <w:t>форми управління та продажу (погашення, викуп</w:t>
            </w:r>
            <w:r>
              <w:rPr>
                <w:szCs w:val="24"/>
              </w:rPr>
              <w:t xml:space="preserve">у) за кошти цінних паперів, що випущені в обіг (емітовані) суб'єктами </w:t>
            </w:r>
            <w:r w:rsidRPr="00AA7471">
              <w:rPr>
                <w:szCs w:val="24"/>
              </w:rPr>
              <w:t>підприємницької діяльності</w:t>
            </w:r>
            <w:r>
              <w:rPr>
                <w:szCs w:val="24"/>
              </w:rPr>
              <w:t xml:space="preserve">, Національним банком України, </w:t>
            </w:r>
            <w:r w:rsidRPr="00AA7471">
              <w:rPr>
                <w:szCs w:val="24"/>
              </w:rPr>
              <w:t>Міністерством фінансів України тощо;</w:t>
            </w:r>
          </w:p>
          <w:p w:rsidR="00D86BF8" w:rsidRPr="00AA7471" w:rsidRDefault="00D86BF8" w:rsidP="00D86BF8">
            <w:pPr>
              <w:spacing w:after="0" w:line="240" w:lineRule="auto"/>
              <w:jc w:val="both"/>
              <w:rPr>
                <w:szCs w:val="24"/>
              </w:rPr>
            </w:pPr>
            <w:r w:rsidRPr="00AA7471">
              <w:rPr>
                <w:szCs w:val="24"/>
              </w:rPr>
              <w:t>2) передача майна у схов (відповід</w:t>
            </w:r>
            <w:r>
              <w:rPr>
                <w:szCs w:val="24"/>
              </w:rPr>
              <w:t>альне зберігання), у концесію, а також у лізинг (оренду),</w:t>
            </w:r>
            <w:r w:rsidRPr="00AA7471">
              <w:rPr>
                <w:szCs w:val="24"/>
              </w:rPr>
              <w:t xml:space="preserve"> крім передачі у фінансовий лізинг;</w:t>
            </w:r>
          </w:p>
          <w:p w:rsidR="00D86BF8" w:rsidRPr="00AA7471" w:rsidRDefault="00D86BF8" w:rsidP="00D86BF8">
            <w:pPr>
              <w:spacing w:after="0" w:line="240" w:lineRule="auto"/>
              <w:jc w:val="both"/>
              <w:rPr>
                <w:szCs w:val="24"/>
              </w:rPr>
            </w:pPr>
            <w:r>
              <w:rPr>
                <w:szCs w:val="24"/>
              </w:rPr>
              <w:t>3) надання</w:t>
            </w:r>
            <w:r w:rsidRPr="00AA7471">
              <w:rPr>
                <w:szCs w:val="24"/>
              </w:rPr>
              <w:t xml:space="preserve"> послуг із страхування;</w:t>
            </w:r>
          </w:p>
          <w:p w:rsidR="00D86BF8" w:rsidRPr="00AA7471" w:rsidRDefault="00D86BF8" w:rsidP="00D86BF8">
            <w:pPr>
              <w:spacing w:after="0" w:line="240" w:lineRule="auto"/>
              <w:jc w:val="both"/>
              <w:rPr>
                <w:szCs w:val="24"/>
              </w:rPr>
            </w:pPr>
            <w:r w:rsidRPr="00AA7471">
              <w:rPr>
                <w:szCs w:val="24"/>
              </w:rPr>
              <w:t xml:space="preserve">4) </w:t>
            </w:r>
            <w:r>
              <w:rPr>
                <w:szCs w:val="24"/>
              </w:rPr>
              <w:t>надання послуг</w:t>
            </w:r>
            <w:r w:rsidRPr="00AA7471">
              <w:rPr>
                <w:szCs w:val="24"/>
              </w:rPr>
              <w:t xml:space="preserve"> </w:t>
            </w:r>
            <w:r>
              <w:rPr>
                <w:szCs w:val="24"/>
              </w:rPr>
              <w:t>з інкасації,</w:t>
            </w:r>
            <w:r w:rsidRPr="00AA7471">
              <w:rPr>
                <w:szCs w:val="24"/>
              </w:rPr>
              <w:t xml:space="preserve"> розрах</w:t>
            </w:r>
            <w:r>
              <w:rPr>
                <w:szCs w:val="24"/>
              </w:rPr>
              <w:t>унково-касового обслуговування, залучення,</w:t>
            </w:r>
            <w:r w:rsidRPr="00AA7471">
              <w:rPr>
                <w:szCs w:val="24"/>
              </w:rPr>
              <w:t xml:space="preserve"> роз</w:t>
            </w:r>
            <w:r>
              <w:rPr>
                <w:szCs w:val="24"/>
              </w:rPr>
              <w:t>міщення та повернення коштів за договорами</w:t>
            </w:r>
            <w:r w:rsidRPr="00AA7471">
              <w:rPr>
                <w:szCs w:val="24"/>
              </w:rPr>
              <w:t xml:space="preserve"> позики, депозиту, вкладу (у тому числі пенсійного), управління коштами та цінними паперами (корпоративними правами  та деривативами);</w:t>
            </w:r>
          </w:p>
          <w:p w:rsidR="00D86BF8" w:rsidRPr="00AA7471" w:rsidRDefault="00D86BF8" w:rsidP="00D86BF8">
            <w:pPr>
              <w:spacing w:after="0" w:line="240" w:lineRule="auto"/>
              <w:jc w:val="both"/>
              <w:rPr>
                <w:szCs w:val="24"/>
              </w:rPr>
            </w:pPr>
            <w:r w:rsidRPr="00AA7471">
              <w:rPr>
                <w:szCs w:val="24"/>
              </w:rPr>
              <w:t>5) виплат</w:t>
            </w:r>
            <w:r>
              <w:rPr>
                <w:szCs w:val="24"/>
              </w:rPr>
              <w:t xml:space="preserve"> у грошовій формі заробітної</w:t>
            </w:r>
            <w:r w:rsidRPr="00AA7471">
              <w:rPr>
                <w:szCs w:val="24"/>
              </w:rPr>
              <w:t xml:space="preserve"> плати (ін</w:t>
            </w:r>
            <w:r>
              <w:rPr>
                <w:szCs w:val="24"/>
              </w:rPr>
              <w:t>ших прирівняних до неї виплат),</w:t>
            </w:r>
            <w:r w:rsidRPr="00AA7471">
              <w:rPr>
                <w:szCs w:val="24"/>
              </w:rPr>
              <w:t xml:space="preserve"> а та</w:t>
            </w:r>
            <w:r>
              <w:rPr>
                <w:szCs w:val="24"/>
              </w:rPr>
              <w:t>кож пенсій,</w:t>
            </w:r>
            <w:r w:rsidRPr="00AA7471">
              <w:rPr>
                <w:szCs w:val="24"/>
              </w:rPr>
              <w:t xml:space="preserve"> стипендій, субсидій, дотацій тощо.</w:t>
            </w:r>
          </w:p>
          <w:p w:rsidR="00D86BF8" w:rsidRPr="00AA7471" w:rsidRDefault="00D86BF8" w:rsidP="00D86BF8">
            <w:pPr>
              <w:spacing w:after="0" w:line="240" w:lineRule="auto"/>
              <w:jc w:val="both"/>
              <w:rPr>
                <w:szCs w:val="24"/>
              </w:rPr>
            </w:pPr>
            <w:r w:rsidRPr="00AA7471">
              <w:rPr>
                <w:szCs w:val="24"/>
              </w:rPr>
              <w:t xml:space="preserve">6) </w:t>
            </w:r>
            <w:r>
              <w:rPr>
                <w:szCs w:val="24"/>
              </w:rPr>
              <w:t xml:space="preserve">виплат дивідендів, роялті у грошовій формі </w:t>
            </w:r>
            <w:r w:rsidRPr="00AA7471">
              <w:rPr>
                <w:szCs w:val="24"/>
              </w:rPr>
              <w:t>або у вигляді цінних паперів;</w:t>
            </w:r>
          </w:p>
          <w:p w:rsidR="00D86BF8" w:rsidRPr="00AA7471" w:rsidRDefault="00D86BF8" w:rsidP="00D86BF8">
            <w:pPr>
              <w:spacing w:after="0" w:line="240" w:lineRule="auto"/>
              <w:jc w:val="both"/>
              <w:rPr>
                <w:szCs w:val="24"/>
              </w:rPr>
            </w:pPr>
            <w:r w:rsidRPr="00AA7471">
              <w:rPr>
                <w:szCs w:val="24"/>
              </w:rPr>
              <w:t>7)</w:t>
            </w:r>
            <w:r w:rsidRPr="00AA7471">
              <w:t xml:space="preserve"> </w:t>
            </w:r>
            <w:r w:rsidRPr="00AA7471">
              <w:rPr>
                <w:szCs w:val="24"/>
              </w:rPr>
              <w:t>реорганізації (злиття, приєднання, поділу, виділення та перетворення) юридичних осіб;</w:t>
            </w:r>
          </w:p>
          <w:p w:rsidR="00D86BF8" w:rsidRPr="00AA7471" w:rsidRDefault="00D86BF8" w:rsidP="00D86BF8">
            <w:pPr>
              <w:spacing w:after="0" w:line="240" w:lineRule="auto"/>
              <w:jc w:val="both"/>
              <w:rPr>
                <w:szCs w:val="24"/>
              </w:rPr>
            </w:pPr>
            <w:r w:rsidRPr="00AA7471">
              <w:rPr>
                <w:szCs w:val="24"/>
              </w:rPr>
              <w:lastRenderedPageBreak/>
              <w:t>8)</w:t>
            </w:r>
            <w:r w:rsidRPr="00AA7471">
              <w:t xml:space="preserve"> </w:t>
            </w:r>
            <w:r>
              <w:rPr>
                <w:szCs w:val="24"/>
              </w:rPr>
              <w:t xml:space="preserve">постачання позашкільним навчальним закладом вихованцям, </w:t>
            </w:r>
            <w:r w:rsidRPr="00AA7471">
              <w:rPr>
                <w:szCs w:val="24"/>
              </w:rPr>
              <w:t>учням і слухачам пла</w:t>
            </w:r>
            <w:r>
              <w:rPr>
                <w:szCs w:val="24"/>
              </w:rPr>
              <w:t xml:space="preserve">тних послуг у сфері </w:t>
            </w:r>
            <w:r w:rsidRPr="00AA7471">
              <w:rPr>
                <w:szCs w:val="24"/>
              </w:rPr>
              <w:t>позашкільної освіти;</w:t>
            </w:r>
          </w:p>
          <w:p w:rsidR="00D86BF8" w:rsidRDefault="002F592B" w:rsidP="00D86BF8">
            <w:pPr>
              <w:spacing w:after="0" w:line="240" w:lineRule="auto"/>
              <w:jc w:val="both"/>
              <w:rPr>
                <w:color w:val="000000"/>
                <w:szCs w:val="24"/>
                <w:shd w:val="clear" w:color="auto" w:fill="FFFFFF"/>
              </w:rPr>
            </w:pPr>
            <w:r>
              <w:rPr>
                <w:szCs w:val="24"/>
              </w:rPr>
              <w:t>9</w:t>
            </w:r>
            <w:r w:rsidR="00D86BF8" w:rsidRPr="00607EB7">
              <w:rPr>
                <w:szCs w:val="24"/>
              </w:rPr>
              <w:t xml:space="preserve">) </w:t>
            </w:r>
            <w:r w:rsidR="00D86BF8" w:rsidRPr="00607EB7">
              <w:rPr>
                <w:color w:val="000000"/>
                <w:szCs w:val="24"/>
                <w:shd w:val="clear" w:color="auto" w:fill="FFFFFF"/>
              </w:rPr>
              <w:t>ввезення на митну територію України, вивезення за межі митної території України незалежно від обраного митного режиму товарів, митна вартість</w:t>
            </w:r>
            <w:r>
              <w:rPr>
                <w:color w:val="000000"/>
                <w:szCs w:val="24"/>
                <w:shd w:val="clear" w:color="auto" w:fill="FFFFFF"/>
              </w:rPr>
              <w:t xml:space="preserve"> яких не перевищує еквівалент 15</w:t>
            </w:r>
            <w:r w:rsidR="00D86BF8" w:rsidRPr="00607EB7">
              <w:rPr>
                <w:color w:val="000000"/>
                <w:szCs w:val="24"/>
                <w:shd w:val="clear" w:color="auto" w:fill="FFFFFF"/>
              </w:rPr>
              <w:t>0 євро;</w:t>
            </w:r>
          </w:p>
          <w:p w:rsidR="00D86BF8" w:rsidRPr="00607EB7" w:rsidRDefault="002F592B" w:rsidP="00D86BF8">
            <w:pPr>
              <w:pStyle w:val="rvps2"/>
              <w:shd w:val="clear" w:color="auto" w:fill="FFFFFF"/>
              <w:spacing w:before="0" w:beforeAutospacing="0" w:after="0" w:afterAutospacing="0"/>
              <w:jc w:val="both"/>
              <w:textAlignment w:val="baseline"/>
              <w:rPr>
                <w:color w:val="000000"/>
                <w:sz w:val="32"/>
                <w:szCs w:val="32"/>
              </w:rPr>
            </w:pPr>
            <w:r>
              <w:rPr>
                <w:color w:val="000000"/>
                <w:shd w:val="clear" w:color="auto" w:fill="FFFFFF"/>
              </w:rPr>
              <w:t>10</w:t>
            </w:r>
            <w:r w:rsidR="00D86BF8" w:rsidRPr="00607EB7">
              <w:rPr>
                <w:color w:val="000000"/>
                <w:shd w:val="clear" w:color="auto" w:fill="FFFFFF"/>
              </w:rPr>
              <w:t xml:space="preserve">) </w:t>
            </w:r>
            <w:r w:rsidR="00D86BF8" w:rsidRPr="00607EB7">
              <w:rPr>
                <w:color w:val="000000"/>
              </w:rPr>
              <w:t>ввезення на митну територію України товарів, сумарна фактурна вартість</w:t>
            </w:r>
            <w:r>
              <w:rPr>
                <w:color w:val="000000"/>
              </w:rPr>
              <w:t xml:space="preserve"> яких не перевищує еквівалент 15</w:t>
            </w:r>
            <w:r w:rsidR="00D86BF8" w:rsidRPr="00607EB7">
              <w:rPr>
                <w:color w:val="000000"/>
              </w:rPr>
              <w:t>0 євро:</w:t>
            </w:r>
            <w:bookmarkStart w:id="169" w:name="n4715"/>
            <w:bookmarkEnd w:id="169"/>
            <w:r w:rsidR="00D86BF8" w:rsidRPr="00607EB7">
              <w:rPr>
                <w:color w:val="000000"/>
              </w:rPr>
              <w:t xml:space="preserve"> у несупроводжуваному багажі</w:t>
            </w:r>
            <w:bookmarkStart w:id="170" w:name="n4716"/>
            <w:bookmarkEnd w:id="170"/>
            <w:r w:rsidR="00D86BF8" w:rsidRPr="00607EB7">
              <w:rPr>
                <w:color w:val="000000"/>
              </w:rPr>
              <w:t>; на адресу одного одержувача (юридичної або фізичної особи) в одній депеші від одного відправника у міжнародних поштових відправленнях</w:t>
            </w:r>
            <w:bookmarkStart w:id="171" w:name="n4717"/>
            <w:bookmarkEnd w:id="171"/>
            <w:r w:rsidR="00D86BF8" w:rsidRPr="00607EB7">
              <w:rPr>
                <w:color w:val="000000"/>
              </w:rPr>
              <w:t>; на адресу одного одержувача (юридичної або фізичної особи) протягом однієї доби у міжнародних експрес-відправленнях;</w:t>
            </w:r>
          </w:p>
        </w:tc>
      </w:tr>
      <w:tr w:rsidR="00D86BF8" w:rsidRPr="00AA7471" w:rsidTr="00363C74">
        <w:trPr>
          <w:trHeight w:val="371"/>
        </w:trPr>
        <w:tc>
          <w:tcPr>
            <w:tcW w:w="5000" w:type="pct"/>
          </w:tcPr>
          <w:p w:rsidR="00D86BF8" w:rsidRPr="00AA7471" w:rsidRDefault="00D86BF8" w:rsidP="00D86BF8">
            <w:pPr>
              <w:spacing w:after="0" w:line="240" w:lineRule="auto"/>
              <w:jc w:val="center"/>
              <w:rPr>
                <w:b/>
                <w:szCs w:val="24"/>
              </w:rPr>
            </w:pPr>
            <w:r w:rsidRPr="00AA7471">
              <w:rPr>
                <w:b/>
                <w:szCs w:val="24"/>
              </w:rPr>
              <w:lastRenderedPageBreak/>
              <w:t>Операції, звільнені від оподаткування (ст. 197 ПКУ)</w:t>
            </w:r>
          </w:p>
        </w:tc>
      </w:tr>
      <w:tr w:rsidR="00D86BF8" w:rsidRPr="00AA7471" w:rsidTr="00363C74">
        <w:trPr>
          <w:trHeight w:val="371"/>
        </w:trPr>
        <w:tc>
          <w:tcPr>
            <w:tcW w:w="5000" w:type="pct"/>
          </w:tcPr>
          <w:p w:rsidR="00D86BF8" w:rsidRPr="00AA7471" w:rsidRDefault="00D86BF8" w:rsidP="0061097C">
            <w:pPr>
              <w:numPr>
                <w:ilvl w:val="0"/>
                <w:numId w:val="24"/>
              </w:numPr>
              <w:spacing w:after="0" w:line="240" w:lineRule="auto"/>
              <w:ind w:left="0"/>
              <w:jc w:val="both"/>
              <w:rPr>
                <w:szCs w:val="24"/>
              </w:rPr>
            </w:pPr>
            <w:r w:rsidRPr="00AA7471">
              <w:rPr>
                <w:szCs w:val="24"/>
              </w:rPr>
              <w:t>1) постачання продуктів дитячого</w:t>
            </w:r>
            <w:r>
              <w:rPr>
                <w:szCs w:val="24"/>
              </w:rPr>
              <w:t xml:space="preserve"> харчування та  товарів дитячого асортименту для  немовлят за переліком, </w:t>
            </w:r>
            <w:r w:rsidRPr="00AA7471">
              <w:rPr>
                <w:szCs w:val="24"/>
              </w:rPr>
              <w:t>затвердженим Кабінетом Міністрів України;</w:t>
            </w:r>
          </w:p>
          <w:p w:rsidR="00D86BF8" w:rsidRPr="00AA7471" w:rsidRDefault="00D86BF8" w:rsidP="0061097C">
            <w:pPr>
              <w:numPr>
                <w:ilvl w:val="0"/>
                <w:numId w:val="24"/>
              </w:numPr>
              <w:spacing w:after="0" w:line="240" w:lineRule="auto"/>
              <w:ind w:left="0"/>
              <w:jc w:val="both"/>
              <w:rPr>
                <w:szCs w:val="24"/>
              </w:rPr>
            </w:pPr>
            <w:r w:rsidRPr="00AA7471">
              <w:rPr>
                <w:szCs w:val="24"/>
              </w:rPr>
              <w:t xml:space="preserve">2) </w:t>
            </w:r>
            <w:r>
              <w:rPr>
                <w:szCs w:val="24"/>
              </w:rPr>
              <w:t xml:space="preserve">постачання послуг із здобуття вищої, </w:t>
            </w:r>
            <w:r w:rsidRPr="00AA7471">
              <w:rPr>
                <w:szCs w:val="24"/>
              </w:rPr>
              <w:t>середньої, професійно-технічної та дошкільної освіти навчальними закладами;</w:t>
            </w:r>
          </w:p>
          <w:p w:rsidR="00D86BF8" w:rsidRPr="00AA7471" w:rsidRDefault="00D86BF8" w:rsidP="0061097C">
            <w:pPr>
              <w:numPr>
                <w:ilvl w:val="0"/>
                <w:numId w:val="24"/>
              </w:numPr>
              <w:spacing w:after="0" w:line="240" w:lineRule="auto"/>
              <w:ind w:left="0"/>
              <w:jc w:val="both"/>
              <w:rPr>
                <w:szCs w:val="24"/>
              </w:rPr>
            </w:pPr>
            <w:r>
              <w:rPr>
                <w:szCs w:val="24"/>
              </w:rPr>
              <w:t xml:space="preserve">3) постачання </w:t>
            </w:r>
            <w:r w:rsidRPr="00AA7471">
              <w:rPr>
                <w:szCs w:val="24"/>
              </w:rPr>
              <w:t xml:space="preserve">послуг </w:t>
            </w:r>
            <w:r>
              <w:rPr>
                <w:szCs w:val="24"/>
              </w:rPr>
              <w:t>з охорони здоров'я</w:t>
            </w:r>
            <w:r w:rsidRPr="00AA7471">
              <w:rPr>
                <w:szCs w:val="24"/>
              </w:rPr>
              <w:t xml:space="preserve"> закладами охорони здоров'я, крім:</w:t>
            </w:r>
          </w:p>
          <w:p w:rsidR="00D86BF8" w:rsidRPr="00AA7471" w:rsidRDefault="00D86BF8" w:rsidP="0061097C">
            <w:pPr>
              <w:numPr>
                <w:ilvl w:val="0"/>
                <w:numId w:val="24"/>
              </w:numPr>
              <w:spacing w:after="0" w:line="240" w:lineRule="auto"/>
              <w:ind w:left="0"/>
              <w:jc w:val="both"/>
              <w:rPr>
                <w:szCs w:val="24"/>
              </w:rPr>
            </w:pPr>
            <w:r w:rsidRPr="00AA7471">
              <w:rPr>
                <w:szCs w:val="24"/>
              </w:rPr>
              <w:t>- над</w:t>
            </w:r>
            <w:r>
              <w:rPr>
                <w:szCs w:val="24"/>
              </w:rPr>
              <w:t xml:space="preserve">ання косметологічної допомоги, </w:t>
            </w:r>
            <w:r w:rsidRPr="00AA7471">
              <w:rPr>
                <w:szCs w:val="24"/>
              </w:rPr>
              <w:t xml:space="preserve">крім тієї, що надається за медичними показаннями; </w:t>
            </w:r>
          </w:p>
          <w:p w:rsidR="00D86BF8" w:rsidRPr="00AA7471" w:rsidRDefault="00D86BF8" w:rsidP="0061097C">
            <w:pPr>
              <w:numPr>
                <w:ilvl w:val="0"/>
                <w:numId w:val="24"/>
              </w:numPr>
              <w:spacing w:after="0" w:line="240" w:lineRule="auto"/>
              <w:ind w:left="0"/>
              <w:jc w:val="both"/>
              <w:rPr>
                <w:szCs w:val="24"/>
              </w:rPr>
            </w:pPr>
            <w:r w:rsidRPr="00AA7471">
              <w:rPr>
                <w:szCs w:val="24"/>
              </w:rPr>
              <w:t>- масажу для зміцнення здоров'я дорослого населення, корекції осанки тощо;</w:t>
            </w:r>
          </w:p>
          <w:p w:rsidR="00D86BF8" w:rsidRPr="00AA7471" w:rsidRDefault="00D86BF8" w:rsidP="00D86BF8">
            <w:pPr>
              <w:spacing w:after="0" w:line="240" w:lineRule="auto"/>
              <w:jc w:val="both"/>
              <w:rPr>
                <w:szCs w:val="24"/>
              </w:rPr>
            </w:pPr>
            <w:r w:rsidRPr="00AA7471">
              <w:rPr>
                <w:szCs w:val="24"/>
              </w:rPr>
              <w:t>-</w:t>
            </w:r>
            <w:r w:rsidRPr="00AA7471">
              <w:t xml:space="preserve"> </w:t>
            </w:r>
            <w:r w:rsidRPr="00AA7471">
              <w:rPr>
                <w:szCs w:val="24"/>
              </w:rPr>
              <w:t>проведення медичного огляду осіб для видачі дозволу на право отриман</w:t>
            </w:r>
            <w:r>
              <w:rPr>
                <w:szCs w:val="24"/>
              </w:rPr>
              <w:t>ня та носіння зброї громадянам, крім осіб, носіння зброї</w:t>
            </w:r>
            <w:r w:rsidRPr="00AA7471">
              <w:rPr>
                <w:szCs w:val="24"/>
              </w:rPr>
              <w:t xml:space="preserve"> якими передбачено законодавством; посвідчення водія транспортного засобу;</w:t>
            </w:r>
          </w:p>
          <w:p w:rsidR="00D86BF8" w:rsidRPr="00AA7471" w:rsidRDefault="00D86BF8" w:rsidP="00D86BF8">
            <w:pPr>
              <w:spacing w:after="0" w:line="240" w:lineRule="auto"/>
              <w:jc w:val="both"/>
              <w:rPr>
                <w:szCs w:val="24"/>
              </w:rPr>
            </w:pPr>
            <w:r>
              <w:rPr>
                <w:szCs w:val="24"/>
              </w:rPr>
              <w:t xml:space="preserve">- медичного </w:t>
            </w:r>
            <w:r w:rsidRPr="00AA7471">
              <w:rPr>
                <w:szCs w:val="24"/>
              </w:rPr>
              <w:t>обслуговування громадян за їх бажанням у медичних закладах із поліпшеним сервісним обслуговуванням;</w:t>
            </w:r>
          </w:p>
          <w:p w:rsidR="00D86BF8" w:rsidRPr="00AA7471" w:rsidRDefault="00D86BF8" w:rsidP="00D86BF8">
            <w:pPr>
              <w:spacing w:after="0" w:line="240" w:lineRule="auto"/>
              <w:jc w:val="both"/>
              <w:rPr>
                <w:szCs w:val="24"/>
              </w:rPr>
            </w:pPr>
            <w:r>
              <w:rPr>
                <w:szCs w:val="24"/>
              </w:rPr>
              <w:t xml:space="preserve">4) постачання реабілітаційних послуг інвалідам, дітям-інвалідам, </w:t>
            </w:r>
            <w:r w:rsidRPr="00AA7471">
              <w:rPr>
                <w:szCs w:val="24"/>
              </w:rPr>
              <w:t xml:space="preserve">а також постачання путівок на </w:t>
            </w:r>
            <w:r>
              <w:rPr>
                <w:szCs w:val="24"/>
              </w:rPr>
              <w:t xml:space="preserve">санаторно-курортне лікування, оздоровлення та відпочинок на </w:t>
            </w:r>
            <w:r w:rsidRPr="00AA7471">
              <w:rPr>
                <w:szCs w:val="24"/>
              </w:rPr>
              <w:t>території  України фізичних осіб віком до 18 років, інвалідів, дітей-інвалідів;</w:t>
            </w:r>
          </w:p>
          <w:p w:rsidR="00D86BF8" w:rsidRPr="00AA7471" w:rsidRDefault="00D86BF8" w:rsidP="00D86BF8">
            <w:pPr>
              <w:spacing w:after="0" w:line="240" w:lineRule="auto"/>
              <w:jc w:val="both"/>
              <w:rPr>
                <w:szCs w:val="24"/>
              </w:rPr>
            </w:pPr>
            <w:r w:rsidRPr="00AA7471">
              <w:rPr>
                <w:szCs w:val="24"/>
              </w:rPr>
              <w:t>5)</w:t>
            </w:r>
            <w:r w:rsidRPr="00AA7471">
              <w:t xml:space="preserve"> </w:t>
            </w:r>
            <w:r>
              <w:rPr>
                <w:szCs w:val="24"/>
              </w:rPr>
              <w:t xml:space="preserve">постачання релігійними організаціями культових послуг (хрещення, </w:t>
            </w:r>
            <w:r w:rsidRPr="00AA7471">
              <w:rPr>
                <w:szCs w:val="24"/>
              </w:rPr>
              <w:t>укладення церковного шлюбу, похорони) та предметів культового призначення (сві</w:t>
            </w:r>
            <w:r>
              <w:rPr>
                <w:szCs w:val="24"/>
              </w:rPr>
              <w:t xml:space="preserve">чки, </w:t>
            </w:r>
            <w:r w:rsidRPr="00AA7471">
              <w:rPr>
                <w:szCs w:val="24"/>
              </w:rPr>
              <w:t>ікони, хрести);</w:t>
            </w:r>
          </w:p>
          <w:p w:rsidR="00D86BF8" w:rsidRPr="00AA7471" w:rsidRDefault="00D86BF8" w:rsidP="00D86BF8">
            <w:pPr>
              <w:spacing w:after="0" w:line="240" w:lineRule="auto"/>
              <w:jc w:val="both"/>
              <w:rPr>
                <w:szCs w:val="24"/>
              </w:rPr>
            </w:pPr>
            <w:r w:rsidRPr="00AA7471">
              <w:rPr>
                <w:szCs w:val="24"/>
              </w:rPr>
              <w:t xml:space="preserve">6) </w:t>
            </w:r>
            <w:r>
              <w:rPr>
                <w:szCs w:val="24"/>
              </w:rPr>
              <w:t xml:space="preserve">постачання послуг з поховання та </w:t>
            </w:r>
            <w:r w:rsidRPr="00AA7471">
              <w:rPr>
                <w:szCs w:val="24"/>
              </w:rPr>
              <w:t>постачання ритуальних товарів державними та комунальними службами;</w:t>
            </w:r>
          </w:p>
          <w:p w:rsidR="00D86BF8" w:rsidRPr="00AA7471" w:rsidRDefault="00D86BF8" w:rsidP="00D86BF8">
            <w:pPr>
              <w:spacing w:after="0" w:line="240" w:lineRule="auto"/>
              <w:jc w:val="both"/>
              <w:rPr>
                <w:szCs w:val="24"/>
              </w:rPr>
            </w:pPr>
            <w:r w:rsidRPr="00AA7471">
              <w:rPr>
                <w:szCs w:val="24"/>
              </w:rPr>
              <w:t>7) постач</w:t>
            </w:r>
            <w:r>
              <w:rPr>
                <w:szCs w:val="24"/>
              </w:rPr>
              <w:t xml:space="preserve">ання житла (об'єктів житлового фонду), </w:t>
            </w:r>
            <w:r w:rsidRPr="00AA7471">
              <w:rPr>
                <w:szCs w:val="24"/>
              </w:rPr>
              <w:t>крім їх першого постачання;</w:t>
            </w:r>
          </w:p>
          <w:p w:rsidR="00D86BF8" w:rsidRPr="00AA7471" w:rsidRDefault="00D86BF8" w:rsidP="00D86BF8">
            <w:pPr>
              <w:spacing w:after="0" w:line="240" w:lineRule="auto"/>
              <w:jc w:val="both"/>
              <w:rPr>
                <w:szCs w:val="24"/>
              </w:rPr>
            </w:pPr>
            <w:r w:rsidRPr="00AA7471">
              <w:rPr>
                <w:szCs w:val="24"/>
              </w:rPr>
              <w:t xml:space="preserve">8) </w:t>
            </w:r>
            <w:r>
              <w:rPr>
                <w:szCs w:val="24"/>
              </w:rPr>
              <w:t xml:space="preserve">надання благодійної допомоги, зокрема безоплатне постачання </w:t>
            </w:r>
            <w:r w:rsidRPr="00AA7471">
              <w:rPr>
                <w:szCs w:val="24"/>
              </w:rPr>
              <w:t>тов</w:t>
            </w:r>
            <w:r>
              <w:rPr>
                <w:szCs w:val="24"/>
              </w:rPr>
              <w:t>арів/послуг</w:t>
            </w:r>
            <w:r w:rsidRPr="00AA7471">
              <w:rPr>
                <w:szCs w:val="24"/>
              </w:rPr>
              <w:t xml:space="preserve"> благодійним організаціям;</w:t>
            </w:r>
          </w:p>
          <w:p w:rsidR="00D86BF8" w:rsidRPr="00AA7471" w:rsidRDefault="00D86BF8" w:rsidP="00D86BF8">
            <w:pPr>
              <w:spacing w:after="0" w:line="240" w:lineRule="auto"/>
              <w:jc w:val="both"/>
              <w:rPr>
                <w:szCs w:val="24"/>
              </w:rPr>
            </w:pPr>
            <w:r w:rsidRPr="00AA7471">
              <w:rPr>
                <w:szCs w:val="24"/>
              </w:rPr>
              <w:t xml:space="preserve">9) </w:t>
            </w:r>
            <w:r>
              <w:rPr>
                <w:szCs w:val="24"/>
              </w:rPr>
              <w:t xml:space="preserve">постачання державних платних </w:t>
            </w:r>
            <w:r w:rsidRPr="00AA7471">
              <w:rPr>
                <w:szCs w:val="24"/>
              </w:rPr>
              <w:t>послуг фізичним або юридичним особа</w:t>
            </w:r>
            <w:r>
              <w:rPr>
                <w:szCs w:val="24"/>
              </w:rPr>
              <w:t xml:space="preserve">м органами виконавчої влади та органами </w:t>
            </w:r>
            <w:r w:rsidRPr="00AA7471">
              <w:rPr>
                <w:szCs w:val="24"/>
              </w:rPr>
              <w:t>місцевого самоврядування;</w:t>
            </w:r>
          </w:p>
          <w:p w:rsidR="00D86BF8" w:rsidRPr="00AA7471" w:rsidRDefault="00D86BF8" w:rsidP="00D86BF8">
            <w:pPr>
              <w:spacing w:after="0" w:line="240" w:lineRule="auto"/>
              <w:jc w:val="both"/>
              <w:rPr>
                <w:szCs w:val="24"/>
              </w:rPr>
            </w:pPr>
            <w:r>
              <w:rPr>
                <w:szCs w:val="24"/>
              </w:rPr>
              <w:t xml:space="preserve">10) постачання державних платних </w:t>
            </w:r>
            <w:r w:rsidRPr="00AA7471">
              <w:rPr>
                <w:szCs w:val="24"/>
              </w:rPr>
              <w:t>послуг фізичним або юридичним особам органа</w:t>
            </w:r>
            <w:r>
              <w:rPr>
                <w:szCs w:val="24"/>
              </w:rPr>
              <w:t>ми виконавчої влади та органами</w:t>
            </w:r>
            <w:r w:rsidRPr="00AA7471">
              <w:rPr>
                <w:szCs w:val="24"/>
              </w:rPr>
              <w:t xml:space="preserve"> місцевого самоврядування;</w:t>
            </w:r>
          </w:p>
          <w:p w:rsidR="00D86BF8" w:rsidRPr="00AA7471" w:rsidRDefault="00D86BF8" w:rsidP="00D86BF8">
            <w:pPr>
              <w:spacing w:after="0" w:line="240" w:lineRule="auto"/>
              <w:jc w:val="both"/>
              <w:rPr>
                <w:szCs w:val="24"/>
              </w:rPr>
            </w:pPr>
            <w:r w:rsidRPr="00AA7471">
              <w:rPr>
                <w:szCs w:val="24"/>
              </w:rPr>
              <w:t>11)</w:t>
            </w:r>
            <w:r w:rsidRPr="00AA7471">
              <w:t xml:space="preserve"> </w:t>
            </w:r>
            <w:r>
              <w:rPr>
                <w:szCs w:val="24"/>
              </w:rPr>
              <w:t xml:space="preserve">оплати вартості фундаментальних досліджень, науково-дослідних і </w:t>
            </w:r>
            <w:r w:rsidRPr="00AA7471">
              <w:rPr>
                <w:szCs w:val="24"/>
              </w:rPr>
              <w:t>дослідниць</w:t>
            </w:r>
            <w:r>
              <w:rPr>
                <w:szCs w:val="24"/>
              </w:rPr>
              <w:t xml:space="preserve">ко-конструкторських </w:t>
            </w:r>
            <w:r w:rsidRPr="00AA7471">
              <w:rPr>
                <w:szCs w:val="24"/>
              </w:rPr>
              <w:t>ро</w:t>
            </w:r>
            <w:r>
              <w:rPr>
                <w:szCs w:val="24"/>
              </w:rPr>
              <w:t xml:space="preserve">біт особою, яка  безпосередньо отримує такі кошти з </w:t>
            </w:r>
            <w:r w:rsidRPr="00AA7471">
              <w:rPr>
                <w:szCs w:val="24"/>
              </w:rPr>
              <w:t>рахунка   Державного казначейства України;</w:t>
            </w:r>
          </w:p>
        </w:tc>
      </w:tr>
    </w:tbl>
    <w:p w:rsidR="00A27474" w:rsidRDefault="00A27474" w:rsidP="00A94549">
      <w:pPr>
        <w:pStyle w:val="a6"/>
        <w:tabs>
          <w:tab w:val="left" w:pos="426"/>
          <w:tab w:val="left" w:pos="1125"/>
        </w:tabs>
        <w:ind w:left="0" w:firstLine="567"/>
        <w:jc w:val="both"/>
        <w:rPr>
          <w:rFonts w:eastAsia="Times New Roman" w:cs="Times New Roman"/>
          <w:sz w:val="28"/>
          <w:szCs w:val="28"/>
          <w:lang w:eastAsia="ru-RU"/>
        </w:rPr>
      </w:pPr>
    </w:p>
    <w:p w:rsidR="005D7F63" w:rsidRDefault="00A94549" w:rsidP="00A94549">
      <w:pPr>
        <w:pStyle w:val="a6"/>
        <w:tabs>
          <w:tab w:val="left" w:pos="426"/>
          <w:tab w:val="left" w:pos="1125"/>
        </w:tabs>
        <w:ind w:left="0" w:firstLine="567"/>
        <w:jc w:val="both"/>
        <w:rPr>
          <w:rFonts w:eastAsia="Times New Roman" w:cs="Times New Roman"/>
          <w:sz w:val="28"/>
          <w:szCs w:val="28"/>
          <w:lang w:eastAsia="ru-RU"/>
        </w:rPr>
      </w:pPr>
      <w:r w:rsidRPr="00A94549">
        <w:rPr>
          <w:rFonts w:eastAsia="Times New Roman" w:cs="Times New Roman"/>
          <w:sz w:val="28"/>
          <w:szCs w:val="28"/>
          <w:lang w:eastAsia="ru-RU"/>
        </w:rPr>
        <w:t xml:space="preserve">Тимчасово, до 1 січня 2020 року, звільняються від сплати податку на додану вартість операції платника податку </w:t>
      </w:r>
      <w:r w:rsidRPr="00A94549">
        <w:rPr>
          <w:rFonts w:eastAsia="Times New Roman" w:cs="Times New Roman"/>
          <w:sz w:val="28"/>
          <w:szCs w:val="28"/>
          <w:lang w:eastAsia="ru-RU"/>
        </w:rPr>
        <w:sym w:font="Symbol" w:char="F02D"/>
      </w:r>
      <w:r w:rsidRPr="00A94549">
        <w:rPr>
          <w:rFonts w:eastAsia="Times New Roman" w:cs="Times New Roman"/>
          <w:sz w:val="28"/>
          <w:szCs w:val="28"/>
          <w:lang w:eastAsia="ru-RU"/>
        </w:rPr>
        <w:t xml:space="preserve"> боржника з постачання товарів для цілей погашення його заборгованості перед кредиторами відповідно до плану реструктуризації, погодженого згідно із законом щодо  фінансової реструктуризації, або плану санації, затвердженого згідно із статтею 6 Закону України </w:t>
      </w:r>
      <w:r>
        <w:rPr>
          <w:rFonts w:eastAsia="Times New Roman" w:cs="Times New Roman"/>
          <w:sz w:val="28"/>
          <w:szCs w:val="28"/>
          <w:lang w:eastAsia="ru-RU"/>
        </w:rPr>
        <w:t>«</w:t>
      </w:r>
      <w:r w:rsidRPr="00A94549">
        <w:rPr>
          <w:rFonts w:eastAsia="Times New Roman" w:cs="Times New Roman"/>
          <w:sz w:val="28"/>
          <w:szCs w:val="28"/>
          <w:lang w:eastAsia="ru-RU"/>
        </w:rPr>
        <w:t>Про відновлення платоспроможності боржника або визнання його банкрутом</w:t>
      </w:r>
      <w:r>
        <w:rPr>
          <w:rFonts w:eastAsia="Times New Roman" w:cs="Times New Roman"/>
          <w:sz w:val="28"/>
          <w:szCs w:val="28"/>
          <w:lang w:eastAsia="ru-RU"/>
        </w:rPr>
        <w:t>»</w:t>
      </w:r>
      <w:r w:rsidRPr="00A94549">
        <w:rPr>
          <w:rFonts w:eastAsia="Times New Roman" w:cs="Times New Roman"/>
          <w:sz w:val="28"/>
          <w:szCs w:val="28"/>
          <w:lang w:eastAsia="ru-RU"/>
        </w:rPr>
        <w:t xml:space="preserve"> з урахуванням особ</w:t>
      </w:r>
      <w:r>
        <w:rPr>
          <w:rFonts w:eastAsia="Times New Roman" w:cs="Times New Roman"/>
          <w:sz w:val="28"/>
          <w:szCs w:val="28"/>
          <w:lang w:eastAsia="ru-RU"/>
        </w:rPr>
        <w:t xml:space="preserve">ливостей, встановлених законом </w:t>
      </w:r>
      <w:r w:rsidRPr="00A94549">
        <w:rPr>
          <w:rFonts w:eastAsia="Times New Roman" w:cs="Times New Roman"/>
          <w:sz w:val="28"/>
          <w:szCs w:val="28"/>
          <w:lang w:eastAsia="ru-RU"/>
        </w:rPr>
        <w:t xml:space="preserve">щодо фінансової реструктуризації. </w:t>
      </w:r>
    </w:p>
    <w:p w:rsidR="00626DE2" w:rsidRPr="00626DE2" w:rsidRDefault="00626DE2" w:rsidP="00626DE2">
      <w:pPr>
        <w:spacing w:after="0" w:line="315" w:lineRule="atLeast"/>
        <w:ind w:firstLine="567"/>
        <w:jc w:val="both"/>
        <w:textAlignment w:val="baseline"/>
        <w:rPr>
          <w:rFonts w:eastAsia="Times New Roman" w:cs="Times New Roman"/>
          <w:sz w:val="28"/>
          <w:szCs w:val="28"/>
          <w:lang w:eastAsia="uk-UA"/>
        </w:rPr>
      </w:pPr>
      <w:r w:rsidRPr="00626DE2">
        <w:rPr>
          <w:rFonts w:eastAsia="Times New Roman" w:cs="Times New Roman"/>
          <w:sz w:val="28"/>
          <w:szCs w:val="28"/>
          <w:lang w:eastAsia="uk-UA"/>
        </w:rPr>
        <w:lastRenderedPageBreak/>
        <w:t xml:space="preserve">Запровадження на 2016 рік перехідних умов у застосуванні сільгоспвиробниками спецрежиму оподаткування, а саме </w:t>
      </w:r>
      <w:r>
        <w:rPr>
          <w:rFonts w:eastAsia="Times New Roman" w:cs="Times New Roman"/>
          <w:sz w:val="28"/>
          <w:szCs w:val="28"/>
          <w:lang w:eastAsia="uk-UA"/>
        </w:rPr>
        <w:t>-</w:t>
      </w:r>
      <w:r w:rsidRPr="00626DE2">
        <w:rPr>
          <w:rFonts w:eastAsia="Times New Roman" w:cs="Times New Roman"/>
          <w:sz w:val="28"/>
          <w:szCs w:val="28"/>
          <w:lang w:eastAsia="uk-UA"/>
        </w:rPr>
        <w:t xml:space="preserve"> розподіл нарахованого ПДВ у пропорціях, що залежить від операцій, які здійснюють с/г виробники:</w:t>
      </w:r>
    </w:p>
    <w:p w:rsidR="00626DE2" w:rsidRPr="00626DE2" w:rsidRDefault="00626DE2" w:rsidP="0061097C">
      <w:pPr>
        <w:numPr>
          <w:ilvl w:val="0"/>
          <w:numId w:val="39"/>
        </w:numPr>
        <w:tabs>
          <w:tab w:val="left" w:pos="284"/>
        </w:tabs>
        <w:spacing w:after="0" w:line="255" w:lineRule="atLeast"/>
        <w:ind w:left="0" w:firstLine="0"/>
        <w:jc w:val="both"/>
        <w:textAlignment w:val="baseline"/>
        <w:rPr>
          <w:rFonts w:eastAsia="Times New Roman" w:cs="Times New Roman"/>
          <w:sz w:val="28"/>
          <w:szCs w:val="28"/>
          <w:lang w:eastAsia="uk-UA"/>
        </w:rPr>
      </w:pPr>
      <w:r w:rsidRPr="00626DE2">
        <w:rPr>
          <w:rFonts w:eastAsia="Times New Roman" w:cs="Times New Roman"/>
          <w:sz w:val="28"/>
          <w:szCs w:val="28"/>
          <w:lang w:eastAsia="uk-UA"/>
        </w:rPr>
        <w:t xml:space="preserve">під час постачання зернових і технічних культур: 85% </w:t>
      </w:r>
      <w:r>
        <w:rPr>
          <w:rFonts w:eastAsia="Times New Roman" w:cs="Times New Roman"/>
          <w:sz w:val="28"/>
          <w:szCs w:val="28"/>
          <w:lang w:eastAsia="uk-UA"/>
        </w:rPr>
        <w:t>-</w:t>
      </w:r>
      <w:r w:rsidRPr="00626DE2">
        <w:rPr>
          <w:rFonts w:eastAsia="Times New Roman" w:cs="Times New Roman"/>
          <w:sz w:val="28"/>
          <w:szCs w:val="28"/>
          <w:lang w:eastAsia="uk-UA"/>
        </w:rPr>
        <w:t xml:space="preserve"> до державного бюджету, 15% </w:t>
      </w:r>
      <w:r>
        <w:rPr>
          <w:rFonts w:eastAsia="Times New Roman" w:cs="Times New Roman"/>
          <w:sz w:val="28"/>
          <w:szCs w:val="28"/>
          <w:lang w:eastAsia="uk-UA"/>
        </w:rPr>
        <w:t>-</w:t>
      </w:r>
      <w:r w:rsidRPr="00626DE2">
        <w:rPr>
          <w:rFonts w:eastAsia="Times New Roman" w:cs="Times New Roman"/>
          <w:sz w:val="28"/>
          <w:szCs w:val="28"/>
          <w:lang w:eastAsia="uk-UA"/>
        </w:rPr>
        <w:t xml:space="preserve"> лишається в розпорядженні сільгоспвиробника;</w:t>
      </w:r>
    </w:p>
    <w:p w:rsidR="00626DE2" w:rsidRPr="00626DE2" w:rsidRDefault="00626DE2" w:rsidP="0061097C">
      <w:pPr>
        <w:numPr>
          <w:ilvl w:val="0"/>
          <w:numId w:val="39"/>
        </w:numPr>
        <w:tabs>
          <w:tab w:val="left" w:pos="284"/>
        </w:tabs>
        <w:spacing w:after="0" w:line="255" w:lineRule="atLeast"/>
        <w:ind w:left="0" w:firstLine="0"/>
        <w:jc w:val="both"/>
        <w:textAlignment w:val="baseline"/>
        <w:rPr>
          <w:rFonts w:eastAsia="Times New Roman" w:cs="Times New Roman"/>
          <w:sz w:val="28"/>
          <w:szCs w:val="28"/>
          <w:lang w:eastAsia="uk-UA"/>
        </w:rPr>
      </w:pPr>
      <w:r w:rsidRPr="00626DE2">
        <w:rPr>
          <w:rFonts w:eastAsia="Times New Roman" w:cs="Times New Roman"/>
          <w:sz w:val="28"/>
          <w:szCs w:val="28"/>
          <w:lang w:eastAsia="uk-UA"/>
        </w:rPr>
        <w:t xml:space="preserve">під час постачання великої рогатої худоби та молока 20% </w:t>
      </w:r>
      <w:r>
        <w:rPr>
          <w:rFonts w:eastAsia="Times New Roman" w:cs="Times New Roman"/>
          <w:sz w:val="28"/>
          <w:szCs w:val="28"/>
          <w:lang w:eastAsia="uk-UA"/>
        </w:rPr>
        <w:t>-</w:t>
      </w:r>
      <w:r w:rsidRPr="00626DE2">
        <w:rPr>
          <w:rFonts w:eastAsia="Times New Roman" w:cs="Times New Roman"/>
          <w:sz w:val="28"/>
          <w:szCs w:val="28"/>
          <w:lang w:eastAsia="uk-UA"/>
        </w:rPr>
        <w:t xml:space="preserve"> до державного бюджету, 80% </w:t>
      </w:r>
      <w:r>
        <w:rPr>
          <w:rFonts w:eastAsia="Times New Roman" w:cs="Times New Roman"/>
          <w:sz w:val="28"/>
          <w:szCs w:val="28"/>
          <w:lang w:eastAsia="uk-UA"/>
        </w:rPr>
        <w:t>-</w:t>
      </w:r>
      <w:r w:rsidRPr="00626DE2">
        <w:rPr>
          <w:rFonts w:eastAsia="Times New Roman" w:cs="Times New Roman"/>
          <w:sz w:val="28"/>
          <w:szCs w:val="28"/>
          <w:lang w:eastAsia="uk-UA"/>
        </w:rPr>
        <w:t xml:space="preserve"> лишається в розпорядженні сільгоспвиробника;</w:t>
      </w:r>
    </w:p>
    <w:p w:rsidR="00626DE2" w:rsidRPr="00626DE2" w:rsidRDefault="00626DE2" w:rsidP="0061097C">
      <w:pPr>
        <w:numPr>
          <w:ilvl w:val="0"/>
          <w:numId w:val="40"/>
        </w:numPr>
        <w:tabs>
          <w:tab w:val="left" w:pos="284"/>
        </w:tabs>
        <w:spacing w:after="0" w:line="255" w:lineRule="atLeast"/>
        <w:ind w:left="0" w:firstLine="0"/>
        <w:jc w:val="both"/>
        <w:textAlignment w:val="baseline"/>
        <w:rPr>
          <w:rFonts w:eastAsia="Times New Roman" w:cs="Times New Roman"/>
          <w:sz w:val="28"/>
          <w:szCs w:val="28"/>
          <w:lang w:eastAsia="uk-UA"/>
        </w:rPr>
      </w:pPr>
      <w:r w:rsidRPr="00626DE2">
        <w:rPr>
          <w:rFonts w:eastAsia="Times New Roman" w:cs="Times New Roman"/>
          <w:sz w:val="28"/>
          <w:szCs w:val="28"/>
          <w:lang w:eastAsia="uk-UA"/>
        </w:rPr>
        <w:t xml:space="preserve">під час постачання інших с/г виробників: 50% </w:t>
      </w:r>
      <w:r>
        <w:rPr>
          <w:rFonts w:eastAsia="Times New Roman" w:cs="Times New Roman"/>
          <w:sz w:val="28"/>
          <w:szCs w:val="28"/>
          <w:lang w:eastAsia="uk-UA"/>
        </w:rPr>
        <w:t>-</w:t>
      </w:r>
      <w:r w:rsidRPr="00626DE2">
        <w:rPr>
          <w:rFonts w:eastAsia="Times New Roman" w:cs="Times New Roman"/>
          <w:sz w:val="28"/>
          <w:szCs w:val="28"/>
          <w:lang w:eastAsia="uk-UA"/>
        </w:rPr>
        <w:t xml:space="preserve"> до державного бюджету, 50% </w:t>
      </w:r>
      <w:r>
        <w:rPr>
          <w:rFonts w:eastAsia="Times New Roman" w:cs="Times New Roman"/>
          <w:sz w:val="28"/>
          <w:szCs w:val="28"/>
          <w:lang w:eastAsia="uk-UA"/>
        </w:rPr>
        <w:t>-</w:t>
      </w:r>
      <w:r w:rsidRPr="00626DE2">
        <w:rPr>
          <w:rFonts w:eastAsia="Times New Roman" w:cs="Times New Roman"/>
          <w:sz w:val="28"/>
          <w:szCs w:val="28"/>
          <w:lang w:eastAsia="uk-UA"/>
        </w:rPr>
        <w:t xml:space="preserve"> лишається в розпорядженні сільгоспвиробника</w:t>
      </w:r>
    </w:p>
    <w:p w:rsidR="00334B96" w:rsidRDefault="00334B96" w:rsidP="00DD104F">
      <w:pPr>
        <w:pStyle w:val="a6"/>
        <w:tabs>
          <w:tab w:val="left" w:pos="426"/>
          <w:tab w:val="left" w:pos="1125"/>
        </w:tabs>
        <w:ind w:left="0"/>
        <w:rPr>
          <w:rFonts w:cs="Times New Roman"/>
          <w:sz w:val="28"/>
          <w:szCs w:val="28"/>
        </w:rPr>
      </w:pPr>
    </w:p>
    <w:p w:rsidR="00D86BF8" w:rsidRPr="00D86BF8" w:rsidRDefault="00A14DB4" w:rsidP="00A14DB4">
      <w:pPr>
        <w:pStyle w:val="a"/>
        <w:numPr>
          <w:ilvl w:val="0"/>
          <w:numId w:val="0"/>
        </w:numPr>
      </w:pPr>
      <w:bookmarkStart w:id="172" w:name="_Toc444010114"/>
      <w:r>
        <w:t xml:space="preserve">11.2. </w:t>
      </w:r>
      <w:r w:rsidR="00D86BF8" w:rsidRPr="00D86BF8">
        <w:t>Операції, що оподатковуються за ставкою 0%</w:t>
      </w:r>
      <w:bookmarkEnd w:id="172"/>
    </w:p>
    <w:p w:rsidR="00D86BF8" w:rsidRDefault="00D86BF8" w:rsidP="00D86BF8">
      <w:pPr>
        <w:spacing w:after="0" w:line="240" w:lineRule="auto"/>
        <w:ind w:firstLine="567"/>
        <w:jc w:val="both"/>
        <w:rPr>
          <w:b/>
          <w:i/>
          <w:sz w:val="28"/>
          <w:szCs w:val="28"/>
        </w:rPr>
      </w:pPr>
    </w:p>
    <w:p w:rsidR="00D86BF8" w:rsidRPr="00AA7471" w:rsidRDefault="00D86BF8" w:rsidP="00D86BF8">
      <w:pPr>
        <w:spacing w:after="0" w:line="240" w:lineRule="auto"/>
        <w:ind w:firstLine="567"/>
        <w:jc w:val="both"/>
        <w:rPr>
          <w:b/>
          <w:i/>
          <w:sz w:val="28"/>
          <w:szCs w:val="28"/>
        </w:rPr>
      </w:pPr>
      <w:r w:rsidRPr="00AA7471">
        <w:rPr>
          <w:b/>
          <w:i/>
          <w:sz w:val="28"/>
          <w:szCs w:val="28"/>
        </w:rPr>
        <w:t xml:space="preserve">До таких відносять операції: </w:t>
      </w:r>
    </w:p>
    <w:p w:rsidR="00D86BF8" w:rsidRDefault="00D86BF8" w:rsidP="00D86BF8">
      <w:pPr>
        <w:spacing w:after="0" w:line="240" w:lineRule="auto"/>
        <w:jc w:val="both"/>
        <w:rPr>
          <w:sz w:val="28"/>
          <w:szCs w:val="28"/>
        </w:rPr>
      </w:pPr>
      <w:r w:rsidRPr="00AA7471">
        <w:rPr>
          <w:sz w:val="28"/>
          <w:szCs w:val="28"/>
        </w:rPr>
        <w:t>1)</w:t>
      </w:r>
      <w:r w:rsidRPr="00AA7471">
        <w:rPr>
          <w:b/>
          <w:i/>
          <w:sz w:val="28"/>
          <w:szCs w:val="28"/>
        </w:rPr>
        <w:t xml:space="preserve"> </w:t>
      </w:r>
      <w:r w:rsidRPr="00AA7471">
        <w:rPr>
          <w:sz w:val="28"/>
          <w:szCs w:val="28"/>
        </w:rPr>
        <w:t>експорту товарів (супутніх послуг),  якщо їх експорт підтверджений митною декларацією;</w:t>
      </w:r>
    </w:p>
    <w:p w:rsidR="00D86BF8" w:rsidRDefault="00D86BF8" w:rsidP="00D86BF8">
      <w:pPr>
        <w:spacing w:after="0" w:line="240" w:lineRule="auto"/>
        <w:jc w:val="both"/>
        <w:rPr>
          <w:sz w:val="28"/>
          <w:szCs w:val="28"/>
        </w:rPr>
      </w:pPr>
      <w:r>
        <w:rPr>
          <w:sz w:val="28"/>
          <w:szCs w:val="28"/>
        </w:rPr>
        <w:t>2) реекспорту;</w:t>
      </w:r>
    </w:p>
    <w:p w:rsidR="00D86BF8" w:rsidRDefault="00D86BF8" w:rsidP="00D86BF8">
      <w:pPr>
        <w:spacing w:after="0" w:line="240" w:lineRule="auto"/>
        <w:jc w:val="both"/>
        <w:rPr>
          <w:sz w:val="28"/>
          <w:szCs w:val="28"/>
        </w:rPr>
      </w:pPr>
      <w:r>
        <w:rPr>
          <w:sz w:val="28"/>
          <w:szCs w:val="28"/>
        </w:rPr>
        <w:t>3) режиму безмитної торгівлі;</w:t>
      </w:r>
    </w:p>
    <w:p w:rsidR="00D86BF8" w:rsidRDefault="00D86BF8" w:rsidP="00D86BF8">
      <w:pPr>
        <w:spacing w:after="0" w:line="240" w:lineRule="auto"/>
        <w:jc w:val="both"/>
        <w:rPr>
          <w:sz w:val="28"/>
          <w:szCs w:val="28"/>
        </w:rPr>
      </w:pPr>
      <w:r>
        <w:rPr>
          <w:sz w:val="28"/>
          <w:szCs w:val="28"/>
        </w:rPr>
        <w:t>4</w:t>
      </w:r>
      <w:r w:rsidRPr="00AA7471">
        <w:rPr>
          <w:sz w:val="28"/>
          <w:szCs w:val="28"/>
        </w:rPr>
        <w:t>) постачання товарів:</w:t>
      </w:r>
    </w:p>
    <w:p w:rsidR="00D86BF8" w:rsidRPr="00AA7471" w:rsidRDefault="00D86BF8" w:rsidP="00D86BF8">
      <w:pPr>
        <w:spacing w:after="0" w:line="240" w:lineRule="auto"/>
        <w:jc w:val="both"/>
        <w:rPr>
          <w:sz w:val="28"/>
          <w:szCs w:val="28"/>
        </w:rPr>
      </w:pPr>
      <w:r>
        <w:rPr>
          <w:sz w:val="28"/>
          <w:szCs w:val="28"/>
        </w:rPr>
        <w:t xml:space="preserve">- </w:t>
      </w:r>
      <w:r w:rsidRPr="00AA7471">
        <w:rPr>
          <w:sz w:val="28"/>
          <w:szCs w:val="28"/>
        </w:rPr>
        <w:t>для заправки або забезпечення морських суден, що використовують</w:t>
      </w:r>
      <w:r>
        <w:rPr>
          <w:sz w:val="28"/>
          <w:szCs w:val="28"/>
        </w:rPr>
        <w:t xml:space="preserve">ся для навігаційної діяльності, </w:t>
      </w:r>
      <w:r w:rsidRPr="00AA7471">
        <w:rPr>
          <w:sz w:val="28"/>
          <w:szCs w:val="28"/>
        </w:rPr>
        <w:t>перевезення пасажирів або вантажів за плату,</w:t>
      </w:r>
      <w:r>
        <w:rPr>
          <w:sz w:val="28"/>
          <w:szCs w:val="28"/>
        </w:rPr>
        <w:t xml:space="preserve"> промислової, риболовецької або іншої господарської </w:t>
      </w:r>
      <w:r w:rsidRPr="00AA7471">
        <w:rPr>
          <w:sz w:val="28"/>
          <w:szCs w:val="28"/>
        </w:rPr>
        <w:t>діяльно</w:t>
      </w:r>
      <w:r>
        <w:rPr>
          <w:sz w:val="28"/>
          <w:szCs w:val="28"/>
        </w:rPr>
        <w:t>сті, що провадиться за</w:t>
      </w:r>
      <w:r w:rsidRPr="00AA7471">
        <w:rPr>
          <w:sz w:val="28"/>
          <w:szCs w:val="28"/>
        </w:rPr>
        <w:t xml:space="preserve"> межами територіальних вод України; використовують</w:t>
      </w:r>
      <w:r>
        <w:rPr>
          <w:sz w:val="28"/>
          <w:szCs w:val="28"/>
        </w:rPr>
        <w:t>ся для  рятування або подання допомоги</w:t>
      </w:r>
      <w:r w:rsidRPr="00AA7471">
        <w:rPr>
          <w:sz w:val="28"/>
          <w:szCs w:val="28"/>
        </w:rPr>
        <w:t xml:space="preserve"> в нейтральних або територіаль</w:t>
      </w:r>
      <w:r>
        <w:rPr>
          <w:sz w:val="28"/>
          <w:szCs w:val="28"/>
        </w:rPr>
        <w:t xml:space="preserve">них водах інших країн; входять до </w:t>
      </w:r>
      <w:r w:rsidRPr="00AA7471">
        <w:rPr>
          <w:sz w:val="28"/>
          <w:szCs w:val="28"/>
        </w:rPr>
        <w:t xml:space="preserve">складу Військово-Морських Сил України та відправляються за межі територіальних вод України, у тому числі на якірні стоянки; </w:t>
      </w:r>
    </w:p>
    <w:p w:rsidR="00D86BF8" w:rsidRPr="00AA7471" w:rsidRDefault="00D86BF8" w:rsidP="00D86BF8">
      <w:pPr>
        <w:spacing w:after="0" w:line="240" w:lineRule="auto"/>
        <w:jc w:val="both"/>
        <w:rPr>
          <w:sz w:val="28"/>
          <w:szCs w:val="28"/>
        </w:rPr>
      </w:pPr>
      <w:r>
        <w:rPr>
          <w:sz w:val="28"/>
          <w:szCs w:val="28"/>
        </w:rPr>
        <w:t xml:space="preserve">- </w:t>
      </w:r>
      <w:r w:rsidRPr="00AA7471">
        <w:rPr>
          <w:sz w:val="28"/>
          <w:szCs w:val="28"/>
        </w:rPr>
        <w:t>для заправки або забезпечення повітряних суден, що виконують мі</w:t>
      </w:r>
      <w:r>
        <w:rPr>
          <w:sz w:val="28"/>
          <w:szCs w:val="28"/>
        </w:rPr>
        <w:t xml:space="preserve">жнародні рейси для  навігаційної </w:t>
      </w:r>
      <w:r w:rsidRPr="00AA7471">
        <w:rPr>
          <w:sz w:val="28"/>
          <w:szCs w:val="28"/>
        </w:rPr>
        <w:t xml:space="preserve">діяльності чи перевезення пасажирів або вантажів за плату; входять до складу Повітряних Сил України та відправляються за межі повітряного кордону України, у тому числі у місця тимчасового базування; </w:t>
      </w:r>
    </w:p>
    <w:p w:rsidR="00D86BF8" w:rsidRPr="00AA7471" w:rsidRDefault="00D86BF8" w:rsidP="00D86BF8">
      <w:pPr>
        <w:spacing w:after="0" w:line="240" w:lineRule="auto"/>
        <w:jc w:val="both"/>
        <w:rPr>
          <w:sz w:val="28"/>
          <w:szCs w:val="28"/>
        </w:rPr>
      </w:pPr>
      <w:r>
        <w:rPr>
          <w:sz w:val="28"/>
          <w:szCs w:val="28"/>
        </w:rPr>
        <w:t xml:space="preserve">- для  заправки (дозаправки) та забезпечення </w:t>
      </w:r>
      <w:r w:rsidRPr="00AA7471">
        <w:rPr>
          <w:sz w:val="28"/>
          <w:szCs w:val="28"/>
        </w:rPr>
        <w:t xml:space="preserve">космічних кораблів, космічних ракетних носіїв або супутників Землі; </w:t>
      </w:r>
    </w:p>
    <w:p w:rsidR="00D86BF8" w:rsidRPr="00AA7471" w:rsidRDefault="00D86BF8" w:rsidP="00D86BF8">
      <w:pPr>
        <w:spacing w:after="0" w:line="240" w:lineRule="auto"/>
        <w:jc w:val="both"/>
        <w:rPr>
          <w:sz w:val="28"/>
          <w:szCs w:val="28"/>
        </w:rPr>
      </w:pPr>
      <w:r>
        <w:rPr>
          <w:sz w:val="28"/>
          <w:szCs w:val="28"/>
        </w:rPr>
        <w:t xml:space="preserve">- для заправки (дозаправки) або забезпечення </w:t>
      </w:r>
      <w:r w:rsidRPr="00AA7471">
        <w:rPr>
          <w:sz w:val="28"/>
          <w:szCs w:val="28"/>
        </w:rPr>
        <w:t>наземного військового транспорту чи іншого спеціал</w:t>
      </w:r>
      <w:r>
        <w:rPr>
          <w:sz w:val="28"/>
          <w:szCs w:val="28"/>
        </w:rPr>
        <w:t xml:space="preserve">ьного контингенту Збройних Сил </w:t>
      </w:r>
      <w:r w:rsidRPr="00AA7471">
        <w:rPr>
          <w:sz w:val="28"/>
          <w:szCs w:val="28"/>
        </w:rPr>
        <w:t>Украї</w:t>
      </w:r>
      <w:r>
        <w:rPr>
          <w:sz w:val="28"/>
          <w:szCs w:val="28"/>
        </w:rPr>
        <w:t>ни, що бере участь у</w:t>
      </w:r>
      <w:r w:rsidRPr="00AA7471">
        <w:rPr>
          <w:sz w:val="28"/>
          <w:szCs w:val="28"/>
        </w:rPr>
        <w:t xml:space="preserve"> миротворчих акціях за кордоном України, або в інших випадках, передбачених законодавством; </w:t>
      </w:r>
    </w:p>
    <w:p w:rsidR="00D86BF8" w:rsidRPr="00AA7471" w:rsidRDefault="00D86BF8" w:rsidP="00D86BF8">
      <w:pPr>
        <w:spacing w:after="0" w:line="240" w:lineRule="auto"/>
        <w:jc w:val="both"/>
        <w:rPr>
          <w:sz w:val="28"/>
          <w:szCs w:val="28"/>
        </w:rPr>
      </w:pPr>
      <w:r>
        <w:rPr>
          <w:sz w:val="28"/>
          <w:szCs w:val="28"/>
        </w:rPr>
        <w:t xml:space="preserve">5) постачання товарів/послуг підприємствами роздрібної торгівлі, які </w:t>
      </w:r>
      <w:r w:rsidRPr="00AA7471">
        <w:rPr>
          <w:sz w:val="28"/>
          <w:szCs w:val="28"/>
        </w:rPr>
        <w:t>роз</w:t>
      </w:r>
      <w:r>
        <w:rPr>
          <w:sz w:val="28"/>
          <w:szCs w:val="28"/>
        </w:rPr>
        <w:t xml:space="preserve">ташовані на </w:t>
      </w:r>
      <w:r w:rsidRPr="00AA7471">
        <w:rPr>
          <w:sz w:val="28"/>
          <w:szCs w:val="28"/>
        </w:rPr>
        <w:t>території України в зонах митного контролю;</w:t>
      </w:r>
    </w:p>
    <w:p w:rsidR="00D86BF8" w:rsidRPr="00AA7471" w:rsidRDefault="00D86BF8" w:rsidP="00D86BF8">
      <w:pPr>
        <w:spacing w:after="0" w:line="240" w:lineRule="auto"/>
        <w:jc w:val="both"/>
        <w:rPr>
          <w:sz w:val="28"/>
          <w:szCs w:val="28"/>
        </w:rPr>
      </w:pPr>
      <w:r>
        <w:rPr>
          <w:sz w:val="28"/>
          <w:szCs w:val="28"/>
        </w:rPr>
        <w:t>6</w:t>
      </w:r>
      <w:r w:rsidRPr="00AA7471">
        <w:rPr>
          <w:sz w:val="28"/>
          <w:szCs w:val="28"/>
        </w:rPr>
        <w:t xml:space="preserve">) постачання таких послуг: </w:t>
      </w:r>
    </w:p>
    <w:p w:rsidR="00D86BF8" w:rsidRPr="00AA7471" w:rsidRDefault="00D86BF8" w:rsidP="00D86BF8">
      <w:pPr>
        <w:spacing w:after="0" w:line="240" w:lineRule="auto"/>
        <w:jc w:val="both"/>
        <w:rPr>
          <w:sz w:val="28"/>
          <w:szCs w:val="28"/>
        </w:rPr>
      </w:pPr>
      <w:r>
        <w:rPr>
          <w:sz w:val="28"/>
          <w:szCs w:val="28"/>
        </w:rPr>
        <w:t>- міжнародні перевезення пасажирів і багажу</w:t>
      </w:r>
      <w:r w:rsidRPr="00AA7471">
        <w:rPr>
          <w:sz w:val="28"/>
          <w:szCs w:val="28"/>
        </w:rPr>
        <w:t xml:space="preserve"> та вантажів залізнич</w:t>
      </w:r>
      <w:r>
        <w:rPr>
          <w:sz w:val="28"/>
          <w:szCs w:val="28"/>
        </w:rPr>
        <w:t>ним, автомобільним,</w:t>
      </w:r>
      <w:r w:rsidRPr="00AA7471">
        <w:rPr>
          <w:sz w:val="28"/>
          <w:szCs w:val="28"/>
        </w:rPr>
        <w:t xml:space="preserve"> морськ</w:t>
      </w:r>
      <w:r>
        <w:rPr>
          <w:sz w:val="28"/>
          <w:szCs w:val="28"/>
        </w:rPr>
        <w:t xml:space="preserve">им і річковим та </w:t>
      </w:r>
      <w:r w:rsidRPr="00AA7471">
        <w:rPr>
          <w:sz w:val="28"/>
          <w:szCs w:val="28"/>
        </w:rPr>
        <w:t>авіаційним транспортом, як</w:t>
      </w:r>
      <w:r>
        <w:rPr>
          <w:sz w:val="28"/>
          <w:szCs w:val="28"/>
        </w:rPr>
        <w:t xml:space="preserve">що таке перевезення здійснюється за єдиним </w:t>
      </w:r>
      <w:r w:rsidRPr="00AA7471">
        <w:rPr>
          <w:sz w:val="28"/>
          <w:szCs w:val="28"/>
        </w:rPr>
        <w:t xml:space="preserve">міжнародним перевізним документом; </w:t>
      </w:r>
    </w:p>
    <w:p w:rsidR="00D86BF8" w:rsidRDefault="00D86BF8" w:rsidP="00D86BF8">
      <w:pPr>
        <w:spacing w:after="0" w:line="240" w:lineRule="auto"/>
        <w:jc w:val="both"/>
        <w:rPr>
          <w:sz w:val="28"/>
          <w:szCs w:val="28"/>
        </w:rPr>
      </w:pPr>
      <w:r>
        <w:rPr>
          <w:sz w:val="28"/>
          <w:szCs w:val="28"/>
        </w:rPr>
        <w:t xml:space="preserve">- послуги, що передбачають роботи з рухомим </w:t>
      </w:r>
      <w:r w:rsidRPr="00AA7471">
        <w:rPr>
          <w:sz w:val="28"/>
          <w:szCs w:val="28"/>
        </w:rPr>
        <w:t>майном, попередньо ввезеним на митну територію України для виконання таких робіт та вивезеним за межі митної те</w:t>
      </w:r>
      <w:r>
        <w:rPr>
          <w:sz w:val="28"/>
          <w:szCs w:val="28"/>
        </w:rPr>
        <w:t xml:space="preserve">риторії України платником, </w:t>
      </w:r>
      <w:r w:rsidRPr="00AA7471">
        <w:rPr>
          <w:sz w:val="28"/>
          <w:szCs w:val="28"/>
        </w:rPr>
        <w:t>що виконував такі роботи, або отримувачем-нерезидентом;</w:t>
      </w:r>
    </w:p>
    <w:p w:rsidR="00D86BF8" w:rsidRPr="00AA7471" w:rsidRDefault="00D86BF8" w:rsidP="00D86BF8">
      <w:pPr>
        <w:spacing w:after="0" w:line="240" w:lineRule="auto"/>
        <w:jc w:val="both"/>
        <w:rPr>
          <w:sz w:val="28"/>
          <w:szCs w:val="28"/>
        </w:rPr>
      </w:pPr>
      <w:r>
        <w:rPr>
          <w:sz w:val="28"/>
          <w:szCs w:val="28"/>
        </w:rPr>
        <w:lastRenderedPageBreak/>
        <w:t>- послуги з</w:t>
      </w:r>
      <w:r w:rsidRPr="00AA7471">
        <w:rPr>
          <w:sz w:val="28"/>
          <w:szCs w:val="28"/>
        </w:rPr>
        <w:t xml:space="preserve"> об</w:t>
      </w:r>
      <w:r>
        <w:rPr>
          <w:sz w:val="28"/>
          <w:szCs w:val="28"/>
        </w:rPr>
        <w:t xml:space="preserve">слуговування повітряних суден, </w:t>
      </w:r>
      <w:r w:rsidRPr="00AA7471">
        <w:rPr>
          <w:sz w:val="28"/>
          <w:szCs w:val="28"/>
        </w:rPr>
        <w:t xml:space="preserve">що виконують міжнародні рейси. </w:t>
      </w:r>
    </w:p>
    <w:p w:rsidR="00D86BF8" w:rsidRDefault="00D86BF8" w:rsidP="00D86BF8">
      <w:pPr>
        <w:spacing w:after="0" w:line="240" w:lineRule="auto"/>
        <w:ind w:firstLine="567"/>
        <w:jc w:val="both"/>
        <w:rPr>
          <w:sz w:val="28"/>
          <w:szCs w:val="28"/>
        </w:rPr>
      </w:pPr>
      <w:r>
        <w:rPr>
          <w:sz w:val="28"/>
          <w:szCs w:val="28"/>
        </w:rPr>
        <w:t>У</w:t>
      </w:r>
      <w:r w:rsidRPr="00AA7471">
        <w:rPr>
          <w:sz w:val="28"/>
          <w:szCs w:val="28"/>
        </w:rPr>
        <w:t>сі інші операції, які є об’єктом оподаткування та не звільняються від сплати ПДВ, оподатковуються за ставкою 20%.</w:t>
      </w:r>
    </w:p>
    <w:p w:rsidR="00DD104F" w:rsidRDefault="00DD104F" w:rsidP="00DD104F">
      <w:pPr>
        <w:pStyle w:val="a6"/>
        <w:tabs>
          <w:tab w:val="left" w:pos="426"/>
          <w:tab w:val="left" w:pos="1125"/>
        </w:tabs>
        <w:ind w:left="0"/>
        <w:rPr>
          <w:rFonts w:cs="Times New Roman"/>
          <w:sz w:val="28"/>
          <w:szCs w:val="28"/>
        </w:rPr>
      </w:pPr>
    </w:p>
    <w:p w:rsidR="002F592B" w:rsidRPr="002F592B" w:rsidRDefault="00A14DB4" w:rsidP="00A14DB4">
      <w:pPr>
        <w:pStyle w:val="a"/>
        <w:numPr>
          <w:ilvl w:val="0"/>
          <w:numId w:val="0"/>
        </w:numPr>
      </w:pPr>
      <w:bookmarkStart w:id="173" w:name="_Toc444010115"/>
      <w:r>
        <w:t xml:space="preserve">11.3. </w:t>
      </w:r>
      <w:r w:rsidR="002F592B">
        <w:t>Визначення суми ПДВ</w:t>
      </w:r>
      <w:r w:rsidR="002F592B" w:rsidRPr="002F592B">
        <w:t>. Терміни подання звітності.</w:t>
      </w:r>
      <w:bookmarkEnd w:id="173"/>
    </w:p>
    <w:p w:rsidR="002F592B" w:rsidRDefault="002F592B" w:rsidP="00721E34">
      <w:pPr>
        <w:pStyle w:val="a6"/>
        <w:tabs>
          <w:tab w:val="left" w:pos="426"/>
          <w:tab w:val="left" w:pos="1125"/>
        </w:tabs>
        <w:spacing w:after="0"/>
        <w:ind w:left="0"/>
        <w:rPr>
          <w:rFonts w:cs="Times New Roman"/>
          <w:sz w:val="28"/>
          <w:szCs w:val="28"/>
        </w:rPr>
      </w:pPr>
    </w:p>
    <w:p w:rsidR="002F592B" w:rsidRPr="00AA7471" w:rsidRDefault="002F592B" w:rsidP="00721E34">
      <w:pPr>
        <w:spacing w:after="0" w:line="240" w:lineRule="auto"/>
        <w:ind w:firstLine="567"/>
        <w:jc w:val="both"/>
        <w:rPr>
          <w:sz w:val="28"/>
          <w:szCs w:val="28"/>
        </w:rPr>
      </w:pPr>
      <w:r>
        <w:rPr>
          <w:sz w:val="28"/>
          <w:szCs w:val="28"/>
        </w:rPr>
        <w:t xml:space="preserve">Сума заборгованості перед бюджетом з податку на додану вартість визначається як різниця між сумою податкового </w:t>
      </w:r>
      <w:r w:rsidRPr="00AA7471">
        <w:rPr>
          <w:sz w:val="28"/>
          <w:szCs w:val="28"/>
        </w:rPr>
        <w:t>зобов'язання звітного (податкового) періоду та сумою податкового кредиту такого звітного (податкового) періоду.</w:t>
      </w:r>
      <w:r>
        <w:rPr>
          <w:sz w:val="28"/>
          <w:szCs w:val="28"/>
        </w:rPr>
        <w:t xml:space="preserve"> </w:t>
      </w:r>
    </w:p>
    <w:p w:rsidR="002F592B" w:rsidRPr="00AA7471" w:rsidRDefault="002F592B" w:rsidP="002F592B">
      <w:pPr>
        <w:spacing w:after="0" w:line="240" w:lineRule="auto"/>
        <w:ind w:firstLine="567"/>
        <w:jc w:val="both"/>
        <w:rPr>
          <w:sz w:val="28"/>
          <w:szCs w:val="28"/>
        </w:rPr>
      </w:pPr>
      <w:r w:rsidRPr="00AA7471">
        <w:rPr>
          <w:sz w:val="28"/>
          <w:szCs w:val="28"/>
        </w:rPr>
        <w:t xml:space="preserve">Таким чином, для розрахунку суми </w:t>
      </w:r>
      <w:r>
        <w:rPr>
          <w:sz w:val="28"/>
          <w:szCs w:val="28"/>
        </w:rPr>
        <w:t>заборгованості перед бюджетом з податку на додану вартість (ст.</w:t>
      </w:r>
      <w:r w:rsidRPr="00AA7471">
        <w:rPr>
          <w:sz w:val="28"/>
          <w:szCs w:val="28"/>
        </w:rPr>
        <w:t xml:space="preserve"> 200 ПКУ),</w:t>
      </w:r>
      <w:r>
        <w:rPr>
          <w:sz w:val="28"/>
          <w:szCs w:val="28"/>
        </w:rPr>
        <w:t xml:space="preserve"> яка складає 20% від доданої вартості,</w:t>
      </w:r>
      <w:r w:rsidRPr="00AA7471">
        <w:rPr>
          <w:sz w:val="28"/>
          <w:szCs w:val="28"/>
        </w:rPr>
        <w:t xml:space="preserve"> потрібно визначити по яки</w:t>
      </w:r>
      <w:r>
        <w:rPr>
          <w:sz w:val="28"/>
          <w:szCs w:val="28"/>
        </w:rPr>
        <w:t>х</w:t>
      </w:r>
      <w:r w:rsidRPr="00AA7471">
        <w:rPr>
          <w:sz w:val="28"/>
          <w:szCs w:val="28"/>
        </w:rPr>
        <w:t xml:space="preserve"> операція</w:t>
      </w:r>
      <w:r>
        <w:rPr>
          <w:sz w:val="28"/>
          <w:szCs w:val="28"/>
        </w:rPr>
        <w:t>х</w:t>
      </w:r>
      <w:r w:rsidRPr="00AA7471">
        <w:rPr>
          <w:sz w:val="28"/>
          <w:szCs w:val="28"/>
        </w:rPr>
        <w:t xml:space="preserve"> з</w:t>
      </w:r>
      <w:r>
        <w:rPr>
          <w:sz w:val="28"/>
          <w:szCs w:val="28"/>
        </w:rPr>
        <w:t xml:space="preserve"> тих, що здійснило підприємство</w:t>
      </w:r>
      <w:r w:rsidRPr="00AA7471">
        <w:rPr>
          <w:sz w:val="28"/>
          <w:szCs w:val="28"/>
        </w:rPr>
        <w:t xml:space="preserve"> у даному звітному періоді виникає податковий кредит, по яки</w:t>
      </w:r>
      <w:r>
        <w:rPr>
          <w:sz w:val="28"/>
          <w:szCs w:val="28"/>
        </w:rPr>
        <w:t>х</w:t>
      </w:r>
      <w:r w:rsidRPr="00AA7471">
        <w:rPr>
          <w:sz w:val="28"/>
          <w:szCs w:val="28"/>
        </w:rPr>
        <w:t xml:space="preserve"> податкове зобов’язання, а які операції взагалі не є об’єктом оподаткування або звільняються від сплати ПДВ. По</w:t>
      </w:r>
      <w:r>
        <w:rPr>
          <w:sz w:val="28"/>
          <w:szCs w:val="28"/>
        </w:rPr>
        <w:t>тім необхідно з’ясувати, за якою</w:t>
      </w:r>
      <w:r w:rsidRPr="00AA7471">
        <w:rPr>
          <w:sz w:val="28"/>
          <w:szCs w:val="28"/>
        </w:rPr>
        <w:t xml:space="preserve"> став</w:t>
      </w:r>
      <w:r>
        <w:rPr>
          <w:sz w:val="28"/>
          <w:szCs w:val="28"/>
        </w:rPr>
        <w:t>кою</w:t>
      </w:r>
      <w:r w:rsidRPr="00AA7471">
        <w:rPr>
          <w:sz w:val="28"/>
          <w:szCs w:val="28"/>
        </w:rPr>
        <w:t xml:space="preserve"> оподатковується дана операція та порахувати</w:t>
      </w:r>
      <w:r>
        <w:rPr>
          <w:sz w:val="28"/>
          <w:szCs w:val="28"/>
        </w:rPr>
        <w:t xml:space="preserve"> суму ПДВ, що підлягає  сплаті до</w:t>
      </w:r>
      <w:r w:rsidRPr="00AA7471">
        <w:rPr>
          <w:sz w:val="28"/>
          <w:szCs w:val="28"/>
        </w:rPr>
        <w:t xml:space="preserve"> бюджет</w:t>
      </w:r>
      <w:r>
        <w:rPr>
          <w:sz w:val="28"/>
          <w:szCs w:val="28"/>
        </w:rPr>
        <w:t>у</w:t>
      </w:r>
      <w:r w:rsidRPr="00AA7471">
        <w:rPr>
          <w:sz w:val="28"/>
          <w:szCs w:val="28"/>
        </w:rPr>
        <w:t xml:space="preserve">. </w:t>
      </w:r>
      <w:r>
        <w:rPr>
          <w:sz w:val="28"/>
          <w:szCs w:val="28"/>
        </w:rPr>
        <w:t>С</w:t>
      </w:r>
      <w:r w:rsidRPr="00AA7471">
        <w:rPr>
          <w:sz w:val="28"/>
          <w:szCs w:val="28"/>
        </w:rPr>
        <w:t xml:space="preserve">ума ПДВ, яку необхідно сплатити у бюджет буде визначатись: </w:t>
      </w:r>
    </w:p>
    <w:p w:rsidR="002F592B" w:rsidRPr="00AA7471" w:rsidRDefault="002F592B" w:rsidP="002F592B">
      <w:pPr>
        <w:spacing w:after="0" w:line="240" w:lineRule="auto"/>
        <w:jc w:val="center"/>
        <w:rPr>
          <w:sz w:val="28"/>
          <w:szCs w:val="28"/>
        </w:rPr>
      </w:pPr>
      <w:r>
        <w:rPr>
          <w:b/>
          <w:sz w:val="28"/>
          <w:szCs w:val="28"/>
        </w:rPr>
        <w:t>ПДВ = ПЗ – ПК</w:t>
      </w:r>
    </w:p>
    <w:p w:rsidR="002F592B" w:rsidRPr="002F592B" w:rsidRDefault="002F592B" w:rsidP="002F592B">
      <w:pPr>
        <w:pStyle w:val="a6"/>
        <w:tabs>
          <w:tab w:val="left" w:pos="426"/>
          <w:tab w:val="left" w:pos="1125"/>
        </w:tabs>
        <w:spacing w:after="0" w:line="240" w:lineRule="auto"/>
        <w:ind w:left="0" w:firstLine="567"/>
        <w:jc w:val="both"/>
        <w:rPr>
          <w:rFonts w:cs="Times New Roman"/>
          <w:sz w:val="28"/>
          <w:szCs w:val="28"/>
        </w:rPr>
      </w:pPr>
      <w:r w:rsidRPr="002F592B">
        <w:rPr>
          <w:rFonts w:cs="Times New Roman"/>
          <w:sz w:val="28"/>
          <w:szCs w:val="28"/>
        </w:rPr>
        <w:t>Датою виникнення податкових зобов'язань з постачання товарів/послуг вважається дата, яка припадає на податковий період, протягом якого відбувається будь-яка з подій, що сталася раніше:</w:t>
      </w:r>
    </w:p>
    <w:p w:rsidR="002F592B" w:rsidRPr="002F592B" w:rsidRDefault="002F592B" w:rsidP="002F592B">
      <w:pPr>
        <w:pStyle w:val="a6"/>
        <w:tabs>
          <w:tab w:val="left" w:pos="426"/>
          <w:tab w:val="left" w:pos="1125"/>
        </w:tabs>
        <w:spacing w:after="0" w:line="240" w:lineRule="auto"/>
        <w:ind w:left="0"/>
        <w:jc w:val="both"/>
        <w:rPr>
          <w:rFonts w:cs="Times New Roman"/>
          <w:sz w:val="28"/>
          <w:szCs w:val="28"/>
        </w:rPr>
      </w:pPr>
      <w:r w:rsidRPr="002F592B">
        <w:rPr>
          <w:rFonts w:cs="Times New Roman"/>
          <w:sz w:val="28"/>
          <w:szCs w:val="28"/>
        </w:rPr>
        <w:t xml:space="preserve">а) дата зарахування коштів від покупця/замовника на банківський рахунок платника податку як оплата товарів/послуг, що підлягають постачанню, а в разі постачання товарів/послуг за готівку </w:t>
      </w:r>
      <w:r w:rsidR="00F6621E">
        <w:rPr>
          <w:rFonts w:cs="Times New Roman"/>
          <w:sz w:val="28"/>
          <w:szCs w:val="28"/>
        </w:rPr>
        <w:t>–</w:t>
      </w:r>
      <w:r w:rsidRPr="002F592B">
        <w:rPr>
          <w:rFonts w:cs="Times New Roman"/>
          <w:sz w:val="28"/>
          <w:szCs w:val="28"/>
        </w:rPr>
        <w:t xml:space="preserve"> дата оприбуткування коштів у касі платника податку, а в разі відсутності такої </w:t>
      </w:r>
      <w:r w:rsidR="00F6621E">
        <w:rPr>
          <w:rFonts w:cs="Times New Roman"/>
          <w:sz w:val="28"/>
          <w:szCs w:val="28"/>
        </w:rPr>
        <w:t>–</w:t>
      </w:r>
      <w:r w:rsidRPr="002F592B">
        <w:rPr>
          <w:rFonts w:cs="Times New Roman"/>
          <w:sz w:val="28"/>
          <w:szCs w:val="28"/>
        </w:rPr>
        <w:t xml:space="preserve"> дата інкасації готівки у банківській установі, що обслуговує платника податку;</w:t>
      </w:r>
    </w:p>
    <w:p w:rsidR="002F592B" w:rsidRDefault="002F592B" w:rsidP="002F592B">
      <w:pPr>
        <w:pStyle w:val="a6"/>
        <w:tabs>
          <w:tab w:val="left" w:pos="426"/>
          <w:tab w:val="left" w:pos="1125"/>
        </w:tabs>
        <w:spacing w:after="0" w:line="240" w:lineRule="auto"/>
        <w:ind w:left="0"/>
        <w:jc w:val="both"/>
        <w:rPr>
          <w:rFonts w:cs="Times New Roman"/>
          <w:sz w:val="28"/>
          <w:szCs w:val="28"/>
        </w:rPr>
      </w:pPr>
      <w:r w:rsidRPr="002F592B">
        <w:rPr>
          <w:rFonts w:cs="Times New Roman"/>
          <w:sz w:val="28"/>
          <w:szCs w:val="28"/>
        </w:rPr>
        <w:t xml:space="preserve">б) дата відвантаження товарів, а в разі експорту товарів </w:t>
      </w:r>
      <w:r w:rsidR="00F6621E">
        <w:rPr>
          <w:rFonts w:cs="Times New Roman"/>
          <w:sz w:val="28"/>
          <w:szCs w:val="28"/>
        </w:rPr>
        <w:t>–</w:t>
      </w:r>
      <w:r w:rsidRPr="002F592B">
        <w:rPr>
          <w:rFonts w:cs="Times New Roman"/>
          <w:sz w:val="28"/>
          <w:szCs w:val="28"/>
        </w:rPr>
        <w:t xml:space="preserve"> дата оформлення митної декларації, що засвідчує факт перетинання митного кордону України, оформлена відповідно до вимог митного за</w:t>
      </w:r>
      <w:r w:rsidR="00F6621E">
        <w:rPr>
          <w:rFonts w:cs="Times New Roman"/>
          <w:sz w:val="28"/>
          <w:szCs w:val="28"/>
        </w:rPr>
        <w:t>конодавства, а для послуг – д</w:t>
      </w:r>
      <w:r w:rsidRPr="002F592B">
        <w:rPr>
          <w:rFonts w:cs="Times New Roman"/>
          <w:sz w:val="28"/>
          <w:szCs w:val="28"/>
        </w:rPr>
        <w:t>ата оформлення документа, що засвідчує факт постачання послуг платником податку.</w:t>
      </w:r>
    </w:p>
    <w:p w:rsidR="00F6621E" w:rsidRDefault="002F592B" w:rsidP="00F6621E">
      <w:pPr>
        <w:pStyle w:val="a6"/>
        <w:tabs>
          <w:tab w:val="left" w:pos="426"/>
          <w:tab w:val="left" w:pos="1125"/>
        </w:tabs>
        <w:spacing w:after="0" w:line="240" w:lineRule="auto"/>
        <w:ind w:left="0" w:firstLine="567"/>
        <w:jc w:val="both"/>
        <w:rPr>
          <w:rFonts w:cs="Times New Roman"/>
          <w:sz w:val="28"/>
          <w:szCs w:val="28"/>
        </w:rPr>
      </w:pPr>
      <w:r w:rsidRPr="002F592B">
        <w:rPr>
          <w:rFonts w:cs="Times New Roman"/>
          <w:sz w:val="28"/>
          <w:szCs w:val="28"/>
        </w:rPr>
        <w:t>Звітним (податковим) періодом є один календарний місяць, а у випадках, особливо визначених цим Кодексом, календарний квартал, з урахуванням таких особливостей:</w:t>
      </w:r>
    </w:p>
    <w:p w:rsidR="00F6621E" w:rsidRDefault="002F592B" w:rsidP="00F6621E">
      <w:pPr>
        <w:pStyle w:val="a6"/>
        <w:tabs>
          <w:tab w:val="left" w:pos="426"/>
          <w:tab w:val="left" w:pos="1125"/>
        </w:tabs>
        <w:spacing w:after="0" w:line="240" w:lineRule="auto"/>
        <w:ind w:left="0" w:firstLine="567"/>
        <w:jc w:val="both"/>
        <w:rPr>
          <w:rFonts w:cs="Times New Roman"/>
          <w:sz w:val="28"/>
          <w:szCs w:val="28"/>
        </w:rPr>
      </w:pPr>
      <w:r w:rsidRPr="002F592B">
        <w:rPr>
          <w:rFonts w:cs="Times New Roman"/>
          <w:sz w:val="28"/>
          <w:szCs w:val="28"/>
        </w:rPr>
        <w:t>а) якщо особа реєструється як платник податку з іншого дня, ніж перший день календарного місяця, першим звітним (податковим) періодом є період, який розпочинається від дня такої реєстрації та закінчується останнім днем першого повного календарного місяця;</w:t>
      </w:r>
    </w:p>
    <w:p w:rsidR="00F6621E" w:rsidRDefault="002F592B" w:rsidP="00F6621E">
      <w:pPr>
        <w:pStyle w:val="a6"/>
        <w:tabs>
          <w:tab w:val="left" w:pos="426"/>
          <w:tab w:val="left" w:pos="1125"/>
        </w:tabs>
        <w:spacing w:after="0" w:line="240" w:lineRule="auto"/>
        <w:ind w:left="0" w:firstLine="567"/>
        <w:jc w:val="both"/>
        <w:rPr>
          <w:rFonts w:cs="Times New Roman"/>
          <w:sz w:val="28"/>
          <w:szCs w:val="28"/>
        </w:rPr>
      </w:pPr>
      <w:r w:rsidRPr="002F592B">
        <w:rPr>
          <w:rFonts w:cs="Times New Roman"/>
          <w:sz w:val="28"/>
          <w:szCs w:val="28"/>
        </w:rPr>
        <w:t>б) якщо податкова реєстрація особи анулюється в інший день, ніж останній день календарного місяця, то останнім звітним (податковим) періодом є період, який розпочинається з першого дня такого місяця та закінчується днем такого анулювання.</w:t>
      </w:r>
    </w:p>
    <w:p w:rsidR="00F6621E" w:rsidRDefault="002F592B" w:rsidP="00F6621E">
      <w:pPr>
        <w:pStyle w:val="a6"/>
        <w:tabs>
          <w:tab w:val="left" w:pos="426"/>
          <w:tab w:val="left" w:pos="1125"/>
        </w:tabs>
        <w:spacing w:after="0" w:line="240" w:lineRule="auto"/>
        <w:ind w:left="0" w:firstLine="567"/>
        <w:jc w:val="both"/>
        <w:rPr>
          <w:rFonts w:cs="Times New Roman"/>
          <w:sz w:val="28"/>
          <w:szCs w:val="28"/>
        </w:rPr>
      </w:pPr>
      <w:r w:rsidRPr="002F592B">
        <w:rPr>
          <w:rFonts w:cs="Times New Roman"/>
          <w:sz w:val="28"/>
          <w:szCs w:val="28"/>
        </w:rPr>
        <w:t xml:space="preserve">У разі якщо платник податку, який застосовував спрощену систему оподаткування, переходить на сплату інших податків і зборів, </w:t>
      </w:r>
      <w:r w:rsidR="00F6621E">
        <w:rPr>
          <w:rFonts w:cs="Times New Roman"/>
          <w:sz w:val="28"/>
          <w:szCs w:val="28"/>
        </w:rPr>
        <w:t>т</w:t>
      </w:r>
      <w:r w:rsidRPr="002F592B">
        <w:rPr>
          <w:rFonts w:cs="Times New Roman"/>
          <w:sz w:val="28"/>
          <w:szCs w:val="28"/>
        </w:rPr>
        <w:t xml:space="preserve">акий платник </w:t>
      </w:r>
      <w:r w:rsidRPr="002F592B">
        <w:rPr>
          <w:rFonts w:cs="Times New Roman"/>
          <w:sz w:val="28"/>
          <w:szCs w:val="28"/>
        </w:rPr>
        <w:lastRenderedPageBreak/>
        <w:t>податку зобов'язаний самостійно перейти на місячний податковий період, починаючи з першого місяця переходу на сплату інших податків і зборів, що зазначається у відповідній податковій декларації за наслідками такого місяця.</w:t>
      </w:r>
    </w:p>
    <w:p w:rsidR="006A13AF" w:rsidRPr="006A13AF" w:rsidRDefault="006A13AF" w:rsidP="006A13AF">
      <w:pPr>
        <w:pStyle w:val="a6"/>
        <w:tabs>
          <w:tab w:val="left" w:pos="426"/>
          <w:tab w:val="left" w:pos="1125"/>
        </w:tabs>
        <w:spacing w:after="0" w:line="240" w:lineRule="auto"/>
        <w:ind w:left="0" w:firstLine="567"/>
        <w:jc w:val="both"/>
        <w:rPr>
          <w:rFonts w:cs="Times New Roman"/>
          <w:sz w:val="28"/>
          <w:szCs w:val="28"/>
        </w:rPr>
      </w:pPr>
      <w:r w:rsidRPr="006A13AF">
        <w:rPr>
          <w:rFonts w:cs="Times New Roman"/>
          <w:sz w:val="28"/>
          <w:szCs w:val="28"/>
        </w:rPr>
        <w:t>Податкова декларація подається за базовий звітний (податковий) період, що дорівнює календарному місяцю, протягом 20 календарних днів, що настають за останнім календарним днем звітного (податкового) місяця.</w:t>
      </w:r>
    </w:p>
    <w:p w:rsidR="006A13AF" w:rsidRDefault="006A13AF" w:rsidP="006A13AF">
      <w:pPr>
        <w:pStyle w:val="a6"/>
        <w:tabs>
          <w:tab w:val="left" w:pos="426"/>
          <w:tab w:val="left" w:pos="1125"/>
        </w:tabs>
        <w:spacing w:after="0" w:line="240" w:lineRule="auto"/>
        <w:ind w:left="0" w:firstLine="567"/>
        <w:jc w:val="both"/>
        <w:rPr>
          <w:rFonts w:cs="Times New Roman"/>
          <w:sz w:val="28"/>
          <w:szCs w:val="28"/>
        </w:rPr>
      </w:pPr>
      <w:r w:rsidRPr="006A13AF">
        <w:rPr>
          <w:rFonts w:cs="Times New Roman"/>
          <w:sz w:val="28"/>
          <w:szCs w:val="28"/>
        </w:rPr>
        <w:t>Сума податкового зобов’язання, зазначена платником податку в поданій ним податковій декларації, підлягає сплаті протягом 10 календарних днів, що настають за останнім днем відповідного граничного строку, для подання податкової декларації.</w:t>
      </w:r>
    </w:p>
    <w:p w:rsidR="00BD296D" w:rsidRDefault="00BD296D" w:rsidP="00E27070">
      <w:pPr>
        <w:pStyle w:val="32"/>
        <w:spacing w:after="0"/>
        <w:ind w:left="0" w:firstLine="567"/>
        <w:jc w:val="center"/>
        <w:rPr>
          <w:b/>
          <w:sz w:val="28"/>
          <w:szCs w:val="28"/>
        </w:rPr>
      </w:pPr>
    </w:p>
    <w:p w:rsidR="00B42989" w:rsidRDefault="00B42989" w:rsidP="00B42989">
      <w:pPr>
        <w:spacing w:after="0" w:line="240" w:lineRule="auto"/>
        <w:ind w:firstLine="567"/>
        <w:jc w:val="center"/>
        <w:rPr>
          <w:b/>
          <w:sz w:val="28"/>
          <w:szCs w:val="28"/>
        </w:rPr>
      </w:pPr>
      <w:r>
        <w:tab/>
      </w:r>
      <w:r w:rsidRPr="00865874">
        <w:rPr>
          <w:b/>
          <w:sz w:val="28"/>
          <w:szCs w:val="28"/>
        </w:rPr>
        <w:t>Завдання для самостійного вивчення</w:t>
      </w:r>
    </w:p>
    <w:p w:rsidR="00B42989" w:rsidRDefault="00B42989" w:rsidP="00B42989">
      <w:pPr>
        <w:spacing w:after="0" w:line="240" w:lineRule="auto"/>
        <w:ind w:firstLine="567"/>
        <w:jc w:val="center"/>
        <w:rPr>
          <w:b/>
          <w:sz w:val="28"/>
          <w:szCs w:val="28"/>
        </w:rPr>
      </w:pPr>
    </w:p>
    <w:p w:rsidR="00B42989" w:rsidRDefault="00B42989" w:rsidP="00B42989">
      <w:pPr>
        <w:pStyle w:val="a6"/>
        <w:numPr>
          <w:ilvl w:val="4"/>
          <w:numId w:val="9"/>
        </w:numPr>
        <w:tabs>
          <w:tab w:val="clear" w:pos="3600"/>
          <w:tab w:val="num" w:pos="0"/>
          <w:tab w:val="left" w:pos="567"/>
        </w:tabs>
        <w:spacing w:after="0" w:line="240" w:lineRule="auto"/>
        <w:ind w:left="0" w:firstLine="0"/>
        <w:jc w:val="both"/>
        <w:rPr>
          <w:sz w:val="28"/>
          <w:szCs w:val="28"/>
        </w:rPr>
      </w:pPr>
      <w:r w:rsidRPr="00795A02">
        <w:rPr>
          <w:sz w:val="28"/>
          <w:szCs w:val="28"/>
        </w:rPr>
        <w:t xml:space="preserve">Розрахунок суми </w:t>
      </w:r>
      <w:r>
        <w:rPr>
          <w:sz w:val="28"/>
          <w:szCs w:val="28"/>
        </w:rPr>
        <w:t>податку на додану вартість.</w:t>
      </w:r>
    </w:p>
    <w:p w:rsidR="00B42989" w:rsidRDefault="00B42989" w:rsidP="00E27070">
      <w:pPr>
        <w:pStyle w:val="32"/>
        <w:spacing w:after="0"/>
        <w:ind w:left="0" w:firstLine="567"/>
        <w:jc w:val="center"/>
        <w:rPr>
          <w:b/>
          <w:caps/>
          <w:sz w:val="28"/>
          <w:szCs w:val="28"/>
        </w:rPr>
      </w:pPr>
    </w:p>
    <w:p w:rsidR="00CC3BC8" w:rsidRPr="00CC3BC8" w:rsidRDefault="00CC3BC8" w:rsidP="00CC3BC8">
      <w:pPr>
        <w:tabs>
          <w:tab w:val="left" w:pos="0"/>
          <w:tab w:val="left" w:pos="284"/>
        </w:tabs>
        <w:spacing w:after="0" w:line="240" w:lineRule="auto"/>
        <w:jc w:val="center"/>
        <w:rPr>
          <w:rFonts w:eastAsia="Times New Roman" w:cs="Times New Roman"/>
          <w:b/>
          <w:sz w:val="28"/>
          <w:szCs w:val="28"/>
          <w:lang w:val="ru-RU" w:eastAsia="uk-UA"/>
        </w:rPr>
      </w:pPr>
      <w:r w:rsidRPr="00CC3BC8">
        <w:rPr>
          <w:rFonts w:eastAsia="Times New Roman" w:cs="Times New Roman"/>
          <w:b/>
          <w:sz w:val="28"/>
          <w:szCs w:val="28"/>
          <w:lang w:eastAsia="uk-UA"/>
        </w:rPr>
        <w:t>Рекомендован</w:t>
      </w:r>
      <w:r w:rsidRPr="00CC3BC8">
        <w:rPr>
          <w:rFonts w:eastAsia="Times New Roman" w:cs="Times New Roman"/>
          <w:b/>
          <w:sz w:val="28"/>
          <w:szCs w:val="28"/>
          <w:lang w:val="ru-RU" w:eastAsia="uk-UA"/>
        </w:rPr>
        <w:t>а</w:t>
      </w:r>
      <w:r w:rsidRPr="00CC3BC8">
        <w:rPr>
          <w:rFonts w:eastAsia="Times New Roman" w:cs="Times New Roman"/>
          <w:b/>
          <w:sz w:val="28"/>
          <w:szCs w:val="28"/>
          <w:lang w:eastAsia="uk-UA"/>
        </w:rPr>
        <w:t xml:space="preserve"> </w:t>
      </w:r>
      <w:r w:rsidRPr="00CC3BC8">
        <w:rPr>
          <w:rFonts w:eastAsia="Times New Roman" w:cs="Times New Roman"/>
          <w:b/>
          <w:sz w:val="28"/>
          <w:szCs w:val="28"/>
          <w:lang w:val="ru-RU" w:eastAsia="uk-UA"/>
        </w:rPr>
        <w:t>література</w:t>
      </w:r>
    </w:p>
    <w:p w:rsidR="00CC3BC8" w:rsidRPr="00CC3BC8" w:rsidRDefault="00CC3BC8" w:rsidP="00CC3BC8">
      <w:pPr>
        <w:tabs>
          <w:tab w:val="left" w:pos="0"/>
          <w:tab w:val="left" w:pos="284"/>
        </w:tabs>
        <w:spacing w:after="0" w:line="240" w:lineRule="auto"/>
        <w:jc w:val="center"/>
        <w:rPr>
          <w:rFonts w:eastAsia="Times New Roman" w:cs="Times New Roman"/>
          <w:b/>
          <w:sz w:val="28"/>
          <w:szCs w:val="28"/>
          <w:lang w:val="ru-RU" w:eastAsia="uk-UA"/>
        </w:rPr>
      </w:pPr>
    </w:p>
    <w:p w:rsidR="00CC3BC8" w:rsidRPr="00CC3BC8" w:rsidRDefault="00CC3BC8" w:rsidP="0061097C">
      <w:pPr>
        <w:numPr>
          <w:ilvl w:val="0"/>
          <w:numId w:val="45"/>
        </w:numPr>
        <w:tabs>
          <w:tab w:val="left" w:pos="993"/>
        </w:tabs>
        <w:spacing w:after="0" w:line="240" w:lineRule="auto"/>
        <w:ind w:left="0" w:firstLine="567"/>
        <w:contextualSpacing/>
        <w:jc w:val="both"/>
        <w:rPr>
          <w:rFonts w:eastAsia="Calibri" w:cs="Times New Roman"/>
          <w:sz w:val="28"/>
          <w:szCs w:val="28"/>
        </w:rPr>
      </w:pPr>
      <w:r w:rsidRPr="00CC3BC8">
        <w:rPr>
          <w:rFonts w:eastAsia="Calibri" w:cs="Times New Roman"/>
          <w:bCs/>
          <w:sz w:val="28"/>
          <w:szCs w:val="28"/>
        </w:rPr>
        <w:t xml:space="preserve">Податковий кодекс України. Відомості Верховної Ради України. </w:t>
      </w:r>
      <w:r w:rsidRPr="00CC3BC8">
        <w:rPr>
          <w:rFonts w:eastAsia="Calibri" w:cs="Times New Roman"/>
          <w:sz w:val="28"/>
          <w:szCs w:val="28"/>
        </w:rPr>
        <w:t>[Електронний ресурс] : документ 2755-17, редакція від 01.01.2016 року. – Режим доступу :</w:t>
      </w:r>
      <w:r w:rsidRPr="00CC3BC8">
        <w:rPr>
          <w:rFonts w:eastAsia="Calibri" w:cs="Times New Roman"/>
          <w:iCs/>
          <w:sz w:val="28"/>
          <w:szCs w:val="28"/>
        </w:rPr>
        <w:t xml:space="preserve"> </w:t>
      </w:r>
      <w:hyperlink r:id="rId38"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p>
    <w:p w:rsidR="00CC3BC8" w:rsidRPr="00CC3BC8" w:rsidRDefault="00CC3BC8" w:rsidP="0061097C">
      <w:pPr>
        <w:numPr>
          <w:ilvl w:val="0"/>
          <w:numId w:val="45"/>
        </w:numPr>
        <w:tabs>
          <w:tab w:val="left" w:pos="993"/>
        </w:tabs>
        <w:ind w:left="0" w:firstLine="567"/>
        <w:contextualSpacing/>
        <w:jc w:val="both"/>
        <w:rPr>
          <w:rFonts w:eastAsia="Calibri" w:cs="Times New Roman"/>
          <w:sz w:val="28"/>
          <w:szCs w:val="28"/>
        </w:rPr>
      </w:pPr>
      <w:r w:rsidRPr="00CC3BC8">
        <w:rPr>
          <w:rFonts w:eastAsia="Calibri" w:cs="Times New Roman"/>
          <w:iCs/>
          <w:sz w:val="28"/>
          <w:szCs w:val="28"/>
        </w:rPr>
        <w:t>Закон України «</w:t>
      </w:r>
      <w:r w:rsidRPr="00CC3BC8">
        <w:rPr>
          <w:rFonts w:eastAsia="Times New Roman" w:cs="Times New Roman"/>
          <w:sz w:val="28"/>
          <w:szCs w:val="28"/>
          <w:lang w:eastAsia="ru-RU"/>
        </w:rPr>
        <w:t>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w:t>
      </w:r>
      <w:r w:rsidRPr="00CC3BC8">
        <w:rPr>
          <w:rFonts w:eastAsia="Calibri" w:cs="Times New Roman"/>
          <w:iCs/>
          <w:sz w:val="28"/>
          <w:szCs w:val="28"/>
        </w:rPr>
        <w:t>»</w:t>
      </w:r>
      <w:r w:rsidRPr="00CC3BC8">
        <w:rPr>
          <w:rFonts w:eastAsia="Calibri" w:cs="Times New Roman"/>
          <w:sz w:val="28"/>
          <w:szCs w:val="28"/>
        </w:rPr>
        <w:t xml:space="preserve"> [Електронний ресурс] </w:t>
      </w:r>
      <w:r w:rsidRPr="00CC3BC8">
        <w:rPr>
          <w:rFonts w:eastAsia="Calibri" w:cs="Times New Roman"/>
          <w:iCs/>
          <w:sz w:val="28"/>
          <w:szCs w:val="28"/>
        </w:rPr>
        <w:t xml:space="preserve">: документ 909-19 редакція від 24.12.2015 року. </w:t>
      </w:r>
      <w:r w:rsidRPr="00CC3BC8">
        <w:rPr>
          <w:rFonts w:eastAsia="Calibri" w:cs="Times New Roman"/>
          <w:sz w:val="28"/>
          <w:szCs w:val="28"/>
        </w:rPr>
        <w:t>– Режим доступу :</w:t>
      </w:r>
      <w:r w:rsidRPr="00CC3BC8">
        <w:rPr>
          <w:rFonts w:eastAsia="Calibri" w:cs="Times New Roman"/>
          <w:iCs/>
          <w:sz w:val="28"/>
          <w:szCs w:val="28"/>
        </w:rPr>
        <w:t xml:space="preserve"> </w:t>
      </w:r>
      <w:hyperlink r:id="rId39"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r w:rsidRPr="00CC3BC8">
        <w:rPr>
          <w:rFonts w:eastAsia="Calibri" w:cs="Times New Roman"/>
          <w:iCs/>
          <w:sz w:val="28"/>
          <w:szCs w:val="28"/>
        </w:rPr>
        <w:t>.</w:t>
      </w:r>
    </w:p>
    <w:p w:rsidR="00CC3BC8" w:rsidRPr="00CC3BC8" w:rsidRDefault="00CC3BC8" w:rsidP="0061097C">
      <w:pPr>
        <w:numPr>
          <w:ilvl w:val="0"/>
          <w:numId w:val="45"/>
        </w:numPr>
        <w:tabs>
          <w:tab w:val="left" w:pos="993"/>
        </w:tabs>
        <w:ind w:left="0" w:firstLine="567"/>
        <w:contextualSpacing/>
        <w:jc w:val="both"/>
        <w:rPr>
          <w:rFonts w:eastAsia="Calibri" w:cs="Times New Roman"/>
          <w:sz w:val="28"/>
          <w:szCs w:val="28"/>
        </w:rPr>
      </w:pPr>
      <w:r w:rsidRPr="00CC3BC8">
        <w:rPr>
          <w:rFonts w:eastAsia="Calibri" w:cs="Times New Roman"/>
          <w:iCs/>
          <w:sz w:val="28"/>
          <w:szCs w:val="28"/>
        </w:rPr>
        <w:t>Закон України «Про запобігання фінансової катастрофи та створення передумов для економічного зростання в Україні»</w:t>
      </w:r>
      <w:r w:rsidRPr="00CC3BC8">
        <w:rPr>
          <w:rFonts w:eastAsia="Calibri" w:cs="Times New Roman"/>
          <w:sz w:val="28"/>
          <w:szCs w:val="28"/>
        </w:rPr>
        <w:t xml:space="preserve"> [Електронний ресурс] : </w:t>
      </w:r>
      <w:r w:rsidRPr="00CC3BC8">
        <w:rPr>
          <w:rFonts w:eastAsia="Calibri" w:cs="Times New Roman"/>
          <w:iCs/>
          <w:sz w:val="28"/>
          <w:szCs w:val="28"/>
        </w:rPr>
        <w:t xml:space="preserve">документ 1166-18. Редакція від 15.07.2015 року. </w:t>
      </w:r>
      <w:r w:rsidRPr="00CC3BC8">
        <w:rPr>
          <w:rFonts w:eastAsia="Calibri" w:cs="Times New Roman"/>
          <w:sz w:val="28"/>
          <w:szCs w:val="28"/>
        </w:rPr>
        <w:t>– Режим доступу :</w:t>
      </w:r>
      <w:r w:rsidRPr="00CC3BC8">
        <w:rPr>
          <w:rFonts w:eastAsia="Calibri" w:cs="Times New Roman"/>
          <w:iCs/>
          <w:sz w:val="28"/>
          <w:szCs w:val="28"/>
        </w:rPr>
        <w:t xml:space="preserve"> </w:t>
      </w:r>
      <w:hyperlink r:id="rId40"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p>
    <w:p w:rsidR="00E27070" w:rsidRPr="00721E34" w:rsidRDefault="00E27070" w:rsidP="00A14DB4">
      <w:pPr>
        <w:pStyle w:val="afd"/>
      </w:pPr>
      <w:bookmarkStart w:id="174" w:name="l12"/>
      <w:bookmarkStart w:id="175" w:name="_Toc444010116"/>
      <w:bookmarkEnd w:id="174"/>
      <w:r w:rsidRPr="00721E34">
        <w:t>Лекція 12. Акцизний податок</w:t>
      </w:r>
      <w:bookmarkEnd w:id="175"/>
    </w:p>
    <w:p w:rsidR="00E27070" w:rsidRPr="00E27070" w:rsidRDefault="00E27070" w:rsidP="00E27070">
      <w:pPr>
        <w:pStyle w:val="32"/>
        <w:spacing w:after="0"/>
        <w:ind w:left="0" w:firstLine="567"/>
        <w:rPr>
          <w:b/>
          <w:bCs/>
          <w:sz w:val="28"/>
          <w:szCs w:val="28"/>
        </w:rPr>
      </w:pPr>
    </w:p>
    <w:p w:rsidR="00E27070" w:rsidRDefault="00E27070" w:rsidP="0061097C">
      <w:pPr>
        <w:pStyle w:val="a6"/>
        <w:numPr>
          <w:ilvl w:val="1"/>
          <w:numId w:val="25"/>
        </w:numPr>
        <w:tabs>
          <w:tab w:val="left" w:pos="284"/>
        </w:tabs>
        <w:autoSpaceDE w:val="0"/>
        <w:autoSpaceDN w:val="0"/>
        <w:adjustRightInd w:val="0"/>
        <w:ind w:left="0" w:firstLine="0"/>
        <w:jc w:val="both"/>
        <w:rPr>
          <w:b/>
          <w:sz w:val="28"/>
          <w:szCs w:val="28"/>
        </w:rPr>
      </w:pPr>
      <w:r w:rsidRPr="00E27070">
        <w:rPr>
          <w:bCs/>
          <w:sz w:val="28"/>
          <w:szCs w:val="28"/>
        </w:rPr>
        <w:t xml:space="preserve">Платники акцизного податку. </w:t>
      </w:r>
      <w:r w:rsidR="00F278C7">
        <w:rPr>
          <w:bCs/>
          <w:sz w:val="28"/>
          <w:szCs w:val="28"/>
        </w:rPr>
        <w:t>База оподаткування.</w:t>
      </w:r>
    </w:p>
    <w:p w:rsidR="00E27070" w:rsidRDefault="00E27070" w:rsidP="0061097C">
      <w:pPr>
        <w:pStyle w:val="a6"/>
        <w:numPr>
          <w:ilvl w:val="1"/>
          <w:numId w:val="25"/>
        </w:numPr>
        <w:tabs>
          <w:tab w:val="left" w:pos="284"/>
        </w:tabs>
        <w:autoSpaceDE w:val="0"/>
        <w:autoSpaceDN w:val="0"/>
        <w:adjustRightInd w:val="0"/>
        <w:ind w:left="0" w:firstLine="0"/>
        <w:jc w:val="both"/>
        <w:rPr>
          <w:b/>
          <w:sz w:val="28"/>
          <w:szCs w:val="28"/>
        </w:rPr>
      </w:pPr>
      <w:r w:rsidRPr="00E27070">
        <w:rPr>
          <w:bCs/>
          <w:sz w:val="28"/>
          <w:szCs w:val="28"/>
        </w:rPr>
        <w:t xml:space="preserve">Ставки та </w:t>
      </w:r>
      <w:r w:rsidR="00EF4181">
        <w:rPr>
          <w:bCs/>
          <w:sz w:val="28"/>
          <w:szCs w:val="28"/>
        </w:rPr>
        <w:t>особливості</w:t>
      </w:r>
      <w:r w:rsidR="00F278C7">
        <w:rPr>
          <w:bCs/>
          <w:sz w:val="28"/>
          <w:szCs w:val="28"/>
        </w:rPr>
        <w:t xml:space="preserve"> </w:t>
      </w:r>
      <w:r w:rsidRPr="00E27070">
        <w:rPr>
          <w:bCs/>
          <w:sz w:val="28"/>
          <w:szCs w:val="28"/>
        </w:rPr>
        <w:t xml:space="preserve">сплати акцизного податку. </w:t>
      </w:r>
    </w:p>
    <w:p w:rsidR="00E27070" w:rsidRPr="00EF4181" w:rsidRDefault="00EF4181" w:rsidP="0061097C">
      <w:pPr>
        <w:pStyle w:val="a6"/>
        <w:numPr>
          <w:ilvl w:val="1"/>
          <w:numId w:val="25"/>
        </w:numPr>
        <w:tabs>
          <w:tab w:val="left" w:pos="284"/>
        </w:tabs>
        <w:autoSpaceDE w:val="0"/>
        <w:autoSpaceDN w:val="0"/>
        <w:adjustRightInd w:val="0"/>
        <w:ind w:left="0" w:firstLine="0"/>
        <w:jc w:val="both"/>
        <w:rPr>
          <w:b/>
          <w:sz w:val="28"/>
          <w:szCs w:val="28"/>
        </w:rPr>
      </w:pPr>
      <w:r>
        <w:rPr>
          <w:bCs/>
          <w:sz w:val="28"/>
          <w:szCs w:val="28"/>
        </w:rPr>
        <w:t>Порядок і терміни сплати податку</w:t>
      </w:r>
      <w:r w:rsidR="00E27070" w:rsidRPr="00E27070">
        <w:rPr>
          <w:bCs/>
          <w:sz w:val="28"/>
          <w:szCs w:val="28"/>
        </w:rPr>
        <w:t xml:space="preserve">. </w:t>
      </w:r>
    </w:p>
    <w:p w:rsidR="00EF4181" w:rsidRDefault="00EF4181" w:rsidP="0061097C">
      <w:pPr>
        <w:pStyle w:val="a6"/>
        <w:numPr>
          <w:ilvl w:val="1"/>
          <w:numId w:val="25"/>
        </w:numPr>
        <w:tabs>
          <w:tab w:val="left" w:pos="284"/>
        </w:tabs>
        <w:autoSpaceDE w:val="0"/>
        <w:autoSpaceDN w:val="0"/>
        <w:adjustRightInd w:val="0"/>
        <w:ind w:left="0" w:firstLine="0"/>
        <w:jc w:val="both"/>
        <w:rPr>
          <w:b/>
          <w:sz w:val="28"/>
          <w:szCs w:val="28"/>
        </w:rPr>
      </w:pPr>
      <w:r>
        <w:rPr>
          <w:bCs/>
          <w:sz w:val="28"/>
          <w:szCs w:val="28"/>
        </w:rPr>
        <w:t>Марки акцизного податку.</w:t>
      </w:r>
    </w:p>
    <w:p w:rsidR="00E27070" w:rsidRDefault="00E27070" w:rsidP="00E27070">
      <w:pPr>
        <w:pStyle w:val="a6"/>
        <w:tabs>
          <w:tab w:val="left" w:pos="284"/>
        </w:tabs>
        <w:autoSpaceDE w:val="0"/>
        <w:autoSpaceDN w:val="0"/>
        <w:adjustRightInd w:val="0"/>
        <w:jc w:val="both"/>
        <w:rPr>
          <w:bCs/>
          <w:sz w:val="28"/>
          <w:szCs w:val="28"/>
        </w:rPr>
      </w:pPr>
    </w:p>
    <w:p w:rsidR="00E27070" w:rsidRPr="00E27070" w:rsidRDefault="00A14DB4" w:rsidP="00A14DB4">
      <w:pPr>
        <w:pStyle w:val="a"/>
        <w:numPr>
          <w:ilvl w:val="0"/>
          <w:numId w:val="0"/>
        </w:numPr>
      </w:pPr>
      <w:bookmarkStart w:id="176" w:name="_Toc444010117"/>
      <w:r>
        <w:t xml:space="preserve">12.1. </w:t>
      </w:r>
      <w:r w:rsidR="00E27070">
        <w:t>Платники акцизного податку</w:t>
      </w:r>
      <w:r w:rsidR="00721E34">
        <w:t>. База оподаткування</w:t>
      </w:r>
      <w:bookmarkEnd w:id="176"/>
    </w:p>
    <w:p w:rsidR="00B42989" w:rsidRDefault="00B42989" w:rsidP="00B42989">
      <w:pPr>
        <w:spacing w:after="0"/>
        <w:ind w:firstLine="567"/>
        <w:jc w:val="both"/>
        <w:rPr>
          <w:b/>
          <w:sz w:val="28"/>
          <w:szCs w:val="28"/>
        </w:rPr>
      </w:pPr>
    </w:p>
    <w:p w:rsidR="00E27070" w:rsidRPr="00E27070" w:rsidRDefault="00E27070" w:rsidP="00B42989">
      <w:pPr>
        <w:spacing w:after="0"/>
        <w:ind w:firstLine="567"/>
        <w:jc w:val="both"/>
        <w:rPr>
          <w:b/>
          <w:sz w:val="28"/>
          <w:szCs w:val="28"/>
        </w:rPr>
      </w:pPr>
      <w:r w:rsidRPr="00E27070">
        <w:rPr>
          <w:b/>
          <w:sz w:val="28"/>
          <w:szCs w:val="28"/>
        </w:rPr>
        <w:t>Платниками податку є:</w:t>
      </w:r>
    </w:p>
    <w:p w:rsidR="00E27070" w:rsidRPr="00E27070" w:rsidRDefault="00E27070" w:rsidP="00626DE2">
      <w:pPr>
        <w:spacing w:after="0"/>
        <w:ind w:firstLine="567"/>
        <w:jc w:val="both"/>
        <w:rPr>
          <w:sz w:val="28"/>
          <w:szCs w:val="28"/>
        </w:rPr>
      </w:pPr>
      <w:r w:rsidRPr="00E27070">
        <w:rPr>
          <w:sz w:val="28"/>
          <w:szCs w:val="28"/>
        </w:rPr>
        <w:t>Особа, яка виробляє підакцизні товари (продукцію) на митній території України, у тому числі з давальницької сировини.</w:t>
      </w:r>
    </w:p>
    <w:p w:rsidR="00E27070" w:rsidRPr="00E27070" w:rsidRDefault="00E27070" w:rsidP="00626DE2">
      <w:pPr>
        <w:spacing w:after="0"/>
        <w:ind w:firstLine="567"/>
        <w:jc w:val="both"/>
        <w:rPr>
          <w:sz w:val="28"/>
          <w:szCs w:val="28"/>
        </w:rPr>
      </w:pPr>
      <w:r w:rsidRPr="00E27070">
        <w:rPr>
          <w:sz w:val="28"/>
          <w:szCs w:val="28"/>
        </w:rPr>
        <w:t>Особа - суб'єкт господарювання, яка ввозить підакцизні товари (продукцію) на митну територію України.</w:t>
      </w:r>
    </w:p>
    <w:p w:rsidR="00E27070" w:rsidRPr="00E27070" w:rsidRDefault="00E27070" w:rsidP="00626DE2">
      <w:pPr>
        <w:spacing w:after="0"/>
        <w:ind w:firstLine="567"/>
        <w:jc w:val="both"/>
        <w:rPr>
          <w:sz w:val="28"/>
          <w:szCs w:val="28"/>
        </w:rPr>
      </w:pPr>
      <w:r w:rsidRPr="00E27070">
        <w:rPr>
          <w:sz w:val="28"/>
          <w:szCs w:val="28"/>
        </w:rPr>
        <w:lastRenderedPageBreak/>
        <w:t>Фізична особа - резидент або нерезидент, яка ввозить підакцизні товари (продукцію) на митну територію України в обсягах, що підлягають оподаткуванню, відповідно до митного законодавства.</w:t>
      </w:r>
    </w:p>
    <w:p w:rsidR="00E27070" w:rsidRDefault="00E27070" w:rsidP="00626DE2">
      <w:pPr>
        <w:spacing w:after="0"/>
        <w:ind w:firstLine="567"/>
        <w:jc w:val="both"/>
        <w:rPr>
          <w:sz w:val="28"/>
          <w:szCs w:val="28"/>
        </w:rPr>
      </w:pPr>
      <w:r w:rsidRPr="00E27070">
        <w:rPr>
          <w:sz w:val="28"/>
          <w:szCs w:val="28"/>
        </w:rPr>
        <w:t xml:space="preserve"> Особа, яка реалізує конфісковані підакцизні товари (продукцію), підакцизні товари (продукцію), визнані безхазяйними, підакцизні товари (продукцію), за якими не звернувся власник до кінця строку зберігання, та підакцизні товари (продукцію), що за правом успадкування чи на інших законних підставах переходять у власність держави, якщо ці товари (продукція) підлягають реалізації (продажу) в установленому законодавством порядку.</w:t>
      </w:r>
    </w:p>
    <w:p w:rsidR="009858A8" w:rsidRDefault="009858A8" w:rsidP="00626DE2">
      <w:pPr>
        <w:spacing w:after="0" w:line="240" w:lineRule="auto"/>
        <w:ind w:firstLine="567"/>
        <w:jc w:val="both"/>
        <w:rPr>
          <w:sz w:val="28"/>
          <w:szCs w:val="28"/>
        </w:rPr>
      </w:pPr>
      <w:r w:rsidRPr="009858A8">
        <w:rPr>
          <w:sz w:val="28"/>
          <w:szCs w:val="28"/>
        </w:rPr>
        <w:t>Особа - суб’єкт господарювання роздрібної торгівлі, яка здійснює реалізацію підакцизних товарів.</w:t>
      </w:r>
    </w:p>
    <w:p w:rsidR="009858A8" w:rsidRPr="009858A8" w:rsidRDefault="009858A8" w:rsidP="009858A8">
      <w:pPr>
        <w:spacing w:after="0"/>
        <w:ind w:firstLine="567"/>
        <w:jc w:val="both"/>
        <w:rPr>
          <w:sz w:val="28"/>
          <w:szCs w:val="28"/>
        </w:rPr>
      </w:pPr>
      <w:r w:rsidRPr="009858A8">
        <w:rPr>
          <w:sz w:val="28"/>
          <w:szCs w:val="28"/>
        </w:rPr>
        <w:t>Реєстрація у контролюючих органах як платника податку суб'єкта господарювання, що здійснює діяльність з виробництва підакцизних товарів (продукції) та/або імпорту алкогольних напоїв та тютюнових виробів, яка підлягає ліцензуванню, здійснюється на підставі відомостей щодо видачі такому суб'єкту відповідної ліцензії.</w:t>
      </w:r>
    </w:p>
    <w:p w:rsidR="009858A8" w:rsidRPr="009858A8" w:rsidRDefault="009858A8" w:rsidP="009858A8">
      <w:pPr>
        <w:spacing w:after="0"/>
        <w:ind w:firstLine="567"/>
        <w:jc w:val="both"/>
        <w:rPr>
          <w:sz w:val="28"/>
          <w:szCs w:val="28"/>
        </w:rPr>
      </w:pPr>
      <w:r w:rsidRPr="009858A8">
        <w:rPr>
          <w:sz w:val="28"/>
          <w:szCs w:val="28"/>
        </w:rPr>
        <w:t xml:space="preserve"> Органи ліцензування, що уповноважені видавати ліцензії на зазначені види діяльності, зобов'язані надати контролюючому органу за місцезнаходженням юридичних осіб, місцем проживання фізичних осіб - підприємців інформацію про видані, переоформлені, призупинені або анульовані ліцензії у п'ятиденний строк з дня здійснення таких дій.</w:t>
      </w:r>
    </w:p>
    <w:p w:rsidR="00E27070" w:rsidRDefault="00E27070" w:rsidP="00E27070">
      <w:pPr>
        <w:spacing w:after="0"/>
        <w:ind w:firstLine="567"/>
        <w:jc w:val="both"/>
        <w:rPr>
          <w:sz w:val="28"/>
          <w:szCs w:val="28"/>
        </w:rPr>
      </w:pPr>
      <w:r w:rsidRPr="00E27070">
        <w:rPr>
          <w:b/>
          <w:sz w:val="28"/>
          <w:szCs w:val="28"/>
        </w:rPr>
        <w:t>Об’єкт оподаткування</w:t>
      </w:r>
      <w:r>
        <w:rPr>
          <w:sz w:val="28"/>
          <w:szCs w:val="28"/>
        </w:rPr>
        <w:t xml:space="preserve"> – ввезення, виготовлення та реалізація підакцизних товарів.</w:t>
      </w:r>
    </w:p>
    <w:p w:rsidR="009858A8" w:rsidRPr="009858A8" w:rsidRDefault="009858A8" w:rsidP="009858A8">
      <w:pPr>
        <w:spacing w:after="0" w:line="240" w:lineRule="auto"/>
        <w:ind w:firstLine="567"/>
        <w:jc w:val="both"/>
        <w:rPr>
          <w:b/>
          <w:sz w:val="28"/>
          <w:szCs w:val="28"/>
        </w:rPr>
      </w:pPr>
      <w:r w:rsidRPr="009858A8">
        <w:rPr>
          <w:b/>
          <w:sz w:val="28"/>
          <w:szCs w:val="28"/>
        </w:rPr>
        <w:t>Операції з підакцизними товарами, які не підлягають оподаткуванню:</w:t>
      </w:r>
    </w:p>
    <w:p w:rsidR="009858A8" w:rsidRPr="009858A8" w:rsidRDefault="009858A8" w:rsidP="009858A8">
      <w:pPr>
        <w:spacing w:after="0" w:line="240" w:lineRule="auto"/>
        <w:ind w:firstLine="567"/>
        <w:jc w:val="both"/>
        <w:rPr>
          <w:sz w:val="28"/>
          <w:szCs w:val="28"/>
        </w:rPr>
      </w:pPr>
      <w:r>
        <w:rPr>
          <w:sz w:val="28"/>
          <w:szCs w:val="28"/>
        </w:rPr>
        <w:t>-</w:t>
      </w:r>
      <w:r w:rsidRPr="009858A8">
        <w:rPr>
          <w:sz w:val="28"/>
          <w:szCs w:val="28"/>
        </w:rPr>
        <w:t xml:space="preserve"> вивезення (експорту) підакцизних товарів (продукції) платником податку за межі митної території України.</w:t>
      </w:r>
    </w:p>
    <w:p w:rsidR="009858A8" w:rsidRDefault="009858A8" w:rsidP="009858A8">
      <w:pPr>
        <w:spacing w:after="0" w:line="240" w:lineRule="auto"/>
        <w:ind w:firstLine="567"/>
        <w:jc w:val="both"/>
        <w:rPr>
          <w:sz w:val="28"/>
          <w:szCs w:val="28"/>
        </w:rPr>
      </w:pPr>
      <w:r w:rsidRPr="009858A8">
        <w:rPr>
          <w:sz w:val="28"/>
          <w:szCs w:val="28"/>
        </w:rPr>
        <w:t>Товари (продукція) вважаються вивезеними (експортованими) платником податку за межі митної території України, якщо їх вивезення (експортування) засвідчене належно оформленою митною декларацією, у тому числі, якщо відвантаження відбулося у звітному періоді, а вивезення (експортування) - у наступному звітному періоді і на дату подання декларації з акцизного податку за звітний місяць наявна така митна декларація;</w:t>
      </w:r>
    </w:p>
    <w:p w:rsidR="009858A8" w:rsidRPr="009858A8" w:rsidRDefault="009858A8" w:rsidP="0061097C">
      <w:pPr>
        <w:pStyle w:val="a6"/>
        <w:numPr>
          <w:ilvl w:val="0"/>
          <w:numId w:val="15"/>
        </w:numPr>
        <w:tabs>
          <w:tab w:val="clear" w:pos="531"/>
          <w:tab w:val="num" w:pos="360"/>
        </w:tabs>
        <w:spacing w:after="0" w:line="240" w:lineRule="auto"/>
        <w:ind w:left="0" w:firstLine="567"/>
        <w:jc w:val="both"/>
        <w:rPr>
          <w:sz w:val="28"/>
          <w:szCs w:val="28"/>
        </w:rPr>
      </w:pPr>
      <w:r w:rsidRPr="009858A8">
        <w:rPr>
          <w:sz w:val="28"/>
          <w:szCs w:val="28"/>
        </w:rPr>
        <w:t>ввезення на митну територію України раніше експортованих підакцизних товарів (продукції), у яких виявлено недоліки, що перешкоджають реалізації цих товарів на митній території країни імпортера, для їх повернення експортеру.</w:t>
      </w:r>
    </w:p>
    <w:p w:rsidR="009858A8" w:rsidRDefault="009858A8" w:rsidP="009858A8">
      <w:pPr>
        <w:spacing w:after="0" w:line="240" w:lineRule="auto"/>
        <w:ind w:firstLine="567"/>
        <w:jc w:val="both"/>
        <w:rPr>
          <w:sz w:val="28"/>
          <w:szCs w:val="28"/>
        </w:rPr>
      </w:pPr>
      <w:r w:rsidRPr="009858A8">
        <w:rPr>
          <w:sz w:val="28"/>
          <w:szCs w:val="28"/>
        </w:rPr>
        <w:t xml:space="preserve"> Такі підакцизні товари (продукція) ввозяться їх продавцем (експортером) без подальшої реалізації на митній території України;</w:t>
      </w:r>
    </w:p>
    <w:p w:rsidR="009858A8" w:rsidRDefault="009858A8" w:rsidP="0061097C">
      <w:pPr>
        <w:pStyle w:val="a6"/>
        <w:numPr>
          <w:ilvl w:val="0"/>
          <w:numId w:val="15"/>
        </w:numPr>
        <w:tabs>
          <w:tab w:val="clear" w:pos="531"/>
          <w:tab w:val="num" w:pos="360"/>
        </w:tabs>
        <w:spacing w:after="0" w:line="240" w:lineRule="auto"/>
        <w:ind w:left="0" w:firstLine="567"/>
        <w:jc w:val="both"/>
        <w:rPr>
          <w:sz w:val="28"/>
          <w:szCs w:val="28"/>
        </w:rPr>
      </w:pPr>
      <w:r w:rsidRPr="009858A8">
        <w:rPr>
          <w:sz w:val="28"/>
          <w:szCs w:val="28"/>
        </w:rPr>
        <w:t>реалізації електричної енергії, виробленої кваліфікованими когенераційними установками та/або з відновлюваних джерел енергії.</w:t>
      </w:r>
    </w:p>
    <w:p w:rsidR="009858A8" w:rsidRPr="009858A8" w:rsidRDefault="009858A8" w:rsidP="009858A8">
      <w:pPr>
        <w:pStyle w:val="a6"/>
        <w:spacing w:after="0" w:line="240" w:lineRule="auto"/>
        <w:ind w:left="0" w:firstLine="567"/>
        <w:jc w:val="both"/>
        <w:rPr>
          <w:b/>
          <w:sz w:val="28"/>
          <w:szCs w:val="28"/>
        </w:rPr>
      </w:pPr>
      <w:r w:rsidRPr="009858A8">
        <w:rPr>
          <w:b/>
          <w:sz w:val="28"/>
          <w:szCs w:val="28"/>
        </w:rPr>
        <w:t>Операції з підакцизними товарами, які звільняються від оподаткування:</w:t>
      </w:r>
    </w:p>
    <w:p w:rsidR="009858A8" w:rsidRDefault="009858A8" w:rsidP="0061097C">
      <w:pPr>
        <w:pStyle w:val="a6"/>
        <w:numPr>
          <w:ilvl w:val="0"/>
          <w:numId w:val="15"/>
        </w:numPr>
        <w:tabs>
          <w:tab w:val="clear" w:pos="531"/>
        </w:tabs>
        <w:spacing w:after="0" w:line="240" w:lineRule="auto"/>
        <w:ind w:left="0" w:firstLine="567"/>
        <w:jc w:val="both"/>
        <w:rPr>
          <w:sz w:val="28"/>
          <w:szCs w:val="28"/>
        </w:rPr>
      </w:pPr>
      <w:r w:rsidRPr="009858A8">
        <w:rPr>
          <w:sz w:val="28"/>
          <w:szCs w:val="28"/>
        </w:rPr>
        <w:t xml:space="preserve">реалізації легкових автомобілів для інвалідів, у тому числі дітей-інвалідів, оплата вартості яких здійснюється за рахунок коштів державного або місцевих бюджетів, коштів фондів загальнообов'язкового державного страхування, а </w:t>
      </w:r>
      <w:r w:rsidRPr="009858A8">
        <w:rPr>
          <w:sz w:val="28"/>
          <w:szCs w:val="28"/>
        </w:rPr>
        <w:lastRenderedPageBreak/>
        <w:t>також легкових автомобілів спеціального призначення (швидка медична допомога та для потреб центральних органів виконавчої влади, що реалізують державну політику у сферах цивільного захисту, рятувальної справи, пожежної і техногенної безпеки), оплата вартості яких здійснюється за рахунок коштів державного та місцевих бюджетів;</w:t>
      </w:r>
    </w:p>
    <w:p w:rsidR="009858A8" w:rsidRDefault="009858A8" w:rsidP="0061097C">
      <w:pPr>
        <w:pStyle w:val="a6"/>
        <w:numPr>
          <w:ilvl w:val="0"/>
          <w:numId w:val="15"/>
        </w:numPr>
        <w:tabs>
          <w:tab w:val="clear" w:pos="531"/>
        </w:tabs>
        <w:spacing w:after="0" w:line="240" w:lineRule="auto"/>
        <w:ind w:left="0" w:firstLine="567"/>
        <w:jc w:val="both"/>
        <w:rPr>
          <w:sz w:val="28"/>
          <w:szCs w:val="28"/>
        </w:rPr>
      </w:pPr>
      <w:r w:rsidRPr="009858A8">
        <w:rPr>
          <w:sz w:val="28"/>
          <w:szCs w:val="28"/>
        </w:rPr>
        <w:t>ввезення підакцизних товарів (продукції) на митну територію України, призначених для офіційного (службового) користування дипломатичними представництвами іноземних держав, консульськими установами іноземних держав та для особистого використання членами дипломатичних представництв іноземних держав, консульських установ іноземних держав виходячи з принципу взаємності стосовно кожної окремої держави.</w:t>
      </w:r>
    </w:p>
    <w:p w:rsidR="009858A8" w:rsidRDefault="009858A8" w:rsidP="009858A8">
      <w:pPr>
        <w:pStyle w:val="a6"/>
        <w:spacing w:after="0" w:line="240" w:lineRule="auto"/>
        <w:ind w:left="0" w:firstLine="567"/>
        <w:jc w:val="both"/>
        <w:rPr>
          <w:sz w:val="28"/>
          <w:szCs w:val="28"/>
        </w:rPr>
      </w:pPr>
      <w:r w:rsidRPr="009858A8">
        <w:rPr>
          <w:sz w:val="28"/>
          <w:szCs w:val="28"/>
        </w:rPr>
        <w:t>У разі реалізації на митній території України підакцизних товарів (продукції), що були ввезені із звільненням від оподаткування відповідно до норм цього підпункту, податок сплачується особами, що реалізують або передають у володіння, користування чи розпорядження такі підакцизні товари (продукцію), не пізніше дати такої реалізації одночасно із сплатою податку на додану вартість за ставками, що діяли на момент подання митної декларації при ввезенні підакцизних товарів (продукції) на митну територію України;</w:t>
      </w:r>
    </w:p>
    <w:p w:rsidR="001B31B2" w:rsidRDefault="001B31B2" w:rsidP="0061097C">
      <w:pPr>
        <w:pStyle w:val="a6"/>
        <w:numPr>
          <w:ilvl w:val="0"/>
          <w:numId w:val="15"/>
        </w:numPr>
        <w:tabs>
          <w:tab w:val="clear" w:pos="531"/>
          <w:tab w:val="num" w:pos="360"/>
        </w:tabs>
        <w:spacing w:after="0" w:line="240" w:lineRule="auto"/>
        <w:ind w:left="0" w:firstLine="567"/>
        <w:jc w:val="both"/>
        <w:rPr>
          <w:sz w:val="28"/>
          <w:szCs w:val="28"/>
        </w:rPr>
      </w:pPr>
      <w:r w:rsidRPr="001B31B2">
        <w:rPr>
          <w:sz w:val="28"/>
          <w:szCs w:val="28"/>
        </w:rPr>
        <w:t>ввезення підакцизних товарів (продукції) з-за меж митної території України на митну територію України, якщо при цьому згідно із законом не справляється податок на додану вартість у зв’язку з розміщенням товарів (продукції) у митних режимах: реімпорту, транзиту, тимчасового ввезення, митного складу, вільної митної зони, безмитної торгівлі, переробки на митній території, знищення або руйнування, відмови на користь держави. У разі порушення умов митних режимів, що передбачають повне або часткове звільнення від оподаткування, особа, відповідальна за дотримання режиму, зобов'язана обчислити та сплатити суму податкового зобов'язання.</w:t>
      </w:r>
    </w:p>
    <w:p w:rsidR="001B31B2" w:rsidRDefault="001B31B2" w:rsidP="0061097C">
      <w:pPr>
        <w:pStyle w:val="a6"/>
        <w:numPr>
          <w:ilvl w:val="0"/>
          <w:numId w:val="15"/>
        </w:numPr>
        <w:tabs>
          <w:tab w:val="clear" w:pos="531"/>
          <w:tab w:val="num" w:pos="360"/>
        </w:tabs>
        <w:spacing w:after="0" w:line="240" w:lineRule="auto"/>
        <w:ind w:left="0" w:firstLine="567"/>
        <w:jc w:val="both"/>
        <w:rPr>
          <w:sz w:val="28"/>
          <w:szCs w:val="28"/>
        </w:rPr>
      </w:pPr>
      <w:r w:rsidRPr="001B31B2">
        <w:rPr>
          <w:sz w:val="28"/>
          <w:szCs w:val="28"/>
        </w:rPr>
        <w:t>реалізації та/або передачі в межах одного підприємства підакцизних товарів (продукції), вироблених на митній території України, що використовуються як сировина для виробництва підакцизних товарів (продукції). Ця норма не поширюється на операції з реалізації та/або передачі в межах одного підприємства нафтопродуктів;</w:t>
      </w:r>
    </w:p>
    <w:p w:rsidR="001B31B2" w:rsidRDefault="001B31B2" w:rsidP="0061097C">
      <w:pPr>
        <w:pStyle w:val="a6"/>
        <w:numPr>
          <w:ilvl w:val="0"/>
          <w:numId w:val="15"/>
        </w:numPr>
        <w:tabs>
          <w:tab w:val="clear" w:pos="531"/>
          <w:tab w:val="num" w:pos="360"/>
        </w:tabs>
        <w:spacing w:after="0" w:line="240" w:lineRule="auto"/>
        <w:ind w:left="0" w:firstLine="567"/>
        <w:jc w:val="both"/>
        <w:rPr>
          <w:sz w:val="28"/>
          <w:szCs w:val="28"/>
        </w:rPr>
      </w:pPr>
      <w:r w:rsidRPr="001B31B2">
        <w:rPr>
          <w:sz w:val="28"/>
          <w:szCs w:val="28"/>
        </w:rPr>
        <w:t>ввезення на митну територію України підакцизних товарів (продукції), що використовуються як сировина для виробництва підакцизних товарів (продукції), за умови подальшого виготовлення з такої сировини готової продукції на митній території України, з якої сплачується акцизний податок, або реалізації такої продукції (підакцизних товарів) на експорт, та пред'явлення контролюючому органу ліцензії на право виробництва. Ця норма не поширюється на операції з ввезення нафтопродуктів;</w:t>
      </w:r>
    </w:p>
    <w:p w:rsidR="001B31B2" w:rsidRDefault="001B31B2" w:rsidP="0061097C">
      <w:pPr>
        <w:pStyle w:val="a6"/>
        <w:numPr>
          <w:ilvl w:val="0"/>
          <w:numId w:val="15"/>
        </w:numPr>
        <w:tabs>
          <w:tab w:val="clear" w:pos="531"/>
          <w:tab w:val="num" w:pos="360"/>
        </w:tabs>
        <w:spacing w:after="0" w:line="240" w:lineRule="auto"/>
        <w:ind w:left="0" w:firstLine="567"/>
        <w:jc w:val="both"/>
        <w:rPr>
          <w:sz w:val="28"/>
          <w:szCs w:val="28"/>
        </w:rPr>
      </w:pPr>
      <w:r w:rsidRPr="001B31B2">
        <w:rPr>
          <w:sz w:val="28"/>
          <w:szCs w:val="28"/>
        </w:rPr>
        <w:t>ввезення фізичними особами на митну територію України підакцизних товарів (продукції) в обсягах, що не перевищують норм безмитного ввезення, встановлених Митним кодексом України;</w:t>
      </w:r>
    </w:p>
    <w:p w:rsidR="001B31B2" w:rsidRDefault="001B31B2" w:rsidP="0061097C">
      <w:pPr>
        <w:pStyle w:val="a6"/>
        <w:numPr>
          <w:ilvl w:val="0"/>
          <w:numId w:val="15"/>
        </w:numPr>
        <w:tabs>
          <w:tab w:val="clear" w:pos="531"/>
          <w:tab w:val="num" w:pos="360"/>
        </w:tabs>
        <w:spacing w:after="0" w:line="240" w:lineRule="auto"/>
        <w:ind w:left="0" w:firstLine="567"/>
        <w:jc w:val="both"/>
        <w:rPr>
          <w:sz w:val="28"/>
          <w:szCs w:val="28"/>
        </w:rPr>
      </w:pPr>
      <w:r w:rsidRPr="001B31B2">
        <w:rPr>
          <w:sz w:val="28"/>
          <w:szCs w:val="28"/>
        </w:rPr>
        <w:t xml:space="preserve">реалізації безпосередньо вітчизняними виробниками алкогольних напоїв і тютюнових виробів магазинам безмитної торгівлі. Підставою для звільнення від сплати податку продукції, яка призначена для реалізації магазинами безмитної </w:t>
      </w:r>
      <w:r w:rsidRPr="001B31B2">
        <w:rPr>
          <w:sz w:val="28"/>
          <w:szCs w:val="28"/>
        </w:rPr>
        <w:lastRenderedPageBreak/>
        <w:t>торгівлі, є належно оформлена митна декларація, що оформляється під час відвантаження продукції від такого виробника;</w:t>
      </w:r>
    </w:p>
    <w:p w:rsidR="001B31B2" w:rsidRDefault="001B31B2" w:rsidP="0061097C">
      <w:pPr>
        <w:pStyle w:val="a6"/>
        <w:numPr>
          <w:ilvl w:val="0"/>
          <w:numId w:val="15"/>
        </w:numPr>
        <w:tabs>
          <w:tab w:val="clear" w:pos="531"/>
          <w:tab w:val="num" w:pos="360"/>
        </w:tabs>
        <w:spacing w:after="0" w:line="240" w:lineRule="auto"/>
        <w:ind w:left="0" w:firstLine="567"/>
        <w:jc w:val="both"/>
        <w:rPr>
          <w:sz w:val="28"/>
          <w:szCs w:val="28"/>
        </w:rPr>
      </w:pPr>
      <w:r w:rsidRPr="001B31B2">
        <w:rPr>
          <w:sz w:val="28"/>
          <w:szCs w:val="28"/>
        </w:rPr>
        <w:t>ввезення на митну територію України підакцизних товарів (продукції) (крім алкогольних напоїв і тютюнових виробів) як міжнародної технічної допомоги, яка надається відповідно до міжнародних договорів України, згода на обов'язковість яких</w:t>
      </w:r>
      <w:r>
        <w:rPr>
          <w:sz w:val="28"/>
          <w:szCs w:val="28"/>
        </w:rPr>
        <w:t xml:space="preserve"> надана Верховною Радою України;</w:t>
      </w:r>
    </w:p>
    <w:p w:rsidR="001B31B2" w:rsidRPr="001B31B2" w:rsidRDefault="001B31B2" w:rsidP="0061097C">
      <w:pPr>
        <w:pStyle w:val="a6"/>
        <w:numPr>
          <w:ilvl w:val="0"/>
          <w:numId w:val="15"/>
        </w:numPr>
        <w:tabs>
          <w:tab w:val="clear" w:pos="531"/>
          <w:tab w:val="num" w:pos="360"/>
        </w:tabs>
        <w:spacing w:after="0" w:line="240" w:lineRule="auto"/>
        <w:ind w:left="0" w:firstLine="567"/>
        <w:jc w:val="both"/>
        <w:rPr>
          <w:sz w:val="28"/>
          <w:szCs w:val="28"/>
        </w:rPr>
      </w:pPr>
      <w:r w:rsidRPr="001B31B2">
        <w:rPr>
          <w:sz w:val="28"/>
          <w:szCs w:val="28"/>
        </w:rPr>
        <w:t>реалізації скрапленого газу на спеціалізованих аукціонах для потреб населення у порядку, встановленому Кабінетом Міністрів України.</w:t>
      </w:r>
    </w:p>
    <w:p w:rsidR="00F278C7" w:rsidRPr="00AA7471" w:rsidRDefault="00F278C7" w:rsidP="00F278C7">
      <w:pPr>
        <w:spacing w:after="0" w:line="240" w:lineRule="auto"/>
        <w:ind w:firstLine="567"/>
        <w:jc w:val="both"/>
        <w:rPr>
          <w:sz w:val="28"/>
          <w:szCs w:val="28"/>
        </w:rPr>
      </w:pPr>
      <w:r w:rsidRPr="00AA7471">
        <w:rPr>
          <w:sz w:val="28"/>
          <w:szCs w:val="28"/>
        </w:rPr>
        <w:t xml:space="preserve">У разі обчислення податку із застосуванням </w:t>
      </w:r>
      <w:r w:rsidRPr="00AA7471">
        <w:rPr>
          <w:b/>
          <w:i/>
          <w:sz w:val="28"/>
          <w:szCs w:val="28"/>
        </w:rPr>
        <w:t>адвалерних ставок</w:t>
      </w:r>
      <w:r w:rsidRPr="00AA7471">
        <w:rPr>
          <w:b/>
          <w:sz w:val="28"/>
          <w:szCs w:val="28"/>
        </w:rPr>
        <w:t xml:space="preserve"> </w:t>
      </w:r>
      <w:r w:rsidRPr="00AA7471">
        <w:rPr>
          <w:sz w:val="28"/>
          <w:szCs w:val="28"/>
        </w:rPr>
        <w:t>(у %) базою оподаткування є вар</w:t>
      </w:r>
      <w:r>
        <w:rPr>
          <w:sz w:val="28"/>
          <w:szCs w:val="28"/>
        </w:rPr>
        <w:t xml:space="preserve">тість реалізованого товару за встановленими виробником </w:t>
      </w:r>
      <w:r w:rsidRPr="00AA7471">
        <w:rPr>
          <w:sz w:val="28"/>
          <w:szCs w:val="28"/>
        </w:rPr>
        <w:t>максимальними роздрібними цінами без податку на додану вартість та з урахуванням акцизного податку.</w:t>
      </w:r>
    </w:p>
    <w:p w:rsidR="00F278C7" w:rsidRPr="00AA7471" w:rsidRDefault="00F278C7" w:rsidP="00F278C7">
      <w:pPr>
        <w:spacing w:after="0" w:line="240" w:lineRule="auto"/>
        <w:ind w:firstLine="567"/>
        <w:jc w:val="both"/>
        <w:rPr>
          <w:sz w:val="28"/>
          <w:szCs w:val="28"/>
        </w:rPr>
      </w:pPr>
      <w:r w:rsidRPr="00AA7471">
        <w:rPr>
          <w:sz w:val="28"/>
          <w:szCs w:val="28"/>
        </w:rPr>
        <w:t xml:space="preserve">У разі обчислення податку із застосуванням </w:t>
      </w:r>
      <w:r w:rsidRPr="00AA7471">
        <w:rPr>
          <w:b/>
          <w:i/>
          <w:sz w:val="28"/>
          <w:szCs w:val="28"/>
        </w:rPr>
        <w:t>специфічних ставок</w:t>
      </w:r>
      <w:r w:rsidRPr="00AA7471">
        <w:rPr>
          <w:sz w:val="28"/>
          <w:szCs w:val="28"/>
        </w:rPr>
        <w:t xml:space="preserve"> (у грошових одиницях) базою оподаткування є обсяг підакцизних товарів у</w:t>
      </w:r>
      <w:r>
        <w:rPr>
          <w:sz w:val="28"/>
          <w:szCs w:val="28"/>
        </w:rPr>
        <w:t xml:space="preserve"> </w:t>
      </w:r>
      <w:r w:rsidRPr="00AA7471">
        <w:rPr>
          <w:sz w:val="28"/>
          <w:szCs w:val="28"/>
        </w:rPr>
        <w:t>натуральних показниках (вага, об'єм</w:t>
      </w:r>
      <w:r>
        <w:rPr>
          <w:sz w:val="28"/>
          <w:szCs w:val="28"/>
        </w:rPr>
        <w:t>,</w:t>
      </w:r>
      <w:r w:rsidRPr="00AA7471">
        <w:rPr>
          <w:sz w:val="28"/>
          <w:szCs w:val="28"/>
        </w:rPr>
        <w:t xml:space="preserve"> кількість</w:t>
      </w:r>
      <w:r>
        <w:rPr>
          <w:sz w:val="28"/>
          <w:szCs w:val="28"/>
        </w:rPr>
        <w:t xml:space="preserve"> товару (продукції), </w:t>
      </w:r>
      <w:r w:rsidRPr="00AA7471">
        <w:rPr>
          <w:sz w:val="28"/>
          <w:szCs w:val="28"/>
        </w:rPr>
        <w:t>об'єму циліндрів двигуна автомобіля тощо).</w:t>
      </w:r>
    </w:p>
    <w:p w:rsidR="00334B96" w:rsidRPr="00F278C7" w:rsidRDefault="00334B96" w:rsidP="00F278C7">
      <w:pPr>
        <w:spacing w:after="0"/>
        <w:ind w:firstLine="567"/>
        <w:jc w:val="center"/>
        <w:rPr>
          <w:b/>
          <w:sz w:val="28"/>
          <w:szCs w:val="28"/>
        </w:rPr>
      </w:pPr>
    </w:p>
    <w:p w:rsidR="00F278C7" w:rsidRPr="00F278C7" w:rsidRDefault="00A14DB4" w:rsidP="00A14DB4">
      <w:pPr>
        <w:pStyle w:val="a"/>
        <w:numPr>
          <w:ilvl w:val="0"/>
          <w:numId w:val="0"/>
        </w:numPr>
      </w:pPr>
      <w:bookmarkStart w:id="177" w:name="_Toc444010118"/>
      <w:r>
        <w:t xml:space="preserve">12.2. </w:t>
      </w:r>
      <w:r w:rsidR="00EF4181">
        <w:t>Ставки та особливості</w:t>
      </w:r>
      <w:r w:rsidR="00F278C7" w:rsidRPr="00F278C7">
        <w:t xml:space="preserve"> сплати акцизного податку</w:t>
      </w:r>
      <w:bookmarkEnd w:id="177"/>
    </w:p>
    <w:p w:rsidR="00F278C7" w:rsidRDefault="00F278C7" w:rsidP="00F278C7">
      <w:pPr>
        <w:spacing w:after="0" w:line="240" w:lineRule="auto"/>
        <w:ind w:firstLine="567"/>
        <w:jc w:val="both"/>
        <w:rPr>
          <w:b/>
          <w:i/>
          <w:sz w:val="28"/>
          <w:szCs w:val="28"/>
        </w:rPr>
      </w:pPr>
    </w:p>
    <w:p w:rsidR="00F278C7" w:rsidRPr="00AA7471" w:rsidRDefault="00F278C7" w:rsidP="00F278C7">
      <w:pPr>
        <w:spacing w:after="0" w:line="240" w:lineRule="auto"/>
        <w:ind w:firstLine="567"/>
        <w:jc w:val="both"/>
        <w:rPr>
          <w:b/>
          <w:i/>
          <w:sz w:val="28"/>
          <w:szCs w:val="28"/>
        </w:rPr>
      </w:pPr>
      <w:r w:rsidRPr="00AA7471">
        <w:rPr>
          <w:b/>
          <w:i/>
          <w:sz w:val="28"/>
          <w:szCs w:val="28"/>
        </w:rPr>
        <w:t xml:space="preserve">До підакцизних товарів належать (ст. 215 ПКУ): </w:t>
      </w:r>
    </w:p>
    <w:p w:rsidR="00F278C7" w:rsidRDefault="00F278C7" w:rsidP="0061097C">
      <w:pPr>
        <w:pStyle w:val="a6"/>
        <w:numPr>
          <w:ilvl w:val="0"/>
          <w:numId w:val="15"/>
        </w:numPr>
        <w:tabs>
          <w:tab w:val="left" w:pos="284"/>
        </w:tabs>
        <w:spacing w:after="0" w:line="240" w:lineRule="auto"/>
        <w:ind w:left="0" w:firstLine="0"/>
        <w:jc w:val="both"/>
        <w:rPr>
          <w:sz w:val="28"/>
          <w:szCs w:val="28"/>
        </w:rPr>
      </w:pPr>
      <w:r w:rsidRPr="00F278C7">
        <w:rPr>
          <w:sz w:val="28"/>
          <w:szCs w:val="28"/>
        </w:rPr>
        <w:t>спирт етиловий та інші спиртові дистиляти, алкогольні напої, пиво;</w:t>
      </w:r>
    </w:p>
    <w:p w:rsidR="001B31B2" w:rsidRDefault="00F278C7" w:rsidP="0061097C">
      <w:pPr>
        <w:pStyle w:val="a6"/>
        <w:numPr>
          <w:ilvl w:val="0"/>
          <w:numId w:val="15"/>
        </w:numPr>
        <w:tabs>
          <w:tab w:val="left" w:pos="284"/>
        </w:tabs>
        <w:spacing w:after="0" w:line="240" w:lineRule="auto"/>
        <w:ind w:left="0" w:firstLine="0"/>
        <w:jc w:val="both"/>
        <w:rPr>
          <w:sz w:val="28"/>
          <w:szCs w:val="28"/>
        </w:rPr>
      </w:pPr>
      <w:r w:rsidRPr="00F278C7">
        <w:rPr>
          <w:sz w:val="28"/>
          <w:szCs w:val="28"/>
        </w:rPr>
        <w:t xml:space="preserve">тютюнові вироби, тютюн та промислові замінники тютюну; </w:t>
      </w:r>
    </w:p>
    <w:p w:rsidR="001B31B2" w:rsidRDefault="001B31B2" w:rsidP="0061097C">
      <w:pPr>
        <w:pStyle w:val="a6"/>
        <w:numPr>
          <w:ilvl w:val="0"/>
          <w:numId w:val="15"/>
        </w:numPr>
        <w:tabs>
          <w:tab w:val="left" w:pos="284"/>
        </w:tabs>
        <w:spacing w:after="0" w:line="240" w:lineRule="auto"/>
        <w:ind w:left="0" w:firstLine="0"/>
        <w:jc w:val="both"/>
        <w:rPr>
          <w:sz w:val="28"/>
          <w:szCs w:val="28"/>
        </w:rPr>
      </w:pPr>
      <w:r w:rsidRPr="001B31B2">
        <w:rPr>
          <w:sz w:val="28"/>
          <w:szCs w:val="28"/>
        </w:rPr>
        <w:t>нафтопродукти,</w:t>
      </w:r>
      <w:r w:rsidR="00393A86">
        <w:rPr>
          <w:sz w:val="28"/>
          <w:szCs w:val="28"/>
        </w:rPr>
        <w:t xml:space="preserve"> пальне,</w:t>
      </w:r>
      <w:r w:rsidRPr="001B31B2">
        <w:rPr>
          <w:sz w:val="28"/>
          <w:szCs w:val="28"/>
        </w:rPr>
        <w:t xml:space="preserve"> скраплений газ, речовини, що використовуються як компоненти моторних палив, паливо моторне альтернативне;</w:t>
      </w:r>
    </w:p>
    <w:p w:rsidR="001B31B2" w:rsidRDefault="001B31B2" w:rsidP="0061097C">
      <w:pPr>
        <w:pStyle w:val="a6"/>
        <w:numPr>
          <w:ilvl w:val="0"/>
          <w:numId w:val="15"/>
        </w:numPr>
        <w:tabs>
          <w:tab w:val="left" w:pos="284"/>
        </w:tabs>
        <w:spacing w:after="0" w:line="240" w:lineRule="auto"/>
        <w:ind w:left="0" w:firstLine="0"/>
        <w:jc w:val="both"/>
        <w:rPr>
          <w:sz w:val="28"/>
          <w:szCs w:val="28"/>
        </w:rPr>
      </w:pPr>
      <w:r w:rsidRPr="001B31B2">
        <w:rPr>
          <w:sz w:val="28"/>
          <w:szCs w:val="28"/>
        </w:rPr>
        <w:t>автомобілі легкові, кузови до них, причепи та напівпричепи, мотоцикли, транспортні засоби, призначені для перевезення 10 осіб i більше, транспортні засоби для перевезення вантажів;</w:t>
      </w:r>
    </w:p>
    <w:p w:rsidR="001B31B2" w:rsidRDefault="001B31B2" w:rsidP="0061097C">
      <w:pPr>
        <w:pStyle w:val="a6"/>
        <w:numPr>
          <w:ilvl w:val="0"/>
          <w:numId w:val="15"/>
        </w:numPr>
        <w:tabs>
          <w:tab w:val="left" w:pos="284"/>
        </w:tabs>
        <w:spacing w:after="0" w:line="240" w:lineRule="auto"/>
        <w:ind w:left="0" w:firstLine="0"/>
        <w:jc w:val="both"/>
        <w:rPr>
          <w:sz w:val="28"/>
          <w:szCs w:val="28"/>
        </w:rPr>
      </w:pPr>
      <w:r w:rsidRPr="001B31B2">
        <w:rPr>
          <w:sz w:val="28"/>
          <w:szCs w:val="28"/>
        </w:rPr>
        <w:t>електрична енергія.</w:t>
      </w:r>
    </w:p>
    <w:p w:rsidR="00F278C7" w:rsidRPr="001B31B2" w:rsidRDefault="00F278C7" w:rsidP="001B31B2">
      <w:pPr>
        <w:pStyle w:val="a6"/>
        <w:tabs>
          <w:tab w:val="left" w:pos="284"/>
        </w:tabs>
        <w:spacing w:after="0" w:line="240" w:lineRule="auto"/>
        <w:ind w:left="0" w:firstLine="567"/>
        <w:jc w:val="both"/>
        <w:rPr>
          <w:sz w:val="28"/>
          <w:szCs w:val="28"/>
        </w:rPr>
      </w:pPr>
      <w:r w:rsidRPr="001B31B2">
        <w:rPr>
          <w:sz w:val="28"/>
          <w:szCs w:val="28"/>
        </w:rPr>
        <w:t>Ставки акцизног</w:t>
      </w:r>
      <w:r w:rsidR="00142B3C">
        <w:rPr>
          <w:sz w:val="28"/>
          <w:szCs w:val="28"/>
        </w:rPr>
        <w:t>о податку визначені статтями</w:t>
      </w:r>
      <w:r w:rsidR="00FB642E">
        <w:rPr>
          <w:sz w:val="28"/>
          <w:szCs w:val="28"/>
        </w:rPr>
        <w:t xml:space="preserve"> 215</w:t>
      </w:r>
      <w:r w:rsidR="00142B3C">
        <w:rPr>
          <w:sz w:val="28"/>
          <w:szCs w:val="28"/>
        </w:rPr>
        <w:t>, 216</w:t>
      </w:r>
      <w:r w:rsidR="00FB642E">
        <w:rPr>
          <w:sz w:val="28"/>
          <w:szCs w:val="28"/>
        </w:rPr>
        <w:t xml:space="preserve"> ЗУ «</w:t>
      </w:r>
      <w:r w:rsidR="00FB642E" w:rsidRPr="00FB642E">
        <w:rPr>
          <w:rFonts w:eastAsia="Times New Roman" w:cs="Times New Roman"/>
          <w:sz w:val="28"/>
          <w:szCs w:val="28"/>
          <w:lang w:eastAsia="ru-RU"/>
        </w:rPr>
        <w:t xml:space="preserve">Про внесення змін </w:t>
      </w:r>
      <w:r w:rsidR="00FB642E">
        <w:rPr>
          <w:rFonts w:eastAsia="Times New Roman" w:cs="Times New Roman"/>
          <w:sz w:val="28"/>
          <w:szCs w:val="28"/>
          <w:lang w:eastAsia="ru-RU"/>
        </w:rPr>
        <w:t xml:space="preserve">до Податкового кодексу України </w:t>
      </w:r>
      <w:r w:rsidR="00FB642E" w:rsidRPr="00FB642E">
        <w:rPr>
          <w:rFonts w:eastAsia="Times New Roman" w:cs="Times New Roman"/>
          <w:sz w:val="28"/>
          <w:szCs w:val="28"/>
          <w:lang w:eastAsia="ru-RU"/>
        </w:rPr>
        <w:t>та деяких законодавчих а</w:t>
      </w:r>
      <w:r w:rsidR="00FB642E">
        <w:rPr>
          <w:rFonts w:eastAsia="Times New Roman" w:cs="Times New Roman"/>
          <w:sz w:val="28"/>
          <w:szCs w:val="28"/>
          <w:lang w:eastAsia="ru-RU"/>
        </w:rPr>
        <w:t xml:space="preserve">ктів України щодо забезпечення </w:t>
      </w:r>
      <w:r w:rsidR="00FB642E" w:rsidRPr="00FB642E">
        <w:rPr>
          <w:rFonts w:eastAsia="Times New Roman" w:cs="Times New Roman"/>
          <w:sz w:val="28"/>
          <w:szCs w:val="28"/>
          <w:lang w:eastAsia="ru-RU"/>
        </w:rPr>
        <w:t>збалансованості бюджетних надходжень у 2016 році</w:t>
      </w:r>
      <w:r w:rsidR="00FB642E">
        <w:rPr>
          <w:sz w:val="28"/>
          <w:szCs w:val="28"/>
        </w:rPr>
        <w:t>»</w:t>
      </w:r>
      <w:r w:rsidRPr="001B31B2">
        <w:rPr>
          <w:sz w:val="28"/>
          <w:szCs w:val="28"/>
        </w:rPr>
        <w:t xml:space="preserve">. Таким чином, у податковому кодексі України вказується код кожного підакцизного товару і ставка податку. </w:t>
      </w:r>
    </w:p>
    <w:p w:rsidR="00F278C7" w:rsidRDefault="00F278C7" w:rsidP="00F278C7">
      <w:pPr>
        <w:pStyle w:val="a6"/>
        <w:tabs>
          <w:tab w:val="left" w:pos="284"/>
        </w:tabs>
        <w:spacing w:after="0" w:line="240" w:lineRule="auto"/>
        <w:ind w:left="0" w:firstLine="567"/>
        <w:jc w:val="both"/>
        <w:rPr>
          <w:sz w:val="28"/>
          <w:szCs w:val="28"/>
        </w:rPr>
      </w:pPr>
      <w:r w:rsidRPr="00F278C7">
        <w:rPr>
          <w:sz w:val="28"/>
          <w:szCs w:val="28"/>
        </w:rPr>
        <w:t>Якщо, до підакцизного товару застосовується адвалерна ставка, то розмір акцизного податку, розраховується наступним чином:</w:t>
      </w:r>
    </w:p>
    <w:p w:rsidR="00721E34" w:rsidRDefault="00721E34" w:rsidP="00721E34">
      <w:pPr>
        <w:pStyle w:val="a6"/>
        <w:spacing w:after="0" w:line="360" w:lineRule="auto"/>
        <w:ind w:left="0"/>
        <w:jc w:val="center"/>
        <w:rPr>
          <w:b/>
          <w:sz w:val="28"/>
          <w:szCs w:val="28"/>
        </w:rPr>
      </w:pPr>
    </w:p>
    <w:p w:rsidR="00F278C7" w:rsidRDefault="00F278C7" w:rsidP="00721E34">
      <w:pPr>
        <w:pStyle w:val="a6"/>
        <w:spacing w:after="0" w:line="360" w:lineRule="auto"/>
        <w:ind w:left="0"/>
        <w:jc w:val="center"/>
        <w:rPr>
          <w:b/>
          <w:sz w:val="28"/>
          <w:szCs w:val="28"/>
        </w:rPr>
      </w:pPr>
      <w:r w:rsidRPr="00F278C7">
        <w:rPr>
          <w:b/>
          <w:sz w:val="28"/>
          <w:szCs w:val="28"/>
        </w:rPr>
        <w:t>Акцизний податок = максимальна роздрібна ціна*розмір ставки у %</w:t>
      </w:r>
    </w:p>
    <w:p w:rsidR="00F278C7" w:rsidRPr="00F278C7" w:rsidRDefault="00F278C7" w:rsidP="00721E34">
      <w:pPr>
        <w:pStyle w:val="a6"/>
        <w:spacing w:after="0" w:line="240" w:lineRule="auto"/>
        <w:ind w:left="0" w:firstLine="567"/>
        <w:rPr>
          <w:b/>
          <w:sz w:val="28"/>
          <w:szCs w:val="28"/>
        </w:rPr>
      </w:pPr>
      <w:r w:rsidRPr="00F278C7">
        <w:rPr>
          <w:sz w:val="28"/>
          <w:szCs w:val="28"/>
        </w:rPr>
        <w:t>Якщо до підакцизного товару застосовується специфічна ставка, то розмір акцизного податку, розраховується наступним чином:</w:t>
      </w:r>
    </w:p>
    <w:p w:rsidR="00721E34" w:rsidRDefault="00721E34" w:rsidP="00721E34">
      <w:pPr>
        <w:pStyle w:val="a6"/>
        <w:spacing w:after="0" w:line="240" w:lineRule="auto"/>
        <w:ind w:left="0"/>
        <w:jc w:val="center"/>
        <w:rPr>
          <w:b/>
          <w:sz w:val="28"/>
          <w:szCs w:val="28"/>
        </w:rPr>
      </w:pPr>
    </w:p>
    <w:p w:rsidR="00F278C7" w:rsidRDefault="00F278C7" w:rsidP="00721E34">
      <w:pPr>
        <w:pStyle w:val="a6"/>
        <w:spacing w:after="0" w:line="240" w:lineRule="auto"/>
        <w:ind w:left="0"/>
        <w:jc w:val="center"/>
        <w:rPr>
          <w:b/>
          <w:sz w:val="28"/>
          <w:szCs w:val="28"/>
        </w:rPr>
      </w:pPr>
      <w:r w:rsidRPr="00F278C7">
        <w:rPr>
          <w:b/>
          <w:sz w:val="28"/>
          <w:szCs w:val="28"/>
        </w:rPr>
        <w:t>Акцизний податок = обсяг підакцизних товарів у натуральних показниках* розмір ставки у грошових одиницях</w:t>
      </w:r>
    </w:p>
    <w:p w:rsidR="00721E34" w:rsidRPr="00F278C7" w:rsidRDefault="00721E34" w:rsidP="00721E34">
      <w:pPr>
        <w:pStyle w:val="a6"/>
        <w:spacing w:after="0" w:line="240" w:lineRule="auto"/>
        <w:ind w:left="0"/>
        <w:jc w:val="center"/>
        <w:rPr>
          <w:b/>
          <w:sz w:val="28"/>
          <w:szCs w:val="28"/>
        </w:rPr>
      </w:pPr>
    </w:p>
    <w:p w:rsidR="00F278C7" w:rsidRDefault="00F278C7" w:rsidP="00721E34">
      <w:pPr>
        <w:spacing w:after="0" w:line="240" w:lineRule="auto"/>
        <w:ind w:firstLine="567"/>
        <w:jc w:val="both"/>
        <w:rPr>
          <w:sz w:val="28"/>
          <w:szCs w:val="28"/>
        </w:rPr>
      </w:pPr>
      <w:r w:rsidRPr="00F278C7">
        <w:rPr>
          <w:sz w:val="28"/>
          <w:szCs w:val="28"/>
        </w:rPr>
        <w:t xml:space="preserve">Для деяких видів товарів акцизний податок може обчислюватися одночасно як за адвалерною, так і за специфічною ставками. В такому випадку суми </w:t>
      </w:r>
      <w:r w:rsidRPr="00F278C7">
        <w:rPr>
          <w:sz w:val="28"/>
          <w:szCs w:val="28"/>
        </w:rPr>
        <w:lastRenderedPageBreak/>
        <w:t>акцизного податку розраховані з застосуванням адвалерної та специфічної ставки додаються.</w:t>
      </w:r>
    </w:p>
    <w:p w:rsidR="00F278C7" w:rsidRDefault="00F278C7" w:rsidP="00F278C7">
      <w:pPr>
        <w:spacing w:after="0" w:line="240" w:lineRule="auto"/>
        <w:ind w:firstLine="567"/>
        <w:jc w:val="both"/>
        <w:rPr>
          <w:sz w:val="28"/>
          <w:szCs w:val="28"/>
        </w:rPr>
      </w:pPr>
      <w:r w:rsidRPr="00F278C7">
        <w:rPr>
          <w:sz w:val="28"/>
          <w:szCs w:val="28"/>
        </w:rPr>
        <w:t>Для товарів вироблених на території України податок, ставка якого встановлена в іноземній валюті, сплачується у національній валюті і розраховується за офіційним курсом гривні до іноземної валюти, встановленим Національним банком України, що діє на перший день кварталу, в якому здійснюється реалізація товару (продукції), і залишається незмінним протягом кварталу.</w:t>
      </w:r>
    </w:p>
    <w:p w:rsidR="00F278C7" w:rsidRDefault="00F278C7" w:rsidP="00F278C7">
      <w:pPr>
        <w:spacing w:after="0" w:line="240" w:lineRule="auto"/>
        <w:ind w:firstLine="567"/>
        <w:jc w:val="both"/>
        <w:rPr>
          <w:sz w:val="28"/>
          <w:szCs w:val="28"/>
        </w:rPr>
      </w:pPr>
      <w:r w:rsidRPr="00F278C7">
        <w:rPr>
          <w:sz w:val="28"/>
          <w:szCs w:val="28"/>
        </w:rPr>
        <w:t>Податок із підакцизних товарів (продукції), що ввозяться на митну територію України, обчислюється у національній валюті за офіційним курсом гривні до іноземної валюти, встановленим Національним банком України на дату подання митному органу митної декларації до митного оформлення.</w:t>
      </w:r>
    </w:p>
    <w:p w:rsidR="00F278C7" w:rsidRDefault="00F278C7" w:rsidP="00F278C7">
      <w:pPr>
        <w:spacing w:after="0" w:line="240" w:lineRule="auto"/>
        <w:ind w:firstLine="567"/>
        <w:jc w:val="both"/>
        <w:rPr>
          <w:sz w:val="28"/>
          <w:szCs w:val="28"/>
        </w:rPr>
      </w:pPr>
      <w:r w:rsidRPr="00F278C7">
        <w:rPr>
          <w:sz w:val="28"/>
          <w:szCs w:val="28"/>
        </w:rPr>
        <w:t>Датою виникнення податкових зобов'язань щодо підакцизних товарів (продукції), вироблених на митній території України, є дата їх реалізації особою, яка їх виробляє, незалежно від цілей і напрямів подальшого викорис</w:t>
      </w:r>
      <w:r>
        <w:rPr>
          <w:sz w:val="28"/>
          <w:szCs w:val="28"/>
        </w:rPr>
        <w:t>тання таких товарів (продукції).</w:t>
      </w:r>
    </w:p>
    <w:p w:rsidR="00F278C7" w:rsidRPr="00F278C7" w:rsidRDefault="00F278C7" w:rsidP="00F278C7">
      <w:pPr>
        <w:spacing w:after="0" w:line="240" w:lineRule="auto"/>
        <w:ind w:firstLine="567"/>
        <w:jc w:val="both"/>
        <w:rPr>
          <w:sz w:val="28"/>
          <w:szCs w:val="28"/>
        </w:rPr>
      </w:pPr>
      <w:r>
        <w:rPr>
          <w:sz w:val="28"/>
          <w:szCs w:val="28"/>
        </w:rPr>
        <w:t>Д</w:t>
      </w:r>
      <w:r w:rsidRPr="00F278C7">
        <w:rPr>
          <w:sz w:val="28"/>
          <w:szCs w:val="28"/>
        </w:rPr>
        <w:t>атою виникнення податкових зобов'язань у разі ввезення підакцизних товарів (продукції) на митну територію України є дата подання контролюючому органу митної декларації для митного оформлення або дата нарахування такого податкового зобов'язання контролюючим органом у визначених законодавством випадках.</w:t>
      </w:r>
    </w:p>
    <w:p w:rsidR="00F278C7" w:rsidRDefault="00F278C7" w:rsidP="00F278C7">
      <w:pPr>
        <w:spacing w:after="0"/>
        <w:ind w:firstLine="567"/>
        <w:jc w:val="both"/>
        <w:rPr>
          <w:sz w:val="28"/>
          <w:szCs w:val="28"/>
        </w:rPr>
      </w:pPr>
      <w:r w:rsidRPr="00F278C7">
        <w:rPr>
          <w:sz w:val="28"/>
          <w:szCs w:val="28"/>
        </w:rPr>
        <w:t>Суми податку, що підлягають сплаті, з підакцизних товарів (продукції), вироблених на митній території України</w:t>
      </w:r>
      <w:r>
        <w:rPr>
          <w:sz w:val="28"/>
          <w:szCs w:val="28"/>
        </w:rPr>
        <w:t xml:space="preserve"> або ввезених на територію України</w:t>
      </w:r>
      <w:r w:rsidRPr="00F278C7">
        <w:rPr>
          <w:sz w:val="28"/>
          <w:szCs w:val="28"/>
        </w:rPr>
        <w:t>, визначаються платником податку самостійно, виходячи з об'єктів оподаткування, бази оподаткування та ставок цього податку, що діють на дату виникнення податкових зобов'язань.</w:t>
      </w:r>
    </w:p>
    <w:p w:rsidR="00DB1668" w:rsidRPr="00DB1668" w:rsidRDefault="00DB1668" w:rsidP="00DB1668">
      <w:pPr>
        <w:spacing w:after="0"/>
        <w:ind w:firstLine="567"/>
        <w:jc w:val="both"/>
        <w:rPr>
          <w:sz w:val="28"/>
          <w:szCs w:val="28"/>
        </w:rPr>
      </w:pPr>
      <w:r w:rsidRPr="00DB1668">
        <w:rPr>
          <w:sz w:val="28"/>
          <w:szCs w:val="28"/>
        </w:rPr>
        <w:t>Особливості оподаткування спирту етилового</w:t>
      </w:r>
    </w:p>
    <w:p w:rsidR="00DB1668" w:rsidRPr="00DB1668" w:rsidRDefault="00DB1668" w:rsidP="00DB1668">
      <w:pPr>
        <w:spacing w:after="0"/>
        <w:ind w:firstLine="567"/>
        <w:jc w:val="both"/>
        <w:rPr>
          <w:sz w:val="28"/>
          <w:szCs w:val="28"/>
        </w:rPr>
      </w:pPr>
      <w:r w:rsidRPr="00DB1668">
        <w:rPr>
          <w:sz w:val="28"/>
          <w:szCs w:val="28"/>
        </w:rPr>
        <w:t>Податок справляється за ставкою 0 гривень за 1 літр 100-відсоткового спирту із:</w:t>
      </w:r>
    </w:p>
    <w:p w:rsidR="00DB1668" w:rsidRPr="00DB1668" w:rsidRDefault="00DB1668" w:rsidP="00DB1668">
      <w:pPr>
        <w:spacing w:after="0"/>
        <w:ind w:firstLine="567"/>
        <w:jc w:val="both"/>
        <w:rPr>
          <w:sz w:val="28"/>
          <w:szCs w:val="28"/>
        </w:rPr>
      </w:pPr>
      <w:r w:rsidRPr="00DB1668">
        <w:rPr>
          <w:sz w:val="28"/>
          <w:szCs w:val="28"/>
        </w:rPr>
        <w:t xml:space="preserve"> а) спирту етилового, який використовується підприємствами первинного та змішаного виноробства для виробництва виноградних, плодово-ягідних, інших виноматеріалів і сусла та вермутів;</w:t>
      </w:r>
    </w:p>
    <w:p w:rsidR="00DB1668" w:rsidRPr="00DB1668" w:rsidRDefault="00DB1668" w:rsidP="00DB1668">
      <w:pPr>
        <w:spacing w:after="0"/>
        <w:ind w:firstLine="567"/>
        <w:jc w:val="both"/>
        <w:rPr>
          <w:sz w:val="28"/>
          <w:szCs w:val="28"/>
        </w:rPr>
      </w:pPr>
      <w:r w:rsidRPr="00DB1668">
        <w:rPr>
          <w:sz w:val="28"/>
          <w:szCs w:val="28"/>
        </w:rPr>
        <w:t>б) спирту етилового, який використовується для виробництва лікарських засобів (у тому числі компонентів крові і вироблених з них препаратів), крім лікарських засобів у вигляді бальзамів та еліксирів;</w:t>
      </w:r>
    </w:p>
    <w:p w:rsidR="00DB1668" w:rsidRPr="00DB1668" w:rsidRDefault="00DB1668" w:rsidP="00DB1668">
      <w:pPr>
        <w:spacing w:after="0"/>
        <w:ind w:firstLine="567"/>
        <w:jc w:val="both"/>
        <w:rPr>
          <w:sz w:val="28"/>
          <w:szCs w:val="28"/>
        </w:rPr>
      </w:pPr>
      <w:r w:rsidRPr="00DB1668">
        <w:rPr>
          <w:sz w:val="28"/>
          <w:szCs w:val="28"/>
        </w:rPr>
        <w:t xml:space="preserve"> в) спирту етилового денатурованого (спирту технічного), який реалізується суб'єктам господарювання з метою його використання як сировини для виробництва продуктів органічного синтезу, які не містять у своєму складі більш як 0,1 відсотка залишкового етанолу;</w:t>
      </w:r>
    </w:p>
    <w:p w:rsidR="00DB1668" w:rsidRPr="00DB1668" w:rsidRDefault="00DB1668" w:rsidP="00DB1668">
      <w:pPr>
        <w:spacing w:after="0"/>
        <w:ind w:firstLine="567"/>
        <w:jc w:val="both"/>
        <w:rPr>
          <w:sz w:val="28"/>
          <w:szCs w:val="28"/>
        </w:rPr>
      </w:pPr>
      <w:r w:rsidRPr="00DB1668">
        <w:rPr>
          <w:sz w:val="28"/>
          <w:szCs w:val="28"/>
        </w:rPr>
        <w:t xml:space="preserve"> г) біоетанолу, що використовується підприємствами для виробництва бензинів моторних сумішевих із вмістом біоетанолу, етил-трет-бутилового етеру (ЕТБЕ), інших добавок на основі біоетанолу;</w:t>
      </w:r>
    </w:p>
    <w:p w:rsidR="00DB1668" w:rsidRDefault="00DB1668" w:rsidP="00DB1668">
      <w:pPr>
        <w:spacing w:after="0"/>
        <w:ind w:firstLine="567"/>
        <w:jc w:val="both"/>
        <w:rPr>
          <w:sz w:val="28"/>
          <w:szCs w:val="28"/>
        </w:rPr>
      </w:pPr>
      <w:r w:rsidRPr="00DB1668">
        <w:rPr>
          <w:sz w:val="28"/>
          <w:szCs w:val="28"/>
        </w:rPr>
        <w:t xml:space="preserve"> ґ) біоетанолу, який використовується для виробництва біопалива.</w:t>
      </w:r>
    </w:p>
    <w:p w:rsidR="00EF4181" w:rsidRDefault="00DB1668" w:rsidP="00F278C7">
      <w:pPr>
        <w:spacing w:after="0"/>
        <w:ind w:firstLine="567"/>
        <w:jc w:val="both"/>
        <w:rPr>
          <w:sz w:val="28"/>
          <w:szCs w:val="28"/>
        </w:rPr>
      </w:pPr>
      <w:r w:rsidRPr="00DB1668">
        <w:rPr>
          <w:sz w:val="28"/>
          <w:szCs w:val="28"/>
        </w:rPr>
        <w:lastRenderedPageBreak/>
        <w:t>У разі нецільового використання суб'єктами господарювання спирту етилового та біоетанолу, з таких суб'єктів справляється штраф у розмірі, який обчислюється виходячи з обсягів використаних не за призначенням спирту етилового та біоетанолу та ставки акцизного податку, збільшеної в 1,5 раза.</w:t>
      </w:r>
    </w:p>
    <w:p w:rsidR="009939EE" w:rsidRDefault="009939EE" w:rsidP="00F278C7">
      <w:pPr>
        <w:spacing w:after="0"/>
        <w:ind w:firstLine="567"/>
        <w:jc w:val="both"/>
        <w:rPr>
          <w:sz w:val="28"/>
          <w:szCs w:val="28"/>
        </w:rPr>
      </w:pPr>
      <w:r w:rsidRPr="009939EE">
        <w:rPr>
          <w:sz w:val="28"/>
          <w:szCs w:val="28"/>
        </w:rPr>
        <w:t>У разі використання цих нафтопродуктів у якості сировини для виробництва</w:t>
      </w:r>
      <w:r>
        <w:rPr>
          <w:sz w:val="28"/>
          <w:szCs w:val="28"/>
        </w:rPr>
        <w:t xml:space="preserve"> етилену,</w:t>
      </w:r>
      <w:r w:rsidRPr="009939EE">
        <w:rPr>
          <w:sz w:val="28"/>
          <w:szCs w:val="28"/>
        </w:rPr>
        <w:t xml:space="preserve"> у хімічній промисловості</w:t>
      </w:r>
      <w:r>
        <w:rPr>
          <w:sz w:val="28"/>
          <w:szCs w:val="28"/>
        </w:rPr>
        <w:t xml:space="preserve">, </w:t>
      </w:r>
      <w:r w:rsidRPr="009939EE">
        <w:rPr>
          <w:sz w:val="28"/>
          <w:szCs w:val="28"/>
        </w:rPr>
        <w:t>речовин, що використовуються як компоненти вироблених в Україні моторних палив за нульовою ставкою акцизного податку контролюючими органами здійснюється контроль за їх цільовим використанням.</w:t>
      </w:r>
    </w:p>
    <w:p w:rsidR="00DB1668" w:rsidRDefault="00DB1668" w:rsidP="00F278C7">
      <w:pPr>
        <w:spacing w:after="0"/>
        <w:ind w:firstLine="567"/>
        <w:jc w:val="both"/>
        <w:rPr>
          <w:sz w:val="28"/>
          <w:szCs w:val="28"/>
        </w:rPr>
      </w:pPr>
    </w:p>
    <w:p w:rsidR="00EF4181" w:rsidRPr="00EF4181" w:rsidRDefault="00A14DB4" w:rsidP="00A14DB4">
      <w:pPr>
        <w:pStyle w:val="a"/>
        <w:numPr>
          <w:ilvl w:val="0"/>
          <w:numId w:val="0"/>
        </w:numPr>
      </w:pPr>
      <w:bookmarkStart w:id="178" w:name="_Toc444010119"/>
      <w:r>
        <w:t xml:space="preserve">12.3. </w:t>
      </w:r>
      <w:r w:rsidR="00EF4181" w:rsidRPr="00EF4181">
        <w:t>Порядок і терміни сплати пода</w:t>
      </w:r>
      <w:r w:rsidR="00721E34">
        <w:t>тку</w:t>
      </w:r>
      <w:bookmarkEnd w:id="178"/>
    </w:p>
    <w:p w:rsidR="00EF4181" w:rsidRDefault="00EF4181" w:rsidP="00EF4181">
      <w:pPr>
        <w:spacing w:after="0"/>
        <w:jc w:val="center"/>
        <w:rPr>
          <w:sz w:val="28"/>
          <w:szCs w:val="28"/>
        </w:rPr>
      </w:pPr>
    </w:p>
    <w:p w:rsidR="00EF4181" w:rsidRDefault="00EF4181" w:rsidP="00EF4181">
      <w:pPr>
        <w:spacing w:after="0"/>
        <w:ind w:firstLine="567"/>
        <w:jc w:val="both"/>
        <w:rPr>
          <w:sz w:val="28"/>
          <w:szCs w:val="28"/>
        </w:rPr>
      </w:pPr>
      <w:r w:rsidRPr="00EF4181">
        <w:rPr>
          <w:sz w:val="28"/>
          <w:szCs w:val="28"/>
        </w:rPr>
        <w:t xml:space="preserve">Суми податку перераховуються до бюджету виробниками підакцизних товарів (продукції) протягом 10 календарних днів, що настають за останнім днем </w:t>
      </w:r>
      <w:r>
        <w:rPr>
          <w:sz w:val="28"/>
          <w:szCs w:val="28"/>
        </w:rPr>
        <w:t xml:space="preserve">відповідного граничного строку </w:t>
      </w:r>
      <w:r w:rsidRPr="00EF4181">
        <w:rPr>
          <w:sz w:val="28"/>
          <w:szCs w:val="28"/>
        </w:rPr>
        <w:t>подання податкової декларації за місячний податковий період.</w:t>
      </w:r>
    </w:p>
    <w:p w:rsidR="00EF4181" w:rsidRDefault="00EF4181" w:rsidP="00EF4181">
      <w:pPr>
        <w:spacing w:after="0"/>
        <w:ind w:firstLine="567"/>
        <w:jc w:val="both"/>
        <w:rPr>
          <w:sz w:val="28"/>
          <w:szCs w:val="28"/>
        </w:rPr>
      </w:pPr>
      <w:r w:rsidRPr="00EF4181">
        <w:rPr>
          <w:sz w:val="28"/>
          <w:szCs w:val="28"/>
        </w:rPr>
        <w:t>Суми податку з алкогольних напоїв, для виробництва яких використовується спирт етиловий неденатурований, сплачуються при придбанні марок акцизного податку.</w:t>
      </w:r>
    </w:p>
    <w:p w:rsidR="00EF4181" w:rsidRDefault="00EF4181" w:rsidP="00EF4181">
      <w:pPr>
        <w:spacing w:after="0"/>
        <w:ind w:firstLine="567"/>
        <w:jc w:val="both"/>
        <w:rPr>
          <w:sz w:val="28"/>
          <w:szCs w:val="28"/>
        </w:rPr>
      </w:pPr>
      <w:r w:rsidRPr="00EF4181">
        <w:rPr>
          <w:sz w:val="28"/>
          <w:szCs w:val="28"/>
        </w:rPr>
        <w:t>Суми податку виробниками тютюнових виробів перераховуються до бюджету при придбанні марок акцизного податку на суму, розраховану з урахуванням мінімального акцизного податкового зобов'язання із сплати акцизного податку на тютюнові вироби та ставок податку</w:t>
      </w:r>
      <w:r>
        <w:rPr>
          <w:sz w:val="28"/>
          <w:szCs w:val="28"/>
        </w:rPr>
        <w:t>.</w:t>
      </w:r>
    </w:p>
    <w:p w:rsidR="00EF4181" w:rsidRDefault="00EF4181" w:rsidP="00EF4181">
      <w:pPr>
        <w:spacing w:after="0"/>
        <w:ind w:firstLine="567"/>
        <w:jc w:val="both"/>
        <w:rPr>
          <w:sz w:val="28"/>
          <w:szCs w:val="28"/>
        </w:rPr>
      </w:pPr>
      <w:r w:rsidRPr="00EF4181">
        <w:rPr>
          <w:sz w:val="28"/>
          <w:szCs w:val="28"/>
        </w:rPr>
        <w:t>Власник готової продукції, виробленої з давальницької сировини, сплачує податок виробнику (переробнику) не пізніше дати відвантаження готової продукції такому власнику або за його дорученням іншій особі.</w:t>
      </w:r>
    </w:p>
    <w:p w:rsidR="00EF4181" w:rsidRDefault="00EF4181" w:rsidP="00EF4181">
      <w:pPr>
        <w:spacing w:after="0"/>
        <w:ind w:firstLine="567"/>
        <w:jc w:val="both"/>
        <w:rPr>
          <w:sz w:val="28"/>
          <w:szCs w:val="28"/>
        </w:rPr>
      </w:pPr>
      <w:r w:rsidRPr="00EF4181">
        <w:rPr>
          <w:sz w:val="28"/>
          <w:szCs w:val="28"/>
        </w:rPr>
        <w:t>Податок із ввезених на митну територію України підакцизних товарів (продукції) сплачується платниками податку до або в день подання митної декларації.</w:t>
      </w:r>
    </w:p>
    <w:p w:rsidR="00EF4181" w:rsidRDefault="00EF4181" w:rsidP="00EF4181">
      <w:pPr>
        <w:spacing w:after="0"/>
        <w:ind w:firstLine="567"/>
        <w:jc w:val="both"/>
        <w:rPr>
          <w:sz w:val="28"/>
          <w:szCs w:val="28"/>
        </w:rPr>
      </w:pPr>
      <w:r w:rsidRPr="00EF4181">
        <w:rPr>
          <w:sz w:val="28"/>
          <w:szCs w:val="28"/>
        </w:rPr>
        <w:t>У разі ввезення маркованої підакцизної продукції на митну територію України податок сплачується під час придбання марок акцизного податку з доплатою (у разі потреби) на день подання митної декларації.</w:t>
      </w:r>
    </w:p>
    <w:p w:rsidR="007967D8" w:rsidRDefault="007967D8" w:rsidP="00EF4181">
      <w:pPr>
        <w:spacing w:after="0"/>
        <w:ind w:firstLine="567"/>
        <w:jc w:val="both"/>
        <w:rPr>
          <w:sz w:val="28"/>
          <w:szCs w:val="28"/>
        </w:rPr>
      </w:pPr>
      <w:r w:rsidRPr="007967D8">
        <w:rPr>
          <w:sz w:val="28"/>
          <w:szCs w:val="28"/>
        </w:rPr>
        <w:t>Платник податку з підакцизних товарів (продукції), вироблених або переобладнаних на митній території України; імпортер алкогольних напоїв та тютюнових виробів; суб’єкт господарювання роздрібної торгівлі, який здійснює реалізацію підакцизних товарів; оптовий постачальник електричної енергії подає щомісяця не пізніше 20 числа наступного періоду контролюючому органу за місцем реєстрації декларацію акцизного податку</w:t>
      </w:r>
      <w:r>
        <w:rPr>
          <w:sz w:val="28"/>
          <w:szCs w:val="28"/>
        </w:rPr>
        <w:t>.</w:t>
      </w:r>
    </w:p>
    <w:p w:rsidR="007967D8" w:rsidRPr="007967D8" w:rsidRDefault="007967D8" w:rsidP="007967D8">
      <w:pPr>
        <w:spacing w:after="0"/>
        <w:ind w:firstLine="567"/>
        <w:jc w:val="both"/>
        <w:rPr>
          <w:b/>
          <w:sz w:val="28"/>
          <w:szCs w:val="28"/>
        </w:rPr>
      </w:pPr>
      <w:r w:rsidRPr="007967D8">
        <w:rPr>
          <w:b/>
          <w:sz w:val="28"/>
          <w:szCs w:val="28"/>
        </w:rPr>
        <w:t>Особливості оподаткування алкогольних напоїв</w:t>
      </w:r>
      <w:r>
        <w:rPr>
          <w:b/>
          <w:sz w:val="28"/>
          <w:szCs w:val="28"/>
        </w:rPr>
        <w:t>:</w:t>
      </w:r>
    </w:p>
    <w:p w:rsidR="007967D8" w:rsidRDefault="007967D8" w:rsidP="007967D8">
      <w:pPr>
        <w:spacing w:after="0"/>
        <w:ind w:firstLine="567"/>
        <w:jc w:val="both"/>
        <w:rPr>
          <w:sz w:val="28"/>
          <w:szCs w:val="28"/>
        </w:rPr>
      </w:pPr>
      <w:r w:rsidRPr="007967D8">
        <w:rPr>
          <w:sz w:val="28"/>
          <w:szCs w:val="28"/>
        </w:rPr>
        <w:t xml:space="preserve">Суб'єкт господарювання зобов'язаний сплатити податок або подати контролюючому органу за своїм місцезнаходженням до отримання з акцизного складу спирту етилового неденатурованого, призначеного для переробки на алкогольні напої (крім виноматеріалів та вермутів), податковий вексель, який є </w:t>
      </w:r>
      <w:r w:rsidRPr="007967D8">
        <w:rPr>
          <w:sz w:val="28"/>
          <w:szCs w:val="28"/>
        </w:rPr>
        <w:lastRenderedPageBreak/>
        <w:t>забезпеченням виконання зобов'язання такого платника у строк до 90 календарних днів, починаючи з дня видачі податкового векселя, сплатити суму податку, розраховану за ставками для цієї продукції.</w:t>
      </w:r>
    </w:p>
    <w:p w:rsidR="007967D8" w:rsidRDefault="007967D8" w:rsidP="007967D8">
      <w:pPr>
        <w:spacing w:after="0"/>
        <w:ind w:firstLine="567"/>
        <w:jc w:val="both"/>
        <w:rPr>
          <w:sz w:val="28"/>
          <w:szCs w:val="28"/>
        </w:rPr>
      </w:pPr>
      <w:r w:rsidRPr="007967D8">
        <w:rPr>
          <w:sz w:val="28"/>
          <w:szCs w:val="28"/>
        </w:rPr>
        <w:t>Під час отримання спирту етилового неденатурованого підприємство-векселедавець за участю представника контролюючого органу на акцизному складі складає акт про фактично отриману кількість спирту та розрахунок акцизного податку виходячи з фактично отриманої кількості спирту. Цей акт є коригуванням вже сплаченої суми податку або наданого податкового векселя із зазначенням остаточної суми податку, яка підлягає сплаті.</w:t>
      </w:r>
    </w:p>
    <w:p w:rsidR="007967D8" w:rsidRDefault="007967D8" w:rsidP="007967D8">
      <w:pPr>
        <w:spacing w:after="0"/>
        <w:ind w:firstLine="567"/>
        <w:jc w:val="both"/>
        <w:rPr>
          <w:sz w:val="28"/>
          <w:szCs w:val="28"/>
        </w:rPr>
      </w:pPr>
      <w:r w:rsidRPr="007967D8">
        <w:rPr>
          <w:sz w:val="28"/>
          <w:szCs w:val="28"/>
        </w:rPr>
        <w:t>Сума податку, на яку погашається вексель, визначається виходячи з фактично отриманої кількості спирту (згідно з актом) та ставок податку на готову продукцію, зменшується на суму податку, розраховану виходячи з фактично втраченої кількості спирту етилового при транспортуванні та зберіганні, у процесі виробництва готової продукції в межах норм, затверджених у встановленому порядку, а також фактично повернутого невиправного браку. Розрахунок суми зменшення податку проводиться у порядку, встановленому Кабінетом Міністрів України.</w:t>
      </w:r>
    </w:p>
    <w:p w:rsidR="00EF4181" w:rsidRDefault="00EF4181" w:rsidP="00EF4181">
      <w:pPr>
        <w:spacing w:after="0"/>
        <w:ind w:firstLine="567"/>
        <w:jc w:val="both"/>
        <w:rPr>
          <w:sz w:val="28"/>
          <w:szCs w:val="28"/>
        </w:rPr>
      </w:pPr>
    </w:p>
    <w:p w:rsidR="00EF4181" w:rsidRPr="00EF4181" w:rsidRDefault="00A14DB4" w:rsidP="00A14DB4">
      <w:pPr>
        <w:pStyle w:val="a"/>
        <w:numPr>
          <w:ilvl w:val="0"/>
          <w:numId w:val="0"/>
        </w:numPr>
      </w:pPr>
      <w:bookmarkStart w:id="179" w:name="_Toc444010120"/>
      <w:r>
        <w:t xml:space="preserve">12.4. </w:t>
      </w:r>
      <w:r w:rsidR="00EF4181" w:rsidRPr="00EF4181">
        <w:t>Марки акцизного податку</w:t>
      </w:r>
      <w:bookmarkEnd w:id="179"/>
    </w:p>
    <w:p w:rsidR="00EF4181" w:rsidRDefault="00EF4181" w:rsidP="00EF4181">
      <w:pPr>
        <w:pStyle w:val="a6"/>
        <w:tabs>
          <w:tab w:val="left" w:pos="284"/>
        </w:tabs>
        <w:autoSpaceDE w:val="0"/>
        <w:autoSpaceDN w:val="0"/>
        <w:adjustRightInd w:val="0"/>
        <w:ind w:left="2705"/>
        <w:rPr>
          <w:b/>
          <w:bCs/>
          <w:sz w:val="28"/>
          <w:szCs w:val="28"/>
        </w:rPr>
      </w:pPr>
    </w:p>
    <w:p w:rsidR="00EF4181" w:rsidRDefault="00EF4181" w:rsidP="00EF4181">
      <w:pPr>
        <w:pStyle w:val="a6"/>
        <w:tabs>
          <w:tab w:val="left" w:pos="284"/>
        </w:tabs>
        <w:autoSpaceDE w:val="0"/>
        <w:autoSpaceDN w:val="0"/>
        <w:adjustRightInd w:val="0"/>
        <w:ind w:left="0" w:firstLine="567"/>
        <w:jc w:val="both"/>
        <w:rPr>
          <w:sz w:val="28"/>
          <w:szCs w:val="28"/>
        </w:rPr>
      </w:pPr>
      <w:r w:rsidRPr="00EF4181">
        <w:rPr>
          <w:sz w:val="28"/>
          <w:szCs w:val="28"/>
        </w:rPr>
        <w:t>У разі виробництва на митній території України алкогольних напоїв і тютюнових виробів чи ввезення таких товарів на митну територію України платники податку зобов'язані забезпечити їх маркування марками встановленого зразка у такий спосіб, щоб марка акцизного податку розривалася під час відкупорювання (розкривання) товару.</w:t>
      </w:r>
    </w:p>
    <w:p w:rsidR="00EF4181" w:rsidRDefault="00EF4181" w:rsidP="00EF4181">
      <w:pPr>
        <w:pStyle w:val="a6"/>
        <w:tabs>
          <w:tab w:val="left" w:pos="284"/>
        </w:tabs>
        <w:autoSpaceDE w:val="0"/>
        <w:autoSpaceDN w:val="0"/>
        <w:adjustRightInd w:val="0"/>
        <w:ind w:left="0" w:firstLine="567"/>
        <w:jc w:val="both"/>
        <w:rPr>
          <w:sz w:val="28"/>
          <w:szCs w:val="28"/>
        </w:rPr>
      </w:pPr>
      <w:r w:rsidRPr="00EF4181">
        <w:rPr>
          <w:sz w:val="28"/>
          <w:szCs w:val="28"/>
        </w:rPr>
        <w:t>Наявність наклеєної в установленому порядку марки акцизного податку встановленого зразка на пляшці (упаковці) алкогольного напою та пачці (упаковці) тютюнового виробу є однією з умов для ввезення на митну територію України і продажу таких товарів споживачам, а також підтвердженням сплати податку та легальності ввезення товарів.</w:t>
      </w:r>
    </w:p>
    <w:p w:rsidR="00EF4181" w:rsidRDefault="00EF4181" w:rsidP="00EF4181">
      <w:pPr>
        <w:pStyle w:val="a6"/>
        <w:tabs>
          <w:tab w:val="left" w:pos="284"/>
        </w:tabs>
        <w:autoSpaceDE w:val="0"/>
        <w:autoSpaceDN w:val="0"/>
        <w:adjustRightInd w:val="0"/>
        <w:ind w:left="0" w:firstLine="567"/>
        <w:jc w:val="both"/>
        <w:rPr>
          <w:sz w:val="28"/>
          <w:szCs w:val="28"/>
        </w:rPr>
      </w:pPr>
      <w:r w:rsidRPr="00EF4181">
        <w:rPr>
          <w:sz w:val="28"/>
          <w:szCs w:val="28"/>
        </w:rPr>
        <w:t>Марки акцизного податку для вироблених в Україні алкогольних напоїв і тютюнових виробів відрізняються від марок для ввезених на митну територію України алкогольних напоїв і тютюнових виробів дизайном та кольором.</w:t>
      </w:r>
    </w:p>
    <w:p w:rsidR="00EF4181" w:rsidRDefault="00EF4181" w:rsidP="00EF4181">
      <w:pPr>
        <w:pStyle w:val="a6"/>
        <w:tabs>
          <w:tab w:val="left" w:pos="284"/>
        </w:tabs>
        <w:autoSpaceDE w:val="0"/>
        <w:autoSpaceDN w:val="0"/>
        <w:adjustRightInd w:val="0"/>
        <w:ind w:left="0" w:firstLine="567"/>
        <w:jc w:val="both"/>
        <w:rPr>
          <w:sz w:val="28"/>
          <w:szCs w:val="28"/>
        </w:rPr>
      </w:pPr>
      <w:r>
        <w:rPr>
          <w:sz w:val="28"/>
          <w:szCs w:val="28"/>
        </w:rPr>
        <w:t>К</w:t>
      </w:r>
      <w:r w:rsidRPr="00EF4181">
        <w:rPr>
          <w:sz w:val="28"/>
          <w:szCs w:val="28"/>
        </w:rPr>
        <w:t>ожна марка акцизного податку на алкогольні напої повинна мати окремий номер та позначення про суму сплаченого акцизного податку за одиницю маркованої продукції, місяць і рік випуску марки.</w:t>
      </w:r>
    </w:p>
    <w:p w:rsidR="00EF4181" w:rsidRPr="00EF4181" w:rsidRDefault="00EF4181" w:rsidP="00EF4181">
      <w:pPr>
        <w:pStyle w:val="a6"/>
        <w:tabs>
          <w:tab w:val="left" w:pos="284"/>
        </w:tabs>
        <w:autoSpaceDE w:val="0"/>
        <w:autoSpaceDN w:val="0"/>
        <w:adjustRightInd w:val="0"/>
        <w:ind w:left="0" w:firstLine="567"/>
        <w:jc w:val="both"/>
        <w:rPr>
          <w:sz w:val="28"/>
          <w:szCs w:val="28"/>
        </w:rPr>
      </w:pPr>
      <w:r w:rsidRPr="00EF4181">
        <w:rPr>
          <w:sz w:val="28"/>
          <w:szCs w:val="28"/>
        </w:rPr>
        <w:t>Не підлягають маркуванню:</w:t>
      </w:r>
    </w:p>
    <w:p w:rsidR="00EF4181" w:rsidRPr="00EF4181" w:rsidRDefault="00EF4181" w:rsidP="0061097C">
      <w:pPr>
        <w:pStyle w:val="a6"/>
        <w:numPr>
          <w:ilvl w:val="0"/>
          <w:numId w:val="62"/>
        </w:numPr>
        <w:tabs>
          <w:tab w:val="left" w:pos="284"/>
        </w:tabs>
        <w:autoSpaceDE w:val="0"/>
        <w:autoSpaceDN w:val="0"/>
        <w:adjustRightInd w:val="0"/>
        <w:ind w:left="0" w:firstLine="0"/>
        <w:jc w:val="both"/>
        <w:rPr>
          <w:sz w:val="28"/>
          <w:szCs w:val="28"/>
        </w:rPr>
      </w:pPr>
      <w:r w:rsidRPr="00EF4181">
        <w:rPr>
          <w:sz w:val="28"/>
          <w:szCs w:val="28"/>
        </w:rPr>
        <w:t xml:space="preserve">алкогольні напої і тютюнові вироби, які постачаються для реалізації магазинам безмитної торгівлі безпосередньо вітчизняними виробниками такої продукції за прямими договорами, укладеними між вітчизняними виробниками алкогольних напоїв і тютюнових виробів і власниками магазинів безмитної торгівлі. При цьому переміщення алкогольних напоїв і тютюнових виробів, що </w:t>
      </w:r>
      <w:r w:rsidRPr="00EF4181">
        <w:rPr>
          <w:sz w:val="28"/>
          <w:szCs w:val="28"/>
        </w:rPr>
        <w:lastRenderedPageBreak/>
        <w:t>спрямовуються виробниками до магазинів безмитної торгівлі, здійснюється під митним контролем із застосуванням заходів гарантування доставки;</w:t>
      </w:r>
    </w:p>
    <w:p w:rsidR="00EF4181" w:rsidRPr="00EF4181" w:rsidRDefault="00EF4181" w:rsidP="0061097C">
      <w:pPr>
        <w:pStyle w:val="a6"/>
        <w:numPr>
          <w:ilvl w:val="0"/>
          <w:numId w:val="62"/>
        </w:numPr>
        <w:tabs>
          <w:tab w:val="left" w:pos="284"/>
        </w:tabs>
        <w:autoSpaceDE w:val="0"/>
        <w:autoSpaceDN w:val="0"/>
        <w:adjustRightInd w:val="0"/>
        <w:ind w:left="0" w:firstLine="0"/>
        <w:jc w:val="both"/>
        <w:rPr>
          <w:sz w:val="28"/>
          <w:szCs w:val="28"/>
        </w:rPr>
      </w:pPr>
      <w:r w:rsidRPr="00EF4181">
        <w:rPr>
          <w:sz w:val="28"/>
          <w:szCs w:val="28"/>
        </w:rPr>
        <w:t>алкогольні напої і тютюнові вироби, які ввозяться в Україну і розміщуються у митному режимі магазину безмитної торгівлі;</w:t>
      </w:r>
    </w:p>
    <w:p w:rsidR="00EF4181" w:rsidRDefault="00EF4181" w:rsidP="0061097C">
      <w:pPr>
        <w:pStyle w:val="a6"/>
        <w:numPr>
          <w:ilvl w:val="0"/>
          <w:numId w:val="62"/>
        </w:numPr>
        <w:tabs>
          <w:tab w:val="left" w:pos="284"/>
        </w:tabs>
        <w:autoSpaceDE w:val="0"/>
        <w:autoSpaceDN w:val="0"/>
        <w:adjustRightInd w:val="0"/>
        <w:ind w:left="0" w:firstLine="0"/>
        <w:jc w:val="both"/>
        <w:rPr>
          <w:sz w:val="28"/>
          <w:szCs w:val="28"/>
        </w:rPr>
      </w:pPr>
      <w:r w:rsidRPr="00EF4181">
        <w:rPr>
          <w:sz w:val="28"/>
          <w:szCs w:val="28"/>
        </w:rPr>
        <w:t>еталонні (моніторингові) чи тестові зразки тютюнових виробів, які не призначені для продажу вроздріб і ввозяться на митну територію України акредитованими державними випробувальними лабораторіями та/або суб'єктами господарювання, які мають ліцензії на право виробництва відповідної продукції, для проведення досліджень чи випробувань (калібрування лабораторного обладнання, проведення дегустацій, вивчення фізико-хімічних показників, дизайну).</w:t>
      </w:r>
    </w:p>
    <w:p w:rsidR="002057C7" w:rsidRPr="002057C7" w:rsidRDefault="002057C7" w:rsidP="002057C7">
      <w:pPr>
        <w:pStyle w:val="a6"/>
        <w:tabs>
          <w:tab w:val="left" w:pos="284"/>
        </w:tabs>
        <w:autoSpaceDE w:val="0"/>
        <w:autoSpaceDN w:val="0"/>
        <w:adjustRightInd w:val="0"/>
        <w:ind w:left="0" w:firstLine="567"/>
        <w:jc w:val="both"/>
        <w:rPr>
          <w:sz w:val="28"/>
          <w:szCs w:val="28"/>
        </w:rPr>
      </w:pPr>
      <w:r w:rsidRPr="002057C7">
        <w:rPr>
          <w:sz w:val="28"/>
          <w:szCs w:val="28"/>
        </w:rPr>
        <w:t>Продаж марок акцизного податку вітчизняним виробникам алкогольних напоїв і тютюнових виробів провадиться на підставі:</w:t>
      </w:r>
    </w:p>
    <w:p w:rsidR="002057C7" w:rsidRPr="002057C7" w:rsidRDefault="002057C7" w:rsidP="0061097C">
      <w:pPr>
        <w:pStyle w:val="a6"/>
        <w:numPr>
          <w:ilvl w:val="0"/>
          <w:numId w:val="61"/>
        </w:numPr>
        <w:tabs>
          <w:tab w:val="left" w:pos="284"/>
        </w:tabs>
        <w:autoSpaceDE w:val="0"/>
        <w:autoSpaceDN w:val="0"/>
        <w:adjustRightInd w:val="0"/>
        <w:ind w:left="0" w:firstLine="0"/>
        <w:jc w:val="both"/>
        <w:rPr>
          <w:sz w:val="28"/>
          <w:szCs w:val="28"/>
        </w:rPr>
      </w:pPr>
      <w:r w:rsidRPr="002057C7">
        <w:rPr>
          <w:sz w:val="28"/>
          <w:szCs w:val="28"/>
        </w:rPr>
        <w:t>довідок про сплату суми податку, яка розрахована за ставками на готову продукцію (для алкогольних напоїв, для виробництва яких використовується спирт етиловий неденатурований);</w:t>
      </w:r>
    </w:p>
    <w:p w:rsidR="002057C7" w:rsidRPr="002057C7" w:rsidRDefault="002057C7" w:rsidP="0061097C">
      <w:pPr>
        <w:pStyle w:val="a6"/>
        <w:numPr>
          <w:ilvl w:val="0"/>
          <w:numId w:val="61"/>
        </w:numPr>
        <w:tabs>
          <w:tab w:val="left" w:pos="284"/>
        </w:tabs>
        <w:autoSpaceDE w:val="0"/>
        <w:autoSpaceDN w:val="0"/>
        <w:adjustRightInd w:val="0"/>
        <w:ind w:left="0" w:firstLine="0"/>
        <w:jc w:val="both"/>
        <w:rPr>
          <w:sz w:val="28"/>
          <w:szCs w:val="28"/>
        </w:rPr>
      </w:pPr>
      <w:r w:rsidRPr="002057C7">
        <w:rPr>
          <w:sz w:val="28"/>
          <w:szCs w:val="28"/>
        </w:rPr>
        <w:t>заявки-розрахунку кількості марок акцизного податку;</w:t>
      </w:r>
    </w:p>
    <w:p w:rsidR="002057C7" w:rsidRPr="002057C7" w:rsidRDefault="002057C7" w:rsidP="0061097C">
      <w:pPr>
        <w:pStyle w:val="a6"/>
        <w:numPr>
          <w:ilvl w:val="0"/>
          <w:numId w:val="61"/>
        </w:numPr>
        <w:tabs>
          <w:tab w:val="left" w:pos="284"/>
        </w:tabs>
        <w:autoSpaceDE w:val="0"/>
        <w:autoSpaceDN w:val="0"/>
        <w:adjustRightInd w:val="0"/>
        <w:ind w:left="0" w:firstLine="0"/>
        <w:jc w:val="both"/>
        <w:rPr>
          <w:sz w:val="28"/>
          <w:szCs w:val="28"/>
        </w:rPr>
      </w:pPr>
      <w:r w:rsidRPr="002057C7">
        <w:rPr>
          <w:sz w:val="28"/>
          <w:szCs w:val="28"/>
        </w:rPr>
        <w:t xml:space="preserve">звіту про використання марок, придбаних у попередньому місяці, за затвердженою центральним органом виконавчої влади, що забезпечує формування та реалізує державну податкову і митну політику, формою у двох примірниках, один з яких залишається у продавця марок, другий (з відміткою продавця) </w:t>
      </w:r>
      <w:r>
        <w:rPr>
          <w:sz w:val="28"/>
          <w:szCs w:val="28"/>
        </w:rPr>
        <w:t>–</w:t>
      </w:r>
      <w:r w:rsidRPr="002057C7">
        <w:rPr>
          <w:sz w:val="28"/>
          <w:szCs w:val="28"/>
        </w:rPr>
        <w:t xml:space="preserve"> у виробника;</w:t>
      </w:r>
    </w:p>
    <w:p w:rsidR="002057C7" w:rsidRPr="00EF4181" w:rsidRDefault="002057C7" w:rsidP="0061097C">
      <w:pPr>
        <w:pStyle w:val="a6"/>
        <w:numPr>
          <w:ilvl w:val="0"/>
          <w:numId w:val="61"/>
        </w:numPr>
        <w:tabs>
          <w:tab w:val="left" w:pos="284"/>
        </w:tabs>
        <w:autoSpaceDE w:val="0"/>
        <w:autoSpaceDN w:val="0"/>
        <w:adjustRightInd w:val="0"/>
        <w:spacing w:after="0"/>
        <w:ind w:left="0" w:firstLine="0"/>
        <w:jc w:val="both"/>
        <w:rPr>
          <w:sz w:val="28"/>
          <w:szCs w:val="28"/>
        </w:rPr>
      </w:pPr>
      <w:r w:rsidRPr="002057C7">
        <w:rPr>
          <w:sz w:val="28"/>
          <w:szCs w:val="28"/>
        </w:rPr>
        <w:t>платіжного документа на перерахування плати за марки з відміткою банку про дату виконання платіжного доручення.</w:t>
      </w:r>
    </w:p>
    <w:p w:rsidR="00EF4181" w:rsidRDefault="002057C7" w:rsidP="002057C7">
      <w:pPr>
        <w:spacing w:after="0"/>
        <w:ind w:firstLine="567"/>
        <w:jc w:val="both"/>
        <w:rPr>
          <w:sz w:val="28"/>
          <w:szCs w:val="28"/>
        </w:rPr>
      </w:pPr>
      <w:r w:rsidRPr="002057C7">
        <w:rPr>
          <w:sz w:val="28"/>
          <w:szCs w:val="28"/>
        </w:rPr>
        <w:t>Кількість марок акцизного податку, яку можуть отримати виробники алкогольних напоїв, для виробництва яких використовується спирт етиловий неденатурований, визначається відповідно до сплаченої суми податку. Виробники тютюнових виробів та алкогольних напоїв, для виробництва яких не використовується спирт етиловий неденатурований, визначають потребу в марках акцизного податку з урахуванням планових щомісячних обсягів реалізації продукції.</w:t>
      </w:r>
    </w:p>
    <w:p w:rsidR="002057C7" w:rsidRDefault="002057C7" w:rsidP="002057C7">
      <w:pPr>
        <w:spacing w:after="0"/>
        <w:ind w:firstLine="567"/>
        <w:jc w:val="both"/>
        <w:rPr>
          <w:sz w:val="28"/>
          <w:szCs w:val="28"/>
        </w:rPr>
      </w:pPr>
      <w:r w:rsidRPr="002057C7">
        <w:rPr>
          <w:sz w:val="28"/>
          <w:szCs w:val="28"/>
        </w:rPr>
        <w:t>Марки акцизного податку, не використані для маркування товарів через їх пошкодження, приймаються від покупців марок для утилізації</w:t>
      </w:r>
      <w:r>
        <w:rPr>
          <w:sz w:val="28"/>
          <w:szCs w:val="28"/>
        </w:rPr>
        <w:t xml:space="preserve">. </w:t>
      </w:r>
      <w:r w:rsidRPr="002057C7">
        <w:rPr>
          <w:sz w:val="28"/>
          <w:szCs w:val="28"/>
        </w:rPr>
        <w:t>Плата за марки поверненню не підлягає.</w:t>
      </w:r>
    </w:p>
    <w:p w:rsidR="00A27474" w:rsidRPr="00A27474" w:rsidRDefault="00A27474" w:rsidP="002057C7">
      <w:pPr>
        <w:spacing w:after="0"/>
        <w:ind w:firstLine="567"/>
        <w:jc w:val="both"/>
        <w:rPr>
          <w:sz w:val="14"/>
          <w:szCs w:val="28"/>
        </w:rPr>
      </w:pPr>
    </w:p>
    <w:p w:rsidR="002057C7" w:rsidRDefault="002057C7" w:rsidP="00F112F8">
      <w:pPr>
        <w:tabs>
          <w:tab w:val="left" w:pos="1125"/>
        </w:tabs>
        <w:spacing w:after="0" w:line="240" w:lineRule="auto"/>
        <w:jc w:val="center"/>
        <w:rPr>
          <w:b/>
          <w:sz w:val="28"/>
          <w:szCs w:val="28"/>
        </w:rPr>
      </w:pPr>
      <w:r w:rsidRPr="00865874">
        <w:rPr>
          <w:b/>
          <w:sz w:val="28"/>
          <w:szCs w:val="28"/>
        </w:rPr>
        <w:t>Завдання для самостійного вивчення</w:t>
      </w:r>
    </w:p>
    <w:p w:rsidR="002057C7" w:rsidRPr="00A27474" w:rsidRDefault="002057C7" w:rsidP="00F112F8">
      <w:pPr>
        <w:tabs>
          <w:tab w:val="left" w:pos="1125"/>
        </w:tabs>
        <w:spacing w:after="0" w:line="240" w:lineRule="auto"/>
        <w:jc w:val="center"/>
        <w:rPr>
          <w:b/>
          <w:sz w:val="22"/>
          <w:szCs w:val="28"/>
        </w:rPr>
      </w:pPr>
    </w:p>
    <w:p w:rsidR="002057C7" w:rsidRPr="00CC3BC8" w:rsidRDefault="002057C7" w:rsidP="00F112F8">
      <w:pPr>
        <w:pStyle w:val="a6"/>
        <w:numPr>
          <w:ilvl w:val="5"/>
          <w:numId w:val="9"/>
        </w:numPr>
        <w:tabs>
          <w:tab w:val="clear" w:pos="4320"/>
          <w:tab w:val="num" w:pos="0"/>
          <w:tab w:val="left" w:pos="567"/>
        </w:tabs>
        <w:spacing w:line="240" w:lineRule="auto"/>
        <w:ind w:left="0" w:firstLine="0"/>
        <w:jc w:val="both"/>
        <w:rPr>
          <w:sz w:val="28"/>
          <w:szCs w:val="28"/>
        </w:rPr>
      </w:pPr>
      <w:r w:rsidRPr="002057C7">
        <w:rPr>
          <w:sz w:val="28"/>
          <w:szCs w:val="28"/>
        </w:rPr>
        <w:t>Розрахунок акцизного податку за адвалерною і специфічною ставкою.</w:t>
      </w:r>
      <w:r w:rsidRPr="002057C7">
        <w:rPr>
          <w:b/>
          <w:sz w:val="28"/>
          <w:szCs w:val="28"/>
        </w:rPr>
        <w:t xml:space="preserve"> </w:t>
      </w:r>
    </w:p>
    <w:p w:rsidR="00CC3BC8" w:rsidRPr="00CC3BC8" w:rsidRDefault="00CC3BC8" w:rsidP="00CC3BC8">
      <w:pPr>
        <w:tabs>
          <w:tab w:val="left" w:pos="0"/>
          <w:tab w:val="left" w:pos="284"/>
        </w:tabs>
        <w:spacing w:after="0" w:line="240" w:lineRule="auto"/>
        <w:jc w:val="center"/>
        <w:rPr>
          <w:rFonts w:eastAsia="Times New Roman" w:cs="Times New Roman"/>
          <w:b/>
          <w:sz w:val="28"/>
          <w:szCs w:val="28"/>
          <w:lang w:val="ru-RU" w:eastAsia="uk-UA"/>
        </w:rPr>
      </w:pPr>
      <w:r w:rsidRPr="00CC3BC8">
        <w:rPr>
          <w:rFonts w:eastAsia="Times New Roman" w:cs="Times New Roman"/>
          <w:b/>
          <w:sz w:val="28"/>
          <w:szCs w:val="28"/>
          <w:lang w:eastAsia="uk-UA"/>
        </w:rPr>
        <w:t>Рекомендован</w:t>
      </w:r>
      <w:r w:rsidRPr="00CC3BC8">
        <w:rPr>
          <w:rFonts w:eastAsia="Times New Roman" w:cs="Times New Roman"/>
          <w:b/>
          <w:sz w:val="28"/>
          <w:szCs w:val="28"/>
          <w:lang w:val="ru-RU" w:eastAsia="uk-UA"/>
        </w:rPr>
        <w:t>а</w:t>
      </w:r>
      <w:r w:rsidRPr="00CC3BC8">
        <w:rPr>
          <w:rFonts w:eastAsia="Times New Roman" w:cs="Times New Roman"/>
          <w:b/>
          <w:sz w:val="28"/>
          <w:szCs w:val="28"/>
          <w:lang w:eastAsia="uk-UA"/>
        </w:rPr>
        <w:t xml:space="preserve"> </w:t>
      </w:r>
      <w:r w:rsidRPr="00CC3BC8">
        <w:rPr>
          <w:rFonts w:eastAsia="Times New Roman" w:cs="Times New Roman"/>
          <w:b/>
          <w:sz w:val="28"/>
          <w:szCs w:val="28"/>
          <w:lang w:val="ru-RU" w:eastAsia="uk-UA"/>
        </w:rPr>
        <w:t>література</w:t>
      </w:r>
    </w:p>
    <w:p w:rsidR="00CC3BC8" w:rsidRPr="00CC3BC8" w:rsidRDefault="00CC3BC8" w:rsidP="00CC3BC8">
      <w:pPr>
        <w:tabs>
          <w:tab w:val="left" w:pos="0"/>
          <w:tab w:val="left" w:pos="284"/>
        </w:tabs>
        <w:spacing w:after="0" w:line="240" w:lineRule="auto"/>
        <w:jc w:val="center"/>
        <w:rPr>
          <w:rFonts w:eastAsia="Times New Roman" w:cs="Times New Roman"/>
          <w:b/>
          <w:sz w:val="28"/>
          <w:szCs w:val="28"/>
          <w:lang w:val="ru-RU" w:eastAsia="uk-UA"/>
        </w:rPr>
      </w:pPr>
    </w:p>
    <w:p w:rsidR="00CC3BC8" w:rsidRPr="00CC3BC8" w:rsidRDefault="00CC3BC8" w:rsidP="0061097C">
      <w:pPr>
        <w:numPr>
          <w:ilvl w:val="0"/>
          <w:numId w:val="46"/>
        </w:numPr>
        <w:tabs>
          <w:tab w:val="left" w:pos="993"/>
        </w:tabs>
        <w:spacing w:after="0" w:line="240" w:lineRule="auto"/>
        <w:ind w:left="0" w:firstLine="567"/>
        <w:contextualSpacing/>
        <w:jc w:val="both"/>
        <w:rPr>
          <w:rFonts w:eastAsia="Calibri" w:cs="Times New Roman"/>
          <w:sz w:val="28"/>
          <w:szCs w:val="28"/>
        </w:rPr>
      </w:pPr>
      <w:r w:rsidRPr="00CC3BC8">
        <w:rPr>
          <w:rFonts w:eastAsia="Calibri" w:cs="Times New Roman"/>
          <w:bCs/>
          <w:sz w:val="28"/>
          <w:szCs w:val="28"/>
        </w:rPr>
        <w:t xml:space="preserve">Податковий кодекс України. Відомості Верховної Ради України. </w:t>
      </w:r>
      <w:r w:rsidRPr="00CC3BC8">
        <w:rPr>
          <w:rFonts w:eastAsia="Calibri" w:cs="Times New Roman"/>
          <w:sz w:val="28"/>
          <w:szCs w:val="28"/>
        </w:rPr>
        <w:t>[Електронний ресурс] : документ 2755-17, редакція від 01.01.2016 року. – Режим доступу :</w:t>
      </w:r>
      <w:r w:rsidRPr="00CC3BC8">
        <w:rPr>
          <w:rFonts w:eastAsia="Calibri" w:cs="Times New Roman"/>
          <w:iCs/>
          <w:sz w:val="28"/>
          <w:szCs w:val="28"/>
        </w:rPr>
        <w:t xml:space="preserve"> </w:t>
      </w:r>
      <w:hyperlink r:id="rId41"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p>
    <w:p w:rsidR="00CC3BC8" w:rsidRPr="00CC3BC8" w:rsidRDefault="00CC3BC8" w:rsidP="0061097C">
      <w:pPr>
        <w:numPr>
          <w:ilvl w:val="0"/>
          <w:numId w:val="46"/>
        </w:numPr>
        <w:tabs>
          <w:tab w:val="left" w:pos="993"/>
        </w:tabs>
        <w:ind w:left="0" w:firstLine="567"/>
        <w:contextualSpacing/>
        <w:jc w:val="both"/>
        <w:rPr>
          <w:rFonts w:eastAsia="Calibri" w:cs="Times New Roman"/>
          <w:sz w:val="28"/>
          <w:szCs w:val="28"/>
        </w:rPr>
      </w:pPr>
      <w:r w:rsidRPr="00CC3BC8">
        <w:rPr>
          <w:rFonts w:eastAsia="Calibri" w:cs="Times New Roman"/>
          <w:iCs/>
          <w:sz w:val="28"/>
          <w:szCs w:val="28"/>
        </w:rPr>
        <w:lastRenderedPageBreak/>
        <w:t>Закон України «</w:t>
      </w:r>
      <w:r w:rsidRPr="00CC3BC8">
        <w:rPr>
          <w:rFonts w:eastAsia="Times New Roman" w:cs="Times New Roman"/>
          <w:sz w:val="28"/>
          <w:szCs w:val="28"/>
          <w:lang w:eastAsia="ru-RU"/>
        </w:rPr>
        <w:t>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w:t>
      </w:r>
      <w:r w:rsidRPr="00CC3BC8">
        <w:rPr>
          <w:rFonts w:eastAsia="Calibri" w:cs="Times New Roman"/>
          <w:iCs/>
          <w:sz w:val="28"/>
          <w:szCs w:val="28"/>
        </w:rPr>
        <w:t>»</w:t>
      </w:r>
      <w:r w:rsidRPr="00CC3BC8">
        <w:rPr>
          <w:rFonts w:eastAsia="Calibri" w:cs="Times New Roman"/>
          <w:sz w:val="28"/>
          <w:szCs w:val="28"/>
        </w:rPr>
        <w:t xml:space="preserve"> [Електронний ресурс] </w:t>
      </w:r>
      <w:r w:rsidRPr="00CC3BC8">
        <w:rPr>
          <w:rFonts w:eastAsia="Calibri" w:cs="Times New Roman"/>
          <w:iCs/>
          <w:sz w:val="28"/>
          <w:szCs w:val="28"/>
        </w:rPr>
        <w:t xml:space="preserve">: документ 909-19 редакція від 24.12.2015 року. </w:t>
      </w:r>
      <w:r w:rsidRPr="00CC3BC8">
        <w:rPr>
          <w:rFonts w:eastAsia="Calibri" w:cs="Times New Roman"/>
          <w:sz w:val="28"/>
          <w:szCs w:val="28"/>
        </w:rPr>
        <w:t>– Режим доступу :</w:t>
      </w:r>
      <w:r w:rsidRPr="00CC3BC8">
        <w:rPr>
          <w:rFonts w:eastAsia="Calibri" w:cs="Times New Roman"/>
          <w:iCs/>
          <w:sz w:val="28"/>
          <w:szCs w:val="28"/>
        </w:rPr>
        <w:t xml:space="preserve"> </w:t>
      </w:r>
      <w:hyperlink r:id="rId42"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r w:rsidRPr="00CC3BC8">
        <w:rPr>
          <w:rFonts w:eastAsia="Calibri" w:cs="Times New Roman"/>
          <w:iCs/>
          <w:sz w:val="28"/>
          <w:szCs w:val="28"/>
        </w:rPr>
        <w:t>.</w:t>
      </w:r>
    </w:p>
    <w:p w:rsidR="00CC3BC8" w:rsidRPr="00CC3BC8" w:rsidRDefault="00CC3BC8" w:rsidP="0061097C">
      <w:pPr>
        <w:numPr>
          <w:ilvl w:val="0"/>
          <w:numId w:val="46"/>
        </w:numPr>
        <w:tabs>
          <w:tab w:val="left" w:pos="993"/>
        </w:tabs>
        <w:ind w:left="0" w:firstLine="567"/>
        <w:contextualSpacing/>
        <w:jc w:val="both"/>
        <w:rPr>
          <w:rFonts w:eastAsia="Calibri" w:cs="Times New Roman"/>
          <w:sz w:val="28"/>
          <w:szCs w:val="28"/>
        </w:rPr>
      </w:pPr>
      <w:r w:rsidRPr="00CC3BC8">
        <w:rPr>
          <w:rFonts w:eastAsia="Calibri" w:cs="Times New Roman"/>
          <w:iCs/>
          <w:sz w:val="28"/>
          <w:szCs w:val="28"/>
        </w:rPr>
        <w:t>Закон України «Про запобігання фінансової катастрофи та створення передумов для економічного зростання в Україні»</w:t>
      </w:r>
      <w:r w:rsidRPr="00CC3BC8">
        <w:rPr>
          <w:rFonts w:eastAsia="Calibri" w:cs="Times New Roman"/>
          <w:sz w:val="28"/>
          <w:szCs w:val="28"/>
        </w:rPr>
        <w:t xml:space="preserve"> [Електронний ресурс] : </w:t>
      </w:r>
      <w:r w:rsidRPr="00CC3BC8">
        <w:rPr>
          <w:rFonts w:eastAsia="Calibri" w:cs="Times New Roman"/>
          <w:iCs/>
          <w:sz w:val="28"/>
          <w:szCs w:val="28"/>
        </w:rPr>
        <w:t xml:space="preserve">документ 1166-18. Редакція від 15.07.2015 року. </w:t>
      </w:r>
      <w:r w:rsidRPr="00CC3BC8">
        <w:rPr>
          <w:rFonts w:eastAsia="Calibri" w:cs="Times New Roman"/>
          <w:sz w:val="28"/>
          <w:szCs w:val="28"/>
        </w:rPr>
        <w:t>– Режим доступу :</w:t>
      </w:r>
      <w:r w:rsidRPr="00CC3BC8">
        <w:rPr>
          <w:rFonts w:eastAsia="Calibri" w:cs="Times New Roman"/>
          <w:iCs/>
          <w:sz w:val="28"/>
          <w:szCs w:val="28"/>
        </w:rPr>
        <w:t xml:space="preserve"> </w:t>
      </w:r>
      <w:hyperlink r:id="rId43"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p>
    <w:p w:rsidR="00CC3BC8" w:rsidRPr="002057C7" w:rsidRDefault="00CC3BC8" w:rsidP="00CC3BC8">
      <w:pPr>
        <w:pStyle w:val="a6"/>
        <w:tabs>
          <w:tab w:val="left" w:pos="567"/>
        </w:tabs>
        <w:spacing w:line="240" w:lineRule="auto"/>
        <w:ind w:left="0"/>
        <w:jc w:val="both"/>
        <w:rPr>
          <w:sz w:val="28"/>
          <w:szCs w:val="28"/>
        </w:rPr>
      </w:pPr>
    </w:p>
    <w:p w:rsidR="002057C7" w:rsidRPr="00721E34" w:rsidRDefault="00721E34" w:rsidP="00A14DB4">
      <w:pPr>
        <w:pStyle w:val="afd"/>
      </w:pPr>
      <w:bookmarkStart w:id="180" w:name="l13"/>
      <w:bookmarkStart w:id="181" w:name="_Toc444010121"/>
      <w:bookmarkEnd w:id="180"/>
      <w:r>
        <w:t>Лекція 13. Мито</w:t>
      </w:r>
      <w:bookmarkEnd w:id="181"/>
    </w:p>
    <w:p w:rsidR="002057C7" w:rsidRPr="002057C7" w:rsidRDefault="002057C7" w:rsidP="002057C7">
      <w:pPr>
        <w:pStyle w:val="32"/>
        <w:spacing w:after="0"/>
        <w:ind w:left="0" w:firstLine="567"/>
        <w:jc w:val="center"/>
        <w:rPr>
          <w:b/>
          <w:bCs/>
          <w:sz w:val="28"/>
          <w:szCs w:val="28"/>
        </w:rPr>
      </w:pPr>
    </w:p>
    <w:p w:rsidR="00142055" w:rsidRPr="00795C41" w:rsidRDefault="002057C7" w:rsidP="0061097C">
      <w:pPr>
        <w:pStyle w:val="a6"/>
        <w:numPr>
          <w:ilvl w:val="1"/>
          <w:numId w:val="26"/>
        </w:numPr>
        <w:tabs>
          <w:tab w:val="left" w:pos="284"/>
          <w:tab w:val="left" w:pos="426"/>
          <w:tab w:val="left" w:pos="851"/>
        </w:tabs>
        <w:autoSpaceDE w:val="0"/>
        <w:autoSpaceDN w:val="0"/>
        <w:adjustRightInd w:val="0"/>
        <w:ind w:left="0" w:firstLine="0"/>
        <w:jc w:val="both"/>
        <w:rPr>
          <w:sz w:val="28"/>
          <w:szCs w:val="28"/>
        </w:rPr>
      </w:pPr>
      <w:r w:rsidRPr="00142055">
        <w:rPr>
          <w:bCs/>
          <w:sz w:val="28"/>
          <w:szCs w:val="28"/>
        </w:rPr>
        <w:t xml:space="preserve">Платники мита. База оподаткування митом. </w:t>
      </w:r>
      <w:r w:rsidR="00142055">
        <w:rPr>
          <w:bCs/>
          <w:sz w:val="28"/>
          <w:szCs w:val="28"/>
        </w:rPr>
        <w:t>Ставка мита.</w:t>
      </w:r>
    </w:p>
    <w:p w:rsidR="00795C41" w:rsidRPr="00142055" w:rsidRDefault="00795C41" w:rsidP="0061097C">
      <w:pPr>
        <w:pStyle w:val="a6"/>
        <w:numPr>
          <w:ilvl w:val="1"/>
          <w:numId w:val="26"/>
        </w:numPr>
        <w:tabs>
          <w:tab w:val="left" w:pos="284"/>
          <w:tab w:val="left" w:pos="426"/>
          <w:tab w:val="left" w:pos="851"/>
        </w:tabs>
        <w:autoSpaceDE w:val="0"/>
        <w:autoSpaceDN w:val="0"/>
        <w:adjustRightInd w:val="0"/>
        <w:ind w:left="0" w:firstLine="0"/>
        <w:jc w:val="both"/>
        <w:rPr>
          <w:sz w:val="28"/>
          <w:szCs w:val="28"/>
        </w:rPr>
      </w:pPr>
      <w:r>
        <w:rPr>
          <w:bCs/>
          <w:sz w:val="28"/>
          <w:szCs w:val="28"/>
        </w:rPr>
        <w:t>Митний контроль.</w:t>
      </w:r>
    </w:p>
    <w:p w:rsidR="002057C7" w:rsidRPr="00142055" w:rsidRDefault="002057C7" w:rsidP="0061097C">
      <w:pPr>
        <w:pStyle w:val="a6"/>
        <w:numPr>
          <w:ilvl w:val="1"/>
          <w:numId w:val="26"/>
        </w:numPr>
        <w:tabs>
          <w:tab w:val="left" w:pos="284"/>
          <w:tab w:val="left" w:pos="426"/>
          <w:tab w:val="left" w:pos="851"/>
        </w:tabs>
        <w:autoSpaceDE w:val="0"/>
        <w:autoSpaceDN w:val="0"/>
        <w:adjustRightInd w:val="0"/>
        <w:ind w:left="0" w:firstLine="0"/>
        <w:jc w:val="both"/>
        <w:rPr>
          <w:sz w:val="28"/>
          <w:szCs w:val="28"/>
        </w:rPr>
      </w:pPr>
      <w:r w:rsidRPr="00142055">
        <w:rPr>
          <w:bCs/>
          <w:sz w:val="28"/>
          <w:szCs w:val="28"/>
        </w:rPr>
        <w:t xml:space="preserve">Види митних режимів. </w:t>
      </w:r>
    </w:p>
    <w:p w:rsidR="00795C41" w:rsidRPr="00795C41" w:rsidRDefault="00795C41" w:rsidP="00F112F8">
      <w:pPr>
        <w:pStyle w:val="a6"/>
        <w:tabs>
          <w:tab w:val="left" w:pos="284"/>
          <w:tab w:val="left" w:pos="426"/>
          <w:tab w:val="left" w:pos="851"/>
        </w:tabs>
        <w:autoSpaceDE w:val="0"/>
        <w:autoSpaceDN w:val="0"/>
        <w:adjustRightInd w:val="0"/>
        <w:spacing w:after="0" w:line="240" w:lineRule="auto"/>
        <w:ind w:left="0"/>
        <w:rPr>
          <w:b/>
          <w:sz w:val="28"/>
          <w:szCs w:val="28"/>
        </w:rPr>
      </w:pPr>
    </w:p>
    <w:p w:rsidR="00142055" w:rsidRPr="00142055" w:rsidRDefault="00A14DB4" w:rsidP="00A14DB4">
      <w:pPr>
        <w:pStyle w:val="a"/>
        <w:numPr>
          <w:ilvl w:val="0"/>
          <w:numId w:val="0"/>
        </w:numPr>
      </w:pPr>
      <w:bookmarkStart w:id="182" w:name="_Toc444010122"/>
      <w:r>
        <w:t xml:space="preserve">13.1. </w:t>
      </w:r>
      <w:r w:rsidR="00142055" w:rsidRPr="00142055">
        <w:t xml:space="preserve">Платники мита. База оподаткування митом. </w:t>
      </w:r>
      <w:r w:rsidR="00142055">
        <w:t>Ставка мита</w:t>
      </w:r>
      <w:bookmarkEnd w:id="182"/>
    </w:p>
    <w:p w:rsidR="00142055" w:rsidRDefault="00142055" w:rsidP="00F112F8">
      <w:pPr>
        <w:spacing w:after="0" w:line="240" w:lineRule="auto"/>
        <w:ind w:firstLine="567"/>
        <w:jc w:val="both"/>
        <w:rPr>
          <w:sz w:val="28"/>
          <w:szCs w:val="28"/>
        </w:rPr>
      </w:pPr>
    </w:p>
    <w:p w:rsidR="00142055" w:rsidRPr="00AA7471" w:rsidRDefault="00142055" w:rsidP="00F112F8">
      <w:pPr>
        <w:spacing w:after="0" w:line="240" w:lineRule="auto"/>
        <w:ind w:firstLine="567"/>
        <w:jc w:val="both"/>
        <w:rPr>
          <w:sz w:val="28"/>
          <w:szCs w:val="28"/>
        </w:rPr>
      </w:pPr>
      <w:r w:rsidRPr="00AA7471">
        <w:rPr>
          <w:sz w:val="28"/>
          <w:szCs w:val="28"/>
        </w:rPr>
        <w:t>Митному контролю підля</w:t>
      </w:r>
      <w:r>
        <w:rPr>
          <w:sz w:val="28"/>
          <w:szCs w:val="28"/>
        </w:rPr>
        <w:t xml:space="preserve">гають усі товари і транспортні </w:t>
      </w:r>
      <w:r w:rsidRPr="00AA7471">
        <w:rPr>
          <w:sz w:val="28"/>
          <w:szCs w:val="28"/>
        </w:rPr>
        <w:t xml:space="preserve">засоби, що переміщуються через митний кордон України. Регулювання митних відносин здійснюється на основі Митного кодексу України (МКУ). Митні платежі нараховуються на митну вартість товарів, що перетинають кордон України. </w:t>
      </w:r>
    </w:p>
    <w:p w:rsidR="00142055" w:rsidRPr="00AA7471" w:rsidRDefault="00142055" w:rsidP="00D07982">
      <w:pPr>
        <w:spacing w:after="0" w:line="240" w:lineRule="auto"/>
        <w:ind w:firstLine="567"/>
        <w:jc w:val="both"/>
        <w:rPr>
          <w:sz w:val="28"/>
          <w:szCs w:val="28"/>
        </w:rPr>
      </w:pPr>
      <w:r>
        <w:rPr>
          <w:b/>
          <w:i/>
          <w:sz w:val="28"/>
          <w:szCs w:val="28"/>
        </w:rPr>
        <w:t xml:space="preserve">Митною вартістю </w:t>
      </w:r>
      <w:r w:rsidRPr="00AA7471">
        <w:rPr>
          <w:b/>
          <w:i/>
          <w:sz w:val="28"/>
          <w:szCs w:val="28"/>
        </w:rPr>
        <w:t>товарів</w:t>
      </w:r>
      <w:r>
        <w:rPr>
          <w:sz w:val="28"/>
          <w:szCs w:val="28"/>
        </w:rPr>
        <w:t>, які переміщуються через</w:t>
      </w:r>
      <w:r w:rsidRPr="00AA7471">
        <w:rPr>
          <w:sz w:val="28"/>
          <w:szCs w:val="28"/>
        </w:rPr>
        <w:t xml:space="preserve"> митний кор</w:t>
      </w:r>
      <w:r>
        <w:rPr>
          <w:sz w:val="28"/>
          <w:szCs w:val="28"/>
        </w:rPr>
        <w:t xml:space="preserve">дон України, </w:t>
      </w:r>
      <w:r w:rsidRPr="00AA7471">
        <w:rPr>
          <w:sz w:val="28"/>
          <w:szCs w:val="28"/>
        </w:rPr>
        <w:t>є їх ціна, що була фактично с</w:t>
      </w:r>
      <w:r>
        <w:rPr>
          <w:sz w:val="28"/>
          <w:szCs w:val="28"/>
        </w:rPr>
        <w:t xml:space="preserve">плачена або підлягає сплаті за ці </w:t>
      </w:r>
      <w:r w:rsidRPr="00AA7471">
        <w:rPr>
          <w:sz w:val="28"/>
          <w:szCs w:val="28"/>
        </w:rPr>
        <w:t>то</w:t>
      </w:r>
      <w:r>
        <w:rPr>
          <w:sz w:val="28"/>
          <w:szCs w:val="28"/>
        </w:rPr>
        <w:t xml:space="preserve">вари, </w:t>
      </w:r>
      <w:r w:rsidRPr="00AA7471">
        <w:rPr>
          <w:sz w:val="28"/>
          <w:szCs w:val="28"/>
        </w:rPr>
        <w:t>обчислена відп</w:t>
      </w:r>
      <w:r>
        <w:rPr>
          <w:sz w:val="28"/>
          <w:szCs w:val="28"/>
        </w:rPr>
        <w:t>овідно до положень МКУ (Розділ ІІІ</w:t>
      </w:r>
      <w:r w:rsidRPr="00AA7471">
        <w:rPr>
          <w:sz w:val="28"/>
          <w:szCs w:val="28"/>
        </w:rPr>
        <w:t>).</w:t>
      </w:r>
    </w:p>
    <w:p w:rsidR="00142055" w:rsidRDefault="00142055" w:rsidP="00D07982">
      <w:pPr>
        <w:spacing w:after="0" w:line="240" w:lineRule="auto"/>
        <w:ind w:firstLine="567"/>
        <w:jc w:val="both"/>
        <w:rPr>
          <w:sz w:val="28"/>
          <w:szCs w:val="28"/>
        </w:rPr>
      </w:pPr>
      <w:r w:rsidRPr="00AA7471">
        <w:rPr>
          <w:sz w:val="28"/>
          <w:szCs w:val="28"/>
        </w:rPr>
        <w:t>Форм</w:t>
      </w:r>
      <w:r>
        <w:rPr>
          <w:sz w:val="28"/>
          <w:szCs w:val="28"/>
        </w:rPr>
        <w:t xml:space="preserve">ування та застосування митного тарифу в Україні при ввезенні на митну територію України </w:t>
      </w:r>
      <w:r w:rsidRPr="00AA7471">
        <w:rPr>
          <w:sz w:val="28"/>
          <w:szCs w:val="28"/>
        </w:rPr>
        <w:t>та ви</w:t>
      </w:r>
      <w:r>
        <w:rPr>
          <w:sz w:val="28"/>
          <w:szCs w:val="28"/>
        </w:rPr>
        <w:t xml:space="preserve">везенні за межі цієї території товарів встановлюється </w:t>
      </w:r>
      <w:r w:rsidRPr="00AA7471">
        <w:rPr>
          <w:sz w:val="28"/>
          <w:szCs w:val="28"/>
        </w:rPr>
        <w:t xml:space="preserve">з метою обкладення митом зазначених товарів та інших предметів і здійснюється у відповідності до </w:t>
      </w:r>
      <w:r>
        <w:rPr>
          <w:sz w:val="28"/>
          <w:szCs w:val="28"/>
        </w:rPr>
        <w:t>УКТ ЗЕД «Митний тариф України»</w:t>
      </w:r>
      <w:r w:rsidRPr="00AA7471">
        <w:rPr>
          <w:sz w:val="28"/>
          <w:szCs w:val="28"/>
        </w:rPr>
        <w:t>.</w:t>
      </w:r>
    </w:p>
    <w:p w:rsidR="00142055" w:rsidRPr="00AA7471" w:rsidRDefault="00142055" w:rsidP="00D07982">
      <w:pPr>
        <w:spacing w:after="0" w:line="240" w:lineRule="auto"/>
        <w:ind w:firstLine="567"/>
        <w:jc w:val="both"/>
        <w:rPr>
          <w:sz w:val="28"/>
          <w:szCs w:val="28"/>
        </w:rPr>
      </w:pPr>
      <w:r w:rsidRPr="000E48AE">
        <w:rPr>
          <w:sz w:val="28"/>
          <w:szCs w:val="28"/>
        </w:rPr>
        <w:t>В УКТ ЗЕД товари систематизовано за розділами, групами, товарними позиціями, товарними підпозиціями, найменування і цифрові коди яких уніфіковано з Гармонізованою системою опису та кодування товарів.</w:t>
      </w:r>
    </w:p>
    <w:p w:rsidR="00142055" w:rsidRPr="00AA7471" w:rsidRDefault="00142055" w:rsidP="00D07982">
      <w:pPr>
        <w:spacing w:after="0" w:line="240" w:lineRule="auto"/>
        <w:ind w:firstLine="567"/>
        <w:jc w:val="both"/>
        <w:rPr>
          <w:b/>
          <w:i/>
          <w:sz w:val="28"/>
          <w:szCs w:val="28"/>
        </w:rPr>
      </w:pPr>
      <w:r w:rsidRPr="00AA7471">
        <w:rPr>
          <w:b/>
          <w:i/>
          <w:sz w:val="28"/>
          <w:szCs w:val="28"/>
        </w:rPr>
        <w:t>В Україні застосовуються такі види мита</w:t>
      </w:r>
      <w:r w:rsidRPr="009F76B9">
        <w:rPr>
          <w:sz w:val="28"/>
          <w:szCs w:val="28"/>
        </w:rPr>
        <w:t>:</w:t>
      </w:r>
    </w:p>
    <w:p w:rsidR="00D07982" w:rsidRDefault="00142055" w:rsidP="0061097C">
      <w:pPr>
        <w:pStyle w:val="a6"/>
        <w:numPr>
          <w:ilvl w:val="0"/>
          <w:numId w:val="15"/>
        </w:numPr>
        <w:tabs>
          <w:tab w:val="clear" w:pos="531"/>
          <w:tab w:val="num" w:pos="0"/>
          <w:tab w:val="left" w:pos="284"/>
        </w:tabs>
        <w:spacing w:after="0" w:line="240" w:lineRule="auto"/>
        <w:ind w:left="0" w:firstLine="0"/>
        <w:jc w:val="both"/>
        <w:rPr>
          <w:sz w:val="28"/>
          <w:szCs w:val="28"/>
        </w:rPr>
      </w:pPr>
      <w:r w:rsidRPr="00D07982">
        <w:rPr>
          <w:sz w:val="28"/>
          <w:szCs w:val="28"/>
        </w:rPr>
        <w:t>адвалерне, що нараховується у відсотках до митної вартості товарів та інших предметів, які обкладаються митом;</w:t>
      </w:r>
    </w:p>
    <w:p w:rsidR="00D07982" w:rsidRDefault="00142055" w:rsidP="0061097C">
      <w:pPr>
        <w:pStyle w:val="a6"/>
        <w:numPr>
          <w:ilvl w:val="0"/>
          <w:numId w:val="15"/>
        </w:numPr>
        <w:tabs>
          <w:tab w:val="clear" w:pos="531"/>
          <w:tab w:val="num" w:pos="0"/>
          <w:tab w:val="left" w:pos="284"/>
        </w:tabs>
        <w:spacing w:after="0" w:line="240" w:lineRule="auto"/>
        <w:ind w:left="0" w:firstLine="0"/>
        <w:jc w:val="both"/>
        <w:rPr>
          <w:sz w:val="28"/>
          <w:szCs w:val="28"/>
        </w:rPr>
      </w:pPr>
      <w:r w:rsidRPr="00D07982">
        <w:rPr>
          <w:sz w:val="28"/>
          <w:szCs w:val="28"/>
        </w:rPr>
        <w:t xml:space="preserve"> специфічне, що нараховується у встановленому грошовому розмірі на одиницю товарів та інших предметів, які обкладаються митом;</w:t>
      </w:r>
    </w:p>
    <w:p w:rsidR="00142055" w:rsidRPr="00D07982" w:rsidRDefault="00142055" w:rsidP="0061097C">
      <w:pPr>
        <w:pStyle w:val="a6"/>
        <w:numPr>
          <w:ilvl w:val="0"/>
          <w:numId w:val="15"/>
        </w:numPr>
        <w:tabs>
          <w:tab w:val="clear" w:pos="531"/>
          <w:tab w:val="num" w:pos="0"/>
          <w:tab w:val="left" w:pos="284"/>
        </w:tabs>
        <w:spacing w:after="0" w:line="240" w:lineRule="auto"/>
        <w:ind w:left="0" w:firstLine="0"/>
        <w:jc w:val="both"/>
        <w:rPr>
          <w:sz w:val="28"/>
          <w:szCs w:val="28"/>
        </w:rPr>
      </w:pPr>
      <w:r w:rsidRPr="00D07982">
        <w:rPr>
          <w:sz w:val="28"/>
          <w:szCs w:val="28"/>
        </w:rPr>
        <w:t>комбіноване, що поєднує обидва ці види митного обкладення.</w:t>
      </w:r>
    </w:p>
    <w:p w:rsidR="00142055" w:rsidRPr="00AA7471" w:rsidRDefault="00142055" w:rsidP="00D07982">
      <w:pPr>
        <w:spacing w:after="0" w:line="240" w:lineRule="auto"/>
        <w:ind w:firstLine="567"/>
        <w:jc w:val="both"/>
        <w:rPr>
          <w:sz w:val="28"/>
          <w:szCs w:val="28"/>
        </w:rPr>
      </w:pPr>
      <w:r>
        <w:rPr>
          <w:sz w:val="28"/>
          <w:szCs w:val="28"/>
        </w:rPr>
        <w:t xml:space="preserve">При </w:t>
      </w:r>
      <w:r w:rsidRPr="00AA7471">
        <w:rPr>
          <w:sz w:val="28"/>
          <w:szCs w:val="28"/>
        </w:rPr>
        <w:t>визначенні митної вартості і сплаті мита іноземна валюта перера</w:t>
      </w:r>
      <w:r>
        <w:rPr>
          <w:sz w:val="28"/>
          <w:szCs w:val="28"/>
        </w:rPr>
        <w:t xml:space="preserve">ховується у валюту України </w:t>
      </w:r>
      <w:r w:rsidRPr="00AA7471">
        <w:rPr>
          <w:sz w:val="28"/>
          <w:szCs w:val="28"/>
        </w:rPr>
        <w:t>за курсом Національного банку Ук</w:t>
      </w:r>
      <w:r>
        <w:rPr>
          <w:sz w:val="28"/>
          <w:szCs w:val="28"/>
        </w:rPr>
        <w:t xml:space="preserve">раїни, який застосовується для розрахунків по зовнішньоекономічних операціях і діє на день подання </w:t>
      </w:r>
      <w:r w:rsidRPr="00AA7471">
        <w:rPr>
          <w:sz w:val="28"/>
          <w:szCs w:val="28"/>
        </w:rPr>
        <w:t>митної декларації.</w:t>
      </w:r>
    </w:p>
    <w:p w:rsidR="00142055" w:rsidRPr="00AA7471" w:rsidRDefault="00142055" w:rsidP="00D07982">
      <w:pPr>
        <w:spacing w:after="0" w:line="240" w:lineRule="auto"/>
        <w:ind w:firstLine="567"/>
        <w:jc w:val="both"/>
        <w:rPr>
          <w:sz w:val="28"/>
          <w:szCs w:val="28"/>
        </w:rPr>
      </w:pPr>
      <w:r>
        <w:rPr>
          <w:sz w:val="28"/>
          <w:szCs w:val="28"/>
        </w:rPr>
        <w:t xml:space="preserve">Якщо товари </w:t>
      </w:r>
      <w:r w:rsidRPr="00AA7471">
        <w:rPr>
          <w:sz w:val="28"/>
          <w:szCs w:val="28"/>
        </w:rPr>
        <w:t>обкладаються ввізним митом за специфічними ставка</w:t>
      </w:r>
      <w:r>
        <w:rPr>
          <w:sz w:val="28"/>
          <w:szCs w:val="28"/>
        </w:rPr>
        <w:t>ми в ЄВРО на</w:t>
      </w:r>
      <w:r w:rsidRPr="00AA7471">
        <w:rPr>
          <w:sz w:val="28"/>
          <w:szCs w:val="28"/>
        </w:rPr>
        <w:t xml:space="preserve"> одиницю товару, то основою для обчислення мита є відповідна кількість товару:</w:t>
      </w:r>
    </w:p>
    <w:p w:rsidR="00142055" w:rsidRPr="00AA7471" w:rsidRDefault="00142055" w:rsidP="00D07982">
      <w:pPr>
        <w:spacing w:after="0" w:line="240" w:lineRule="auto"/>
        <w:ind w:firstLine="567"/>
        <w:jc w:val="center"/>
        <w:rPr>
          <w:b/>
          <w:sz w:val="28"/>
          <w:szCs w:val="28"/>
        </w:rPr>
      </w:pPr>
      <w:r w:rsidRPr="00AA7471">
        <w:rPr>
          <w:b/>
          <w:sz w:val="28"/>
          <w:szCs w:val="28"/>
        </w:rPr>
        <w:lastRenderedPageBreak/>
        <w:t>Розмір ввізного мита = кількість товару* ставка ввізного мита в ЄВРО за одиницю товару</w:t>
      </w:r>
    </w:p>
    <w:p w:rsidR="00142055" w:rsidRPr="00AA7471" w:rsidRDefault="00142055" w:rsidP="00D07982">
      <w:pPr>
        <w:spacing w:after="0" w:line="240" w:lineRule="auto"/>
        <w:ind w:firstLine="567"/>
        <w:jc w:val="both"/>
        <w:rPr>
          <w:sz w:val="28"/>
          <w:szCs w:val="28"/>
        </w:rPr>
      </w:pPr>
      <w:r w:rsidRPr="00AA7471">
        <w:rPr>
          <w:sz w:val="28"/>
          <w:szCs w:val="28"/>
        </w:rPr>
        <w:t>Якщо товари обкладаються ввізним митом за адвалерними ставками, то основою для обчислення суми мита є митна вартість товару:</w:t>
      </w:r>
    </w:p>
    <w:p w:rsidR="00142055" w:rsidRPr="00AA7471" w:rsidRDefault="00142055" w:rsidP="00D07982">
      <w:pPr>
        <w:spacing w:after="0" w:line="240" w:lineRule="auto"/>
        <w:ind w:firstLine="567"/>
        <w:jc w:val="center"/>
        <w:rPr>
          <w:b/>
          <w:sz w:val="28"/>
          <w:szCs w:val="28"/>
        </w:rPr>
      </w:pPr>
      <w:r w:rsidRPr="00AA7471">
        <w:rPr>
          <w:b/>
          <w:sz w:val="28"/>
          <w:szCs w:val="28"/>
        </w:rPr>
        <w:t>Розмір імпортного мита = митна вартість товару* ставка імпортного мита, встановлена у відсотках до митної вартості товару</w:t>
      </w:r>
    </w:p>
    <w:p w:rsidR="00142055" w:rsidRPr="00AA7471" w:rsidRDefault="00142055" w:rsidP="00D07982">
      <w:pPr>
        <w:spacing w:after="0" w:line="240" w:lineRule="auto"/>
        <w:ind w:firstLine="567"/>
        <w:jc w:val="both"/>
        <w:rPr>
          <w:b/>
          <w:i/>
          <w:sz w:val="28"/>
          <w:szCs w:val="28"/>
        </w:rPr>
      </w:pPr>
      <w:r w:rsidRPr="00AA7471">
        <w:rPr>
          <w:sz w:val="28"/>
          <w:szCs w:val="28"/>
        </w:rPr>
        <w:t>Податок на додану вартість щодо товарів, які обкладаються ввізним митом і акцизами, обчислюється за такою формулою:</w:t>
      </w:r>
      <w:r w:rsidRPr="00AA7471">
        <w:rPr>
          <w:i/>
          <w:sz w:val="28"/>
          <w:szCs w:val="28"/>
        </w:rPr>
        <w:t xml:space="preserve"> </w:t>
      </w:r>
    </w:p>
    <w:p w:rsidR="00142055" w:rsidRPr="00AA7471" w:rsidRDefault="00142055" w:rsidP="00D07982">
      <w:pPr>
        <w:spacing w:after="0" w:line="240" w:lineRule="auto"/>
        <w:ind w:firstLine="567"/>
        <w:jc w:val="both"/>
        <w:rPr>
          <w:b/>
          <w:i/>
          <w:sz w:val="28"/>
          <w:szCs w:val="28"/>
        </w:rPr>
      </w:pPr>
      <w:r w:rsidRPr="00AA7471">
        <w:rPr>
          <w:b/>
          <w:i/>
          <w:sz w:val="28"/>
          <w:szCs w:val="28"/>
        </w:rPr>
        <w:t>Сума ПДВ = (митна вартість ввезеного товару + сума ввізного мата + сума акцизу)* ставка ПДВ</w:t>
      </w:r>
    </w:p>
    <w:p w:rsidR="00142055" w:rsidRPr="00465815" w:rsidRDefault="00142055" w:rsidP="00D07982">
      <w:pPr>
        <w:spacing w:after="0" w:line="240" w:lineRule="auto"/>
        <w:ind w:firstLine="567"/>
        <w:jc w:val="both"/>
        <w:rPr>
          <w:sz w:val="28"/>
          <w:szCs w:val="28"/>
        </w:rPr>
      </w:pPr>
      <w:r w:rsidRPr="00AA7471">
        <w:rPr>
          <w:sz w:val="28"/>
          <w:szCs w:val="28"/>
        </w:rPr>
        <w:t>Митні тарифи в Україні визначаються згідно переліку «Митних тарифів України за Українською класифікацією товарів зовнішньоеконом</w:t>
      </w:r>
      <w:r>
        <w:rPr>
          <w:sz w:val="28"/>
          <w:szCs w:val="28"/>
        </w:rPr>
        <w:t>ічної діяльності УКТ ЗЕД».</w:t>
      </w:r>
    </w:p>
    <w:p w:rsidR="00EC7359" w:rsidRPr="00EC7359" w:rsidRDefault="00EC7359" w:rsidP="00EC7359">
      <w:pPr>
        <w:spacing w:after="0" w:line="240" w:lineRule="auto"/>
        <w:ind w:firstLine="567"/>
        <w:jc w:val="both"/>
        <w:rPr>
          <w:b/>
          <w:sz w:val="28"/>
          <w:szCs w:val="28"/>
        </w:rPr>
      </w:pPr>
      <w:r w:rsidRPr="00EC7359">
        <w:rPr>
          <w:b/>
          <w:sz w:val="28"/>
          <w:szCs w:val="28"/>
        </w:rPr>
        <w:t>Контроль правильності визначення митної вартості товарів здійснюється органом доходів і зборів під час проведення митного контролю і митного оформлення шляхом перевірки числового значення заявленої митної вартості.</w:t>
      </w:r>
    </w:p>
    <w:p w:rsidR="002057C7" w:rsidRDefault="00EC7359" w:rsidP="00EC7359">
      <w:pPr>
        <w:spacing w:after="0" w:line="240" w:lineRule="auto"/>
        <w:ind w:firstLine="567"/>
        <w:jc w:val="both"/>
        <w:rPr>
          <w:sz w:val="28"/>
          <w:szCs w:val="28"/>
        </w:rPr>
      </w:pPr>
      <w:r>
        <w:rPr>
          <w:sz w:val="28"/>
          <w:szCs w:val="28"/>
        </w:rPr>
        <w:t xml:space="preserve"> </w:t>
      </w:r>
      <w:r w:rsidRPr="00EC7359">
        <w:rPr>
          <w:sz w:val="28"/>
          <w:szCs w:val="28"/>
        </w:rPr>
        <w:t>Контроль правильності визначення митної вартості товарів за основним методом - за ціною договору (контракту) щодо товарів, які ввозяться на митну територію України відповідно до митного режиму імпорту (вартість операції), здійснюється органом доходів і зборів шляхом перевірки розрахунку, здійсненого декларанто</w:t>
      </w:r>
      <w:r>
        <w:rPr>
          <w:sz w:val="28"/>
          <w:szCs w:val="28"/>
        </w:rPr>
        <w:t>м.</w:t>
      </w:r>
    </w:p>
    <w:p w:rsidR="00EC7359" w:rsidRPr="00EC7359" w:rsidRDefault="00EC7359" w:rsidP="00EC7359">
      <w:pPr>
        <w:spacing w:after="0" w:line="240" w:lineRule="auto"/>
        <w:ind w:firstLine="567"/>
        <w:jc w:val="both"/>
        <w:rPr>
          <w:sz w:val="28"/>
          <w:szCs w:val="28"/>
        </w:rPr>
      </w:pPr>
      <w:r w:rsidRPr="00EC7359">
        <w:rPr>
          <w:sz w:val="28"/>
          <w:szCs w:val="28"/>
        </w:rPr>
        <w:t>Визначення митної вартості товарів, які ввозяться в Україну відповідно до митного режиму імпорту, здійснюється за такими методами:</w:t>
      </w:r>
    </w:p>
    <w:p w:rsidR="00EC7359" w:rsidRPr="00EC7359" w:rsidRDefault="00EC7359" w:rsidP="00EC7359">
      <w:pPr>
        <w:spacing w:after="0" w:line="240" w:lineRule="auto"/>
        <w:ind w:firstLine="567"/>
        <w:jc w:val="both"/>
        <w:rPr>
          <w:sz w:val="28"/>
          <w:szCs w:val="28"/>
        </w:rPr>
      </w:pPr>
      <w:r w:rsidRPr="00EC7359">
        <w:rPr>
          <w:sz w:val="28"/>
          <w:szCs w:val="28"/>
        </w:rPr>
        <w:t xml:space="preserve"> 1) основний - за ціною договору (контракту) щодо товарів, які імпортуються (вартість операції);</w:t>
      </w:r>
    </w:p>
    <w:p w:rsidR="00EC7359" w:rsidRPr="00EC7359" w:rsidRDefault="00EC7359" w:rsidP="00EC7359">
      <w:pPr>
        <w:spacing w:after="0" w:line="240" w:lineRule="auto"/>
        <w:ind w:firstLine="567"/>
        <w:jc w:val="both"/>
        <w:rPr>
          <w:sz w:val="28"/>
          <w:szCs w:val="28"/>
        </w:rPr>
      </w:pPr>
      <w:r w:rsidRPr="00EC7359">
        <w:rPr>
          <w:sz w:val="28"/>
          <w:szCs w:val="28"/>
        </w:rPr>
        <w:t xml:space="preserve"> 2) другорядні:</w:t>
      </w:r>
    </w:p>
    <w:p w:rsidR="00EC7359" w:rsidRPr="00EC7359" w:rsidRDefault="00EC7359" w:rsidP="00EC7359">
      <w:pPr>
        <w:spacing w:after="0" w:line="240" w:lineRule="auto"/>
        <w:ind w:firstLine="567"/>
        <w:jc w:val="both"/>
        <w:rPr>
          <w:sz w:val="28"/>
          <w:szCs w:val="28"/>
        </w:rPr>
      </w:pPr>
      <w:r w:rsidRPr="00EC7359">
        <w:rPr>
          <w:sz w:val="28"/>
          <w:szCs w:val="28"/>
        </w:rPr>
        <w:t xml:space="preserve"> а) за ціною договору щодо ідентичних товарів;</w:t>
      </w:r>
    </w:p>
    <w:p w:rsidR="00EC7359" w:rsidRPr="00EC7359" w:rsidRDefault="00EC7359" w:rsidP="00EC7359">
      <w:pPr>
        <w:spacing w:after="0" w:line="240" w:lineRule="auto"/>
        <w:ind w:firstLine="567"/>
        <w:jc w:val="both"/>
        <w:rPr>
          <w:sz w:val="28"/>
          <w:szCs w:val="28"/>
        </w:rPr>
      </w:pPr>
      <w:r w:rsidRPr="00EC7359">
        <w:rPr>
          <w:sz w:val="28"/>
          <w:szCs w:val="28"/>
        </w:rPr>
        <w:t xml:space="preserve"> б) за ціною договору щодо подібних (аналогічних) товарів;</w:t>
      </w:r>
    </w:p>
    <w:p w:rsidR="00EC7359" w:rsidRPr="00EC7359" w:rsidRDefault="00EC7359" w:rsidP="00EC7359">
      <w:pPr>
        <w:spacing w:after="0" w:line="240" w:lineRule="auto"/>
        <w:ind w:firstLine="567"/>
        <w:jc w:val="both"/>
        <w:rPr>
          <w:sz w:val="28"/>
          <w:szCs w:val="28"/>
        </w:rPr>
      </w:pPr>
      <w:r w:rsidRPr="00EC7359">
        <w:rPr>
          <w:sz w:val="28"/>
          <w:szCs w:val="28"/>
        </w:rPr>
        <w:t xml:space="preserve"> в) </w:t>
      </w:r>
      <w:r>
        <w:rPr>
          <w:sz w:val="28"/>
          <w:szCs w:val="28"/>
        </w:rPr>
        <w:t>з</w:t>
      </w:r>
      <w:r w:rsidRPr="00EC7359">
        <w:rPr>
          <w:sz w:val="28"/>
          <w:szCs w:val="28"/>
        </w:rPr>
        <w:t>а основі віднімання вартості;</w:t>
      </w:r>
    </w:p>
    <w:p w:rsidR="00EC7359" w:rsidRPr="00EC7359" w:rsidRDefault="00EC7359" w:rsidP="00EC7359">
      <w:pPr>
        <w:spacing w:after="0" w:line="240" w:lineRule="auto"/>
        <w:ind w:firstLine="567"/>
        <w:jc w:val="both"/>
        <w:rPr>
          <w:sz w:val="28"/>
          <w:szCs w:val="28"/>
        </w:rPr>
      </w:pPr>
      <w:r w:rsidRPr="00EC7359">
        <w:rPr>
          <w:sz w:val="28"/>
          <w:szCs w:val="28"/>
        </w:rPr>
        <w:t xml:space="preserve"> г) на основі додавання вартості (обчислена вартість);</w:t>
      </w:r>
    </w:p>
    <w:p w:rsidR="00EC7359" w:rsidRPr="00EC7359" w:rsidRDefault="00EC7359" w:rsidP="00EC7359">
      <w:pPr>
        <w:spacing w:after="0" w:line="240" w:lineRule="auto"/>
        <w:ind w:firstLine="567"/>
        <w:jc w:val="both"/>
        <w:rPr>
          <w:sz w:val="28"/>
          <w:szCs w:val="28"/>
        </w:rPr>
      </w:pPr>
      <w:r w:rsidRPr="00EC7359">
        <w:rPr>
          <w:sz w:val="28"/>
          <w:szCs w:val="28"/>
        </w:rPr>
        <w:t xml:space="preserve"> ґ) резервний.</w:t>
      </w:r>
    </w:p>
    <w:p w:rsidR="00EC7359" w:rsidRPr="00EC7359" w:rsidRDefault="00EC7359" w:rsidP="00EC7359">
      <w:pPr>
        <w:spacing w:after="0" w:line="240" w:lineRule="auto"/>
        <w:ind w:firstLine="567"/>
        <w:jc w:val="both"/>
        <w:rPr>
          <w:sz w:val="28"/>
          <w:szCs w:val="28"/>
        </w:rPr>
      </w:pPr>
      <w:r w:rsidRPr="00EC7359">
        <w:rPr>
          <w:sz w:val="28"/>
          <w:szCs w:val="28"/>
        </w:rPr>
        <w:t xml:space="preserve"> Основним методом визначення митної вартості товарів, які ввозяться на митну територію України відповідно до митного режиму імпорту, є перший метод - за ціною договору (вартість операції).</w:t>
      </w:r>
    </w:p>
    <w:p w:rsidR="00EC7359" w:rsidRPr="00EC7359" w:rsidRDefault="00EC7359" w:rsidP="00EC7359">
      <w:pPr>
        <w:spacing w:after="0" w:line="240" w:lineRule="auto"/>
        <w:ind w:firstLine="567"/>
        <w:jc w:val="both"/>
        <w:rPr>
          <w:sz w:val="28"/>
          <w:szCs w:val="28"/>
        </w:rPr>
      </w:pPr>
      <w:r w:rsidRPr="00EC7359">
        <w:rPr>
          <w:sz w:val="28"/>
          <w:szCs w:val="28"/>
        </w:rPr>
        <w:t>Кожний наступний метод застосовується лише у разі, якщо митна вартість товарів не може бути визначена шляхом застосування попереднього методу відповідно до норм цього Кодексу.</w:t>
      </w:r>
    </w:p>
    <w:p w:rsidR="00EC7359" w:rsidRDefault="00EC7359" w:rsidP="00EC7359">
      <w:pPr>
        <w:spacing w:after="0" w:line="240" w:lineRule="auto"/>
        <w:ind w:firstLine="567"/>
        <w:jc w:val="both"/>
        <w:rPr>
          <w:sz w:val="28"/>
          <w:szCs w:val="28"/>
        </w:rPr>
      </w:pPr>
      <w:r w:rsidRPr="00EC7359">
        <w:rPr>
          <w:sz w:val="28"/>
          <w:szCs w:val="28"/>
        </w:rPr>
        <w:t xml:space="preserve">Застосуванню другорядних методів передує процедура консультацій між органом доходів і зборів та декларантом з метою визначення основи </w:t>
      </w:r>
      <w:r>
        <w:rPr>
          <w:sz w:val="28"/>
          <w:szCs w:val="28"/>
        </w:rPr>
        <w:t>вартості</w:t>
      </w:r>
      <w:r w:rsidRPr="00EC7359">
        <w:rPr>
          <w:sz w:val="28"/>
          <w:szCs w:val="28"/>
        </w:rPr>
        <w:t>. Під час таких консультацій орган доходів і зборів та декларант можуть здійснити обмін наявною у кожного з них інформацією за умови додержання вимог щодо її конфіденційності.</w:t>
      </w:r>
    </w:p>
    <w:p w:rsidR="00624C78" w:rsidRPr="00624C78" w:rsidRDefault="00624C78" w:rsidP="00624C78">
      <w:pPr>
        <w:spacing w:after="0" w:line="240" w:lineRule="auto"/>
        <w:ind w:firstLine="567"/>
        <w:jc w:val="both"/>
        <w:rPr>
          <w:b/>
          <w:sz w:val="28"/>
          <w:szCs w:val="28"/>
        </w:rPr>
      </w:pPr>
      <w:r w:rsidRPr="00624C78">
        <w:rPr>
          <w:b/>
          <w:sz w:val="28"/>
          <w:szCs w:val="28"/>
        </w:rPr>
        <w:t>В Україні застосовуються такі види мита:</w:t>
      </w:r>
    </w:p>
    <w:p w:rsidR="00624C78" w:rsidRPr="00624C78" w:rsidRDefault="00624C78" w:rsidP="00624C78">
      <w:pPr>
        <w:spacing w:after="0" w:line="240" w:lineRule="auto"/>
        <w:ind w:firstLine="567"/>
        <w:jc w:val="both"/>
        <w:rPr>
          <w:sz w:val="28"/>
          <w:szCs w:val="28"/>
        </w:rPr>
      </w:pPr>
      <w:r w:rsidRPr="00624C78">
        <w:rPr>
          <w:sz w:val="28"/>
          <w:szCs w:val="28"/>
        </w:rPr>
        <w:t xml:space="preserve"> 1) ввізне мито;</w:t>
      </w:r>
    </w:p>
    <w:p w:rsidR="00624C78" w:rsidRPr="00624C78" w:rsidRDefault="00624C78" w:rsidP="00624C78">
      <w:pPr>
        <w:spacing w:after="0" w:line="240" w:lineRule="auto"/>
        <w:ind w:firstLine="567"/>
        <w:jc w:val="both"/>
        <w:rPr>
          <w:sz w:val="28"/>
          <w:szCs w:val="28"/>
        </w:rPr>
      </w:pPr>
      <w:r w:rsidRPr="00624C78">
        <w:rPr>
          <w:sz w:val="28"/>
          <w:szCs w:val="28"/>
        </w:rPr>
        <w:t xml:space="preserve"> 2) вивізне мито;</w:t>
      </w:r>
    </w:p>
    <w:p w:rsidR="00624C78" w:rsidRPr="00624C78" w:rsidRDefault="00624C78" w:rsidP="00624C78">
      <w:pPr>
        <w:spacing w:after="0" w:line="240" w:lineRule="auto"/>
        <w:ind w:firstLine="567"/>
        <w:jc w:val="both"/>
        <w:rPr>
          <w:sz w:val="28"/>
          <w:szCs w:val="28"/>
        </w:rPr>
      </w:pPr>
      <w:r w:rsidRPr="00624C78">
        <w:rPr>
          <w:sz w:val="28"/>
          <w:szCs w:val="28"/>
        </w:rPr>
        <w:lastRenderedPageBreak/>
        <w:t xml:space="preserve"> 3) сезонне мито;</w:t>
      </w:r>
    </w:p>
    <w:p w:rsidR="00624C78" w:rsidRPr="00624C78" w:rsidRDefault="00624C78" w:rsidP="00624C78">
      <w:pPr>
        <w:spacing w:after="0" w:line="240" w:lineRule="auto"/>
        <w:ind w:firstLine="567"/>
        <w:jc w:val="both"/>
        <w:rPr>
          <w:sz w:val="28"/>
          <w:szCs w:val="28"/>
        </w:rPr>
      </w:pPr>
      <w:r w:rsidRPr="00624C78">
        <w:rPr>
          <w:sz w:val="28"/>
          <w:szCs w:val="28"/>
        </w:rPr>
        <w:t xml:space="preserve"> 4) особливі види мита: спеціальне, антидемпінгове, компенсаційне, додатковий імпортний збір.</w:t>
      </w:r>
    </w:p>
    <w:p w:rsidR="00624C78" w:rsidRPr="00624C78" w:rsidRDefault="00624C78" w:rsidP="00624C78">
      <w:pPr>
        <w:spacing w:after="0" w:line="240" w:lineRule="auto"/>
        <w:ind w:firstLine="567"/>
        <w:jc w:val="both"/>
        <w:rPr>
          <w:sz w:val="28"/>
          <w:szCs w:val="28"/>
        </w:rPr>
      </w:pPr>
      <w:r w:rsidRPr="00624C78">
        <w:rPr>
          <w:sz w:val="28"/>
          <w:szCs w:val="28"/>
        </w:rPr>
        <w:t>Забороняється застосовувати інші види мита, крім тих, що встановлені цим Кодексом.</w:t>
      </w:r>
    </w:p>
    <w:p w:rsidR="00624C78" w:rsidRPr="00624C78" w:rsidRDefault="00624C78" w:rsidP="00624C78">
      <w:pPr>
        <w:spacing w:after="0" w:line="240" w:lineRule="auto"/>
        <w:ind w:firstLine="567"/>
        <w:jc w:val="both"/>
        <w:rPr>
          <w:sz w:val="28"/>
          <w:szCs w:val="28"/>
        </w:rPr>
      </w:pPr>
      <w:r w:rsidRPr="00624C78">
        <w:rPr>
          <w:sz w:val="28"/>
          <w:szCs w:val="28"/>
        </w:rPr>
        <w:t>Ввізне мито встановлюється на товари, що ввозяться на митну територію України.</w:t>
      </w:r>
    </w:p>
    <w:p w:rsidR="00624C78" w:rsidRPr="00624C78" w:rsidRDefault="00624C78" w:rsidP="00624C78">
      <w:pPr>
        <w:spacing w:after="0" w:line="240" w:lineRule="auto"/>
        <w:ind w:firstLine="567"/>
        <w:jc w:val="both"/>
        <w:rPr>
          <w:sz w:val="28"/>
          <w:szCs w:val="28"/>
        </w:rPr>
      </w:pPr>
      <w:r w:rsidRPr="00624C78">
        <w:rPr>
          <w:sz w:val="28"/>
          <w:szCs w:val="28"/>
        </w:rPr>
        <w:t>Вивізне мито встановлюється законом на українські товари, що вивозяться за межі митної території України.</w:t>
      </w:r>
    </w:p>
    <w:p w:rsidR="00624C78" w:rsidRPr="00624C78" w:rsidRDefault="00624C78" w:rsidP="00624C78">
      <w:pPr>
        <w:spacing w:after="0" w:line="240" w:lineRule="auto"/>
        <w:ind w:firstLine="567"/>
        <w:jc w:val="both"/>
        <w:rPr>
          <w:sz w:val="28"/>
          <w:szCs w:val="28"/>
        </w:rPr>
      </w:pPr>
      <w:r w:rsidRPr="00624C78">
        <w:rPr>
          <w:sz w:val="28"/>
          <w:szCs w:val="28"/>
        </w:rPr>
        <w:t>На окремі товари законом може встановлюватися сезонне мито на строк не менше 60 та не більше 120 послідовних календарних днів з дня встановлення сезонного мита.</w:t>
      </w:r>
    </w:p>
    <w:p w:rsidR="00624C78" w:rsidRPr="00624C78" w:rsidRDefault="00624C78" w:rsidP="00624C78">
      <w:pPr>
        <w:spacing w:after="0" w:line="240" w:lineRule="auto"/>
        <w:ind w:firstLine="567"/>
        <w:jc w:val="both"/>
        <w:rPr>
          <w:sz w:val="28"/>
          <w:szCs w:val="28"/>
        </w:rPr>
      </w:pPr>
      <w:r w:rsidRPr="00624C78">
        <w:rPr>
          <w:sz w:val="28"/>
          <w:szCs w:val="28"/>
        </w:rPr>
        <w:t>У випадках, передбачених законами України (якщо інше не передбачено міжнародними договорами, згода на обов’язковість яких надана Верховною Радою України), з метою захисту економічних інтересів України та українських товаровиробників у разі ввезення товарів на митну територію України, незалежно від інших видів мита, можуть застосовуватися особливі види мита:</w:t>
      </w:r>
    </w:p>
    <w:p w:rsidR="00624C78" w:rsidRPr="00624C78" w:rsidRDefault="00624C78" w:rsidP="00624C78">
      <w:pPr>
        <w:spacing w:after="0" w:line="240" w:lineRule="auto"/>
        <w:ind w:firstLine="567"/>
        <w:jc w:val="both"/>
        <w:rPr>
          <w:sz w:val="28"/>
          <w:szCs w:val="28"/>
        </w:rPr>
      </w:pPr>
      <w:r w:rsidRPr="00624C78">
        <w:rPr>
          <w:sz w:val="28"/>
          <w:szCs w:val="28"/>
        </w:rPr>
        <w:t xml:space="preserve"> 1) спеціальне мито;</w:t>
      </w:r>
    </w:p>
    <w:p w:rsidR="00624C78" w:rsidRPr="00624C78" w:rsidRDefault="00624C78" w:rsidP="00624C78">
      <w:pPr>
        <w:spacing w:after="0" w:line="240" w:lineRule="auto"/>
        <w:ind w:firstLine="567"/>
        <w:jc w:val="both"/>
        <w:rPr>
          <w:sz w:val="28"/>
          <w:szCs w:val="28"/>
        </w:rPr>
      </w:pPr>
      <w:r w:rsidRPr="00624C78">
        <w:rPr>
          <w:sz w:val="28"/>
          <w:szCs w:val="28"/>
        </w:rPr>
        <w:t xml:space="preserve"> 2) антидемпінгове мито;</w:t>
      </w:r>
    </w:p>
    <w:p w:rsidR="00624C78" w:rsidRPr="00624C78" w:rsidRDefault="00624C78" w:rsidP="00624C78">
      <w:pPr>
        <w:spacing w:after="0" w:line="240" w:lineRule="auto"/>
        <w:ind w:firstLine="567"/>
        <w:jc w:val="both"/>
        <w:rPr>
          <w:sz w:val="28"/>
          <w:szCs w:val="28"/>
        </w:rPr>
      </w:pPr>
      <w:r w:rsidRPr="00624C78">
        <w:rPr>
          <w:sz w:val="28"/>
          <w:szCs w:val="28"/>
        </w:rPr>
        <w:t xml:space="preserve"> 3) компенсаційне мито;</w:t>
      </w:r>
    </w:p>
    <w:p w:rsidR="00624C78" w:rsidRPr="00624C78" w:rsidRDefault="00624C78" w:rsidP="00624C78">
      <w:pPr>
        <w:spacing w:after="0" w:line="240" w:lineRule="auto"/>
        <w:ind w:firstLine="567"/>
        <w:jc w:val="both"/>
        <w:rPr>
          <w:sz w:val="28"/>
          <w:szCs w:val="28"/>
        </w:rPr>
      </w:pPr>
      <w:r w:rsidRPr="00624C78">
        <w:rPr>
          <w:sz w:val="28"/>
          <w:szCs w:val="28"/>
        </w:rPr>
        <w:t xml:space="preserve"> 4) додатковий імпортний збір.</w:t>
      </w:r>
    </w:p>
    <w:p w:rsidR="00624C78" w:rsidRPr="00624C78" w:rsidRDefault="00624C78" w:rsidP="00624C78">
      <w:pPr>
        <w:spacing w:after="0" w:line="240" w:lineRule="auto"/>
        <w:ind w:firstLine="567"/>
        <w:jc w:val="both"/>
        <w:rPr>
          <w:sz w:val="28"/>
          <w:szCs w:val="28"/>
        </w:rPr>
      </w:pPr>
      <w:r w:rsidRPr="00624C78">
        <w:rPr>
          <w:sz w:val="28"/>
          <w:szCs w:val="28"/>
        </w:rPr>
        <w:t>Спеціальне мито встановлюється відповідно до Закону України "Про застосування спеціальних заходів щодо імпорту в Україну":</w:t>
      </w:r>
    </w:p>
    <w:p w:rsidR="00624C78" w:rsidRPr="00624C78" w:rsidRDefault="00624C78" w:rsidP="00624C78">
      <w:pPr>
        <w:spacing w:after="0" w:line="240" w:lineRule="auto"/>
        <w:ind w:firstLine="567"/>
        <w:jc w:val="both"/>
        <w:rPr>
          <w:sz w:val="28"/>
          <w:szCs w:val="28"/>
        </w:rPr>
      </w:pPr>
      <w:r w:rsidRPr="00624C78">
        <w:rPr>
          <w:sz w:val="28"/>
          <w:szCs w:val="28"/>
        </w:rPr>
        <w:t>1) як засіб захисту національного товаровиробника, у разі якщо товари ввозяться на митну територію України в обсягах та/або за таких умов, що їх ввезення заподіює або створює загрозу заподіяння значної шкоди національному товаровиробнику;</w:t>
      </w:r>
    </w:p>
    <w:p w:rsidR="00624C78" w:rsidRPr="00624C78" w:rsidRDefault="00624C78" w:rsidP="00624C78">
      <w:pPr>
        <w:spacing w:after="0" w:line="240" w:lineRule="auto"/>
        <w:ind w:firstLine="567"/>
        <w:jc w:val="both"/>
        <w:rPr>
          <w:sz w:val="28"/>
          <w:szCs w:val="28"/>
        </w:rPr>
      </w:pPr>
      <w:r w:rsidRPr="00624C78">
        <w:rPr>
          <w:sz w:val="28"/>
          <w:szCs w:val="28"/>
        </w:rPr>
        <w:t xml:space="preserve"> 2) як заходи у відповідь на дискримінаційні та/або недружні дії інших держав, митних союзів та економічних угруповань, які обмежують реалізацію законних прав та інтересів суб’єктів зовнішньоекономічної діяльності України.</w:t>
      </w:r>
    </w:p>
    <w:p w:rsidR="00624C78" w:rsidRPr="00624C78" w:rsidRDefault="00624C78" w:rsidP="00624C78">
      <w:pPr>
        <w:spacing w:after="0" w:line="240" w:lineRule="auto"/>
        <w:ind w:firstLine="567"/>
        <w:jc w:val="both"/>
        <w:rPr>
          <w:sz w:val="28"/>
          <w:szCs w:val="28"/>
        </w:rPr>
      </w:pPr>
      <w:r w:rsidRPr="00624C78">
        <w:rPr>
          <w:sz w:val="28"/>
          <w:szCs w:val="28"/>
        </w:rPr>
        <w:t>Антидемпінгове мито встановлюється відповідно до Закону України "Про захист національного товаровиробника від демпінгового імпорту" у разі ввезення на митну територію України товарів, які є об’єктом демпінгу, що заподіює шкоду або створює загрозу заподіяння шкоди національному товаровиробнику.</w:t>
      </w:r>
    </w:p>
    <w:p w:rsidR="00624C78" w:rsidRPr="00624C78" w:rsidRDefault="00624C78" w:rsidP="00624C78">
      <w:pPr>
        <w:spacing w:after="0" w:line="240" w:lineRule="auto"/>
        <w:ind w:firstLine="567"/>
        <w:jc w:val="both"/>
        <w:rPr>
          <w:sz w:val="28"/>
          <w:szCs w:val="28"/>
        </w:rPr>
      </w:pPr>
      <w:r w:rsidRPr="00624C78">
        <w:rPr>
          <w:sz w:val="28"/>
          <w:szCs w:val="28"/>
        </w:rPr>
        <w:t>Компенсаційне мито встановлюється відповідно до Закону України "Про захист національного товаровиробника від субсидованого імпорту" у разі ввезення на митну територію України товарів, які є об’єктом субсидованого імпорту, що заподіює шкоду або створює загрозу заподіяння шкоди національному товаровиробнику.</w:t>
      </w:r>
    </w:p>
    <w:p w:rsidR="00EC7359" w:rsidRDefault="00624C78" w:rsidP="00624C78">
      <w:pPr>
        <w:spacing w:after="0" w:line="240" w:lineRule="auto"/>
        <w:ind w:firstLine="567"/>
        <w:jc w:val="both"/>
        <w:rPr>
          <w:sz w:val="28"/>
          <w:szCs w:val="28"/>
        </w:rPr>
      </w:pPr>
      <w:r w:rsidRPr="00624C78">
        <w:rPr>
          <w:sz w:val="28"/>
          <w:szCs w:val="28"/>
        </w:rPr>
        <w:t xml:space="preserve">Додатковий імпортний збір встановлюється законом відповідно до статті XII Генеральної угоди з тарифів і торгівлі 1994 року (далі - ГАТТ-1994) та Домовленості про положення ГАТТ-1994 щодо платіжного балансу у разі значного погіршення стану платіжного балансу або істотного скорочення золотовалютних резервів, або досягнення ними мінімального розміру з метою </w:t>
      </w:r>
      <w:r w:rsidRPr="00624C78">
        <w:rPr>
          <w:sz w:val="28"/>
          <w:szCs w:val="28"/>
        </w:rPr>
        <w:lastRenderedPageBreak/>
        <w:t>забезпечення рівноваги платіжного балансу та збільшення розміру золотовалютних резервів.</w:t>
      </w:r>
    </w:p>
    <w:p w:rsidR="00624C78" w:rsidRDefault="00624C78" w:rsidP="00624C78">
      <w:pPr>
        <w:spacing w:after="0" w:line="240" w:lineRule="auto"/>
        <w:ind w:firstLine="567"/>
        <w:jc w:val="both"/>
        <w:rPr>
          <w:sz w:val="28"/>
          <w:szCs w:val="28"/>
        </w:rPr>
      </w:pPr>
      <w:r w:rsidRPr="00624C78">
        <w:rPr>
          <w:sz w:val="28"/>
          <w:szCs w:val="28"/>
        </w:rPr>
        <w:t>Датою виникнення податкових зобов’язань із сплати мита у разі ввезення товарів на митну територію України чи вивезення товарів з митної території України є дата подання органу доходів і зборів митної декларації для митного оформлення або дата нарахування такого податкового зобов’язання органом доходів і зборів у випадках, визначених цим Кодексом та законами України.</w:t>
      </w:r>
    </w:p>
    <w:p w:rsidR="00624C78" w:rsidRPr="00624C78" w:rsidRDefault="00624C78" w:rsidP="00624C78">
      <w:pPr>
        <w:spacing w:after="0" w:line="240" w:lineRule="auto"/>
        <w:ind w:firstLine="567"/>
        <w:jc w:val="both"/>
        <w:rPr>
          <w:sz w:val="28"/>
          <w:szCs w:val="28"/>
        </w:rPr>
      </w:pPr>
      <w:r w:rsidRPr="00624C78">
        <w:rPr>
          <w:sz w:val="28"/>
          <w:szCs w:val="28"/>
        </w:rPr>
        <w:t>У випадках, встановлених цим Кодексом та іншими законами з питань оподаткування, при ввезенні на митну територію України або вивезенні за її межі від оподаткування митом звільняються:</w:t>
      </w:r>
    </w:p>
    <w:p w:rsidR="00624C78" w:rsidRPr="00624C78" w:rsidRDefault="00624C78" w:rsidP="00624C78">
      <w:pPr>
        <w:spacing w:after="0" w:line="240" w:lineRule="auto"/>
        <w:ind w:firstLine="567"/>
        <w:jc w:val="both"/>
        <w:rPr>
          <w:sz w:val="28"/>
          <w:szCs w:val="28"/>
        </w:rPr>
      </w:pPr>
      <w:r w:rsidRPr="00624C78">
        <w:rPr>
          <w:sz w:val="28"/>
          <w:szCs w:val="28"/>
        </w:rPr>
        <w:t xml:space="preserve"> 1) транспортні засоби комерційного призначення, що здійснюють регулярні міжнародні перевезення товарів та/або пасажирів, а також предмети матеріально-технічного постачання і спорядження, паливо, продовольство та інше майно, необхідні для їх нормальної експлуатації на час перебування в дорозі, в пунктах проміжної зупинки, або придбані за кордоном у зв’язку з ліквідацією наслідків аварії (поломки) даних транспортних засобів;</w:t>
      </w:r>
    </w:p>
    <w:p w:rsidR="00624C78" w:rsidRPr="00624C78" w:rsidRDefault="00BF7D25" w:rsidP="00624C78">
      <w:pPr>
        <w:spacing w:after="0" w:line="240" w:lineRule="auto"/>
        <w:ind w:firstLine="567"/>
        <w:jc w:val="both"/>
        <w:rPr>
          <w:sz w:val="28"/>
          <w:szCs w:val="28"/>
        </w:rPr>
      </w:pPr>
      <w:r>
        <w:rPr>
          <w:sz w:val="28"/>
          <w:szCs w:val="28"/>
        </w:rPr>
        <w:t>2</w:t>
      </w:r>
      <w:r w:rsidR="00624C78" w:rsidRPr="00624C78">
        <w:rPr>
          <w:sz w:val="28"/>
          <w:szCs w:val="28"/>
        </w:rPr>
        <w:t>) валюта України, іноземна валюта, цінні папери та банківські метали;</w:t>
      </w:r>
    </w:p>
    <w:p w:rsidR="00624C78" w:rsidRPr="00624C78" w:rsidRDefault="00624C78" w:rsidP="00624C78">
      <w:pPr>
        <w:spacing w:after="0" w:line="240" w:lineRule="auto"/>
        <w:ind w:firstLine="567"/>
        <w:jc w:val="both"/>
        <w:rPr>
          <w:sz w:val="28"/>
          <w:szCs w:val="28"/>
        </w:rPr>
      </w:pPr>
      <w:r w:rsidRPr="00624C78">
        <w:rPr>
          <w:sz w:val="28"/>
          <w:szCs w:val="28"/>
        </w:rPr>
        <w:t xml:space="preserve"> </w:t>
      </w:r>
      <w:r w:rsidR="00BF7D25">
        <w:rPr>
          <w:sz w:val="28"/>
          <w:szCs w:val="28"/>
        </w:rPr>
        <w:t>3</w:t>
      </w:r>
      <w:r w:rsidRPr="00624C78">
        <w:rPr>
          <w:sz w:val="28"/>
          <w:szCs w:val="28"/>
        </w:rPr>
        <w:t>) товари, що ввозяться в Україну або вивозяться з України для офіційного і особистого користування особами, які відповідно до міжнародних договорів, згода на обов’язковість яких надана Верховною Радою України, і законів України користуються правом ввезення в Україну та вивезення з України таких товарів зі звільненням від сплати мита;</w:t>
      </w:r>
    </w:p>
    <w:p w:rsidR="00624C78" w:rsidRPr="00624C78" w:rsidRDefault="00624C78" w:rsidP="00624C78">
      <w:pPr>
        <w:spacing w:after="0" w:line="240" w:lineRule="auto"/>
        <w:ind w:firstLine="567"/>
        <w:jc w:val="both"/>
        <w:rPr>
          <w:sz w:val="28"/>
          <w:szCs w:val="28"/>
        </w:rPr>
      </w:pPr>
      <w:r w:rsidRPr="00624C78">
        <w:rPr>
          <w:sz w:val="28"/>
          <w:szCs w:val="28"/>
        </w:rPr>
        <w:t xml:space="preserve"> </w:t>
      </w:r>
      <w:r w:rsidR="00BF7D25">
        <w:rPr>
          <w:sz w:val="28"/>
          <w:szCs w:val="28"/>
        </w:rPr>
        <w:t>4</w:t>
      </w:r>
      <w:r w:rsidRPr="00624C78">
        <w:rPr>
          <w:sz w:val="28"/>
          <w:szCs w:val="28"/>
        </w:rPr>
        <w:t>) товари, що ввозяться на митну територію України в рамках міжнародної технічної допомоги відповідно до міжнародних договорів, згода на обов’язковість яких надана Верховною Радою України;</w:t>
      </w:r>
    </w:p>
    <w:p w:rsidR="00624C78" w:rsidRPr="00624C78" w:rsidRDefault="00BF7D25" w:rsidP="00624C78">
      <w:pPr>
        <w:spacing w:after="0" w:line="240" w:lineRule="auto"/>
        <w:ind w:firstLine="567"/>
        <w:jc w:val="both"/>
        <w:rPr>
          <w:sz w:val="28"/>
          <w:szCs w:val="28"/>
        </w:rPr>
      </w:pPr>
      <w:r>
        <w:rPr>
          <w:sz w:val="28"/>
          <w:szCs w:val="28"/>
        </w:rPr>
        <w:t>5</w:t>
      </w:r>
      <w:r w:rsidR="00624C78" w:rsidRPr="00624C78">
        <w:rPr>
          <w:sz w:val="28"/>
          <w:szCs w:val="28"/>
        </w:rPr>
        <w:t>) товари, що походять з митної території України, за які було сплачено мито при первісному вивезенні за межі цієї території, тимчасово ввозилися на цю територію та знову вивозяться за її межі;</w:t>
      </w:r>
    </w:p>
    <w:p w:rsidR="00624C78" w:rsidRPr="00624C78" w:rsidRDefault="00624C78" w:rsidP="00624C78">
      <w:pPr>
        <w:spacing w:after="0" w:line="240" w:lineRule="auto"/>
        <w:ind w:firstLine="567"/>
        <w:jc w:val="both"/>
        <w:rPr>
          <w:sz w:val="28"/>
          <w:szCs w:val="28"/>
        </w:rPr>
      </w:pPr>
      <w:r w:rsidRPr="00624C78">
        <w:rPr>
          <w:sz w:val="28"/>
          <w:szCs w:val="28"/>
        </w:rPr>
        <w:t xml:space="preserve"> </w:t>
      </w:r>
      <w:r w:rsidR="00BF7D25">
        <w:rPr>
          <w:sz w:val="28"/>
          <w:szCs w:val="28"/>
        </w:rPr>
        <w:t>6</w:t>
      </w:r>
      <w:r w:rsidRPr="00624C78">
        <w:rPr>
          <w:sz w:val="28"/>
          <w:szCs w:val="28"/>
        </w:rPr>
        <w:t>) документи та видання, які надсилаються в рамках міжнародного обміну до освітніх, наукових або культурних закладів, у тому числі бібліотек. Перелік цих закладів визначається Кабінетом Міністрів України;</w:t>
      </w:r>
    </w:p>
    <w:p w:rsidR="00624C78" w:rsidRPr="00624C78" w:rsidRDefault="00BF7D25" w:rsidP="00624C78">
      <w:pPr>
        <w:spacing w:after="0" w:line="240" w:lineRule="auto"/>
        <w:ind w:firstLine="567"/>
        <w:jc w:val="both"/>
        <w:rPr>
          <w:sz w:val="28"/>
          <w:szCs w:val="28"/>
        </w:rPr>
      </w:pPr>
      <w:r>
        <w:rPr>
          <w:sz w:val="28"/>
          <w:szCs w:val="28"/>
        </w:rPr>
        <w:t>7</w:t>
      </w:r>
      <w:r w:rsidR="00624C78" w:rsidRPr="00624C78">
        <w:rPr>
          <w:sz w:val="28"/>
          <w:szCs w:val="28"/>
        </w:rPr>
        <w:t>) архівні документи, придбані з метою внесення їх до Національного архівного фонду;</w:t>
      </w:r>
    </w:p>
    <w:p w:rsidR="00624C78" w:rsidRPr="00624C78" w:rsidRDefault="00BF7D25" w:rsidP="00624C78">
      <w:pPr>
        <w:spacing w:after="0" w:line="240" w:lineRule="auto"/>
        <w:ind w:firstLine="567"/>
        <w:jc w:val="both"/>
        <w:rPr>
          <w:sz w:val="28"/>
          <w:szCs w:val="28"/>
        </w:rPr>
      </w:pPr>
      <w:r>
        <w:rPr>
          <w:sz w:val="28"/>
          <w:szCs w:val="28"/>
        </w:rPr>
        <w:t>8</w:t>
      </w:r>
      <w:r w:rsidR="00624C78" w:rsidRPr="00624C78">
        <w:rPr>
          <w:sz w:val="28"/>
          <w:szCs w:val="28"/>
        </w:rPr>
        <w:t>) фармацевтична продукція, сполуки, що використовуються для її виготовлення, які не виробляються в Україні, перелік яких затверджується Кабінетом Міністрів України;</w:t>
      </w:r>
    </w:p>
    <w:p w:rsidR="00624C78" w:rsidRPr="00624C78" w:rsidRDefault="00624C78" w:rsidP="00624C78">
      <w:pPr>
        <w:spacing w:after="0" w:line="240" w:lineRule="auto"/>
        <w:ind w:firstLine="567"/>
        <w:jc w:val="both"/>
        <w:rPr>
          <w:sz w:val="28"/>
          <w:szCs w:val="28"/>
        </w:rPr>
      </w:pPr>
      <w:r w:rsidRPr="00624C78">
        <w:rPr>
          <w:sz w:val="28"/>
          <w:szCs w:val="28"/>
        </w:rPr>
        <w:t xml:space="preserve"> </w:t>
      </w:r>
      <w:r w:rsidR="00BF7D25">
        <w:rPr>
          <w:sz w:val="28"/>
          <w:szCs w:val="28"/>
        </w:rPr>
        <w:t>9</w:t>
      </w:r>
      <w:r w:rsidRPr="00624C78">
        <w:rPr>
          <w:sz w:val="28"/>
          <w:szCs w:val="28"/>
        </w:rPr>
        <w:t>) устаткування, яке працює на відновлюваних джерелах енергії, енергозберігаюче обладнання і матеріали, засоби вимірювання, контролю та управління витратами паливно-енергетичних ресурсів, обладнання та матеріали для виробництва альтернативних видів палива або для виробництва енергії з відновлюваних джерел енергії за умови, що ці товари застосовуються платником податків для власного виробництва та якщо ідентичні товари з аналогічними якісними показниками не виробляються в Україні. Перелік таких товарів із зазначенням кодів УКТ ЗЕД встановлюється Кабінетом Міністрів України;</w:t>
      </w:r>
    </w:p>
    <w:p w:rsidR="00624C78" w:rsidRPr="00624C78" w:rsidRDefault="00624C78" w:rsidP="00BF7D25">
      <w:pPr>
        <w:spacing w:after="0" w:line="240" w:lineRule="auto"/>
        <w:ind w:firstLine="567"/>
        <w:jc w:val="both"/>
        <w:rPr>
          <w:sz w:val="28"/>
          <w:szCs w:val="28"/>
        </w:rPr>
      </w:pPr>
      <w:r w:rsidRPr="00624C78">
        <w:rPr>
          <w:sz w:val="28"/>
          <w:szCs w:val="28"/>
        </w:rPr>
        <w:t xml:space="preserve"> </w:t>
      </w:r>
      <w:r w:rsidR="00BF7D25">
        <w:rPr>
          <w:sz w:val="28"/>
          <w:szCs w:val="28"/>
        </w:rPr>
        <w:t>10</w:t>
      </w:r>
      <w:r w:rsidRPr="00624C78">
        <w:rPr>
          <w:sz w:val="28"/>
          <w:szCs w:val="28"/>
        </w:rPr>
        <w:t>) матеріали, устаткування та комплектуючі, що використовуються для виробництва:</w:t>
      </w:r>
    </w:p>
    <w:p w:rsidR="00624C78" w:rsidRPr="00624C78" w:rsidRDefault="00624C78" w:rsidP="00624C78">
      <w:pPr>
        <w:spacing w:after="0" w:line="240" w:lineRule="auto"/>
        <w:ind w:firstLine="567"/>
        <w:jc w:val="both"/>
        <w:rPr>
          <w:sz w:val="28"/>
          <w:szCs w:val="28"/>
        </w:rPr>
      </w:pPr>
      <w:r w:rsidRPr="00624C78">
        <w:rPr>
          <w:sz w:val="28"/>
          <w:szCs w:val="28"/>
        </w:rPr>
        <w:lastRenderedPageBreak/>
        <w:t xml:space="preserve"> а) устаткування, що працює на відновлюваних джерелах енергії;</w:t>
      </w:r>
    </w:p>
    <w:p w:rsidR="00624C78" w:rsidRPr="00624C78" w:rsidRDefault="00624C78" w:rsidP="00624C78">
      <w:pPr>
        <w:spacing w:after="0" w:line="240" w:lineRule="auto"/>
        <w:ind w:firstLine="567"/>
        <w:jc w:val="both"/>
        <w:rPr>
          <w:sz w:val="28"/>
          <w:szCs w:val="28"/>
        </w:rPr>
      </w:pPr>
      <w:r w:rsidRPr="00624C78">
        <w:rPr>
          <w:sz w:val="28"/>
          <w:szCs w:val="28"/>
        </w:rPr>
        <w:t xml:space="preserve"> б) матеріалів, сировини, устаткування та комплектуючих, що будуть використовуватися у виробництві альтернативних видів палива або виробництві енергії з відновлюваних джерел енергії;</w:t>
      </w:r>
    </w:p>
    <w:p w:rsidR="00624C78" w:rsidRPr="00624C78" w:rsidRDefault="00624C78" w:rsidP="00624C78">
      <w:pPr>
        <w:spacing w:after="0" w:line="240" w:lineRule="auto"/>
        <w:ind w:firstLine="567"/>
        <w:jc w:val="both"/>
        <w:rPr>
          <w:sz w:val="28"/>
          <w:szCs w:val="28"/>
        </w:rPr>
      </w:pPr>
      <w:r w:rsidRPr="00624C78">
        <w:rPr>
          <w:sz w:val="28"/>
          <w:szCs w:val="28"/>
        </w:rPr>
        <w:t xml:space="preserve"> в) енергозберігаючого обладнання і матеріалів, виробів, експлуатація яких забезпечує економію та раціональне використання паливно-енергетичних ресурсів;</w:t>
      </w:r>
    </w:p>
    <w:p w:rsidR="00624C78" w:rsidRPr="00624C78" w:rsidRDefault="00624C78" w:rsidP="00624C78">
      <w:pPr>
        <w:spacing w:after="0" w:line="240" w:lineRule="auto"/>
        <w:ind w:firstLine="567"/>
        <w:jc w:val="both"/>
        <w:rPr>
          <w:sz w:val="28"/>
          <w:szCs w:val="28"/>
        </w:rPr>
      </w:pPr>
      <w:r w:rsidRPr="00624C78">
        <w:rPr>
          <w:sz w:val="28"/>
          <w:szCs w:val="28"/>
        </w:rPr>
        <w:t xml:space="preserve"> г) засобів вимірювання, контролю та управління витратами паливно-енергетичних ресурсів;</w:t>
      </w:r>
    </w:p>
    <w:p w:rsidR="00624C78" w:rsidRDefault="00624C78" w:rsidP="00624C78">
      <w:pPr>
        <w:spacing w:after="0" w:line="240" w:lineRule="auto"/>
        <w:ind w:firstLine="567"/>
        <w:jc w:val="both"/>
        <w:rPr>
          <w:sz w:val="28"/>
          <w:szCs w:val="28"/>
        </w:rPr>
      </w:pPr>
      <w:r w:rsidRPr="00624C78">
        <w:rPr>
          <w:sz w:val="28"/>
          <w:szCs w:val="28"/>
        </w:rPr>
        <w:t xml:space="preserve"> ґ) матеріалів, сировини та устаткування, що будуть використовуватися у нанотехнологічних виробництвах або працювати з використанням нанотехнологій.</w:t>
      </w:r>
    </w:p>
    <w:p w:rsidR="00580437" w:rsidRDefault="00580437" w:rsidP="00624C78">
      <w:pPr>
        <w:spacing w:after="0" w:line="240" w:lineRule="auto"/>
        <w:ind w:firstLine="567"/>
        <w:jc w:val="both"/>
        <w:rPr>
          <w:sz w:val="28"/>
          <w:szCs w:val="28"/>
        </w:rPr>
      </w:pPr>
    </w:p>
    <w:p w:rsidR="00795C41" w:rsidRDefault="00A14DB4" w:rsidP="00A14DB4">
      <w:pPr>
        <w:pStyle w:val="a"/>
        <w:numPr>
          <w:ilvl w:val="0"/>
          <w:numId w:val="0"/>
        </w:numPr>
      </w:pPr>
      <w:bookmarkStart w:id="183" w:name="_Toc444010123"/>
      <w:r>
        <w:t xml:space="preserve">13.2. </w:t>
      </w:r>
      <w:r w:rsidR="00795C41">
        <w:t>Митний контроль</w:t>
      </w:r>
      <w:bookmarkEnd w:id="183"/>
    </w:p>
    <w:p w:rsidR="00795C41" w:rsidRDefault="00795C41" w:rsidP="00F112F8">
      <w:pPr>
        <w:pStyle w:val="a9"/>
        <w:spacing w:before="0" w:beforeAutospacing="0" w:after="0" w:afterAutospacing="0"/>
        <w:ind w:firstLine="567"/>
        <w:jc w:val="both"/>
        <w:rPr>
          <w:sz w:val="28"/>
          <w:szCs w:val="28"/>
        </w:rPr>
      </w:pPr>
    </w:p>
    <w:p w:rsidR="00795C41" w:rsidRPr="00795C41" w:rsidRDefault="00795C41" w:rsidP="00795C41">
      <w:pPr>
        <w:pStyle w:val="a9"/>
        <w:spacing w:before="0" w:beforeAutospacing="0" w:after="0" w:afterAutospacing="0"/>
        <w:ind w:firstLine="567"/>
        <w:jc w:val="both"/>
        <w:rPr>
          <w:sz w:val="28"/>
          <w:szCs w:val="28"/>
        </w:rPr>
      </w:pPr>
      <w:r w:rsidRPr="00795C41">
        <w:rPr>
          <w:sz w:val="28"/>
          <w:szCs w:val="28"/>
        </w:rPr>
        <w:t xml:space="preserve">Митний контроль здійснюється безпосередньо посадовими особами митних органів шляхом: </w:t>
      </w:r>
    </w:p>
    <w:p w:rsidR="00795C41" w:rsidRPr="00B171E7" w:rsidRDefault="00795C41" w:rsidP="00795C41">
      <w:pPr>
        <w:pStyle w:val="a9"/>
        <w:spacing w:before="0" w:beforeAutospacing="0" w:after="0" w:afterAutospacing="0"/>
        <w:jc w:val="both"/>
        <w:rPr>
          <w:sz w:val="28"/>
          <w:szCs w:val="28"/>
        </w:rPr>
      </w:pPr>
      <w:r w:rsidRPr="00B171E7">
        <w:rPr>
          <w:sz w:val="28"/>
          <w:szCs w:val="28"/>
        </w:rPr>
        <w:t xml:space="preserve">1) перевірки документів та відомостей, необхідних для такого контролю; </w:t>
      </w:r>
    </w:p>
    <w:p w:rsidR="00795C41" w:rsidRPr="00B171E7" w:rsidRDefault="00795C41" w:rsidP="00795C41">
      <w:pPr>
        <w:pStyle w:val="a9"/>
        <w:spacing w:before="0" w:beforeAutospacing="0" w:after="0" w:afterAutospacing="0"/>
        <w:jc w:val="both"/>
        <w:rPr>
          <w:sz w:val="28"/>
          <w:szCs w:val="28"/>
        </w:rPr>
      </w:pPr>
      <w:r w:rsidRPr="00B171E7">
        <w:rPr>
          <w:sz w:val="28"/>
          <w:szCs w:val="28"/>
        </w:rPr>
        <w:t xml:space="preserve">2) митного огляду (огляду та переогляду товарів і транспортних засобів, особистого огляду громадян); </w:t>
      </w:r>
    </w:p>
    <w:p w:rsidR="00795C41" w:rsidRPr="00B171E7" w:rsidRDefault="00795C41" w:rsidP="00795C41">
      <w:pPr>
        <w:pStyle w:val="a9"/>
        <w:spacing w:before="0" w:beforeAutospacing="0" w:after="0" w:afterAutospacing="0"/>
        <w:jc w:val="both"/>
        <w:rPr>
          <w:sz w:val="28"/>
          <w:szCs w:val="28"/>
        </w:rPr>
      </w:pPr>
      <w:r w:rsidRPr="00B171E7">
        <w:rPr>
          <w:sz w:val="28"/>
          <w:szCs w:val="28"/>
        </w:rPr>
        <w:t xml:space="preserve">3) обліку товарів і транспортних засобів, що переміщуються через митний кордон України; </w:t>
      </w:r>
    </w:p>
    <w:p w:rsidR="00795C41" w:rsidRPr="00B171E7" w:rsidRDefault="00795C41" w:rsidP="00795C41">
      <w:pPr>
        <w:pStyle w:val="a9"/>
        <w:spacing w:before="0" w:beforeAutospacing="0" w:after="0" w:afterAutospacing="0"/>
        <w:jc w:val="both"/>
        <w:rPr>
          <w:sz w:val="28"/>
          <w:szCs w:val="28"/>
        </w:rPr>
      </w:pPr>
      <w:r w:rsidRPr="00B171E7">
        <w:rPr>
          <w:sz w:val="28"/>
          <w:szCs w:val="28"/>
        </w:rPr>
        <w:t xml:space="preserve">4) усного опитування громадян та посадових осіб підприємств; </w:t>
      </w:r>
    </w:p>
    <w:p w:rsidR="00795C41" w:rsidRPr="00B171E7" w:rsidRDefault="00795C41" w:rsidP="00795C41">
      <w:pPr>
        <w:pStyle w:val="a9"/>
        <w:spacing w:before="0" w:beforeAutospacing="0" w:after="0" w:afterAutospacing="0"/>
        <w:jc w:val="both"/>
        <w:rPr>
          <w:sz w:val="28"/>
          <w:szCs w:val="28"/>
        </w:rPr>
      </w:pPr>
      <w:r w:rsidRPr="00B171E7">
        <w:rPr>
          <w:sz w:val="28"/>
          <w:szCs w:val="28"/>
        </w:rPr>
        <w:t xml:space="preserve">5) перевірки системи звітності та обліку товарів, що переміщуються через митний кордон України, а також своєчасності, достовірності, повноти нарахування та сплати податків і зборів, які відповідно до законів справляються при переміщенні товарів через митний кордон України; </w:t>
      </w:r>
    </w:p>
    <w:p w:rsidR="00795C41" w:rsidRPr="0030432D" w:rsidRDefault="00795C41" w:rsidP="00795C41">
      <w:pPr>
        <w:pStyle w:val="a9"/>
        <w:spacing w:before="0" w:beforeAutospacing="0" w:after="0" w:afterAutospacing="0"/>
        <w:jc w:val="both"/>
        <w:rPr>
          <w:sz w:val="28"/>
          <w:szCs w:val="28"/>
        </w:rPr>
      </w:pPr>
      <w:r w:rsidRPr="00B171E7">
        <w:rPr>
          <w:sz w:val="28"/>
          <w:szCs w:val="28"/>
        </w:rPr>
        <w:t xml:space="preserve">6) огляду територій та приміщень складів тимчасового зберігання, митних ліцензійних складів, спеціальних митних зон, магазинів безмитної торгівлі та інших місць, де знаходяться або можуть знаходитися товари і транспортні </w:t>
      </w:r>
      <w:r w:rsidRPr="0030432D">
        <w:rPr>
          <w:sz w:val="28"/>
          <w:szCs w:val="28"/>
        </w:rPr>
        <w:t xml:space="preserve">засоби, що підлягають митному контролю, чи провадиться діяльність, контроль за якою покладено на митні органи законом; </w:t>
      </w:r>
    </w:p>
    <w:p w:rsidR="00795C41" w:rsidRDefault="00795C41" w:rsidP="00795C41">
      <w:pPr>
        <w:pStyle w:val="a9"/>
        <w:spacing w:before="0" w:beforeAutospacing="0" w:after="0" w:afterAutospacing="0"/>
        <w:ind w:firstLine="540"/>
        <w:jc w:val="both"/>
        <w:rPr>
          <w:sz w:val="28"/>
          <w:szCs w:val="28"/>
        </w:rPr>
      </w:pPr>
      <w:r w:rsidRPr="0030432D">
        <w:rPr>
          <w:sz w:val="28"/>
          <w:szCs w:val="28"/>
        </w:rPr>
        <w:t xml:space="preserve">Якщо є підстави вважати, що у ручній поклажі або багажі громадянина переміщуються через митний кордон України, у тому числі транзитом, товари, які підлягають обліку і відповідним видам контролю органів державної влади, чи товари, при митному оформленні яких справляються податки і збори, а також товари, переміщення яких через митний кордон України заборонено або обмежено, митний орган має право провести огляд, а у разі необхідності і переогляд ручної поклажі та багажу з їх розпакуванням. </w:t>
      </w:r>
    </w:p>
    <w:p w:rsidR="00795C41" w:rsidRPr="0030432D" w:rsidRDefault="00795C41" w:rsidP="00795C41">
      <w:pPr>
        <w:pStyle w:val="a9"/>
        <w:spacing w:before="0" w:beforeAutospacing="0" w:after="0" w:afterAutospacing="0"/>
        <w:ind w:firstLine="540"/>
        <w:jc w:val="both"/>
        <w:rPr>
          <w:sz w:val="28"/>
          <w:szCs w:val="28"/>
        </w:rPr>
      </w:pPr>
      <w:r w:rsidRPr="0030432D">
        <w:rPr>
          <w:sz w:val="28"/>
          <w:szCs w:val="28"/>
        </w:rPr>
        <w:t xml:space="preserve">Огляд та переогляд ручної поклажі та багажу громадянина здійснюються в присутності цього громадянина чи уповноваженої ним особи. </w:t>
      </w:r>
    </w:p>
    <w:p w:rsidR="00795C41" w:rsidRDefault="00795C41" w:rsidP="00795C41">
      <w:pPr>
        <w:pStyle w:val="a9"/>
        <w:spacing w:before="0" w:beforeAutospacing="0" w:after="0" w:afterAutospacing="0"/>
        <w:ind w:firstLine="540"/>
        <w:jc w:val="both"/>
        <w:rPr>
          <w:sz w:val="28"/>
          <w:szCs w:val="28"/>
        </w:rPr>
      </w:pPr>
      <w:r w:rsidRPr="0030432D">
        <w:rPr>
          <w:sz w:val="28"/>
          <w:szCs w:val="28"/>
        </w:rPr>
        <w:t xml:space="preserve">Особистий огляд як виняткова форма митного контролю проводиться за письмовою постановою керівника митного органу або особи, яка його заміщує, якщо є достатні підстави вважати, що громадянин, який прямує через митний кордон України чи перебуває в зоні митного контролю або в транзитній зоні міжнародного аеропорту, приховує предмети контрабанди чи товари, які є </w:t>
      </w:r>
      <w:r w:rsidRPr="0030432D">
        <w:rPr>
          <w:sz w:val="28"/>
          <w:szCs w:val="28"/>
        </w:rPr>
        <w:lastRenderedPageBreak/>
        <w:t xml:space="preserve">безпосередніми предметами порушення митних правил або заборонені для ввезення в Україну, вивезення з України чи транзиту через територію України. </w:t>
      </w:r>
    </w:p>
    <w:p w:rsidR="00795C41" w:rsidRDefault="00795C41" w:rsidP="00795C41">
      <w:pPr>
        <w:pStyle w:val="a9"/>
        <w:spacing w:before="0" w:beforeAutospacing="0" w:after="0" w:afterAutospacing="0"/>
        <w:ind w:firstLine="540"/>
        <w:jc w:val="both"/>
        <w:rPr>
          <w:sz w:val="28"/>
          <w:szCs w:val="28"/>
        </w:rPr>
      </w:pPr>
      <w:r w:rsidRPr="0030432D">
        <w:rPr>
          <w:sz w:val="28"/>
          <w:szCs w:val="28"/>
        </w:rPr>
        <w:t xml:space="preserve">На митному посту особистий огляд може також проводитися за письмовою постановою керівника поста або особи, яка його заміщує, з обов'язковим повідомленням протягом доби керівника відповідного митного органу про підстави і результати такого огляду. </w:t>
      </w:r>
    </w:p>
    <w:p w:rsidR="00795C41" w:rsidRDefault="00795C41" w:rsidP="00795C41">
      <w:pPr>
        <w:pStyle w:val="a9"/>
        <w:spacing w:before="0" w:beforeAutospacing="0" w:after="0" w:afterAutospacing="0"/>
        <w:ind w:firstLine="540"/>
        <w:jc w:val="both"/>
        <w:rPr>
          <w:sz w:val="28"/>
          <w:szCs w:val="28"/>
        </w:rPr>
      </w:pPr>
      <w:r w:rsidRPr="0030432D">
        <w:rPr>
          <w:sz w:val="28"/>
          <w:szCs w:val="28"/>
        </w:rPr>
        <w:t xml:space="preserve">Перед початком огляду посадова особа митного органу повинна пред'явити громадянину письмову постанову керівника митного органу, керівника митного поста чи особи, яка їх заміщує, ознайомити громадянина з його правами та обов'язками під час проведення такого огляду і запропонувати добровільно пред'явити приховувані товари. </w:t>
      </w:r>
    </w:p>
    <w:p w:rsidR="00795C41" w:rsidRDefault="00795C41" w:rsidP="00795C41">
      <w:pPr>
        <w:pStyle w:val="a9"/>
        <w:spacing w:before="0" w:beforeAutospacing="0" w:after="0" w:afterAutospacing="0"/>
        <w:ind w:firstLine="540"/>
        <w:jc w:val="both"/>
        <w:rPr>
          <w:sz w:val="28"/>
          <w:szCs w:val="28"/>
        </w:rPr>
      </w:pPr>
      <w:r w:rsidRPr="009830A6">
        <w:rPr>
          <w:sz w:val="28"/>
          <w:szCs w:val="28"/>
        </w:rPr>
        <w:t xml:space="preserve">Під час проведення особистого огляду складається протокол за формою, що встановлюється спеціально уповноваженим центральним органом виконавчої влади в галузі митної справи. </w:t>
      </w:r>
    </w:p>
    <w:p w:rsidR="00795C41" w:rsidRDefault="00795C41" w:rsidP="00795C41">
      <w:pPr>
        <w:pStyle w:val="a9"/>
        <w:spacing w:before="0" w:beforeAutospacing="0" w:after="0" w:afterAutospacing="0"/>
        <w:ind w:firstLine="540"/>
        <w:jc w:val="both"/>
        <w:rPr>
          <w:sz w:val="28"/>
          <w:szCs w:val="28"/>
        </w:rPr>
      </w:pPr>
      <w:r w:rsidRPr="009830A6">
        <w:rPr>
          <w:sz w:val="28"/>
          <w:szCs w:val="28"/>
        </w:rPr>
        <w:t xml:space="preserve">Митному огляду не підлягає ручна поклажа та супроводжуваний багаж Президента України, Голови Верховної Ради України, народних депутатів України, Прем'єр-міністра України, Першого віце-прем'єр-міністра України, Голови та суддів Верховного Суду України, Голови та суддів Конституційного Суду України, Міністра закордонних справ України, Генерального прокурора України та членів їхніх сімей, які прямують разом з ними. </w:t>
      </w:r>
    </w:p>
    <w:p w:rsidR="002057C7" w:rsidRDefault="007A6879" w:rsidP="00F112F8">
      <w:pPr>
        <w:spacing w:after="0" w:line="240" w:lineRule="auto"/>
        <w:ind w:firstLine="567"/>
        <w:jc w:val="both"/>
        <w:rPr>
          <w:sz w:val="28"/>
          <w:szCs w:val="28"/>
        </w:rPr>
      </w:pPr>
      <w:r w:rsidRPr="00744FF2">
        <w:rPr>
          <w:b/>
          <w:sz w:val="28"/>
          <w:szCs w:val="28"/>
        </w:rPr>
        <w:t>Митна декларація</w:t>
      </w:r>
      <w:r w:rsidRPr="007A6879">
        <w:rPr>
          <w:sz w:val="28"/>
          <w:szCs w:val="28"/>
        </w:rPr>
        <w:t xml:space="preserve"> подається органу доходів і зборів, який здійснює митне оформлення товарів, транспортних засобів комерційного призначення, протягом 10 робочих днів з дати доставлення цих товарів, транспортних засобів до зазначеного органу.</w:t>
      </w:r>
    </w:p>
    <w:p w:rsidR="00B13218" w:rsidRDefault="00B13218" w:rsidP="00F112F8">
      <w:pPr>
        <w:spacing w:after="0" w:line="240" w:lineRule="auto"/>
        <w:ind w:firstLine="567"/>
        <w:jc w:val="both"/>
        <w:rPr>
          <w:sz w:val="28"/>
          <w:szCs w:val="28"/>
        </w:rPr>
      </w:pPr>
      <w:r w:rsidRPr="00744FF2">
        <w:rPr>
          <w:b/>
          <w:sz w:val="28"/>
          <w:szCs w:val="28"/>
        </w:rPr>
        <w:t>Особисті речі,</w:t>
      </w:r>
      <w:r w:rsidRPr="00B13218">
        <w:rPr>
          <w:sz w:val="28"/>
          <w:szCs w:val="28"/>
        </w:rPr>
        <w:t xml:space="preserve"> що переміщуються (пересилаються) громадянами через митний кордон України у ручній поклажі, супроводжуваному та несупроводжуваному багажі, підлягають декларуванню шляхом учинення дій, усно або, за бажанням власника чи на вимогу органу доходів і зборів, письмово, не оподатковуються митними платежами та звільняються від подання документів, що видаються державними органами для здійснення митного контрол</w:t>
      </w:r>
      <w:r>
        <w:rPr>
          <w:sz w:val="28"/>
          <w:szCs w:val="28"/>
        </w:rPr>
        <w:t>ю та митного оформлення товарів (</w:t>
      </w:r>
      <w:r w:rsidR="0015739D" w:rsidRPr="0015739D">
        <w:rPr>
          <w:sz w:val="28"/>
          <w:szCs w:val="28"/>
        </w:rPr>
        <w:t>0,5 літра туалетної води та/або 100 грамів парфумів</w:t>
      </w:r>
      <w:r w:rsidR="0015739D">
        <w:rPr>
          <w:sz w:val="28"/>
          <w:szCs w:val="28"/>
        </w:rPr>
        <w:t>,</w:t>
      </w:r>
      <w:r w:rsidR="0015739D" w:rsidRPr="0015739D">
        <w:t xml:space="preserve"> </w:t>
      </w:r>
      <w:r w:rsidR="0015739D" w:rsidRPr="0015739D">
        <w:rPr>
          <w:sz w:val="28"/>
          <w:szCs w:val="28"/>
        </w:rPr>
        <w:t>один фотоапарат, одна кіно-, відеокамера разом з обґрунтованою кількістю фото-, відео-, кіноплівок та додаткового приладдя;</w:t>
      </w:r>
      <w:r w:rsidR="0015739D" w:rsidRPr="0015739D">
        <w:t xml:space="preserve"> </w:t>
      </w:r>
      <w:r w:rsidR="0015739D" w:rsidRPr="0015739D">
        <w:rPr>
          <w:sz w:val="28"/>
          <w:szCs w:val="28"/>
        </w:rPr>
        <w:t>стільникові (мобільні) телефони у кількості не більше двох штук, пейджери;</w:t>
      </w:r>
      <w:r w:rsidR="0015739D">
        <w:rPr>
          <w:sz w:val="28"/>
          <w:szCs w:val="28"/>
        </w:rPr>
        <w:t xml:space="preserve"> </w:t>
      </w:r>
      <w:r>
        <w:rPr>
          <w:sz w:val="28"/>
          <w:szCs w:val="28"/>
        </w:rPr>
        <w:t>).</w:t>
      </w:r>
    </w:p>
    <w:p w:rsidR="0015739D" w:rsidRPr="0015739D" w:rsidRDefault="0015739D" w:rsidP="0015739D">
      <w:pPr>
        <w:spacing w:after="0" w:line="240" w:lineRule="auto"/>
        <w:ind w:firstLine="567"/>
        <w:jc w:val="both"/>
        <w:rPr>
          <w:sz w:val="28"/>
          <w:szCs w:val="28"/>
        </w:rPr>
      </w:pPr>
      <w:r>
        <w:rPr>
          <w:sz w:val="28"/>
          <w:szCs w:val="28"/>
        </w:rPr>
        <w:t>У</w:t>
      </w:r>
      <w:r w:rsidRPr="0015739D">
        <w:rPr>
          <w:sz w:val="28"/>
          <w:szCs w:val="28"/>
        </w:rPr>
        <w:t>мови вивезення (пересилання) громадянами товарів за межі митної території України</w:t>
      </w:r>
      <w:r w:rsidR="00744FF2">
        <w:rPr>
          <w:sz w:val="28"/>
          <w:szCs w:val="28"/>
        </w:rPr>
        <w:t>:</w:t>
      </w:r>
    </w:p>
    <w:p w:rsidR="0015739D" w:rsidRPr="0015739D" w:rsidRDefault="0015739D" w:rsidP="0015739D">
      <w:pPr>
        <w:spacing w:after="0" w:line="240" w:lineRule="auto"/>
        <w:ind w:firstLine="567"/>
        <w:jc w:val="both"/>
        <w:rPr>
          <w:sz w:val="28"/>
          <w:szCs w:val="28"/>
        </w:rPr>
      </w:pPr>
      <w:r w:rsidRPr="0015739D">
        <w:rPr>
          <w:sz w:val="28"/>
          <w:szCs w:val="28"/>
        </w:rPr>
        <w:t xml:space="preserve"> 1. Товари, сумарна фактурна вартість яких не перевищує еквівалент 10000 євро (крім зазначених у частині другій цієї статті), не підлягають письмовому декларуванню при вивезенні (пересиланні) їх громадянами за межі митної території України.</w:t>
      </w:r>
    </w:p>
    <w:p w:rsidR="0015739D" w:rsidRPr="0015739D" w:rsidRDefault="0015739D" w:rsidP="0015739D">
      <w:pPr>
        <w:spacing w:after="0" w:line="240" w:lineRule="auto"/>
        <w:ind w:firstLine="567"/>
        <w:jc w:val="both"/>
        <w:rPr>
          <w:sz w:val="28"/>
          <w:szCs w:val="28"/>
        </w:rPr>
      </w:pPr>
      <w:r w:rsidRPr="0015739D">
        <w:rPr>
          <w:sz w:val="28"/>
          <w:szCs w:val="28"/>
        </w:rPr>
        <w:t xml:space="preserve"> 2. Товари, сумарна фактурна вартість яких не перевищує еквівалент 10000 євро та на які законом встановлено вивізне мито та/або якщо відповідно до закону державними органами видаються документи, необхідні для здійснення митного контролю та митного оформлення таких товарів, що переміщуються (пересилаються) через митний кордон України громадянами, підлягають письмовому декларуванню в порядку, встановленому для громадян, із сплатою у </w:t>
      </w:r>
      <w:r w:rsidRPr="0015739D">
        <w:rPr>
          <w:sz w:val="28"/>
          <w:szCs w:val="28"/>
        </w:rPr>
        <w:lastRenderedPageBreak/>
        <w:t>випадках, визначених законами України, вивізного мита та з поданням відповідних документів, виданих державними органами.</w:t>
      </w:r>
    </w:p>
    <w:p w:rsidR="0015739D" w:rsidRPr="0015739D" w:rsidRDefault="0015739D" w:rsidP="0015739D">
      <w:pPr>
        <w:spacing w:after="0" w:line="240" w:lineRule="auto"/>
        <w:ind w:firstLine="567"/>
        <w:jc w:val="both"/>
        <w:rPr>
          <w:sz w:val="28"/>
          <w:szCs w:val="28"/>
        </w:rPr>
      </w:pPr>
      <w:r w:rsidRPr="0015739D">
        <w:rPr>
          <w:sz w:val="28"/>
          <w:szCs w:val="28"/>
        </w:rPr>
        <w:t xml:space="preserve"> 3. Товари, сумарна фактурна вартість яких перевищує еквівалент 10000 євро (крім зазначених у частині четвертій цієї статті), при вивезенні (пересиланні) їх громадянами за межі митної території України підлягають письмовому декларуванню з поданням митної декларації, передбаченої законодавством України для підприємств, та зі сплатою вивізного мита у випадках, встановлених законами України.</w:t>
      </w:r>
    </w:p>
    <w:p w:rsidR="0015739D" w:rsidRPr="0015739D" w:rsidRDefault="0015739D" w:rsidP="0015739D">
      <w:pPr>
        <w:spacing w:after="0" w:line="240" w:lineRule="auto"/>
        <w:ind w:firstLine="567"/>
        <w:jc w:val="both"/>
        <w:rPr>
          <w:sz w:val="28"/>
          <w:szCs w:val="28"/>
        </w:rPr>
      </w:pPr>
      <w:r w:rsidRPr="0015739D">
        <w:rPr>
          <w:sz w:val="28"/>
          <w:szCs w:val="28"/>
        </w:rPr>
        <w:t xml:space="preserve"> 4. Товари, сумарна фактурна вартість яких перевищує еквівалент 10000 євро, при вивезенні (пересиланні) громадянами за межі митної території України підлягають письмовому декларуванню в порядку, встановленому для громадян, та звільняються від подання документів, що видаються державними органами для здійснення митного контролю та митного оформлення товарів, що переміщуються громадянами через митний кордон України, за умови, що ці товари:</w:t>
      </w:r>
    </w:p>
    <w:p w:rsidR="0015739D" w:rsidRPr="0015739D" w:rsidRDefault="0015739D" w:rsidP="0015739D">
      <w:pPr>
        <w:spacing w:after="0" w:line="240" w:lineRule="auto"/>
        <w:ind w:firstLine="567"/>
        <w:jc w:val="both"/>
        <w:rPr>
          <w:sz w:val="28"/>
          <w:szCs w:val="28"/>
        </w:rPr>
      </w:pPr>
      <w:r w:rsidRPr="0015739D">
        <w:rPr>
          <w:sz w:val="28"/>
          <w:szCs w:val="28"/>
        </w:rPr>
        <w:t xml:space="preserve"> 1) вивозяться у зв’язку з виїздом за межі України на постійне місце проживання;</w:t>
      </w:r>
    </w:p>
    <w:p w:rsidR="0015739D" w:rsidRPr="0015739D" w:rsidRDefault="0015739D" w:rsidP="0015739D">
      <w:pPr>
        <w:spacing w:after="0" w:line="240" w:lineRule="auto"/>
        <w:ind w:firstLine="567"/>
        <w:jc w:val="both"/>
        <w:rPr>
          <w:sz w:val="28"/>
          <w:szCs w:val="28"/>
        </w:rPr>
      </w:pPr>
      <w:r w:rsidRPr="0015739D">
        <w:rPr>
          <w:sz w:val="28"/>
          <w:szCs w:val="28"/>
        </w:rPr>
        <w:t xml:space="preserve"> 2) входять до складу спадщини, оформленої в Україні на користь громадянина-нерезидента, за умови підтвердження складу спадщини органами, що вчиняють нотаріальні дії;</w:t>
      </w:r>
    </w:p>
    <w:p w:rsidR="0015739D" w:rsidRPr="0015739D" w:rsidRDefault="0015739D" w:rsidP="0015739D">
      <w:pPr>
        <w:spacing w:after="0" w:line="240" w:lineRule="auto"/>
        <w:ind w:firstLine="567"/>
        <w:jc w:val="both"/>
        <w:rPr>
          <w:sz w:val="28"/>
          <w:szCs w:val="28"/>
        </w:rPr>
      </w:pPr>
      <w:r w:rsidRPr="0015739D">
        <w:rPr>
          <w:sz w:val="28"/>
          <w:szCs w:val="28"/>
        </w:rPr>
        <w:t xml:space="preserve"> 3) тимчасово вивозяться громадянами-резидентами за межі митної території України під письмове зобов’язання про їх зворотне ввезення;</w:t>
      </w:r>
    </w:p>
    <w:p w:rsidR="0015739D" w:rsidRPr="0015739D" w:rsidRDefault="0015739D" w:rsidP="0015739D">
      <w:pPr>
        <w:spacing w:after="0" w:line="240" w:lineRule="auto"/>
        <w:ind w:firstLine="567"/>
        <w:jc w:val="both"/>
        <w:rPr>
          <w:sz w:val="28"/>
          <w:szCs w:val="28"/>
        </w:rPr>
      </w:pPr>
      <w:r w:rsidRPr="0015739D">
        <w:rPr>
          <w:sz w:val="28"/>
          <w:szCs w:val="28"/>
        </w:rPr>
        <w:t xml:space="preserve"> 4) були тимчасово ввезені на митну територію України під зобов’язання про їх зворотне вивезення, що підтверджується відповідними документами;</w:t>
      </w:r>
    </w:p>
    <w:p w:rsidR="0015739D" w:rsidRPr="0015739D" w:rsidRDefault="0015739D" w:rsidP="0015739D">
      <w:pPr>
        <w:spacing w:after="0" w:line="240" w:lineRule="auto"/>
        <w:ind w:firstLine="567"/>
        <w:jc w:val="both"/>
        <w:rPr>
          <w:sz w:val="28"/>
          <w:szCs w:val="28"/>
        </w:rPr>
      </w:pPr>
      <w:r w:rsidRPr="0015739D">
        <w:rPr>
          <w:sz w:val="28"/>
          <w:szCs w:val="28"/>
        </w:rPr>
        <w:t xml:space="preserve"> 5) були одержані громадянами-нерезидентами у вигляді призів і нагород за участь у змаганнях, конкурсах, фестивалях тощо, які проводяться на території України, що підтверджується відповідними документами.</w:t>
      </w:r>
    </w:p>
    <w:p w:rsidR="00B13218" w:rsidRDefault="0015739D" w:rsidP="0015739D">
      <w:pPr>
        <w:spacing w:after="0" w:line="240" w:lineRule="auto"/>
        <w:ind w:firstLine="567"/>
        <w:jc w:val="both"/>
        <w:rPr>
          <w:sz w:val="28"/>
          <w:szCs w:val="28"/>
        </w:rPr>
      </w:pPr>
      <w:r w:rsidRPr="0015739D">
        <w:rPr>
          <w:sz w:val="28"/>
          <w:szCs w:val="28"/>
        </w:rPr>
        <w:t xml:space="preserve"> 5. Товари, придбані громадянами-нерезидентами на території України, загальна фактурна вартість яких не перевищує суми іноземної валюти, ввезеної цими громадянами в Україну, та товари, що вивозяться громадянами-нерезидентами у зв’язку з остаточним виїздом за межі України, на суму доходу, одержаного за час роботи чи навчання в Україні, що підтверджується відповідними документами, підлягають письмовому декларуванню в порядку, встановленому для громадян, зі сплатою у випадках, встановлених законами України, вивізного мита, та поданням документів, необхідних для здійснення митного контролю та митного оформлення, які при переміщенні (пересиланні) громадянами таких товарів через митний кордон України видаються відповідними державними органами.</w:t>
      </w:r>
    </w:p>
    <w:p w:rsidR="00CE3BD3" w:rsidRPr="00CE3BD3" w:rsidRDefault="00CE3BD3" w:rsidP="00CE3BD3">
      <w:pPr>
        <w:spacing w:after="0" w:line="240" w:lineRule="auto"/>
        <w:ind w:firstLine="567"/>
        <w:jc w:val="both"/>
        <w:rPr>
          <w:sz w:val="28"/>
          <w:szCs w:val="28"/>
        </w:rPr>
      </w:pPr>
      <w:r w:rsidRPr="00744FF2">
        <w:rPr>
          <w:b/>
          <w:sz w:val="28"/>
          <w:szCs w:val="28"/>
        </w:rPr>
        <w:t>Умови ввезення (пересилання) громадянами товарів</w:t>
      </w:r>
      <w:r w:rsidRPr="00CE3BD3">
        <w:rPr>
          <w:sz w:val="28"/>
          <w:szCs w:val="28"/>
        </w:rPr>
        <w:t xml:space="preserve"> на митну територію України</w:t>
      </w:r>
      <w:r w:rsidR="00744FF2">
        <w:rPr>
          <w:sz w:val="28"/>
          <w:szCs w:val="28"/>
        </w:rPr>
        <w:t>:</w:t>
      </w:r>
    </w:p>
    <w:p w:rsidR="00CE3BD3" w:rsidRPr="00CE3BD3" w:rsidRDefault="00CE3BD3" w:rsidP="00CE3BD3">
      <w:pPr>
        <w:spacing w:after="0" w:line="240" w:lineRule="auto"/>
        <w:ind w:firstLine="567"/>
        <w:jc w:val="both"/>
        <w:rPr>
          <w:sz w:val="28"/>
          <w:szCs w:val="28"/>
        </w:rPr>
      </w:pPr>
      <w:r w:rsidRPr="00CE3BD3">
        <w:rPr>
          <w:sz w:val="28"/>
          <w:szCs w:val="28"/>
        </w:rPr>
        <w:t xml:space="preserve"> 1. Товари (за винятком підакцизних), сумарна фактурна вартість яких не перевищує еквівалент 1000 євро, що ввозяться громадянами на митну територію України у ручній поклажі та/або у супроводжуваному багажі через пункти пропуску через державний кордон України, відкриті для повітряного сполучення, та товари (крім підакцизних), сумарна фактурна вартість яких не перевищує еквівалент 500 євро та сумарна вага яких не перевищує 50 кг, що </w:t>
      </w:r>
      <w:r w:rsidRPr="00CE3BD3">
        <w:rPr>
          <w:sz w:val="28"/>
          <w:szCs w:val="28"/>
        </w:rPr>
        <w:lastRenderedPageBreak/>
        <w:t>ввозяться громадянами на митну територію України у ручній поклажі та/або у супроводжуваному багажі через інші, ніж відкриті для повітряного сполучення, пункти пропуску через державний кордон України, не підлягають письмовому декларуванню.</w:t>
      </w:r>
    </w:p>
    <w:p w:rsidR="00F86884" w:rsidRPr="00CE3BD3" w:rsidRDefault="00CE3BD3" w:rsidP="00F86884">
      <w:pPr>
        <w:spacing w:after="0" w:line="240" w:lineRule="auto"/>
        <w:ind w:firstLine="567"/>
        <w:jc w:val="both"/>
        <w:rPr>
          <w:sz w:val="28"/>
          <w:szCs w:val="28"/>
        </w:rPr>
      </w:pPr>
      <w:r w:rsidRPr="00CE3BD3">
        <w:rPr>
          <w:sz w:val="28"/>
          <w:szCs w:val="28"/>
        </w:rPr>
        <w:t xml:space="preserve">Норма частини першої цієї статті застосовується у разі, якщо особа, яка ввозить товари на митну територію України, в’їжджає в Україну не частіше одного разу протягом однієї доби. </w:t>
      </w:r>
    </w:p>
    <w:p w:rsidR="00CE3BD3" w:rsidRPr="00CE3BD3" w:rsidRDefault="00CE3BD3" w:rsidP="00CE3BD3">
      <w:pPr>
        <w:spacing w:after="0" w:line="240" w:lineRule="auto"/>
        <w:ind w:firstLine="567"/>
        <w:jc w:val="both"/>
        <w:rPr>
          <w:sz w:val="28"/>
          <w:szCs w:val="28"/>
        </w:rPr>
      </w:pPr>
      <w:r w:rsidRPr="00CE3BD3">
        <w:rPr>
          <w:sz w:val="28"/>
          <w:szCs w:val="28"/>
        </w:rPr>
        <w:t>У разі якщо товари, підлягають державній реєстрації на території України, такі товари підлягають письмовому декларуванню в порядку, встановленому для громадян, з поданням документів, що видаються державними органами для здійснення митного контролю та митного оформлення таких товарів при переміщенні (пересиланні) їх через митний кордон України громадянами, та звільняються від оподаткування митними платежами.</w:t>
      </w:r>
    </w:p>
    <w:p w:rsidR="00CE3BD3" w:rsidRPr="00CE3BD3" w:rsidRDefault="00F86884" w:rsidP="00CE3BD3">
      <w:pPr>
        <w:spacing w:after="0" w:line="240" w:lineRule="auto"/>
        <w:ind w:firstLine="567"/>
        <w:jc w:val="both"/>
        <w:rPr>
          <w:sz w:val="28"/>
          <w:szCs w:val="28"/>
        </w:rPr>
      </w:pPr>
      <w:r>
        <w:rPr>
          <w:sz w:val="28"/>
          <w:szCs w:val="28"/>
        </w:rPr>
        <w:t>2.</w:t>
      </w:r>
      <w:r w:rsidR="00CE3BD3" w:rsidRPr="00CE3BD3">
        <w:rPr>
          <w:sz w:val="28"/>
          <w:szCs w:val="28"/>
        </w:rPr>
        <w:t xml:space="preserve"> Товари (крім підакцизних), що ввозяться громадянами у ручній поклажі та/або у супроводжуваному багажі, сумарна фактурна вартість та/або загальна вага яких перевищують обмеження, встановлені частиною першою цієї статті, але загальна фактурна вартість яких не перевищує еквівалент 10000 євро, підлягають письмовому декларуванню в порядку, встановленому для громадян, з поданням документів, що видаються державними органами для здійснення митного контролю та митного оформлення таких товарів, та оподатковуються ввізним митом за ставкою 10 відсотків і податком на додану вартість за ставкою, встановленою Податковим кодексом України, в частині, що перевищує еквівалент 1000 євро (при ввезенні товарів на митну територію України через пункти пропуску через державний кордон України, відкриті для повітряного сполучення) та еквівалент 500 євро або вартість товарів, обчислена пропорційно до ваги, що перевищує 50 кг (при ввезенні через інші пункти пропуску через державний кордон України). Базою оподаткування таких товарів є частина їх сумарної фактурної вартості, що перевищує еквівалент 1000 євро (при ввезенні товарів на митну територію України через пункти пропуску через державний кордон України, відкриті для повітряного сполучення) та еквівалент 500 євро або вартість товарів, обчислена пропорційно до ваги, що перевищує 50 кг (при ввезенні через інші пункти пропуску через державний кордон України).</w:t>
      </w:r>
    </w:p>
    <w:p w:rsidR="00F86884" w:rsidRDefault="00CE3BD3" w:rsidP="00F86884">
      <w:pPr>
        <w:pStyle w:val="a6"/>
        <w:numPr>
          <w:ilvl w:val="1"/>
          <w:numId w:val="9"/>
        </w:numPr>
        <w:tabs>
          <w:tab w:val="clear" w:pos="1440"/>
          <w:tab w:val="num" w:pos="1134"/>
        </w:tabs>
        <w:spacing w:after="0" w:line="240" w:lineRule="auto"/>
        <w:ind w:left="0" w:firstLine="567"/>
        <w:jc w:val="both"/>
        <w:rPr>
          <w:sz w:val="28"/>
          <w:szCs w:val="28"/>
        </w:rPr>
      </w:pPr>
      <w:r w:rsidRPr="00F86884">
        <w:rPr>
          <w:sz w:val="28"/>
          <w:szCs w:val="28"/>
        </w:rPr>
        <w:t>Товари (крім підакцизних), сумарна фактурна вартість яких не перевищує еквівалент 150 євро, що переміщуються (пересилаються) на митну територію України на адресу одного одержувача в одній депеші від одного відправника у міжнародних поштових відправленнях, на адресу одного одержувача в одному вантажі експрес-перевізника від одного відправника у міжнародних експрес-відправленнях, а також товари (крім підакцизних), сумарна фактурна вартість яких не перевищує еквівалент 150 євро, що переміщуються у несупроводжуваному багажі, підлягають усному декларуванню на підставі товаросупровідних документів та не є об’єктами оподаткування митними платежами.</w:t>
      </w:r>
    </w:p>
    <w:p w:rsidR="00F86884" w:rsidRDefault="00CE3BD3" w:rsidP="00F86884">
      <w:pPr>
        <w:pStyle w:val="a6"/>
        <w:numPr>
          <w:ilvl w:val="1"/>
          <w:numId w:val="9"/>
        </w:numPr>
        <w:tabs>
          <w:tab w:val="clear" w:pos="1440"/>
          <w:tab w:val="num" w:pos="1134"/>
        </w:tabs>
        <w:spacing w:after="0" w:line="240" w:lineRule="auto"/>
        <w:ind w:left="0" w:firstLine="567"/>
        <w:jc w:val="both"/>
        <w:rPr>
          <w:sz w:val="28"/>
          <w:szCs w:val="28"/>
        </w:rPr>
      </w:pPr>
      <w:r w:rsidRPr="00F86884">
        <w:rPr>
          <w:sz w:val="28"/>
          <w:szCs w:val="28"/>
        </w:rPr>
        <w:t xml:space="preserve"> Товари (крім підакцизних), що переміщуються (пересилаються) у міжнародних поштових, міжнародних експрес-відправленнях, несупроводжуваному багажі, сумарна фактурна вартість яких перевищує еквівалент 150 євро, але не перевищує еквівалент 10000 євро, підлягають </w:t>
      </w:r>
      <w:r w:rsidRPr="00F86884">
        <w:rPr>
          <w:sz w:val="28"/>
          <w:szCs w:val="28"/>
        </w:rPr>
        <w:lastRenderedPageBreak/>
        <w:t>письмовому декларуванню в порядку, встановленому для громадян, та оподатковуються ввізним митом за ставкою 10 відсотків та податком на додану вартість за ставкою, встановленою Податковим кодексом України. Базою оподаткування для таких товарів є частина їх сумарної фактурної вартості, що перевищує еквівалент 150 євро.</w:t>
      </w:r>
    </w:p>
    <w:p w:rsidR="00CE3BD3" w:rsidRDefault="00CE3BD3" w:rsidP="00F86884">
      <w:pPr>
        <w:pStyle w:val="a6"/>
        <w:numPr>
          <w:ilvl w:val="1"/>
          <w:numId w:val="9"/>
        </w:numPr>
        <w:tabs>
          <w:tab w:val="clear" w:pos="1440"/>
          <w:tab w:val="num" w:pos="1134"/>
        </w:tabs>
        <w:spacing w:after="0" w:line="240" w:lineRule="auto"/>
        <w:ind w:left="0" w:firstLine="567"/>
        <w:jc w:val="both"/>
        <w:rPr>
          <w:sz w:val="28"/>
          <w:szCs w:val="28"/>
        </w:rPr>
      </w:pPr>
      <w:r w:rsidRPr="00F86884">
        <w:rPr>
          <w:sz w:val="28"/>
          <w:szCs w:val="28"/>
        </w:rPr>
        <w:t>Товари (крім підакцизних), сумарна фактурна вартість яких перевищує еквівалент 10000 євро, що пересилаються (переміщуються) на митну територію України в міжнародних поштових відправленнях, міжнародних експрес-відправленнях, у ручній поклажі, супроводжуваному та несупроводжуваному багажі, а також товари (крім підакцизних), незалежно від їх фактурної вартості, що переміщуються на митну територію України у вантажних відправленнях, підлягають декларуванню та митному оформленню з поданням митної декларації, передбаченої законодавством України для підприємств, а також дозволів (ліцензій), сертифікатів відповідності чи свідоцтв про визнання відповідності у випадках, установлених законодавством України для суб’єктів зовнішньоекономічної діяльності, та оподатковуються ввізним митом за повними ставками Митного тарифу України і податком на додану вартість за ставкою, встановленою Податковим кодексом України.</w:t>
      </w:r>
    </w:p>
    <w:p w:rsidR="00F86884" w:rsidRPr="00F86884" w:rsidRDefault="00F86884" w:rsidP="00744FF2">
      <w:pPr>
        <w:pStyle w:val="a6"/>
        <w:spacing w:after="0" w:line="240" w:lineRule="auto"/>
        <w:ind w:left="0" w:firstLine="567"/>
        <w:jc w:val="both"/>
        <w:rPr>
          <w:sz w:val="28"/>
          <w:szCs w:val="28"/>
        </w:rPr>
      </w:pPr>
      <w:r w:rsidRPr="00F86884">
        <w:rPr>
          <w:sz w:val="28"/>
          <w:szCs w:val="28"/>
        </w:rPr>
        <w:t>При ввезенні (пересиланні) на митну територію України громадянами звільняються від оподаткування митними платежами:</w:t>
      </w:r>
    </w:p>
    <w:p w:rsidR="00F86884" w:rsidRDefault="00F86884" w:rsidP="0061097C">
      <w:pPr>
        <w:pStyle w:val="a6"/>
        <w:numPr>
          <w:ilvl w:val="0"/>
          <w:numId w:val="37"/>
        </w:numPr>
        <w:spacing w:after="0" w:line="240" w:lineRule="auto"/>
        <w:jc w:val="both"/>
        <w:rPr>
          <w:sz w:val="28"/>
          <w:szCs w:val="28"/>
        </w:rPr>
      </w:pPr>
      <w:r w:rsidRPr="00F86884">
        <w:rPr>
          <w:sz w:val="28"/>
          <w:szCs w:val="28"/>
        </w:rPr>
        <w:t>особисті речі,</w:t>
      </w:r>
    </w:p>
    <w:p w:rsidR="00F86884" w:rsidRPr="00F86884" w:rsidRDefault="00F86884" w:rsidP="0061097C">
      <w:pPr>
        <w:pStyle w:val="a6"/>
        <w:numPr>
          <w:ilvl w:val="0"/>
          <w:numId w:val="37"/>
        </w:numPr>
        <w:tabs>
          <w:tab w:val="left" w:pos="709"/>
        </w:tabs>
        <w:spacing w:after="0" w:line="240" w:lineRule="auto"/>
        <w:ind w:left="0" w:firstLine="0"/>
        <w:jc w:val="both"/>
        <w:rPr>
          <w:sz w:val="28"/>
          <w:szCs w:val="28"/>
        </w:rPr>
      </w:pPr>
      <w:r w:rsidRPr="00F86884">
        <w:rPr>
          <w:sz w:val="28"/>
          <w:szCs w:val="28"/>
        </w:rPr>
        <w:t>товари, призначені для забезпечення звичайних повсякденних потреб громадянина та початкового облаштування, що ввозяться (пересилаються) громадянами у зв’язку з переселенням на постійне місце проживання в Україну протягом шести місяців з дня видачі документа, що підтверджує право громадянина на постійне проживання в Україні, за умови документального підтвердження того, що до дня видачі цього документа громадянин проживав на території країни, з якої він прибув, не менше трьох років:</w:t>
      </w:r>
    </w:p>
    <w:p w:rsidR="00F86884" w:rsidRDefault="00F86884" w:rsidP="00A27474">
      <w:pPr>
        <w:pStyle w:val="a6"/>
        <w:spacing w:after="0" w:line="240" w:lineRule="auto"/>
        <w:ind w:left="426" w:hanging="426"/>
        <w:jc w:val="both"/>
        <w:rPr>
          <w:sz w:val="28"/>
          <w:szCs w:val="28"/>
        </w:rPr>
      </w:pPr>
      <w:r w:rsidRPr="00F86884">
        <w:rPr>
          <w:sz w:val="28"/>
          <w:szCs w:val="28"/>
        </w:rPr>
        <w:t>а) товари, призначені для забезпечення звичайних повсякденних потреб громадянина та початкового облаштування;</w:t>
      </w:r>
    </w:p>
    <w:p w:rsidR="00F86884" w:rsidRDefault="00F86884" w:rsidP="00A27474">
      <w:pPr>
        <w:pStyle w:val="a6"/>
        <w:spacing w:after="0" w:line="240" w:lineRule="auto"/>
        <w:ind w:left="426" w:hanging="426"/>
        <w:jc w:val="both"/>
        <w:rPr>
          <w:sz w:val="28"/>
          <w:szCs w:val="28"/>
        </w:rPr>
      </w:pPr>
      <w:r w:rsidRPr="00F86884">
        <w:rPr>
          <w:sz w:val="28"/>
          <w:szCs w:val="28"/>
        </w:rPr>
        <w:t xml:space="preserve"> б) транспортні засоби особистого користування, (загальною масою до 3,5 тонни</w:t>
      </w:r>
      <w:r>
        <w:rPr>
          <w:sz w:val="28"/>
          <w:szCs w:val="28"/>
        </w:rPr>
        <w:t xml:space="preserve">, </w:t>
      </w:r>
      <w:r w:rsidRPr="00F86884">
        <w:rPr>
          <w:sz w:val="28"/>
          <w:szCs w:val="28"/>
        </w:rPr>
        <w:t>у кількості однієї одиниці на кожного громадянин</w:t>
      </w:r>
      <w:r>
        <w:rPr>
          <w:sz w:val="28"/>
          <w:szCs w:val="28"/>
        </w:rPr>
        <w:t>а, який досяг 18-річного віку).</w:t>
      </w:r>
    </w:p>
    <w:p w:rsidR="00F86884" w:rsidRPr="00F86884" w:rsidRDefault="00F86884" w:rsidP="00A27474">
      <w:pPr>
        <w:pStyle w:val="a6"/>
        <w:spacing w:after="0" w:line="240" w:lineRule="auto"/>
        <w:ind w:left="0"/>
        <w:jc w:val="both"/>
        <w:rPr>
          <w:sz w:val="28"/>
          <w:szCs w:val="28"/>
        </w:rPr>
      </w:pPr>
      <w:r>
        <w:rPr>
          <w:sz w:val="28"/>
          <w:szCs w:val="28"/>
        </w:rPr>
        <w:t>3</w:t>
      </w:r>
      <w:r w:rsidRPr="00F86884">
        <w:rPr>
          <w:sz w:val="28"/>
          <w:szCs w:val="28"/>
        </w:rPr>
        <w:t>) товари, що належать громадянам і переміщуються транзитом через митну територію України;</w:t>
      </w:r>
    </w:p>
    <w:p w:rsidR="00F86884" w:rsidRDefault="00F86884" w:rsidP="00A27474">
      <w:pPr>
        <w:pStyle w:val="a6"/>
        <w:spacing w:after="0" w:line="240" w:lineRule="auto"/>
        <w:ind w:left="0"/>
        <w:jc w:val="both"/>
        <w:rPr>
          <w:sz w:val="28"/>
          <w:szCs w:val="28"/>
        </w:rPr>
      </w:pPr>
      <w:r>
        <w:rPr>
          <w:sz w:val="28"/>
          <w:szCs w:val="28"/>
        </w:rPr>
        <w:t xml:space="preserve"> 4</w:t>
      </w:r>
      <w:r w:rsidRPr="00F86884">
        <w:rPr>
          <w:sz w:val="28"/>
          <w:szCs w:val="28"/>
        </w:rPr>
        <w:t>) товари, що входять до складу спадщини за законом, відкритої за межами України на користь резидента</w:t>
      </w:r>
    </w:p>
    <w:p w:rsidR="00F86884" w:rsidRDefault="00F86884" w:rsidP="00A27474">
      <w:pPr>
        <w:pStyle w:val="a6"/>
        <w:spacing w:after="0" w:line="240" w:lineRule="auto"/>
        <w:ind w:left="0"/>
        <w:jc w:val="both"/>
        <w:rPr>
          <w:sz w:val="28"/>
          <w:szCs w:val="28"/>
        </w:rPr>
      </w:pPr>
      <w:r>
        <w:rPr>
          <w:sz w:val="28"/>
          <w:szCs w:val="28"/>
        </w:rPr>
        <w:t>5</w:t>
      </w:r>
      <w:r w:rsidRPr="00F86884">
        <w:rPr>
          <w:sz w:val="28"/>
          <w:szCs w:val="28"/>
        </w:rPr>
        <w:t>) товари, одержані громадянами-резидентами у вигляді нагород і призів на міжнародних змаганнях, конкурсах за межами митної території України</w:t>
      </w:r>
      <w:r w:rsidR="000427A4">
        <w:rPr>
          <w:sz w:val="28"/>
          <w:szCs w:val="28"/>
        </w:rPr>
        <w:t>.</w:t>
      </w:r>
    </w:p>
    <w:p w:rsidR="00F86884" w:rsidRPr="00F86884" w:rsidRDefault="00F86884" w:rsidP="00F86884">
      <w:pPr>
        <w:pStyle w:val="a6"/>
        <w:spacing w:after="0" w:line="240" w:lineRule="auto"/>
        <w:ind w:left="0" w:firstLine="709"/>
        <w:jc w:val="both"/>
        <w:rPr>
          <w:sz w:val="28"/>
          <w:szCs w:val="28"/>
        </w:rPr>
      </w:pPr>
      <w:r w:rsidRPr="00F86884">
        <w:rPr>
          <w:sz w:val="28"/>
          <w:szCs w:val="28"/>
        </w:rPr>
        <w:t>Ввезення на митну територію України алкогольних напоїв та тютюнових виробів громадянами, які не досягли 18-річного віку, не допускається.</w:t>
      </w:r>
    </w:p>
    <w:p w:rsidR="00F86884" w:rsidRPr="00F86884" w:rsidRDefault="00F86884" w:rsidP="00F86884">
      <w:pPr>
        <w:spacing w:after="0" w:line="240" w:lineRule="auto"/>
        <w:ind w:firstLine="567"/>
        <w:jc w:val="both"/>
        <w:rPr>
          <w:sz w:val="28"/>
          <w:szCs w:val="28"/>
        </w:rPr>
      </w:pPr>
      <w:r w:rsidRPr="00F86884">
        <w:rPr>
          <w:sz w:val="28"/>
          <w:szCs w:val="28"/>
        </w:rPr>
        <w:t>Громадяни, які досягли 18-річного віку, можуть ввозити алкогольні напої та тютюнові вироби на митну територію України в ручній поклажі або супроводжуваному багажі без сплати митних платежів та без письмового декларування у таких кількостях із розрахунку на одну особу:</w:t>
      </w:r>
    </w:p>
    <w:p w:rsidR="00F86884" w:rsidRPr="00F86884" w:rsidRDefault="00F86884" w:rsidP="00F86884">
      <w:pPr>
        <w:pStyle w:val="a6"/>
        <w:spacing w:after="0" w:line="240" w:lineRule="auto"/>
        <w:ind w:left="567"/>
        <w:jc w:val="both"/>
        <w:rPr>
          <w:sz w:val="28"/>
          <w:szCs w:val="28"/>
        </w:rPr>
      </w:pPr>
      <w:r w:rsidRPr="00F86884">
        <w:rPr>
          <w:sz w:val="28"/>
          <w:szCs w:val="28"/>
        </w:rPr>
        <w:lastRenderedPageBreak/>
        <w:t xml:space="preserve"> 1) 200 сигарет або 50 сигар чи 250 грамів тютюну, або ці вироби в наборі загальною вагою, що не перевищує 250 грамів;</w:t>
      </w:r>
    </w:p>
    <w:p w:rsidR="00F86884" w:rsidRPr="00F86884" w:rsidRDefault="00F86884" w:rsidP="00F86884">
      <w:pPr>
        <w:pStyle w:val="a6"/>
        <w:spacing w:after="0" w:line="240" w:lineRule="auto"/>
        <w:ind w:left="567"/>
        <w:jc w:val="both"/>
        <w:rPr>
          <w:sz w:val="28"/>
          <w:szCs w:val="28"/>
        </w:rPr>
      </w:pPr>
      <w:r w:rsidRPr="00F86884">
        <w:rPr>
          <w:sz w:val="28"/>
          <w:szCs w:val="28"/>
        </w:rPr>
        <w:t xml:space="preserve"> 2) 5 літрів пива, 2 літри вина, 1 літр міцних (із вмістом спирту більш як 22%) алкогольних напоїв.</w:t>
      </w:r>
    </w:p>
    <w:p w:rsidR="00F86884" w:rsidRDefault="00F86884" w:rsidP="00F86884">
      <w:pPr>
        <w:spacing w:after="0" w:line="240" w:lineRule="auto"/>
        <w:ind w:firstLine="426"/>
        <w:jc w:val="both"/>
        <w:rPr>
          <w:sz w:val="28"/>
          <w:szCs w:val="28"/>
        </w:rPr>
      </w:pPr>
      <w:r w:rsidRPr="00F86884">
        <w:rPr>
          <w:sz w:val="28"/>
          <w:szCs w:val="28"/>
        </w:rPr>
        <w:t xml:space="preserve"> Алкогольні напої та тютюнові вироби незалежно від їх кількості не звільняються від оподаткування митними платежами, якщо особа, яка ввозить їх на митну територію України, була відсутня в Україні менш ніж 24 години.</w:t>
      </w:r>
    </w:p>
    <w:p w:rsidR="00F86884" w:rsidRPr="00F86884" w:rsidRDefault="00F86884" w:rsidP="00F86884">
      <w:pPr>
        <w:spacing w:after="0" w:line="240" w:lineRule="auto"/>
        <w:ind w:firstLine="426"/>
        <w:jc w:val="both"/>
        <w:rPr>
          <w:sz w:val="28"/>
          <w:szCs w:val="28"/>
        </w:rPr>
      </w:pPr>
    </w:p>
    <w:p w:rsidR="00795C41" w:rsidRPr="00795C41" w:rsidRDefault="00A14DB4" w:rsidP="00A14DB4">
      <w:pPr>
        <w:pStyle w:val="a"/>
        <w:numPr>
          <w:ilvl w:val="0"/>
          <w:numId w:val="0"/>
        </w:numPr>
      </w:pPr>
      <w:bookmarkStart w:id="184" w:name="_Toc444010124"/>
      <w:r>
        <w:t xml:space="preserve">13.3. </w:t>
      </w:r>
      <w:r w:rsidR="00795C41" w:rsidRPr="00795C41">
        <w:t>Види митних режимів</w:t>
      </w:r>
      <w:bookmarkEnd w:id="184"/>
    </w:p>
    <w:p w:rsidR="00795C41" w:rsidRDefault="00795C41" w:rsidP="00F112F8">
      <w:pPr>
        <w:pStyle w:val="a6"/>
        <w:spacing w:after="0" w:line="240" w:lineRule="auto"/>
        <w:rPr>
          <w:sz w:val="28"/>
          <w:szCs w:val="28"/>
        </w:rPr>
      </w:pPr>
    </w:p>
    <w:p w:rsidR="00795C41" w:rsidRPr="00795C41" w:rsidRDefault="00795C41" w:rsidP="00F112F8">
      <w:pPr>
        <w:pStyle w:val="HTML"/>
        <w:rPr>
          <w:rFonts w:ascii="Times New Roman" w:hAnsi="Times New Roman" w:cs="Times New Roman"/>
          <w:sz w:val="28"/>
          <w:szCs w:val="28"/>
          <w:lang w:val="uk-UA"/>
        </w:rPr>
      </w:pPr>
      <w:r w:rsidRPr="00795C41">
        <w:rPr>
          <w:rFonts w:ascii="Times New Roman" w:hAnsi="Times New Roman" w:cs="Times New Roman"/>
          <w:sz w:val="28"/>
          <w:szCs w:val="28"/>
          <w:lang w:val="uk-UA"/>
        </w:rPr>
        <w:t xml:space="preserve">В України запроваджуються такі види митних режимів: </w:t>
      </w:r>
    </w:p>
    <w:p w:rsidR="00795C41" w:rsidRDefault="00795C41" w:rsidP="0061097C">
      <w:pPr>
        <w:pStyle w:val="HTML"/>
        <w:numPr>
          <w:ilvl w:val="0"/>
          <w:numId w:val="27"/>
        </w:numPr>
        <w:ind w:left="0" w:firstLine="567"/>
        <w:jc w:val="both"/>
        <w:rPr>
          <w:rFonts w:ascii="Times New Roman" w:hAnsi="Times New Roman" w:cs="Times New Roman"/>
          <w:sz w:val="28"/>
          <w:szCs w:val="28"/>
          <w:lang w:val="uk-UA"/>
        </w:rPr>
      </w:pPr>
      <w:bookmarkStart w:id="185" w:name="923"/>
      <w:bookmarkEnd w:id="185"/>
      <w:r w:rsidRPr="00A201E8">
        <w:rPr>
          <w:rFonts w:ascii="Times New Roman" w:hAnsi="Times New Roman" w:cs="Times New Roman"/>
          <w:sz w:val="28"/>
          <w:szCs w:val="28"/>
          <w:lang w:val="uk-UA"/>
        </w:rPr>
        <w:t xml:space="preserve">імпорт; </w:t>
      </w:r>
      <w:bookmarkStart w:id="186" w:name="924"/>
      <w:bookmarkEnd w:id="186"/>
    </w:p>
    <w:p w:rsidR="00795C41" w:rsidRDefault="00795C41" w:rsidP="0061097C">
      <w:pPr>
        <w:pStyle w:val="HTML"/>
        <w:numPr>
          <w:ilvl w:val="0"/>
          <w:numId w:val="27"/>
        </w:numPr>
        <w:ind w:left="0" w:firstLine="567"/>
        <w:jc w:val="both"/>
        <w:rPr>
          <w:rFonts w:ascii="Times New Roman" w:hAnsi="Times New Roman" w:cs="Times New Roman"/>
          <w:sz w:val="28"/>
          <w:szCs w:val="28"/>
          <w:lang w:val="uk-UA"/>
        </w:rPr>
      </w:pPr>
      <w:r w:rsidRPr="00A201E8">
        <w:rPr>
          <w:rFonts w:ascii="Times New Roman" w:hAnsi="Times New Roman" w:cs="Times New Roman"/>
          <w:sz w:val="28"/>
          <w:szCs w:val="28"/>
          <w:lang w:val="uk-UA"/>
        </w:rPr>
        <w:t>реімпорт</w:t>
      </w:r>
      <w:r w:rsidRPr="00A201E8">
        <w:rPr>
          <w:lang w:val="uk-UA"/>
        </w:rPr>
        <w:t xml:space="preserve"> </w:t>
      </w:r>
      <w:r>
        <w:rPr>
          <w:rFonts w:ascii="Times New Roman" w:hAnsi="Times New Roman" w:cs="Times New Roman"/>
          <w:sz w:val="28"/>
          <w:szCs w:val="28"/>
          <w:lang w:val="uk-UA"/>
        </w:rPr>
        <w:t>–</w:t>
      </w:r>
      <w:r w:rsidR="00000746">
        <w:rPr>
          <w:rFonts w:ascii="Times New Roman" w:hAnsi="Times New Roman" w:cs="Times New Roman"/>
          <w:sz w:val="28"/>
          <w:szCs w:val="28"/>
          <w:lang w:val="uk-UA"/>
        </w:rPr>
        <w:t xml:space="preserve"> митний </w:t>
      </w:r>
      <w:r w:rsidRPr="00A201E8">
        <w:rPr>
          <w:rFonts w:ascii="Times New Roman" w:hAnsi="Times New Roman" w:cs="Times New Roman"/>
          <w:sz w:val="28"/>
          <w:szCs w:val="28"/>
          <w:lang w:val="uk-UA"/>
        </w:rPr>
        <w:t xml:space="preserve">режим, </w:t>
      </w:r>
      <w:r w:rsidR="00000746">
        <w:rPr>
          <w:rFonts w:ascii="Times New Roman" w:hAnsi="Times New Roman" w:cs="Times New Roman"/>
          <w:sz w:val="28"/>
          <w:szCs w:val="28"/>
          <w:lang w:val="uk-UA"/>
        </w:rPr>
        <w:t xml:space="preserve">відповідно до якого товари, що походять з України </w:t>
      </w:r>
      <w:r w:rsidRPr="00A201E8">
        <w:rPr>
          <w:rFonts w:ascii="Times New Roman" w:hAnsi="Times New Roman" w:cs="Times New Roman"/>
          <w:sz w:val="28"/>
          <w:szCs w:val="28"/>
          <w:lang w:val="uk-UA"/>
        </w:rPr>
        <w:t>та вивезені за</w:t>
      </w:r>
      <w:r w:rsidR="00000746">
        <w:rPr>
          <w:rFonts w:ascii="Times New Roman" w:hAnsi="Times New Roman" w:cs="Times New Roman"/>
          <w:sz w:val="28"/>
          <w:szCs w:val="28"/>
          <w:lang w:val="uk-UA"/>
        </w:rPr>
        <w:t xml:space="preserve"> межі митної території України </w:t>
      </w:r>
      <w:r w:rsidRPr="00A201E8">
        <w:rPr>
          <w:rFonts w:ascii="Times New Roman" w:hAnsi="Times New Roman" w:cs="Times New Roman"/>
          <w:sz w:val="28"/>
          <w:szCs w:val="28"/>
          <w:lang w:val="uk-UA"/>
        </w:rPr>
        <w:t>згі</w:t>
      </w:r>
      <w:r w:rsidR="00000746">
        <w:rPr>
          <w:rFonts w:ascii="Times New Roman" w:hAnsi="Times New Roman" w:cs="Times New Roman"/>
          <w:sz w:val="28"/>
          <w:szCs w:val="28"/>
          <w:lang w:val="uk-UA"/>
        </w:rPr>
        <w:t xml:space="preserve">дно з митним режимом експорту, </w:t>
      </w:r>
      <w:r w:rsidRPr="00A201E8">
        <w:rPr>
          <w:rFonts w:ascii="Times New Roman" w:hAnsi="Times New Roman" w:cs="Times New Roman"/>
          <w:sz w:val="28"/>
          <w:szCs w:val="28"/>
          <w:lang w:val="uk-UA"/>
        </w:rPr>
        <w:t>не пізніше ніж  у  встановлений  за</w:t>
      </w:r>
      <w:r w:rsidR="00000746">
        <w:rPr>
          <w:rFonts w:ascii="Times New Roman" w:hAnsi="Times New Roman" w:cs="Times New Roman"/>
          <w:sz w:val="28"/>
          <w:szCs w:val="28"/>
          <w:lang w:val="uk-UA"/>
        </w:rPr>
        <w:t>конодавством  строк  ввозяться на митну</w:t>
      </w:r>
      <w:r w:rsidRPr="00A201E8">
        <w:rPr>
          <w:rFonts w:ascii="Times New Roman" w:hAnsi="Times New Roman" w:cs="Times New Roman"/>
          <w:sz w:val="28"/>
          <w:szCs w:val="28"/>
          <w:lang w:val="uk-UA"/>
        </w:rPr>
        <w:t xml:space="preserve"> територію України для  вільного обігу на цій території; </w:t>
      </w:r>
      <w:bookmarkStart w:id="187" w:name="925"/>
      <w:bookmarkEnd w:id="187"/>
    </w:p>
    <w:p w:rsidR="00795C41" w:rsidRDefault="00795C41" w:rsidP="0061097C">
      <w:pPr>
        <w:pStyle w:val="HTML"/>
        <w:numPr>
          <w:ilvl w:val="0"/>
          <w:numId w:val="27"/>
        </w:numPr>
        <w:ind w:left="0" w:firstLine="567"/>
        <w:jc w:val="both"/>
        <w:rPr>
          <w:rFonts w:ascii="Times New Roman" w:hAnsi="Times New Roman" w:cs="Times New Roman"/>
          <w:sz w:val="28"/>
          <w:szCs w:val="28"/>
          <w:lang w:val="uk-UA"/>
        </w:rPr>
      </w:pPr>
      <w:r w:rsidRPr="00795C41">
        <w:rPr>
          <w:rFonts w:ascii="Times New Roman" w:hAnsi="Times New Roman" w:cs="Times New Roman"/>
          <w:sz w:val="28"/>
          <w:szCs w:val="28"/>
          <w:lang w:val="uk-UA"/>
        </w:rPr>
        <w:t>експорт;</w:t>
      </w:r>
      <w:bookmarkStart w:id="188" w:name="926"/>
      <w:bookmarkEnd w:id="188"/>
    </w:p>
    <w:p w:rsidR="002F3CB9" w:rsidRDefault="00795C41" w:rsidP="0061097C">
      <w:pPr>
        <w:pStyle w:val="HTML"/>
        <w:numPr>
          <w:ilvl w:val="0"/>
          <w:numId w:val="27"/>
        </w:numPr>
        <w:ind w:left="0" w:firstLine="567"/>
        <w:jc w:val="both"/>
        <w:rPr>
          <w:rFonts w:ascii="Times New Roman" w:hAnsi="Times New Roman" w:cs="Times New Roman"/>
          <w:sz w:val="28"/>
          <w:szCs w:val="28"/>
          <w:lang w:val="uk-UA"/>
        </w:rPr>
      </w:pPr>
      <w:r w:rsidRPr="00795C41">
        <w:rPr>
          <w:rFonts w:ascii="Times New Roman" w:hAnsi="Times New Roman" w:cs="Times New Roman"/>
          <w:sz w:val="28"/>
          <w:szCs w:val="28"/>
          <w:lang w:val="uk-UA"/>
        </w:rPr>
        <w:t xml:space="preserve">реекспорт </w:t>
      </w:r>
      <w:r>
        <w:rPr>
          <w:rFonts w:ascii="Times New Roman" w:hAnsi="Times New Roman" w:cs="Times New Roman"/>
          <w:sz w:val="28"/>
          <w:szCs w:val="28"/>
          <w:lang w:val="uk-UA"/>
        </w:rPr>
        <w:t>–</w:t>
      </w:r>
      <w:r w:rsidRPr="00795C41">
        <w:rPr>
          <w:rFonts w:ascii="Times New Roman" w:hAnsi="Times New Roman" w:cs="Times New Roman"/>
          <w:sz w:val="28"/>
          <w:szCs w:val="28"/>
          <w:lang w:val="uk-UA"/>
        </w:rPr>
        <w:t xml:space="preserve"> митний режим, </w:t>
      </w:r>
      <w:r w:rsidR="00000746">
        <w:rPr>
          <w:rFonts w:ascii="Times New Roman" w:hAnsi="Times New Roman" w:cs="Times New Roman"/>
          <w:sz w:val="28"/>
          <w:szCs w:val="28"/>
          <w:lang w:val="uk-UA"/>
        </w:rPr>
        <w:t xml:space="preserve">відповідно до якого товари, що походять з інших країн, не пізніше ніж у встановлений законодавством строк з моменту їх ввезення на митну територію </w:t>
      </w:r>
      <w:r w:rsidRPr="00795C41">
        <w:rPr>
          <w:rFonts w:ascii="Times New Roman" w:hAnsi="Times New Roman" w:cs="Times New Roman"/>
          <w:sz w:val="28"/>
          <w:szCs w:val="28"/>
          <w:lang w:val="uk-UA"/>
        </w:rPr>
        <w:t>України вивозяться з цієї території в режимі експорту;</w:t>
      </w:r>
      <w:bookmarkStart w:id="189" w:name="927"/>
      <w:bookmarkEnd w:id="189"/>
    </w:p>
    <w:p w:rsidR="002F3CB9" w:rsidRDefault="00000746" w:rsidP="0061097C">
      <w:pPr>
        <w:pStyle w:val="HTML"/>
        <w:numPr>
          <w:ilvl w:val="0"/>
          <w:numId w:val="27"/>
        </w:numPr>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транзит – митний режим, відповідно до якого товари і транспортні  засоби переміщуються під митним контролем між двома </w:t>
      </w:r>
      <w:r w:rsidR="00795C41" w:rsidRPr="002F3CB9">
        <w:rPr>
          <w:rFonts w:ascii="Times New Roman" w:hAnsi="Times New Roman" w:cs="Times New Roman"/>
          <w:sz w:val="28"/>
          <w:szCs w:val="28"/>
          <w:lang w:val="uk-UA"/>
        </w:rPr>
        <w:t>митними органами або в межах зони ді</w:t>
      </w:r>
      <w:r>
        <w:rPr>
          <w:rFonts w:ascii="Times New Roman" w:hAnsi="Times New Roman" w:cs="Times New Roman"/>
          <w:sz w:val="28"/>
          <w:szCs w:val="28"/>
          <w:lang w:val="uk-UA"/>
        </w:rPr>
        <w:t xml:space="preserve">яльності одного митного органу без </w:t>
      </w:r>
      <w:r w:rsidR="00795C41" w:rsidRPr="002F3CB9">
        <w:rPr>
          <w:rFonts w:ascii="Times New Roman" w:hAnsi="Times New Roman" w:cs="Times New Roman"/>
          <w:sz w:val="28"/>
          <w:szCs w:val="28"/>
          <w:lang w:val="uk-UA"/>
        </w:rPr>
        <w:t xml:space="preserve">будь-якого використання таких </w:t>
      </w:r>
      <w:r>
        <w:rPr>
          <w:rFonts w:ascii="Times New Roman" w:hAnsi="Times New Roman" w:cs="Times New Roman"/>
          <w:sz w:val="28"/>
          <w:szCs w:val="28"/>
          <w:lang w:val="uk-UA"/>
        </w:rPr>
        <w:t xml:space="preserve">товарів і транспортних засобів </w:t>
      </w:r>
      <w:r w:rsidR="00795C41" w:rsidRPr="002F3CB9">
        <w:rPr>
          <w:rFonts w:ascii="Times New Roman" w:hAnsi="Times New Roman" w:cs="Times New Roman"/>
          <w:sz w:val="28"/>
          <w:szCs w:val="28"/>
          <w:lang w:val="uk-UA"/>
        </w:rPr>
        <w:t xml:space="preserve">на митній території України; </w:t>
      </w:r>
      <w:bookmarkStart w:id="190" w:name="928"/>
      <w:bookmarkEnd w:id="190"/>
      <w:r w:rsidR="00231EC8" w:rsidRPr="002F3CB9">
        <w:rPr>
          <w:rFonts w:ascii="Times New Roman" w:hAnsi="Times New Roman" w:cs="Times New Roman"/>
          <w:sz w:val="28"/>
          <w:szCs w:val="28"/>
          <w:lang w:val="uk-UA"/>
        </w:rPr>
        <w:t>Встановлюються такі строки транзитних перевезень залежно від виду транспорту:</w:t>
      </w:r>
      <w:r w:rsidR="002F3CB9" w:rsidRPr="002F3CB9">
        <w:rPr>
          <w:rFonts w:ascii="Times New Roman" w:hAnsi="Times New Roman" w:cs="Times New Roman"/>
          <w:sz w:val="28"/>
          <w:szCs w:val="28"/>
          <w:lang w:val="uk-UA"/>
        </w:rPr>
        <w:t xml:space="preserve"> </w:t>
      </w:r>
      <w:r w:rsidR="00231EC8" w:rsidRPr="002F3CB9">
        <w:rPr>
          <w:rFonts w:ascii="Times New Roman" w:hAnsi="Times New Roman" w:cs="Times New Roman"/>
          <w:sz w:val="28"/>
          <w:szCs w:val="28"/>
          <w:lang w:val="uk-UA"/>
        </w:rPr>
        <w:t>для автомобільного транспорту - 10 діб (у разі переміщення в зоні діяльності однієї митниці - 5 діб)</w:t>
      </w:r>
      <w:r w:rsidR="002F3CB9" w:rsidRPr="002F3CB9">
        <w:rPr>
          <w:rFonts w:ascii="Times New Roman" w:hAnsi="Times New Roman" w:cs="Times New Roman"/>
          <w:sz w:val="28"/>
          <w:szCs w:val="28"/>
          <w:lang w:val="uk-UA"/>
        </w:rPr>
        <w:t>;</w:t>
      </w:r>
      <w:r w:rsidR="00231EC8" w:rsidRPr="002F3CB9">
        <w:rPr>
          <w:rFonts w:ascii="Times New Roman" w:hAnsi="Times New Roman" w:cs="Times New Roman"/>
          <w:sz w:val="28"/>
          <w:szCs w:val="28"/>
          <w:lang w:val="uk-UA"/>
        </w:rPr>
        <w:t xml:space="preserve"> для залізничного транспорту - 28 діб;</w:t>
      </w:r>
      <w:r w:rsidR="002F3CB9" w:rsidRPr="002F3CB9">
        <w:rPr>
          <w:rFonts w:ascii="Times New Roman" w:hAnsi="Times New Roman" w:cs="Times New Roman"/>
          <w:sz w:val="28"/>
          <w:szCs w:val="28"/>
          <w:lang w:val="uk-UA"/>
        </w:rPr>
        <w:t xml:space="preserve"> </w:t>
      </w:r>
      <w:r w:rsidR="00231EC8" w:rsidRPr="002F3CB9">
        <w:rPr>
          <w:rFonts w:ascii="Times New Roman" w:hAnsi="Times New Roman" w:cs="Times New Roman"/>
          <w:sz w:val="28"/>
          <w:szCs w:val="28"/>
          <w:lang w:val="uk-UA"/>
        </w:rPr>
        <w:t>для авіаційного транспорту - 5 діб;</w:t>
      </w:r>
      <w:r w:rsidR="002F3CB9" w:rsidRPr="002F3CB9">
        <w:rPr>
          <w:rFonts w:ascii="Times New Roman" w:hAnsi="Times New Roman" w:cs="Times New Roman"/>
          <w:sz w:val="28"/>
          <w:szCs w:val="28"/>
          <w:lang w:val="uk-UA"/>
        </w:rPr>
        <w:t xml:space="preserve"> </w:t>
      </w:r>
      <w:r w:rsidR="00231EC8" w:rsidRPr="002F3CB9">
        <w:rPr>
          <w:rFonts w:ascii="Times New Roman" w:hAnsi="Times New Roman" w:cs="Times New Roman"/>
          <w:sz w:val="28"/>
          <w:szCs w:val="28"/>
          <w:lang w:val="uk-UA"/>
        </w:rPr>
        <w:t>для морського та річкового транспорту - 20 діб;</w:t>
      </w:r>
      <w:r w:rsidR="002F3CB9" w:rsidRPr="002F3CB9">
        <w:rPr>
          <w:rFonts w:ascii="Times New Roman" w:hAnsi="Times New Roman" w:cs="Times New Roman"/>
          <w:sz w:val="28"/>
          <w:szCs w:val="28"/>
          <w:lang w:val="uk-UA"/>
        </w:rPr>
        <w:t xml:space="preserve"> </w:t>
      </w:r>
      <w:r w:rsidR="00231EC8" w:rsidRPr="002F3CB9">
        <w:rPr>
          <w:rFonts w:ascii="Times New Roman" w:hAnsi="Times New Roman" w:cs="Times New Roman"/>
          <w:sz w:val="28"/>
          <w:szCs w:val="28"/>
          <w:lang w:val="uk-UA"/>
        </w:rPr>
        <w:t>для трубопровідного транспорту - 31 доба;</w:t>
      </w:r>
      <w:r w:rsidR="002F3CB9" w:rsidRPr="002F3CB9">
        <w:rPr>
          <w:rFonts w:ascii="Times New Roman" w:hAnsi="Times New Roman" w:cs="Times New Roman"/>
          <w:sz w:val="28"/>
          <w:szCs w:val="28"/>
          <w:lang w:val="uk-UA"/>
        </w:rPr>
        <w:t xml:space="preserve"> </w:t>
      </w:r>
      <w:r w:rsidR="00231EC8" w:rsidRPr="002F3CB9">
        <w:rPr>
          <w:rFonts w:ascii="Times New Roman" w:hAnsi="Times New Roman" w:cs="Times New Roman"/>
          <w:sz w:val="28"/>
          <w:szCs w:val="28"/>
          <w:lang w:val="uk-UA"/>
        </w:rPr>
        <w:t>для трубопровідного транспорту (з перевантаженням на інші види транспорту) - 90 діб.</w:t>
      </w:r>
    </w:p>
    <w:p w:rsidR="00795C41" w:rsidRPr="002F3CB9" w:rsidRDefault="00795C41" w:rsidP="0061097C">
      <w:pPr>
        <w:pStyle w:val="HTML"/>
        <w:numPr>
          <w:ilvl w:val="0"/>
          <w:numId w:val="27"/>
        </w:numPr>
        <w:ind w:left="0" w:firstLine="567"/>
        <w:jc w:val="both"/>
        <w:rPr>
          <w:rFonts w:ascii="Times New Roman" w:hAnsi="Times New Roman" w:cs="Times New Roman"/>
          <w:sz w:val="28"/>
          <w:szCs w:val="28"/>
          <w:lang w:val="uk-UA"/>
        </w:rPr>
      </w:pPr>
      <w:r w:rsidRPr="002F3CB9">
        <w:rPr>
          <w:rFonts w:ascii="Times New Roman" w:hAnsi="Times New Roman" w:cs="Times New Roman"/>
          <w:sz w:val="28"/>
          <w:szCs w:val="28"/>
          <w:lang w:val="uk-UA"/>
        </w:rPr>
        <w:t>тимчасове ввезен</w:t>
      </w:r>
      <w:r w:rsidR="00000746">
        <w:rPr>
          <w:rFonts w:ascii="Times New Roman" w:hAnsi="Times New Roman" w:cs="Times New Roman"/>
          <w:sz w:val="28"/>
          <w:szCs w:val="28"/>
          <w:lang w:val="uk-UA"/>
        </w:rPr>
        <w:t xml:space="preserve">ня (вивезення) – митний режим, відповідно до якого товари можуть ввозитися на митну територію України чи вивозитися за межі митної території України з обов'язковим наступним поверненням цих товарів без будь-яких </w:t>
      </w:r>
      <w:r w:rsidRPr="002F3CB9">
        <w:rPr>
          <w:rFonts w:ascii="Times New Roman" w:hAnsi="Times New Roman" w:cs="Times New Roman"/>
          <w:sz w:val="28"/>
          <w:szCs w:val="28"/>
          <w:lang w:val="uk-UA"/>
        </w:rPr>
        <w:t>змін</w:t>
      </w:r>
      <w:r w:rsidR="00000746">
        <w:rPr>
          <w:rFonts w:ascii="Times New Roman" w:hAnsi="Times New Roman" w:cs="Times New Roman"/>
          <w:sz w:val="28"/>
          <w:szCs w:val="28"/>
          <w:lang w:val="uk-UA"/>
        </w:rPr>
        <w:t xml:space="preserve">, крім </w:t>
      </w:r>
      <w:r w:rsidRPr="002F3CB9">
        <w:rPr>
          <w:rFonts w:ascii="Times New Roman" w:hAnsi="Times New Roman" w:cs="Times New Roman"/>
          <w:sz w:val="28"/>
          <w:szCs w:val="28"/>
          <w:lang w:val="uk-UA"/>
        </w:rPr>
        <w:t>природного зношення чи втрат за нормальних умов транспортування;</w:t>
      </w:r>
      <w:r w:rsidR="002F3CB9" w:rsidRPr="002F3CB9">
        <w:t xml:space="preserve"> </w:t>
      </w:r>
      <w:r w:rsidR="002F3CB9" w:rsidRPr="002F3CB9">
        <w:rPr>
          <w:rFonts w:ascii="Times New Roman" w:hAnsi="Times New Roman" w:cs="Times New Roman"/>
          <w:sz w:val="28"/>
          <w:szCs w:val="28"/>
          <w:lang w:val="uk-UA"/>
        </w:rPr>
        <w:t>Строк тимчасового ввезення товарів встановлюється органом доходів і зборів у кожному конкретному випадку, але не повинен перевищувати трьох років з дати поміщення товарів у митний режим тимчасового ввезення.</w:t>
      </w:r>
    </w:p>
    <w:p w:rsidR="00795C41" w:rsidRDefault="00795C41" w:rsidP="0061097C">
      <w:pPr>
        <w:pStyle w:val="HTML"/>
        <w:numPr>
          <w:ilvl w:val="0"/>
          <w:numId w:val="27"/>
        </w:numPr>
        <w:ind w:left="0" w:firstLine="567"/>
        <w:jc w:val="both"/>
        <w:rPr>
          <w:rFonts w:ascii="Times New Roman" w:hAnsi="Times New Roman" w:cs="Times New Roman"/>
          <w:sz w:val="28"/>
          <w:szCs w:val="28"/>
          <w:lang w:val="uk-UA"/>
        </w:rPr>
      </w:pPr>
      <w:r w:rsidRPr="00A201E8">
        <w:rPr>
          <w:rFonts w:ascii="Times New Roman" w:hAnsi="Times New Roman" w:cs="Times New Roman"/>
          <w:sz w:val="28"/>
          <w:szCs w:val="28"/>
          <w:lang w:val="uk-UA"/>
        </w:rPr>
        <w:t xml:space="preserve">митний склад </w:t>
      </w:r>
      <w:r>
        <w:rPr>
          <w:rFonts w:ascii="Times New Roman" w:hAnsi="Times New Roman" w:cs="Times New Roman"/>
          <w:sz w:val="28"/>
          <w:szCs w:val="28"/>
          <w:lang w:val="uk-UA"/>
        </w:rPr>
        <w:t>–</w:t>
      </w:r>
      <w:r w:rsidRPr="00A201E8">
        <w:rPr>
          <w:rFonts w:ascii="Times New Roman" w:hAnsi="Times New Roman" w:cs="Times New Roman"/>
          <w:sz w:val="28"/>
          <w:szCs w:val="28"/>
          <w:lang w:val="uk-UA"/>
        </w:rPr>
        <w:t xml:space="preserve"> митний режим, ві</w:t>
      </w:r>
      <w:r w:rsidR="00000746">
        <w:rPr>
          <w:rFonts w:ascii="Times New Roman" w:hAnsi="Times New Roman" w:cs="Times New Roman"/>
          <w:sz w:val="28"/>
          <w:szCs w:val="28"/>
          <w:lang w:val="uk-UA"/>
        </w:rPr>
        <w:t xml:space="preserve">дповідно до якого ввезені з-за меж митної території України товари зберігаються під митним контролем без </w:t>
      </w:r>
      <w:r w:rsidRPr="00A201E8">
        <w:rPr>
          <w:rFonts w:ascii="Times New Roman" w:hAnsi="Times New Roman" w:cs="Times New Roman"/>
          <w:sz w:val="28"/>
          <w:szCs w:val="28"/>
          <w:lang w:val="uk-UA"/>
        </w:rPr>
        <w:t xml:space="preserve">справляння податків </w:t>
      </w:r>
      <w:r w:rsidR="00000746">
        <w:rPr>
          <w:rFonts w:ascii="Times New Roman" w:hAnsi="Times New Roman" w:cs="Times New Roman"/>
          <w:sz w:val="28"/>
          <w:szCs w:val="28"/>
          <w:lang w:val="uk-UA"/>
        </w:rPr>
        <w:t xml:space="preserve">і зборів і без застосування до </w:t>
      </w:r>
      <w:r w:rsidRPr="00A201E8">
        <w:rPr>
          <w:rFonts w:ascii="Times New Roman" w:hAnsi="Times New Roman" w:cs="Times New Roman"/>
          <w:sz w:val="28"/>
          <w:szCs w:val="28"/>
          <w:lang w:val="uk-UA"/>
        </w:rPr>
        <w:t>них заходів нетарифного регулюв</w:t>
      </w:r>
      <w:r w:rsidR="00000746">
        <w:rPr>
          <w:rFonts w:ascii="Times New Roman" w:hAnsi="Times New Roman" w:cs="Times New Roman"/>
          <w:sz w:val="28"/>
          <w:szCs w:val="28"/>
          <w:lang w:val="uk-UA"/>
        </w:rPr>
        <w:t xml:space="preserve">ання та інших обмежень у період зберігання, а товари, що вивозяться за межі митної території України, зберігаються під митним контролем після митного оформлення митними органами до </w:t>
      </w:r>
      <w:r w:rsidRPr="00A201E8">
        <w:rPr>
          <w:rFonts w:ascii="Times New Roman" w:hAnsi="Times New Roman" w:cs="Times New Roman"/>
          <w:sz w:val="28"/>
          <w:szCs w:val="28"/>
          <w:lang w:val="uk-UA"/>
        </w:rPr>
        <w:t>фактичного їх вивезення за межі</w:t>
      </w:r>
      <w:r w:rsidR="000427A4">
        <w:rPr>
          <w:rFonts w:ascii="Times New Roman" w:hAnsi="Times New Roman" w:cs="Times New Roman"/>
          <w:sz w:val="28"/>
          <w:szCs w:val="28"/>
          <w:lang w:val="uk-UA"/>
        </w:rPr>
        <w:t xml:space="preserve"> України.</w:t>
      </w:r>
    </w:p>
    <w:p w:rsidR="00795C41" w:rsidRDefault="00795C41" w:rsidP="0061097C">
      <w:pPr>
        <w:pStyle w:val="HTML"/>
        <w:numPr>
          <w:ilvl w:val="0"/>
          <w:numId w:val="27"/>
        </w:numPr>
        <w:ind w:left="0" w:firstLine="567"/>
        <w:jc w:val="both"/>
        <w:rPr>
          <w:rFonts w:ascii="Times New Roman" w:hAnsi="Times New Roman" w:cs="Times New Roman"/>
          <w:sz w:val="28"/>
          <w:szCs w:val="28"/>
          <w:lang w:val="uk-UA"/>
        </w:rPr>
      </w:pPr>
      <w:r w:rsidRPr="00795C41">
        <w:rPr>
          <w:rFonts w:ascii="Times New Roman" w:hAnsi="Times New Roman" w:cs="Times New Roman"/>
          <w:sz w:val="28"/>
          <w:szCs w:val="28"/>
          <w:lang w:val="uk-UA"/>
        </w:rPr>
        <w:lastRenderedPageBreak/>
        <w:t xml:space="preserve">спеціальна митна зона </w:t>
      </w:r>
      <w:r>
        <w:rPr>
          <w:rFonts w:ascii="Times New Roman" w:hAnsi="Times New Roman" w:cs="Times New Roman"/>
          <w:sz w:val="28"/>
          <w:szCs w:val="28"/>
          <w:lang w:val="uk-UA"/>
        </w:rPr>
        <w:t>–</w:t>
      </w:r>
      <w:r w:rsidR="00000746">
        <w:rPr>
          <w:rFonts w:ascii="Times New Roman" w:hAnsi="Times New Roman" w:cs="Times New Roman"/>
          <w:sz w:val="28"/>
          <w:szCs w:val="28"/>
          <w:lang w:val="uk-UA"/>
        </w:rPr>
        <w:t xml:space="preserve"> це митний режим, відповідно до якого до товарів, які ввозяться на території відповідних типів </w:t>
      </w:r>
      <w:r w:rsidRPr="00795C41">
        <w:rPr>
          <w:rFonts w:ascii="Times New Roman" w:hAnsi="Times New Roman" w:cs="Times New Roman"/>
          <w:sz w:val="28"/>
          <w:szCs w:val="28"/>
          <w:lang w:val="uk-UA"/>
        </w:rPr>
        <w:t>спеціальних (віль</w:t>
      </w:r>
      <w:r w:rsidR="00000746">
        <w:rPr>
          <w:rFonts w:ascii="Times New Roman" w:hAnsi="Times New Roman" w:cs="Times New Roman"/>
          <w:sz w:val="28"/>
          <w:szCs w:val="28"/>
          <w:lang w:val="uk-UA"/>
        </w:rPr>
        <w:t xml:space="preserve">них) економічних зон із-за меж митної території </w:t>
      </w:r>
      <w:r w:rsidRPr="00795C41">
        <w:rPr>
          <w:rFonts w:ascii="Times New Roman" w:hAnsi="Times New Roman" w:cs="Times New Roman"/>
          <w:sz w:val="28"/>
          <w:szCs w:val="28"/>
          <w:lang w:val="uk-UA"/>
        </w:rPr>
        <w:t>України, а також до товарів, які вивозяться з територій зазначен</w:t>
      </w:r>
      <w:r w:rsidR="00000746">
        <w:rPr>
          <w:rFonts w:ascii="Times New Roman" w:hAnsi="Times New Roman" w:cs="Times New Roman"/>
          <w:sz w:val="28"/>
          <w:szCs w:val="28"/>
          <w:lang w:val="uk-UA"/>
        </w:rPr>
        <w:t>их зон за межі митної території</w:t>
      </w:r>
      <w:r w:rsidRPr="00795C41">
        <w:rPr>
          <w:rFonts w:ascii="Times New Roman" w:hAnsi="Times New Roman" w:cs="Times New Roman"/>
          <w:sz w:val="28"/>
          <w:szCs w:val="28"/>
          <w:lang w:val="uk-UA"/>
        </w:rPr>
        <w:t xml:space="preserve"> України, </w:t>
      </w:r>
      <w:r w:rsidR="00000746">
        <w:rPr>
          <w:rFonts w:ascii="Times New Roman" w:hAnsi="Times New Roman" w:cs="Times New Roman"/>
          <w:sz w:val="28"/>
          <w:szCs w:val="28"/>
          <w:lang w:val="uk-UA"/>
        </w:rPr>
        <w:t xml:space="preserve">не застосовуються заходи тарифного і нетарифного регулювання, якщо інше не передбачено </w:t>
      </w:r>
      <w:r>
        <w:rPr>
          <w:rFonts w:ascii="Times New Roman" w:hAnsi="Times New Roman" w:cs="Times New Roman"/>
          <w:sz w:val="28"/>
          <w:szCs w:val="28"/>
          <w:lang w:val="uk-UA"/>
        </w:rPr>
        <w:t xml:space="preserve">законом; </w:t>
      </w:r>
    </w:p>
    <w:p w:rsidR="00611A51" w:rsidRDefault="00795C41" w:rsidP="0061097C">
      <w:pPr>
        <w:pStyle w:val="HTML"/>
        <w:numPr>
          <w:ilvl w:val="0"/>
          <w:numId w:val="27"/>
        </w:numPr>
        <w:ind w:left="0" w:firstLine="567"/>
        <w:jc w:val="both"/>
        <w:rPr>
          <w:rFonts w:ascii="Times New Roman" w:hAnsi="Times New Roman" w:cs="Times New Roman"/>
          <w:sz w:val="28"/>
          <w:szCs w:val="28"/>
          <w:lang w:val="uk-UA"/>
        </w:rPr>
      </w:pPr>
      <w:r w:rsidRPr="00A201E8">
        <w:rPr>
          <w:rFonts w:ascii="Times New Roman" w:hAnsi="Times New Roman" w:cs="Times New Roman"/>
          <w:sz w:val="28"/>
          <w:szCs w:val="28"/>
          <w:lang w:val="uk-UA"/>
        </w:rPr>
        <w:t>магазин безмитної торгівлі;</w:t>
      </w:r>
    </w:p>
    <w:p w:rsidR="00611A51" w:rsidRDefault="00795C41" w:rsidP="0061097C">
      <w:pPr>
        <w:pStyle w:val="HTML"/>
        <w:numPr>
          <w:ilvl w:val="0"/>
          <w:numId w:val="27"/>
        </w:numPr>
        <w:ind w:left="0" w:firstLine="567"/>
        <w:jc w:val="both"/>
        <w:rPr>
          <w:rFonts w:ascii="Times New Roman" w:hAnsi="Times New Roman" w:cs="Times New Roman"/>
          <w:sz w:val="28"/>
          <w:szCs w:val="28"/>
          <w:lang w:val="uk-UA"/>
        </w:rPr>
      </w:pPr>
      <w:r w:rsidRPr="00611A51">
        <w:rPr>
          <w:rFonts w:ascii="Times New Roman" w:hAnsi="Times New Roman" w:cs="Times New Roman"/>
          <w:sz w:val="28"/>
          <w:szCs w:val="28"/>
          <w:lang w:val="uk-UA"/>
        </w:rPr>
        <w:t>переробка на митній території України</w:t>
      </w:r>
      <w:r w:rsidRPr="00611A51">
        <w:rPr>
          <w:lang w:val="uk-UA"/>
        </w:rPr>
        <w:t xml:space="preserve"> </w:t>
      </w:r>
      <w:r w:rsidRPr="00611A51">
        <w:rPr>
          <w:rFonts w:ascii="Times New Roman" w:hAnsi="Times New Roman" w:cs="Times New Roman"/>
          <w:sz w:val="28"/>
          <w:szCs w:val="28"/>
          <w:lang w:val="uk-UA"/>
        </w:rPr>
        <w:t xml:space="preserve">митний </w:t>
      </w:r>
      <w:r w:rsidR="00000746">
        <w:rPr>
          <w:rFonts w:ascii="Times New Roman" w:hAnsi="Times New Roman" w:cs="Times New Roman"/>
          <w:sz w:val="28"/>
          <w:szCs w:val="28"/>
          <w:lang w:val="uk-UA"/>
        </w:rPr>
        <w:t xml:space="preserve">режим, </w:t>
      </w:r>
      <w:r w:rsidRPr="00611A51">
        <w:rPr>
          <w:rFonts w:ascii="Times New Roman" w:hAnsi="Times New Roman" w:cs="Times New Roman"/>
          <w:sz w:val="28"/>
          <w:szCs w:val="28"/>
          <w:lang w:val="uk-UA"/>
        </w:rPr>
        <w:t>відповідно до якого ввезені на м</w:t>
      </w:r>
      <w:r w:rsidR="00000746">
        <w:rPr>
          <w:rFonts w:ascii="Times New Roman" w:hAnsi="Times New Roman" w:cs="Times New Roman"/>
          <w:sz w:val="28"/>
          <w:szCs w:val="28"/>
          <w:lang w:val="uk-UA"/>
        </w:rPr>
        <w:t>итну територію України товари, що походять з інших країн,</w:t>
      </w:r>
      <w:r w:rsidRPr="00611A51">
        <w:rPr>
          <w:rFonts w:ascii="Times New Roman" w:hAnsi="Times New Roman" w:cs="Times New Roman"/>
          <w:sz w:val="28"/>
          <w:szCs w:val="28"/>
          <w:lang w:val="uk-UA"/>
        </w:rPr>
        <w:t xml:space="preserve"> піддаються </w:t>
      </w:r>
      <w:r w:rsidR="00000746">
        <w:rPr>
          <w:rFonts w:ascii="Times New Roman" w:hAnsi="Times New Roman" w:cs="Times New Roman"/>
          <w:sz w:val="28"/>
          <w:szCs w:val="28"/>
          <w:lang w:val="uk-UA"/>
        </w:rPr>
        <w:t xml:space="preserve">у встановленому законодавством порядку переробці  без </w:t>
      </w:r>
      <w:r w:rsidRPr="00611A51">
        <w:rPr>
          <w:rFonts w:ascii="Times New Roman" w:hAnsi="Times New Roman" w:cs="Times New Roman"/>
          <w:sz w:val="28"/>
          <w:szCs w:val="28"/>
          <w:lang w:val="uk-UA"/>
        </w:rPr>
        <w:t>застосуванн</w:t>
      </w:r>
      <w:r w:rsidR="00000746">
        <w:rPr>
          <w:rFonts w:ascii="Times New Roman" w:hAnsi="Times New Roman" w:cs="Times New Roman"/>
          <w:sz w:val="28"/>
          <w:szCs w:val="28"/>
          <w:lang w:val="uk-UA"/>
        </w:rPr>
        <w:t xml:space="preserve">я до них заходів нетарифного </w:t>
      </w:r>
      <w:r w:rsidRPr="00611A51">
        <w:rPr>
          <w:rFonts w:ascii="Times New Roman" w:hAnsi="Times New Roman" w:cs="Times New Roman"/>
          <w:sz w:val="28"/>
          <w:szCs w:val="28"/>
          <w:lang w:val="uk-UA"/>
        </w:rPr>
        <w:t xml:space="preserve">регулювання,  за умови вивезення за </w:t>
      </w:r>
      <w:r w:rsidR="00000746">
        <w:rPr>
          <w:rFonts w:ascii="Times New Roman" w:hAnsi="Times New Roman" w:cs="Times New Roman"/>
          <w:sz w:val="28"/>
          <w:szCs w:val="28"/>
          <w:lang w:val="uk-UA"/>
        </w:rPr>
        <w:t xml:space="preserve">межі митної території України </w:t>
      </w:r>
      <w:r w:rsidRPr="00611A51">
        <w:rPr>
          <w:rFonts w:ascii="Times New Roman" w:hAnsi="Times New Roman" w:cs="Times New Roman"/>
          <w:sz w:val="28"/>
          <w:szCs w:val="28"/>
          <w:lang w:val="uk-UA"/>
        </w:rPr>
        <w:t xml:space="preserve">продуктів переробки відповідно до митного режиму експорту; </w:t>
      </w:r>
      <w:r w:rsidR="00611A51" w:rsidRPr="00611A51">
        <w:rPr>
          <w:rFonts w:ascii="Times New Roman" w:hAnsi="Times New Roman" w:cs="Times New Roman"/>
          <w:sz w:val="28"/>
          <w:szCs w:val="28"/>
          <w:lang w:val="uk-UA"/>
        </w:rPr>
        <w:t>Строк переробки товарів на митній території України встановлюється органом доходів і зборів у кожному випадку під час видачі дозволу підприємству, виходячи з тривалості процесу переробки товарів та розпорядження продуктами їх переробки. Зазначений строк обчислюється, починаючи з дня завершення митного оформлення органом доходів і зборів іноземних товарів для переробки. За заявою підприємства, якому видано дозвіл на переробку товарів, з причин, підтверджених документально, строк переробки товарів на митній території України продовжується зазначеним органом, але загальний строк переробки не може перевищувати 365 днів.</w:t>
      </w:r>
    </w:p>
    <w:p w:rsidR="00795C41" w:rsidRPr="00611A51" w:rsidRDefault="00795C41" w:rsidP="0061097C">
      <w:pPr>
        <w:pStyle w:val="HTML"/>
        <w:numPr>
          <w:ilvl w:val="0"/>
          <w:numId w:val="27"/>
        </w:numPr>
        <w:ind w:left="0" w:firstLine="567"/>
        <w:jc w:val="both"/>
        <w:rPr>
          <w:rFonts w:ascii="Times New Roman" w:hAnsi="Times New Roman" w:cs="Times New Roman"/>
          <w:sz w:val="28"/>
          <w:szCs w:val="28"/>
          <w:lang w:val="uk-UA"/>
        </w:rPr>
      </w:pPr>
      <w:r w:rsidRPr="00611A51">
        <w:rPr>
          <w:rFonts w:ascii="Times New Roman" w:hAnsi="Times New Roman" w:cs="Times New Roman"/>
          <w:sz w:val="28"/>
          <w:szCs w:val="28"/>
          <w:lang w:val="uk-UA"/>
        </w:rPr>
        <w:t>переробка за межами митної тер</w:t>
      </w:r>
      <w:r w:rsidR="00000746">
        <w:rPr>
          <w:rFonts w:ascii="Times New Roman" w:hAnsi="Times New Roman" w:cs="Times New Roman"/>
          <w:sz w:val="28"/>
          <w:szCs w:val="28"/>
          <w:lang w:val="uk-UA"/>
        </w:rPr>
        <w:t xml:space="preserve">иторії України – митний режим, відповідно до якого товари, </w:t>
      </w:r>
      <w:r w:rsidRPr="00611A51">
        <w:rPr>
          <w:rFonts w:ascii="Times New Roman" w:hAnsi="Times New Roman" w:cs="Times New Roman"/>
          <w:sz w:val="28"/>
          <w:szCs w:val="28"/>
          <w:lang w:val="uk-UA"/>
        </w:rPr>
        <w:t>щ</w:t>
      </w:r>
      <w:r w:rsidR="00000746">
        <w:rPr>
          <w:rFonts w:ascii="Times New Roman" w:hAnsi="Times New Roman" w:cs="Times New Roman"/>
          <w:sz w:val="28"/>
          <w:szCs w:val="28"/>
          <w:lang w:val="uk-UA"/>
        </w:rPr>
        <w:t xml:space="preserve">о перебувають у вільному обігу на митній території України, </w:t>
      </w:r>
      <w:r w:rsidRPr="00611A51">
        <w:rPr>
          <w:rFonts w:ascii="Times New Roman" w:hAnsi="Times New Roman" w:cs="Times New Roman"/>
          <w:sz w:val="28"/>
          <w:szCs w:val="28"/>
          <w:lang w:val="uk-UA"/>
        </w:rPr>
        <w:t>вивозят</w:t>
      </w:r>
      <w:r w:rsidR="00000746">
        <w:rPr>
          <w:rFonts w:ascii="Times New Roman" w:hAnsi="Times New Roman" w:cs="Times New Roman"/>
          <w:sz w:val="28"/>
          <w:szCs w:val="28"/>
          <w:lang w:val="uk-UA"/>
        </w:rPr>
        <w:t xml:space="preserve">ься без застосування заходів тарифного та нетарифного регулювання з метою їх переробки за межами митної території України та наступного повернення в </w:t>
      </w:r>
      <w:r w:rsidRPr="00611A51">
        <w:rPr>
          <w:rFonts w:ascii="Times New Roman" w:hAnsi="Times New Roman" w:cs="Times New Roman"/>
          <w:sz w:val="28"/>
          <w:szCs w:val="28"/>
          <w:lang w:val="uk-UA"/>
        </w:rPr>
        <w:t xml:space="preserve">Україну; </w:t>
      </w:r>
      <w:bookmarkStart w:id="191" w:name="934"/>
      <w:bookmarkEnd w:id="191"/>
      <w:r w:rsidR="00611A51" w:rsidRPr="00611A51">
        <w:rPr>
          <w:rFonts w:ascii="Times New Roman" w:hAnsi="Times New Roman" w:cs="Times New Roman"/>
          <w:sz w:val="28"/>
          <w:szCs w:val="28"/>
          <w:lang w:val="uk-UA"/>
        </w:rPr>
        <w:t>За заявою підприємства, якому видано дозвіл на переробку товарів, з причин, підтверджених документально, строк переробки товарів за межами митної території України продовжується зазначеним органом, але загальний строк переробки не може перевищувати 365 днів.</w:t>
      </w:r>
    </w:p>
    <w:p w:rsidR="00795C41" w:rsidRDefault="00795C41" w:rsidP="0061097C">
      <w:pPr>
        <w:pStyle w:val="HTML"/>
        <w:numPr>
          <w:ilvl w:val="0"/>
          <w:numId w:val="27"/>
        </w:numPr>
        <w:ind w:left="0" w:firstLine="567"/>
        <w:jc w:val="both"/>
        <w:rPr>
          <w:rFonts w:ascii="Times New Roman" w:hAnsi="Times New Roman" w:cs="Times New Roman"/>
          <w:sz w:val="28"/>
          <w:szCs w:val="28"/>
          <w:lang w:val="uk-UA"/>
        </w:rPr>
      </w:pPr>
      <w:r w:rsidRPr="00795C41">
        <w:rPr>
          <w:rFonts w:ascii="Times New Roman" w:hAnsi="Times New Roman" w:cs="Times New Roman"/>
          <w:sz w:val="28"/>
          <w:szCs w:val="28"/>
          <w:lang w:val="uk-UA"/>
        </w:rPr>
        <w:t xml:space="preserve">знищення або руйнування </w:t>
      </w:r>
      <w:r>
        <w:rPr>
          <w:rFonts w:ascii="Times New Roman" w:hAnsi="Times New Roman" w:cs="Times New Roman"/>
          <w:sz w:val="28"/>
          <w:szCs w:val="28"/>
          <w:lang w:val="uk-UA"/>
        </w:rPr>
        <w:t>–</w:t>
      </w:r>
      <w:r w:rsidR="00000746">
        <w:rPr>
          <w:rFonts w:ascii="Times New Roman" w:hAnsi="Times New Roman" w:cs="Times New Roman"/>
          <w:sz w:val="28"/>
          <w:szCs w:val="28"/>
          <w:lang w:val="uk-UA"/>
        </w:rPr>
        <w:t xml:space="preserve"> митний режим, відповідно до якого товари, </w:t>
      </w:r>
      <w:r w:rsidRPr="00795C41">
        <w:rPr>
          <w:rFonts w:ascii="Times New Roman" w:hAnsi="Times New Roman" w:cs="Times New Roman"/>
          <w:sz w:val="28"/>
          <w:szCs w:val="28"/>
          <w:lang w:val="uk-UA"/>
        </w:rPr>
        <w:t xml:space="preserve">ввезені на митну територію </w:t>
      </w:r>
      <w:r w:rsidR="00000746">
        <w:rPr>
          <w:rFonts w:ascii="Times New Roman" w:hAnsi="Times New Roman" w:cs="Times New Roman"/>
          <w:sz w:val="28"/>
          <w:szCs w:val="28"/>
          <w:lang w:val="uk-UA"/>
        </w:rPr>
        <w:t xml:space="preserve">України, знищуються під митним </w:t>
      </w:r>
      <w:r w:rsidRPr="00795C41">
        <w:rPr>
          <w:rFonts w:ascii="Times New Roman" w:hAnsi="Times New Roman" w:cs="Times New Roman"/>
          <w:sz w:val="28"/>
          <w:szCs w:val="28"/>
          <w:lang w:val="uk-UA"/>
        </w:rPr>
        <w:t>контролем чи прив</w:t>
      </w:r>
      <w:r w:rsidR="00000746">
        <w:rPr>
          <w:rFonts w:ascii="Times New Roman" w:hAnsi="Times New Roman" w:cs="Times New Roman"/>
          <w:sz w:val="28"/>
          <w:szCs w:val="28"/>
          <w:lang w:val="uk-UA"/>
        </w:rPr>
        <w:t xml:space="preserve">одяться у стан, який виключає їх використання, без  справляння  податків, установлених на імпорт, </w:t>
      </w:r>
      <w:r w:rsidRPr="00795C41">
        <w:rPr>
          <w:rFonts w:ascii="Times New Roman" w:hAnsi="Times New Roman" w:cs="Times New Roman"/>
          <w:sz w:val="28"/>
          <w:szCs w:val="28"/>
          <w:lang w:val="uk-UA"/>
        </w:rPr>
        <w:t>а та</w:t>
      </w:r>
      <w:r w:rsidR="00000746">
        <w:rPr>
          <w:rFonts w:ascii="Times New Roman" w:hAnsi="Times New Roman" w:cs="Times New Roman"/>
          <w:sz w:val="28"/>
          <w:szCs w:val="28"/>
          <w:lang w:val="uk-UA"/>
        </w:rPr>
        <w:t xml:space="preserve">кож без застосування заходів нетарифного регулювання до товарів, що </w:t>
      </w:r>
      <w:r w:rsidRPr="00795C41">
        <w:rPr>
          <w:rFonts w:ascii="Times New Roman" w:hAnsi="Times New Roman" w:cs="Times New Roman"/>
          <w:sz w:val="28"/>
          <w:szCs w:val="28"/>
          <w:lang w:val="uk-UA"/>
        </w:rPr>
        <w:t>знищуються або руйнуються;</w:t>
      </w:r>
      <w:bookmarkStart w:id="192" w:name="935"/>
      <w:bookmarkEnd w:id="192"/>
    </w:p>
    <w:p w:rsidR="00795C41" w:rsidRPr="00795C41" w:rsidRDefault="00795C41" w:rsidP="0061097C">
      <w:pPr>
        <w:pStyle w:val="HTML"/>
        <w:numPr>
          <w:ilvl w:val="0"/>
          <w:numId w:val="27"/>
        </w:numPr>
        <w:tabs>
          <w:tab w:val="left" w:pos="1134"/>
        </w:tabs>
        <w:ind w:left="0" w:firstLine="567"/>
        <w:jc w:val="both"/>
        <w:rPr>
          <w:rFonts w:ascii="Times New Roman" w:hAnsi="Times New Roman" w:cs="Times New Roman"/>
          <w:sz w:val="28"/>
          <w:szCs w:val="28"/>
          <w:lang w:val="uk-UA"/>
        </w:rPr>
      </w:pPr>
      <w:r w:rsidRPr="00795C41">
        <w:rPr>
          <w:rFonts w:ascii="Times New Roman" w:hAnsi="Times New Roman" w:cs="Times New Roman"/>
          <w:sz w:val="28"/>
          <w:szCs w:val="28"/>
          <w:lang w:val="uk-UA"/>
        </w:rPr>
        <w:t xml:space="preserve">відмова на користь держави </w:t>
      </w:r>
      <w:r>
        <w:rPr>
          <w:rFonts w:ascii="Times New Roman" w:hAnsi="Times New Roman" w:cs="Times New Roman"/>
          <w:sz w:val="28"/>
          <w:szCs w:val="28"/>
          <w:lang w:val="uk-UA"/>
        </w:rPr>
        <w:t>–</w:t>
      </w:r>
      <w:r w:rsidR="00000746">
        <w:rPr>
          <w:rFonts w:ascii="Times New Roman" w:hAnsi="Times New Roman" w:cs="Times New Roman"/>
          <w:sz w:val="28"/>
          <w:szCs w:val="28"/>
          <w:lang w:val="uk-UA"/>
        </w:rPr>
        <w:t xml:space="preserve"> митний режим, відповідно до </w:t>
      </w:r>
      <w:r w:rsidRPr="00795C41">
        <w:rPr>
          <w:rFonts w:ascii="Times New Roman" w:hAnsi="Times New Roman" w:cs="Times New Roman"/>
          <w:sz w:val="28"/>
          <w:szCs w:val="28"/>
          <w:lang w:val="uk-UA"/>
        </w:rPr>
        <w:t>якого власник відмовляється від това</w:t>
      </w:r>
      <w:r w:rsidR="00000746">
        <w:rPr>
          <w:rFonts w:ascii="Times New Roman" w:hAnsi="Times New Roman" w:cs="Times New Roman"/>
          <w:sz w:val="28"/>
          <w:szCs w:val="28"/>
          <w:lang w:val="uk-UA"/>
        </w:rPr>
        <w:t xml:space="preserve">рів, що перебувають під митним </w:t>
      </w:r>
      <w:r w:rsidRPr="00795C41">
        <w:rPr>
          <w:rFonts w:ascii="Times New Roman" w:hAnsi="Times New Roman" w:cs="Times New Roman"/>
          <w:sz w:val="28"/>
          <w:szCs w:val="28"/>
          <w:lang w:val="uk-UA"/>
        </w:rPr>
        <w:t>контролем, без будь-яких умов на сво</w:t>
      </w:r>
      <w:r w:rsidR="00000746">
        <w:rPr>
          <w:rFonts w:ascii="Times New Roman" w:hAnsi="Times New Roman" w:cs="Times New Roman"/>
          <w:sz w:val="28"/>
          <w:szCs w:val="28"/>
          <w:lang w:val="uk-UA"/>
        </w:rPr>
        <w:t xml:space="preserve">ю користь. У режимі відмови на користь держави на товари не </w:t>
      </w:r>
      <w:r w:rsidRPr="00795C41">
        <w:rPr>
          <w:rFonts w:ascii="Times New Roman" w:hAnsi="Times New Roman" w:cs="Times New Roman"/>
          <w:sz w:val="28"/>
          <w:szCs w:val="28"/>
          <w:lang w:val="uk-UA"/>
        </w:rPr>
        <w:t>нара</w:t>
      </w:r>
      <w:r w:rsidR="00000746">
        <w:rPr>
          <w:rFonts w:ascii="Times New Roman" w:hAnsi="Times New Roman" w:cs="Times New Roman"/>
          <w:sz w:val="28"/>
          <w:szCs w:val="28"/>
          <w:lang w:val="uk-UA"/>
        </w:rPr>
        <w:t xml:space="preserve">ховуються і не справляються </w:t>
      </w:r>
      <w:r w:rsidRPr="00795C41">
        <w:rPr>
          <w:rFonts w:ascii="Times New Roman" w:hAnsi="Times New Roman" w:cs="Times New Roman"/>
          <w:sz w:val="28"/>
          <w:szCs w:val="28"/>
          <w:lang w:val="uk-UA"/>
        </w:rPr>
        <w:t>п</w:t>
      </w:r>
      <w:r w:rsidR="00000746">
        <w:rPr>
          <w:rFonts w:ascii="Times New Roman" w:hAnsi="Times New Roman" w:cs="Times New Roman"/>
          <w:sz w:val="28"/>
          <w:szCs w:val="28"/>
          <w:lang w:val="uk-UA"/>
        </w:rPr>
        <w:t xml:space="preserve">одатки і збори, а також не </w:t>
      </w:r>
      <w:r w:rsidRPr="00795C41">
        <w:rPr>
          <w:rFonts w:ascii="Times New Roman" w:hAnsi="Times New Roman" w:cs="Times New Roman"/>
          <w:sz w:val="28"/>
          <w:szCs w:val="28"/>
          <w:lang w:val="uk-UA"/>
        </w:rPr>
        <w:t>зас</w:t>
      </w:r>
      <w:r w:rsidR="00000746">
        <w:rPr>
          <w:rFonts w:ascii="Times New Roman" w:hAnsi="Times New Roman" w:cs="Times New Roman"/>
          <w:sz w:val="28"/>
          <w:szCs w:val="28"/>
          <w:lang w:val="uk-UA"/>
        </w:rPr>
        <w:t xml:space="preserve">тосовуються заходи нетарифного </w:t>
      </w:r>
      <w:r w:rsidRPr="00795C41">
        <w:rPr>
          <w:rFonts w:ascii="Times New Roman" w:hAnsi="Times New Roman" w:cs="Times New Roman"/>
          <w:sz w:val="28"/>
          <w:szCs w:val="28"/>
          <w:lang w:val="uk-UA"/>
        </w:rPr>
        <w:t>регулювання.</w:t>
      </w:r>
    </w:p>
    <w:p w:rsidR="00795C41" w:rsidRDefault="00795C41" w:rsidP="00795C41">
      <w:pPr>
        <w:pStyle w:val="a6"/>
        <w:spacing w:after="0"/>
        <w:ind w:left="0" w:firstLine="567"/>
        <w:jc w:val="both"/>
        <w:rPr>
          <w:sz w:val="28"/>
          <w:szCs w:val="28"/>
        </w:rPr>
      </w:pPr>
    </w:p>
    <w:p w:rsidR="00795C41" w:rsidRDefault="00795C41" w:rsidP="00E92CC9">
      <w:pPr>
        <w:tabs>
          <w:tab w:val="left" w:pos="1125"/>
        </w:tabs>
        <w:spacing w:after="0" w:line="240" w:lineRule="auto"/>
        <w:jc w:val="center"/>
        <w:rPr>
          <w:b/>
          <w:sz w:val="28"/>
          <w:szCs w:val="28"/>
        </w:rPr>
      </w:pPr>
      <w:r w:rsidRPr="00865874">
        <w:rPr>
          <w:b/>
          <w:sz w:val="28"/>
          <w:szCs w:val="28"/>
        </w:rPr>
        <w:t>Завдання для самостійного вивчення</w:t>
      </w:r>
    </w:p>
    <w:p w:rsidR="00BC7B48" w:rsidRDefault="00BC7B48" w:rsidP="00E92CC9">
      <w:pPr>
        <w:tabs>
          <w:tab w:val="left" w:pos="1125"/>
        </w:tabs>
        <w:spacing w:after="0" w:line="240" w:lineRule="auto"/>
        <w:jc w:val="center"/>
        <w:rPr>
          <w:b/>
          <w:sz w:val="28"/>
          <w:szCs w:val="28"/>
        </w:rPr>
      </w:pPr>
    </w:p>
    <w:p w:rsidR="00BC7B48" w:rsidRDefault="00BC7B48" w:rsidP="00F112F8">
      <w:pPr>
        <w:pStyle w:val="a6"/>
        <w:numPr>
          <w:ilvl w:val="6"/>
          <w:numId w:val="9"/>
        </w:numPr>
        <w:tabs>
          <w:tab w:val="clear" w:pos="5040"/>
          <w:tab w:val="num" w:pos="0"/>
          <w:tab w:val="left" w:pos="142"/>
          <w:tab w:val="left" w:pos="284"/>
        </w:tabs>
        <w:spacing w:after="0" w:line="240" w:lineRule="auto"/>
        <w:ind w:left="0" w:firstLine="0"/>
        <w:jc w:val="both"/>
        <w:rPr>
          <w:sz w:val="28"/>
          <w:szCs w:val="28"/>
        </w:rPr>
      </w:pPr>
      <w:r>
        <w:rPr>
          <w:sz w:val="28"/>
          <w:szCs w:val="28"/>
        </w:rPr>
        <w:t>Розрахунок мита за адвалерною та специфічною ставкою.</w:t>
      </w:r>
    </w:p>
    <w:p w:rsidR="00BC7B48" w:rsidRDefault="00BC7B48" w:rsidP="00E92CC9">
      <w:pPr>
        <w:spacing w:after="0" w:line="240" w:lineRule="auto"/>
      </w:pPr>
    </w:p>
    <w:p w:rsidR="00CC3BC8" w:rsidRPr="00CC3BC8" w:rsidRDefault="00CC3BC8" w:rsidP="00CC3BC8">
      <w:pPr>
        <w:tabs>
          <w:tab w:val="left" w:pos="0"/>
          <w:tab w:val="left" w:pos="284"/>
        </w:tabs>
        <w:spacing w:after="0" w:line="240" w:lineRule="auto"/>
        <w:jc w:val="center"/>
        <w:rPr>
          <w:rFonts w:eastAsia="Times New Roman" w:cs="Times New Roman"/>
          <w:b/>
          <w:sz w:val="28"/>
          <w:szCs w:val="28"/>
          <w:lang w:val="ru-RU" w:eastAsia="uk-UA"/>
        </w:rPr>
      </w:pPr>
      <w:r w:rsidRPr="00CC3BC8">
        <w:rPr>
          <w:rFonts w:eastAsia="Times New Roman" w:cs="Times New Roman"/>
          <w:b/>
          <w:sz w:val="28"/>
          <w:szCs w:val="28"/>
          <w:lang w:eastAsia="uk-UA"/>
        </w:rPr>
        <w:t>Рекомендован</w:t>
      </w:r>
      <w:r w:rsidRPr="00CC3BC8">
        <w:rPr>
          <w:rFonts w:eastAsia="Times New Roman" w:cs="Times New Roman"/>
          <w:b/>
          <w:sz w:val="28"/>
          <w:szCs w:val="28"/>
          <w:lang w:val="ru-RU" w:eastAsia="uk-UA"/>
        </w:rPr>
        <w:t>а</w:t>
      </w:r>
      <w:r w:rsidRPr="00CC3BC8">
        <w:rPr>
          <w:rFonts w:eastAsia="Times New Roman" w:cs="Times New Roman"/>
          <w:b/>
          <w:sz w:val="28"/>
          <w:szCs w:val="28"/>
          <w:lang w:eastAsia="uk-UA"/>
        </w:rPr>
        <w:t xml:space="preserve"> </w:t>
      </w:r>
      <w:r w:rsidRPr="00CC3BC8">
        <w:rPr>
          <w:rFonts w:eastAsia="Times New Roman" w:cs="Times New Roman"/>
          <w:b/>
          <w:sz w:val="28"/>
          <w:szCs w:val="28"/>
          <w:lang w:val="ru-RU" w:eastAsia="uk-UA"/>
        </w:rPr>
        <w:t>література</w:t>
      </w:r>
    </w:p>
    <w:p w:rsidR="00CC3BC8" w:rsidRDefault="00CC3BC8" w:rsidP="00E92CC9">
      <w:pPr>
        <w:spacing w:after="0" w:line="240" w:lineRule="auto"/>
      </w:pPr>
    </w:p>
    <w:p w:rsidR="00CC3BC8" w:rsidRPr="00CC3BC8" w:rsidRDefault="00CC3BC8" w:rsidP="0061097C">
      <w:pPr>
        <w:numPr>
          <w:ilvl w:val="0"/>
          <w:numId w:val="47"/>
        </w:numPr>
        <w:tabs>
          <w:tab w:val="left" w:pos="993"/>
        </w:tabs>
        <w:ind w:left="0" w:firstLine="567"/>
        <w:contextualSpacing/>
        <w:jc w:val="both"/>
        <w:rPr>
          <w:rFonts w:eastAsia="Calibri" w:cs="Times New Roman"/>
          <w:sz w:val="28"/>
          <w:szCs w:val="28"/>
        </w:rPr>
      </w:pPr>
      <w:r w:rsidRPr="00CC3BC8">
        <w:rPr>
          <w:rFonts w:eastAsia="Calibri" w:cs="Times New Roman"/>
          <w:sz w:val="28"/>
          <w:szCs w:val="28"/>
        </w:rPr>
        <w:lastRenderedPageBreak/>
        <w:t>Митний кодекс України. Відомості Верховної Ради Ураїни: – К.: редакція від 01.01.2016 року</w:t>
      </w:r>
      <w:r w:rsidRPr="00CC3BC8">
        <w:rPr>
          <w:rFonts w:eastAsia="Calibri" w:cs="Times New Roman"/>
          <w:bCs/>
          <w:sz w:val="28"/>
          <w:szCs w:val="28"/>
        </w:rPr>
        <w:t xml:space="preserve">. </w:t>
      </w:r>
      <w:r w:rsidRPr="00CC3BC8">
        <w:rPr>
          <w:rFonts w:eastAsia="Calibri" w:cs="Times New Roman"/>
          <w:sz w:val="28"/>
          <w:szCs w:val="28"/>
        </w:rPr>
        <w:t>–</w:t>
      </w:r>
      <w:r w:rsidRPr="00CC3BC8">
        <w:rPr>
          <w:rFonts w:eastAsia="Calibri" w:cs="Times New Roman"/>
          <w:bCs/>
          <w:sz w:val="28"/>
          <w:szCs w:val="28"/>
        </w:rPr>
        <w:t xml:space="preserve"> [електронний ресурс]</w:t>
      </w:r>
      <w:r w:rsidRPr="00CC3BC8">
        <w:rPr>
          <w:rFonts w:eastAsia="Calibri" w:cs="Times New Roman"/>
          <w:sz w:val="28"/>
          <w:szCs w:val="28"/>
        </w:rPr>
        <w:t xml:space="preserve"> – Режим доступу :</w:t>
      </w:r>
      <w:r w:rsidRPr="00CC3BC8">
        <w:rPr>
          <w:rFonts w:eastAsia="Calibri" w:cs="Times New Roman"/>
          <w:iCs/>
          <w:sz w:val="28"/>
          <w:szCs w:val="28"/>
        </w:rPr>
        <w:t xml:space="preserve"> </w:t>
      </w:r>
      <w:hyperlink r:id="rId44" w:history="1">
        <w:r w:rsidRPr="00CC3BC8">
          <w:rPr>
            <w:rFonts w:eastAsia="Calibri" w:cs="Times New Roman"/>
            <w:iCs/>
            <w:color w:val="0000FF"/>
            <w:sz w:val="28"/>
            <w:szCs w:val="28"/>
            <w:u w:val="single"/>
          </w:rPr>
          <w:t>www.rada.gov.ua</w:t>
        </w:r>
      </w:hyperlink>
      <w:r w:rsidRPr="00CC3BC8">
        <w:rPr>
          <w:rFonts w:eastAsia="Calibri" w:cs="Times New Roman"/>
          <w:i/>
          <w:iCs/>
          <w:sz w:val="28"/>
          <w:szCs w:val="28"/>
        </w:rPr>
        <w:t>.</w:t>
      </w:r>
    </w:p>
    <w:p w:rsidR="00CC3BC8" w:rsidRPr="00CC3BC8" w:rsidRDefault="00CC3BC8" w:rsidP="0061097C">
      <w:pPr>
        <w:numPr>
          <w:ilvl w:val="0"/>
          <w:numId w:val="47"/>
        </w:numPr>
        <w:tabs>
          <w:tab w:val="left" w:pos="993"/>
        </w:tabs>
        <w:ind w:left="0" w:firstLine="567"/>
        <w:contextualSpacing/>
        <w:jc w:val="both"/>
        <w:rPr>
          <w:rFonts w:eastAsia="Calibri" w:cs="Times New Roman"/>
          <w:sz w:val="28"/>
          <w:szCs w:val="28"/>
        </w:rPr>
      </w:pPr>
      <w:r w:rsidRPr="00CC3BC8">
        <w:rPr>
          <w:rFonts w:eastAsia="Calibri" w:cs="Times New Roman"/>
          <w:sz w:val="28"/>
          <w:szCs w:val="28"/>
        </w:rPr>
        <w:t>Класифікатор УКТ ЗЕД «Митний тариф України».</w:t>
      </w:r>
      <w:r w:rsidRPr="00CC3BC8">
        <w:rPr>
          <w:rFonts w:eastAsia="Calibri" w:cs="Times New Roman"/>
          <w:bCs/>
          <w:sz w:val="28"/>
          <w:szCs w:val="28"/>
        </w:rPr>
        <w:t xml:space="preserve"> Верховна Рада України: </w:t>
      </w:r>
      <w:r w:rsidRPr="00CC3BC8">
        <w:rPr>
          <w:rFonts w:eastAsia="Calibri" w:cs="Times New Roman"/>
          <w:sz w:val="28"/>
          <w:szCs w:val="28"/>
        </w:rPr>
        <w:t>–</w:t>
      </w:r>
      <w:r w:rsidRPr="00CC3BC8">
        <w:rPr>
          <w:rFonts w:eastAsia="Calibri" w:cs="Times New Roman"/>
          <w:bCs/>
          <w:sz w:val="28"/>
          <w:szCs w:val="28"/>
        </w:rPr>
        <w:t xml:space="preserve"> К.: редакція від 01.01.2013 року. </w:t>
      </w:r>
      <w:r w:rsidRPr="00CC3BC8">
        <w:rPr>
          <w:rFonts w:eastAsia="Calibri" w:cs="Times New Roman"/>
          <w:sz w:val="28"/>
          <w:szCs w:val="28"/>
        </w:rPr>
        <w:t>–</w:t>
      </w:r>
      <w:r w:rsidRPr="00CC3BC8">
        <w:rPr>
          <w:rFonts w:eastAsia="Calibri" w:cs="Times New Roman"/>
          <w:bCs/>
          <w:sz w:val="28"/>
          <w:szCs w:val="28"/>
        </w:rPr>
        <w:t xml:space="preserve"> [електронний ресурс]</w:t>
      </w:r>
      <w:r w:rsidRPr="00CC3BC8">
        <w:rPr>
          <w:rFonts w:eastAsia="Calibri" w:cs="Times New Roman"/>
          <w:sz w:val="28"/>
          <w:szCs w:val="28"/>
        </w:rPr>
        <w:t xml:space="preserve"> – Режим доступу :</w:t>
      </w:r>
      <w:r w:rsidRPr="00CC3BC8">
        <w:rPr>
          <w:rFonts w:eastAsia="Calibri" w:cs="Times New Roman"/>
          <w:iCs/>
          <w:sz w:val="28"/>
          <w:szCs w:val="28"/>
        </w:rPr>
        <w:t xml:space="preserve"> </w:t>
      </w:r>
      <w:hyperlink r:id="rId45" w:history="1">
        <w:r w:rsidRPr="00CC3BC8">
          <w:rPr>
            <w:rFonts w:eastAsia="Calibri" w:cs="Times New Roman"/>
            <w:iCs/>
            <w:sz w:val="28"/>
            <w:szCs w:val="28"/>
          </w:rPr>
          <w:t>www.rada.gov.ua</w:t>
        </w:r>
      </w:hyperlink>
    </w:p>
    <w:p w:rsidR="00CC3BC8" w:rsidRPr="00CC3BC8" w:rsidRDefault="00CC3BC8" w:rsidP="0061097C">
      <w:pPr>
        <w:numPr>
          <w:ilvl w:val="0"/>
          <w:numId w:val="47"/>
        </w:numPr>
        <w:tabs>
          <w:tab w:val="left" w:pos="993"/>
        </w:tabs>
        <w:ind w:left="0" w:firstLine="567"/>
        <w:contextualSpacing/>
        <w:jc w:val="both"/>
        <w:rPr>
          <w:rFonts w:eastAsia="Calibri" w:cs="Times New Roman"/>
          <w:sz w:val="28"/>
          <w:szCs w:val="28"/>
        </w:rPr>
      </w:pPr>
      <w:r w:rsidRPr="00CC3BC8">
        <w:rPr>
          <w:rFonts w:eastAsia="Calibri" w:cs="Times New Roman"/>
          <w:sz w:val="28"/>
          <w:szCs w:val="28"/>
        </w:rPr>
        <w:t xml:space="preserve">Закон України «Про Державний бюджет України на 2016 рік». N 928-19. </w:t>
      </w:r>
      <w:r w:rsidRPr="00CC3BC8">
        <w:rPr>
          <w:rFonts w:eastAsia="Calibri" w:cs="Times New Roman"/>
          <w:iCs/>
          <w:sz w:val="28"/>
          <w:szCs w:val="28"/>
        </w:rPr>
        <w:t xml:space="preserve">Відомості Верховної Ради України. – К. : редакція від 25.12.2015 року. </w:t>
      </w:r>
      <w:r w:rsidRPr="00CC3BC8">
        <w:rPr>
          <w:rFonts w:eastAsia="Calibri" w:cs="Times New Roman"/>
          <w:sz w:val="28"/>
          <w:szCs w:val="28"/>
        </w:rPr>
        <w:t>–</w:t>
      </w:r>
      <w:r w:rsidRPr="00CC3BC8">
        <w:rPr>
          <w:rFonts w:eastAsia="Calibri" w:cs="Times New Roman"/>
          <w:bCs/>
          <w:sz w:val="28"/>
          <w:szCs w:val="28"/>
        </w:rPr>
        <w:t xml:space="preserve"> [електронний ресурс]</w:t>
      </w:r>
      <w:r w:rsidRPr="00CC3BC8">
        <w:rPr>
          <w:rFonts w:eastAsia="Calibri" w:cs="Times New Roman"/>
          <w:sz w:val="28"/>
          <w:szCs w:val="28"/>
        </w:rPr>
        <w:t xml:space="preserve"> – Режим доступу :</w:t>
      </w:r>
      <w:r w:rsidRPr="00CC3BC8">
        <w:rPr>
          <w:rFonts w:eastAsia="Calibri" w:cs="Times New Roman"/>
          <w:iCs/>
          <w:sz w:val="28"/>
          <w:szCs w:val="28"/>
        </w:rPr>
        <w:t xml:space="preserve"> </w:t>
      </w:r>
      <w:hyperlink r:id="rId46" w:history="1">
        <w:r w:rsidRPr="00CC3BC8">
          <w:rPr>
            <w:rFonts w:eastAsia="Calibri" w:cs="Times New Roman"/>
            <w:i/>
            <w:iCs/>
            <w:color w:val="0000FF"/>
            <w:sz w:val="28"/>
            <w:szCs w:val="28"/>
            <w:u w:val="single"/>
          </w:rPr>
          <w:t>www.rada.gov.ua</w:t>
        </w:r>
      </w:hyperlink>
    </w:p>
    <w:p w:rsidR="00CC3BC8" w:rsidRDefault="00CC3BC8" w:rsidP="00E92CC9">
      <w:pPr>
        <w:spacing w:after="0" w:line="240" w:lineRule="auto"/>
      </w:pPr>
    </w:p>
    <w:p w:rsidR="00BD296D" w:rsidRDefault="00BD296D" w:rsidP="00A14DB4">
      <w:pPr>
        <w:pStyle w:val="afb"/>
      </w:pPr>
      <w:bookmarkStart w:id="193" w:name="r5"/>
      <w:bookmarkEnd w:id="193"/>
    </w:p>
    <w:p w:rsidR="00721E34" w:rsidRPr="00721E34" w:rsidRDefault="00721E34" w:rsidP="00C409B2">
      <w:pPr>
        <w:pStyle w:val="afb"/>
        <w:spacing w:after="0"/>
      </w:pPr>
      <w:bookmarkStart w:id="194" w:name="_Toc444010125"/>
      <w:r w:rsidRPr="00721E34">
        <w:t xml:space="preserve">Розділ 5. </w:t>
      </w:r>
      <w:r w:rsidR="002231E7">
        <w:t>Рентна плата</w:t>
      </w:r>
      <w:bookmarkEnd w:id="194"/>
    </w:p>
    <w:p w:rsidR="00231EC8" w:rsidRPr="00721E34" w:rsidRDefault="00231EC8" w:rsidP="00F112F8">
      <w:pPr>
        <w:autoSpaceDE w:val="0"/>
        <w:autoSpaceDN w:val="0"/>
        <w:adjustRightInd w:val="0"/>
        <w:spacing w:after="0" w:line="240" w:lineRule="auto"/>
        <w:ind w:firstLine="567"/>
        <w:jc w:val="center"/>
        <w:rPr>
          <w:b/>
          <w:caps/>
          <w:sz w:val="28"/>
          <w:szCs w:val="28"/>
        </w:rPr>
      </w:pPr>
    </w:p>
    <w:p w:rsidR="00BC7B48" w:rsidRPr="00721E34" w:rsidRDefault="00BC7B48" w:rsidP="00A14DB4">
      <w:pPr>
        <w:pStyle w:val="afd"/>
      </w:pPr>
      <w:bookmarkStart w:id="195" w:name="l14"/>
      <w:bookmarkStart w:id="196" w:name="_Toc444010126"/>
      <w:bookmarkEnd w:id="195"/>
      <w:r w:rsidRPr="00721E34">
        <w:t xml:space="preserve">Лекція 14. </w:t>
      </w:r>
      <w:r w:rsidR="002231E7">
        <w:t>Рентна плата</w:t>
      </w:r>
      <w:r w:rsidR="002231E7" w:rsidRPr="00721E34">
        <w:t xml:space="preserve"> </w:t>
      </w:r>
      <w:r w:rsidRPr="00721E34">
        <w:t>за користу</w:t>
      </w:r>
      <w:r w:rsidR="00E92CC9" w:rsidRPr="00721E34">
        <w:t>вання надрами</w:t>
      </w:r>
      <w:bookmarkEnd w:id="196"/>
      <w:r w:rsidR="00E92CC9" w:rsidRPr="00721E34">
        <w:t xml:space="preserve"> </w:t>
      </w:r>
    </w:p>
    <w:p w:rsidR="00E92CC9" w:rsidRPr="00721E34" w:rsidRDefault="00E92CC9" w:rsidP="00F112F8">
      <w:pPr>
        <w:autoSpaceDE w:val="0"/>
        <w:autoSpaceDN w:val="0"/>
        <w:adjustRightInd w:val="0"/>
        <w:spacing w:after="0" w:line="240" w:lineRule="auto"/>
        <w:ind w:firstLine="567"/>
        <w:jc w:val="center"/>
        <w:rPr>
          <w:b/>
          <w:caps/>
          <w:sz w:val="28"/>
          <w:szCs w:val="28"/>
        </w:rPr>
      </w:pPr>
    </w:p>
    <w:p w:rsidR="00BC7B48" w:rsidRDefault="00E92CC9" w:rsidP="00F112F8">
      <w:pPr>
        <w:autoSpaceDE w:val="0"/>
        <w:autoSpaceDN w:val="0"/>
        <w:adjustRightInd w:val="0"/>
        <w:spacing w:after="0" w:line="240" w:lineRule="auto"/>
        <w:jc w:val="both"/>
        <w:rPr>
          <w:sz w:val="28"/>
          <w:szCs w:val="28"/>
        </w:rPr>
      </w:pPr>
      <w:r w:rsidRPr="00E92CC9">
        <w:rPr>
          <w:sz w:val="28"/>
          <w:szCs w:val="28"/>
        </w:rPr>
        <w:t>14.1</w:t>
      </w:r>
      <w:r w:rsidR="002231E7">
        <w:rPr>
          <w:sz w:val="28"/>
          <w:szCs w:val="28"/>
        </w:rPr>
        <w:t>. Рентна плата</w:t>
      </w:r>
      <w:r w:rsidR="00DE6932">
        <w:rPr>
          <w:sz w:val="28"/>
          <w:szCs w:val="28"/>
        </w:rPr>
        <w:t xml:space="preserve"> за користування надрами для видобування корисних копалин.</w:t>
      </w:r>
    </w:p>
    <w:p w:rsidR="00E92CC9" w:rsidRDefault="00DE6932" w:rsidP="004830D4">
      <w:pPr>
        <w:autoSpaceDE w:val="0"/>
        <w:autoSpaceDN w:val="0"/>
        <w:adjustRightInd w:val="0"/>
        <w:spacing w:after="0" w:line="240" w:lineRule="auto"/>
        <w:jc w:val="both"/>
        <w:rPr>
          <w:b/>
        </w:rPr>
      </w:pPr>
      <w:r>
        <w:rPr>
          <w:sz w:val="28"/>
          <w:szCs w:val="28"/>
        </w:rPr>
        <w:t xml:space="preserve">14.2. </w:t>
      </w:r>
      <w:r w:rsidR="002231E7">
        <w:rPr>
          <w:sz w:val="28"/>
          <w:szCs w:val="28"/>
        </w:rPr>
        <w:t>Рентна плата</w:t>
      </w:r>
      <w:r w:rsidRPr="00DE6932">
        <w:rPr>
          <w:sz w:val="28"/>
          <w:szCs w:val="28"/>
        </w:rPr>
        <w:t xml:space="preserve"> за користування надрами в цілях, не пов'язаних з видобуванням корисних копалин</w:t>
      </w:r>
      <w:r>
        <w:rPr>
          <w:sz w:val="28"/>
          <w:szCs w:val="28"/>
        </w:rPr>
        <w:t>.</w:t>
      </w:r>
    </w:p>
    <w:p w:rsidR="00334B96" w:rsidRPr="00E92CC9" w:rsidRDefault="00334B96" w:rsidP="00E92CC9">
      <w:pPr>
        <w:autoSpaceDE w:val="0"/>
        <w:autoSpaceDN w:val="0"/>
        <w:adjustRightInd w:val="0"/>
        <w:spacing w:after="0" w:line="240" w:lineRule="auto"/>
        <w:ind w:firstLine="567"/>
        <w:jc w:val="both"/>
        <w:rPr>
          <w:b/>
        </w:rPr>
      </w:pPr>
    </w:p>
    <w:p w:rsidR="00DE6932" w:rsidRPr="00DE6932" w:rsidRDefault="00E92CC9" w:rsidP="00A14DB4">
      <w:pPr>
        <w:pStyle w:val="a"/>
        <w:numPr>
          <w:ilvl w:val="0"/>
          <w:numId w:val="0"/>
        </w:numPr>
      </w:pPr>
      <w:bookmarkStart w:id="197" w:name="_Toc444010127"/>
      <w:r w:rsidRPr="00DE6932">
        <w:t xml:space="preserve">14.1. </w:t>
      </w:r>
      <w:r w:rsidR="00DE6932" w:rsidRPr="00DE6932">
        <w:t>Плата за користування надрами д</w:t>
      </w:r>
      <w:r w:rsidR="00721E34">
        <w:t>ля видобування корисних копалин</w:t>
      </w:r>
      <w:bookmarkEnd w:id="197"/>
    </w:p>
    <w:p w:rsidR="00E92CC9" w:rsidRDefault="00E92CC9" w:rsidP="00E92CC9">
      <w:pPr>
        <w:tabs>
          <w:tab w:val="left" w:pos="2370"/>
        </w:tabs>
        <w:spacing w:after="0"/>
        <w:jc w:val="center"/>
        <w:rPr>
          <w:b/>
        </w:rPr>
      </w:pPr>
    </w:p>
    <w:p w:rsidR="00E92CC9" w:rsidRDefault="00E92CC9" w:rsidP="0091234C">
      <w:pPr>
        <w:spacing w:after="0" w:line="240" w:lineRule="auto"/>
        <w:ind w:firstLine="567"/>
        <w:jc w:val="both"/>
        <w:rPr>
          <w:rFonts w:cs="Times New Roman"/>
          <w:sz w:val="28"/>
          <w:szCs w:val="28"/>
        </w:rPr>
      </w:pPr>
      <w:r w:rsidRPr="0091234C">
        <w:rPr>
          <w:rFonts w:cs="Times New Roman"/>
          <w:sz w:val="28"/>
          <w:szCs w:val="28"/>
        </w:rPr>
        <w:t>Платниками</w:t>
      </w:r>
      <w:r w:rsidR="006E2396">
        <w:rPr>
          <w:rFonts w:cs="Times New Roman"/>
          <w:sz w:val="28"/>
          <w:szCs w:val="28"/>
        </w:rPr>
        <w:t xml:space="preserve"> рентної</w:t>
      </w:r>
      <w:r w:rsidRPr="0091234C">
        <w:rPr>
          <w:rFonts w:cs="Times New Roman"/>
          <w:sz w:val="28"/>
          <w:szCs w:val="28"/>
        </w:rPr>
        <w:t xml:space="preserve"> плати за користування надрами для видобування корисних копалин є суб'єкти господарювання, у тому числі громадяни України, іноземці та особи без громадянства, зареєстровані відповідно до закону як підприємці, які набули права користування об'єктом (ділянкою) надр на підставі отриманих спеціальних дозволів на користування надрами в межах конкретних ділянок надр з метою провадження господарської діяльності з видобування корисних копалин (ст. 26</w:t>
      </w:r>
      <w:r w:rsidR="00AE1AAB">
        <w:rPr>
          <w:rFonts w:cs="Times New Roman"/>
          <w:sz w:val="28"/>
          <w:szCs w:val="28"/>
        </w:rPr>
        <w:t>52</w:t>
      </w:r>
      <w:r w:rsidRPr="0091234C">
        <w:rPr>
          <w:rFonts w:cs="Times New Roman"/>
          <w:sz w:val="28"/>
          <w:szCs w:val="28"/>
        </w:rPr>
        <w:t xml:space="preserve"> ПКУ).</w:t>
      </w:r>
    </w:p>
    <w:p w:rsidR="002231E7" w:rsidRPr="0091234C" w:rsidRDefault="002231E7" w:rsidP="0091234C">
      <w:pPr>
        <w:spacing w:after="0" w:line="240" w:lineRule="auto"/>
        <w:ind w:firstLine="567"/>
        <w:jc w:val="both"/>
        <w:rPr>
          <w:rFonts w:cs="Times New Roman"/>
          <w:sz w:val="28"/>
          <w:szCs w:val="28"/>
        </w:rPr>
      </w:pPr>
      <w:r w:rsidRPr="002231E7">
        <w:rPr>
          <w:rFonts w:cs="Times New Roman"/>
          <w:sz w:val="28"/>
          <w:szCs w:val="28"/>
        </w:rPr>
        <w:t>Платники рентної плати за користування надрами для видобування корисних копалин здійснюють для цілей оподаткування окремий (від інших видів операційної діяльності) бухгалтерський та податковий облік витрат і доходів за кожним видом мінеральної сировини за кожним об’єктом надр, на який надано спеціальний дозвіл.</w:t>
      </w:r>
    </w:p>
    <w:p w:rsidR="00E92CC9" w:rsidRPr="0091234C" w:rsidRDefault="00E92CC9" w:rsidP="0091234C">
      <w:pPr>
        <w:spacing w:after="0" w:line="240" w:lineRule="auto"/>
        <w:ind w:firstLine="567"/>
        <w:jc w:val="both"/>
        <w:rPr>
          <w:rFonts w:cs="Times New Roman"/>
          <w:sz w:val="28"/>
          <w:szCs w:val="28"/>
        </w:rPr>
      </w:pPr>
      <w:r w:rsidRPr="0091234C">
        <w:rPr>
          <w:rFonts w:cs="Times New Roman"/>
          <w:sz w:val="28"/>
          <w:szCs w:val="28"/>
        </w:rPr>
        <w:t>Об'єктом оподаткування</w:t>
      </w:r>
      <w:r w:rsidR="006E2396" w:rsidRPr="006E2396">
        <w:rPr>
          <w:rFonts w:cs="Times New Roman"/>
          <w:sz w:val="28"/>
          <w:szCs w:val="28"/>
        </w:rPr>
        <w:t xml:space="preserve"> </w:t>
      </w:r>
      <w:r w:rsidR="006E2396">
        <w:rPr>
          <w:rFonts w:cs="Times New Roman"/>
          <w:sz w:val="28"/>
          <w:szCs w:val="28"/>
        </w:rPr>
        <w:t>рентної</w:t>
      </w:r>
      <w:r w:rsidRPr="0091234C">
        <w:rPr>
          <w:rFonts w:cs="Times New Roman"/>
          <w:sz w:val="28"/>
          <w:szCs w:val="28"/>
        </w:rPr>
        <w:t xml:space="preserve"> плати за користування надрами для видобування корисних копалин є обсяг видобутої у податковому (звітному) періоді корисної копалини. Об’єкти з яких не справляється плата за користування надрами визначені в статті </w:t>
      </w:r>
      <w:r w:rsidR="00AE1AAB">
        <w:rPr>
          <w:rFonts w:cs="Times New Roman"/>
          <w:sz w:val="28"/>
          <w:szCs w:val="28"/>
        </w:rPr>
        <w:t>252.4</w:t>
      </w:r>
      <w:r w:rsidRPr="0091234C">
        <w:rPr>
          <w:rFonts w:cs="Times New Roman"/>
          <w:sz w:val="28"/>
          <w:szCs w:val="28"/>
        </w:rPr>
        <w:t xml:space="preserve">. ПКУ. </w:t>
      </w:r>
    </w:p>
    <w:p w:rsidR="00E92CC9" w:rsidRPr="0091234C" w:rsidRDefault="00E92CC9" w:rsidP="0091234C">
      <w:pPr>
        <w:spacing w:after="0" w:line="240" w:lineRule="auto"/>
        <w:ind w:firstLine="567"/>
        <w:jc w:val="both"/>
        <w:rPr>
          <w:rFonts w:cs="Times New Roman"/>
          <w:sz w:val="28"/>
          <w:szCs w:val="28"/>
        </w:rPr>
      </w:pPr>
      <w:r w:rsidRPr="0091234C">
        <w:rPr>
          <w:rFonts w:cs="Times New Roman"/>
          <w:sz w:val="28"/>
          <w:szCs w:val="28"/>
        </w:rPr>
        <w:t>До об'єкта оподаткування не належать:</w:t>
      </w:r>
    </w:p>
    <w:p w:rsidR="00E92CC9" w:rsidRPr="0091234C" w:rsidRDefault="00E92CC9" w:rsidP="0091234C">
      <w:pPr>
        <w:spacing w:after="0" w:line="240" w:lineRule="auto"/>
        <w:ind w:firstLine="567"/>
        <w:jc w:val="both"/>
        <w:rPr>
          <w:rFonts w:cs="Times New Roman"/>
          <w:sz w:val="28"/>
          <w:szCs w:val="28"/>
        </w:rPr>
      </w:pPr>
      <w:r w:rsidRPr="0091234C">
        <w:rPr>
          <w:rFonts w:cs="Times New Roman"/>
          <w:sz w:val="28"/>
          <w:szCs w:val="28"/>
        </w:rPr>
        <w:t>а) не включені до державного балансу запасів корисних копалин корисні копалини місцевого значення і торф, видобуті землевласниками та землекористувачами для власного споживання, якщо їх використання не передбачає отримання економічної вигоди з передачею чи без передачі права власності на них, загальною глибиною розробки до двох метрів, і прісні підземні води до 20 метрів;</w:t>
      </w:r>
    </w:p>
    <w:p w:rsidR="00E92CC9" w:rsidRPr="0091234C" w:rsidRDefault="00E92CC9" w:rsidP="0091234C">
      <w:pPr>
        <w:spacing w:after="0" w:line="240" w:lineRule="auto"/>
        <w:ind w:firstLine="567"/>
        <w:jc w:val="both"/>
        <w:rPr>
          <w:rFonts w:cs="Times New Roman"/>
          <w:sz w:val="28"/>
          <w:szCs w:val="28"/>
        </w:rPr>
      </w:pPr>
      <w:r w:rsidRPr="0091234C">
        <w:rPr>
          <w:rFonts w:cs="Times New Roman"/>
          <w:sz w:val="28"/>
          <w:szCs w:val="28"/>
        </w:rPr>
        <w:lastRenderedPageBreak/>
        <w:t>б) видобуті (зібрані) мінералогічні, палеонтологічні та інші геологічні колекційні зразки, якщо їх використання не передбачає отримання економічної вигоди з передачею чи без передачі права власності на них;</w:t>
      </w:r>
    </w:p>
    <w:p w:rsidR="00E92CC9" w:rsidRDefault="00E92CC9" w:rsidP="0091234C">
      <w:pPr>
        <w:spacing w:after="0" w:line="240" w:lineRule="auto"/>
        <w:ind w:firstLine="567"/>
        <w:jc w:val="both"/>
        <w:rPr>
          <w:rFonts w:cs="Times New Roman"/>
          <w:sz w:val="28"/>
          <w:szCs w:val="28"/>
        </w:rPr>
      </w:pPr>
      <w:r w:rsidRPr="0091234C">
        <w:rPr>
          <w:rFonts w:cs="Times New Roman"/>
          <w:sz w:val="28"/>
          <w:szCs w:val="28"/>
        </w:rPr>
        <w:t>в) корисні копалини, видобуті з надр при створенні, використанні, реконструкції геологічних об'єктів природно-заповідного фонду, якщо використання цих корисних копалин не передбачає отримання економічної вигоди з передачею чи без перед</w:t>
      </w:r>
      <w:r w:rsidR="00A92657">
        <w:rPr>
          <w:rFonts w:cs="Times New Roman"/>
          <w:sz w:val="28"/>
          <w:szCs w:val="28"/>
        </w:rPr>
        <w:t>ачі права власності на них тощо;</w:t>
      </w:r>
    </w:p>
    <w:p w:rsidR="00A92657" w:rsidRDefault="00A92657" w:rsidP="0091234C">
      <w:pPr>
        <w:spacing w:after="0" w:line="240" w:lineRule="auto"/>
        <w:ind w:firstLine="567"/>
        <w:jc w:val="both"/>
        <w:rPr>
          <w:rFonts w:cs="Times New Roman"/>
          <w:sz w:val="28"/>
          <w:szCs w:val="28"/>
        </w:rPr>
      </w:pPr>
      <w:r>
        <w:rPr>
          <w:rFonts w:cs="Times New Roman"/>
          <w:sz w:val="28"/>
          <w:szCs w:val="28"/>
        </w:rPr>
        <w:t xml:space="preserve">г) </w:t>
      </w:r>
      <w:r w:rsidRPr="00A92657">
        <w:rPr>
          <w:rFonts w:cs="Times New Roman"/>
          <w:sz w:val="28"/>
          <w:szCs w:val="28"/>
        </w:rPr>
        <w:t>обсяги мінеральних вод, що видобуті державними дитячими спеціалізованими санаторно-курортними закладами, в частині обсягів, що використовуються для лікування на їх т</w:t>
      </w:r>
      <w:r>
        <w:rPr>
          <w:rFonts w:cs="Times New Roman"/>
          <w:sz w:val="28"/>
          <w:szCs w:val="28"/>
        </w:rPr>
        <w:t>ериторії;</w:t>
      </w:r>
    </w:p>
    <w:p w:rsidR="00A92657" w:rsidRPr="00A92657" w:rsidRDefault="00E92CC9" w:rsidP="00A92657">
      <w:pPr>
        <w:spacing w:after="0" w:line="240" w:lineRule="auto"/>
        <w:ind w:firstLine="567"/>
        <w:jc w:val="both"/>
        <w:rPr>
          <w:rFonts w:cs="Times New Roman"/>
          <w:sz w:val="28"/>
          <w:szCs w:val="28"/>
        </w:rPr>
      </w:pPr>
      <w:r w:rsidRPr="0091234C">
        <w:rPr>
          <w:rFonts w:cs="Times New Roman"/>
          <w:sz w:val="28"/>
          <w:szCs w:val="28"/>
        </w:rPr>
        <w:t>Базою оподаткування є вартість обсягів видобутих у податковому періоді корисних копалин, яка окремо обчислюється для кожного виду корисної к</w:t>
      </w:r>
      <w:r w:rsidR="00A92657">
        <w:rPr>
          <w:rFonts w:cs="Times New Roman"/>
          <w:sz w:val="28"/>
          <w:szCs w:val="28"/>
        </w:rPr>
        <w:t xml:space="preserve">опалини для кожної ділянки надр </w:t>
      </w:r>
      <w:r w:rsidR="00A92657" w:rsidRPr="00A92657">
        <w:rPr>
          <w:rFonts w:cs="Times New Roman"/>
          <w:sz w:val="28"/>
          <w:szCs w:val="28"/>
        </w:rPr>
        <w:t>на базових умовах поставки (склад готової продукції гірничого підприємства) за більшою з таких її величин:</w:t>
      </w:r>
    </w:p>
    <w:p w:rsidR="00A92657" w:rsidRPr="00A92657" w:rsidRDefault="00A92657" w:rsidP="00A92657">
      <w:pPr>
        <w:spacing w:after="0" w:line="240" w:lineRule="auto"/>
        <w:ind w:firstLine="567"/>
        <w:jc w:val="both"/>
        <w:rPr>
          <w:rFonts w:cs="Times New Roman"/>
          <w:sz w:val="28"/>
          <w:szCs w:val="28"/>
        </w:rPr>
      </w:pPr>
      <w:r w:rsidRPr="00A92657">
        <w:rPr>
          <w:rFonts w:cs="Times New Roman"/>
          <w:sz w:val="28"/>
          <w:szCs w:val="28"/>
        </w:rPr>
        <w:t>за фактичними цінами реалізації відповідного виду товарної продукції гірничого підприємства - видобутої корисної копалини (мінеральної сировини);</w:t>
      </w:r>
    </w:p>
    <w:p w:rsidR="00E92CC9" w:rsidRPr="0091234C" w:rsidRDefault="00A92657" w:rsidP="00A92657">
      <w:pPr>
        <w:spacing w:after="0" w:line="240" w:lineRule="auto"/>
        <w:ind w:firstLine="567"/>
        <w:jc w:val="both"/>
        <w:rPr>
          <w:rFonts w:cs="Times New Roman"/>
          <w:sz w:val="28"/>
          <w:szCs w:val="28"/>
        </w:rPr>
      </w:pPr>
      <w:r w:rsidRPr="00A92657">
        <w:rPr>
          <w:rFonts w:cs="Times New Roman"/>
          <w:sz w:val="28"/>
          <w:szCs w:val="28"/>
        </w:rPr>
        <w:t>за розрахунковою вартістю відповідного виду товарної продукції гірничого підприємства - видобутої корисної копалини (мінеральної сировини), крім вуглеводневої сировини.</w:t>
      </w:r>
    </w:p>
    <w:p w:rsidR="00A92657" w:rsidRDefault="00A92657" w:rsidP="0091234C">
      <w:pPr>
        <w:spacing w:after="0" w:line="240" w:lineRule="auto"/>
        <w:ind w:firstLine="567"/>
        <w:jc w:val="both"/>
        <w:rPr>
          <w:rFonts w:cs="Times New Roman"/>
          <w:sz w:val="28"/>
          <w:szCs w:val="28"/>
        </w:rPr>
      </w:pPr>
      <w:r w:rsidRPr="00A92657">
        <w:rPr>
          <w:rFonts w:cs="Times New Roman"/>
          <w:sz w:val="28"/>
          <w:szCs w:val="28"/>
        </w:rPr>
        <w:t>У разі обчислення вартості товарної продукції гірничого підприємства - видобутої корисної копалини (мінеральної сировини) за фактичними цінами реалізації вартість одиниці відповідного виду товарної продукції гірничого підприємства - видобутої корисної копалини (мінеральної сировини) встановлюється платником рентної плати за величиною суми доходу, отриманого (нарахованого) від виконаних у податковому (звітному) періоді господарських зобов’язань з реалізації відповідного обсягу (кількості) такого виду товарної продукції гірничого підприємства - видобутої корисної копалини (мінеральної сировини).</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У разі обчислення вартості відповідного виду товарної продукції гірничого підприємства - видобутої корисної копалини (мінеральної сировини) за розрахунковою вартістю до витрат платника рентної плати за податковий (звітний) період включаються:</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матеріальні витрати, у тому числі витрати, пов’язані з виконанням господарських договорів із давальницькою сировиною, за винятком матеріальних витрат, пов’язаних із:</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 xml:space="preserve"> зберіганням;</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 xml:space="preserve"> транспортуванням;</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 xml:space="preserve"> пакуванням;</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 xml:space="preserve"> проведенням іншого виду підготовки (включаючи передпродажну підготовку), крім операцій, що віднесені до операцій первинної переробки;</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виробництвом і реалізацією інших видів продукції, товарів (робіт, послуг);</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витрати з оплати праці, крім витрат з оплати праці працівників, які не зайняті в господарській діяльності з видобування відповідного виду товарної продукції гірничого підприємства - видобутої корисної копалини (мінеральної сировини);</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lastRenderedPageBreak/>
        <w:t>витрати з ремонту основних засобів, крім витрат на ремонт основних засобів, не пов’язаних технічно та технологічно з господарською діяльністю з видобування відповідного виду товарної продукції гірничого підприємства - видобутої корисної копалини (мінеральної сировини);</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інші витрати, що належать до складу витрат, у тому числі витрати, розподілені згідно з принципами облікової політики платника рентної плати, понесені ним в періоди, коли господарська діяльність з видобування корисних копалин не провадилася у зв’язку із сезонними умовами проведення видобувних робіт, крім витрат, не пов’язаних з господарською діяльністю з видобування відповідного виду товарної продукції гірничого підприємства - видобутої корисної копалини (мінеральної сировини), у тому числі:</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 xml:space="preserve"> які виникають в результаті формування фінансових резервів;</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 xml:space="preserve"> на сплату процентів боргових зобов’язань платника рентної плати;</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 xml:space="preserve"> на внесення рентної плати за користування надрами для видобування корисних копалин;</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 xml:space="preserve"> на сплату штрафів та/або неустойки чи пені за рішенням сторін договору або за рішенням відповідних державних органів, суду.</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Під час обчислення розрахункової вартості відповідного виду товарної продукції гірничого підприємства - видобутої корисної копалини (мінеральної сировини) також враховуються:</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сума нарахованої амортизації, крім суми нарахованої амортизації на основні засоби і нематеріальні активи, що підлягають амортизації, але не пов’язані технічно та технологічно з господарською діяльністю з видобування відповідного виду товарної продукції гірничого підприємства - видобутої корисної копалини (мінеральної сировини);</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 xml:space="preserve"> сума амортизації витрат, пов’язаних з господарською діяльністю з видобування відповідного виду товарної продукції гірничого підприємства - видобутої корисної копалини (мінеральної сировини).</w:t>
      </w:r>
    </w:p>
    <w:p w:rsidR="00AE1AAB" w:rsidRDefault="00AE1AAB" w:rsidP="00AE1AAB">
      <w:pPr>
        <w:spacing w:after="0" w:line="240" w:lineRule="auto"/>
        <w:ind w:firstLine="567"/>
        <w:jc w:val="both"/>
        <w:rPr>
          <w:rFonts w:cs="Times New Roman"/>
          <w:sz w:val="28"/>
          <w:szCs w:val="28"/>
        </w:rPr>
      </w:pPr>
      <w:r w:rsidRPr="00AE1AAB">
        <w:rPr>
          <w:rFonts w:cs="Times New Roman"/>
          <w:sz w:val="28"/>
          <w:szCs w:val="28"/>
        </w:rPr>
        <w:t>У разі якщо мають місце державні субвенції для гірничих підприємств, визначення вартості видобутої мінеральної сировини (корисної копалини) здійснюється без урахування субвенції, розміри якої для кожної ділянки надр обчислюються на підставі калькулювання собівартості видобутої корисної копалини за матеріалами бухгалтерського обліку провадження господарської діяльності в межах такої ділянки надр.</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Розрахункова вартість одиниці відповідного виду товарної продукції гірничого підприємства - видобутої корисної копалини (мінеральної сировини) (Цр) обчислюється за такою формулою:</w:t>
      </w:r>
    </w:p>
    <w:p w:rsidR="00AE1AAB" w:rsidRPr="00AE1AAB" w:rsidRDefault="00AE1AAB" w:rsidP="00AE1AAB">
      <w:pPr>
        <w:spacing w:after="0" w:line="240" w:lineRule="auto"/>
        <w:ind w:firstLine="567"/>
        <w:jc w:val="both"/>
        <w:rPr>
          <w:rFonts w:cs="Times New Roman"/>
          <w:sz w:val="28"/>
          <w:szCs w:val="28"/>
        </w:rPr>
      </w:pPr>
      <w:r>
        <w:rPr>
          <w:rFonts w:cs="Times New Roman"/>
          <w:sz w:val="28"/>
          <w:szCs w:val="28"/>
        </w:rPr>
        <w:t>Цр=(Вмп+(Вмп*Крмпе))/</w:t>
      </w:r>
      <w:r w:rsidRPr="00AE1AAB">
        <w:rPr>
          <w:rFonts w:cs="Times New Roman"/>
          <w:sz w:val="28"/>
          <w:szCs w:val="28"/>
        </w:rPr>
        <w:t xml:space="preserve"> Vмп</w:t>
      </w:r>
    </w:p>
    <w:p w:rsidR="00AE1AAB" w:rsidRPr="00AE1AAB" w:rsidRDefault="00AE1AAB" w:rsidP="00AE1AAB">
      <w:pPr>
        <w:spacing w:after="0" w:line="240" w:lineRule="auto"/>
        <w:ind w:firstLine="567"/>
        <w:jc w:val="both"/>
        <w:rPr>
          <w:rFonts w:cs="Times New Roman"/>
          <w:sz w:val="28"/>
          <w:szCs w:val="28"/>
        </w:rPr>
      </w:pPr>
      <w:r>
        <w:rPr>
          <w:rFonts w:cs="Times New Roman"/>
          <w:sz w:val="28"/>
          <w:szCs w:val="28"/>
        </w:rPr>
        <w:t xml:space="preserve"> де Вмп - витрати</w:t>
      </w:r>
      <w:r w:rsidRPr="00AE1AAB">
        <w:rPr>
          <w:rFonts w:cs="Times New Roman"/>
          <w:sz w:val="28"/>
          <w:szCs w:val="28"/>
        </w:rPr>
        <w:t>;</w:t>
      </w:r>
    </w:p>
    <w:p w:rsidR="00AE1AAB" w:rsidRPr="00AE1AAB" w:rsidRDefault="00AE1AAB" w:rsidP="00AE1AAB">
      <w:pPr>
        <w:spacing w:after="0" w:line="240" w:lineRule="auto"/>
        <w:ind w:firstLine="567"/>
        <w:jc w:val="both"/>
        <w:rPr>
          <w:rFonts w:cs="Times New Roman"/>
          <w:sz w:val="28"/>
          <w:szCs w:val="28"/>
        </w:rPr>
      </w:pPr>
      <w:r w:rsidRPr="00AE1AAB">
        <w:rPr>
          <w:rFonts w:cs="Times New Roman"/>
          <w:sz w:val="28"/>
          <w:szCs w:val="28"/>
        </w:rPr>
        <w:t xml:space="preserve"> Крмпе - коефіцієнт рентабельності гірничого підприємства, обчислений у матеріалах геолого-економічної оцінки запасів корисних копалин ділянки надр, затверджених центральним органом виконавчої влади, що реалізує державну політику у сфері геологічного вивчення та раціонального використання надр (десятковий дріб). Гірничі підприємства, що порушили строк регулярної повторної геолого-економічної оцінки запасів корисних копалин ділянки надр, обчислюють податкові зобов’язання із застосуванням коефіцієнта </w:t>
      </w:r>
      <w:r w:rsidRPr="00AE1AAB">
        <w:rPr>
          <w:rFonts w:cs="Times New Roman"/>
          <w:sz w:val="28"/>
          <w:szCs w:val="28"/>
        </w:rPr>
        <w:lastRenderedPageBreak/>
        <w:t>рентабельності, що дорівнює трикратному розміру облікової ставки Національного банку України;</w:t>
      </w:r>
    </w:p>
    <w:p w:rsidR="00AE1AAB" w:rsidRDefault="00AE1AAB" w:rsidP="00AE1AAB">
      <w:pPr>
        <w:spacing w:after="0" w:line="240" w:lineRule="auto"/>
        <w:ind w:firstLine="567"/>
        <w:jc w:val="both"/>
        <w:rPr>
          <w:rFonts w:cs="Times New Roman"/>
          <w:sz w:val="28"/>
          <w:szCs w:val="28"/>
        </w:rPr>
      </w:pPr>
      <w:r w:rsidRPr="00AE1AAB">
        <w:rPr>
          <w:rFonts w:cs="Times New Roman"/>
          <w:sz w:val="28"/>
          <w:szCs w:val="28"/>
        </w:rPr>
        <w:t xml:space="preserve"> Vмп - обсяг (кількість) товарної продукції гірничого підприємства - видобутих корисних копалин (мінеральної сировини), що видобута за податковий (звітний) період.</w:t>
      </w:r>
    </w:p>
    <w:p w:rsidR="00E92CC9" w:rsidRPr="0091234C" w:rsidRDefault="00E92CC9" w:rsidP="0091234C">
      <w:pPr>
        <w:spacing w:after="0" w:line="240" w:lineRule="auto"/>
        <w:ind w:firstLine="567"/>
        <w:jc w:val="both"/>
        <w:rPr>
          <w:rFonts w:cs="Times New Roman"/>
          <w:sz w:val="28"/>
          <w:szCs w:val="28"/>
        </w:rPr>
      </w:pPr>
      <w:r w:rsidRPr="0091234C">
        <w:rPr>
          <w:rFonts w:cs="Times New Roman"/>
          <w:sz w:val="28"/>
          <w:szCs w:val="28"/>
        </w:rPr>
        <w:t xml:space="preserve">Ставки </w:t>
      </w:r>
      <w:r w:rsidR="006E2396">
        <w:rPr>
          <w:rFonts w:cs="Times New Roman"/>
          <w:sz w:val="28"/>
          <w:szCs w:val="28"/>
        </w:rPr>
        <w:t>рентної</w:t>
      </w:r>
      <w:r w:rsidR="006E2396" w:rsidRPr="0091234C">
        <w:rPr>
          <w:rFonts w:cs="Times New Roman"/>
          <w:sz w:val="28"/>
          <w:szCs w:val="28"/>
        </w:rPr>
        <w:t xml:space="preserve"> </w:t>
      </w:r>
      <w:r w:rsidRPr="0091234C">
        <w:rPr>
          <w:rFonts w:cs="Times New Roman"/>
          <w:sz w:val="28"/>
          <w:szCs w:val="28"/>
        </w:rPr>
        <w:t>плати за користування надрами для видобування корисних копалин визначені статтею 2</w:t>
      </w:r>
      <w:r w:rsidR="00AE1AAB">
        <w:rPr>
          <w:rFonts w:cs="Times New Roman"/>
          <w:sz w:val="28"/>
          <w:szCs w:val="28"/>
        </w:rPr>
        <w:t xml:space="preserve">25.20 </w:t>
      </w:r>
      <w:r w:rsidRPr="0091234C">
        <w:rPr>
          <w:rFonts w:cs="Times New Roman"/>
          <w:sz w:val="28"/>
          <w:szCs w:val="28"/>
        </w:rPr>
        <w:t>ПКУ.</w:t>
      </w:r>
    </w:p>
    <w:p w:rsidR="00E92CC9" w:rsidRPr="0091234C" w:rsidRDefault="00E92CC9" w:rsidP="0091234C">
      <w:pPr>
        <w:spacing w:after="0" w:line="240" w:lineRule="auto"/>
        <w:ind w:firstLine="567"/>
        <w:jc w:val="both"/>
        <w:rPr>
          <w:rFonts w:cs="Times New Roman"/>
          <w:sz w:val="28"/>
          <w:szCs w:val="28"/>
        </w:rPr>
      </w:pPr>
      <w:r w:rsidRPr="0091234C">
        <w:rPr>
          <w:rFonts w:cs="Times New Roman"/>
          <w:sz w:val="28"/>
          <w:szCs w:val="28"/>
        </w:rPr>
        <w:t>Для видів корисних копалин, ставки</w:t>
      </w:r>
      <w:r w:rsidR="006E2396" w:rsidRPr="006E2396">
        <w:rPr>
          <w:rFonts w:cs="Times New Roman"/>
          <w:sz w:val="28"/>
          <w:szCs w:val="28"/>
        </w:rPr>
        <w:t xml:space="preserve"> </w:t>
      </w:r>
      <w:r w:rsidR="006E2396">
        <w:rPr>
          <w:rFonts w:cs="Times New Roman"/>
          <w:sz w:val="28"/>
          <w:szCs w:val="28"/>
        </w:rPr>
        <w:t>рентної</w:t>
      </w:r>
      <w:r w:rsidRPr="0091234C">
        <w:rPr>
          <w:rFonts w:cs="Times New Roman"/>
          <w:sz w:val="28"/>
          <w:szCs w:val="28"/>
        </w:rPr>
        <w:t xml:space="preserve"> плати для яких встановлено у відсотках, податкові зобов'язання за податковий період обчислюються за такою формулою: </w:t>
      </w:r>
    </w:p>
    <w:p w:rsidR="00E92CC9" w:rsidRPr="0091234C" w:rsidRDefault="00E92CC9" w:rsidP="0091234C">
      <w:pPr>
        <w:spacing w:after="0" w:line="240" w:lineRule="auto"/>
        <w:jc w:val="center"/>
        <w:rPr>
          <w:rFonts w:cs="Times New Roman"/>
          <w:sz w:val="28"/>
          <w:szCs w:val="28"/>
        </w:rPr>
      </w:pPr>
      <w:r w:rsidRPr="0091234C">
        <w:rPr>
          <w:rFonts w:cs="Times New Roman"/>
          <w:sz w:val="28"/>
          <w:szCs w:val="28"/>
        </w:rPr>
        <w:t>Пзн = Vф * Вкк * Свнз * Кпп</w:t>
      </w:r>
    </w:p>
    <w:p w:rsidR="00E92CC9" w:rsidRPr="0091234C" w:rsidRDefault="00E92CC9" w:rsidP="0091234C">
      <w:pPr>
        <w:spacing w:after="0" w:line="240" w:lineRule="auto"/>
        <w:ind w:firstLine="567"/>
        <w:jc w:val="both"/>
        <w:rPr>
          <w:rFonts w:cs="Times New Roman"/>
          <w:sz w:val="28"/>
          <w:szCs w:val="28"/>
        </w:rPr>
      </w:pPr>
      <w:r w:rsidRPr="0091234C">
        <w:rPr>
          <w:rFonts w:cs="Times New Roman"/>
          <w:sz w:val="28"/>
          <w:szCs w:val="28"/>
        </w:rPr>
        <w:t>де:</w:t>
      </w:r>
    </w:p>
    <w:p w:rsidR="00E92CC9" w:rsidRPr="0091234C" w:rsidRDefault="00E92CC9" w:rsidP="0091234C">
      <w:pPr>
        <w:spacing w:after="0" w:line="240" w:lineRule="auto"/>
        <w:ind w:firstLine="567"/>
        <w:jc w:val="both"/>
        <w:rPr>
          <w:rFonts w:cs="Times New Roman"/>
          <w:sz w:val="28"/>
          <w:szCs w:val="28"/>
        </w:rPr>
      </w:pPr>
      <w:r w:rsidRPr="0091234C">
        <w:rPr>
          <w:rFonts w:cs="Times New Roman"/>
          <w:sz w:val="28"/>
          <w:szCs w:val="28"/>
        </w:rPr>
        <w:t xml:space="preserve">Vф – обсяг відповідного виду видобутої корисної копалини; </w:t>
      </w:r>
    </w:p>
    <w:p w:rsidR="00E92CC9" w:rsidRPr="0091234C" w:rsidRDefault="00E92CC9" w:rsidP="0091234C">
      <w:pPr>
        <w:spacing w:after="0" w:line="240" w:lineRule="auto"/>
        <w:ind w:firstLine="567"/>
        <w:jc w:val="both"/>
        <w:rPr>
          <w:rFonts w:cs="Times New Roman"/>
          <w:sz w:val="28"/>
          <w:szCs w:val="28"/>
        </w:rPr>
      </w:pPr>
      <w:r w:rsidRPr="0091234C">
        <w:rPr>
          <w:rFonts w:cs="Times New Roman"/>
          <w:sz w:val="28"/>
          <w:szCs w:val="28"/>
        </w:rPr>
        <w:t xml:space="preserve">Вкк – вартість одиниці відповідного виду видобутої корисної копалини (ст. 263.6, 263.7); </w:t>
      </w:r>
    </w:p>
    <w:p w:rsidR="00E92CC9" w:rsidRPr="0091234C" w:rsidRDefault="00E92CC9" w:rsidP="0091234C">
      <w:pPr>
        <w:spacing w:after="0" w:line="240" w:lineRule="auto"/>
        <w:ind w:firstLine="567"/>
        <w:jc w:val="both"/>
        <w:rPr>
          <w:rFonts w:cs="Times New Roman"/>
          <w:sz w:val="28"/>
          <w:szCs w:val="28"/>
        </w:rPr>
      </w:pPr>
      <w:r w:rsidRPr="0091234C">
        <w:rPr>
          <w:rFonts w:cs="Times New Roman"/>
          <w:sz w:val="28"/>
          <w:szCs w:val="28"/>
        </w:rPr>
        <w:t xml:space="preserve">Свнз – величина ставки плати за користування надрами; </w:t>
      </w:r>
    </w:p>
    <w:p w:rsidR="00E92CC9" w:rsidRPr="0091234C" w:rsidRDefault="00E92CC9" w:rsidP="0091234C">
      <w:pPr>
        <w:spacing w:after="0" w:line="240" w:lineRule="auto"/>
        <w:ind w:firstLine="567"/>
        <w:jc w:val="both"/>
        <w:rPr>
          <w:rFonts w:cs="Times New Roman"/>
          <w:sz w:val="28"/>
          <w:szCs w:val="28"/>
        </w:rPr>
      </w:pPr>
      <w:r w:rsidRPr="0091234C">
        <w:rPr>
          <w:rFonts w:cs="Times New Roman"/>
          <w:sz w:val="28"/>
          <w:szCs w:val="28"/>
        </w:rPr>
        <w:t xml:space="preserve"> Кпп – коригуючий коефіцієнт (ст. </w:t>
      </w:r>
      <w:r w:rsidR="00F746B1">
        <w:rPr>
          <w:rFonts w:cs="Times New Roman"/>
          <w:sz w:val="28"/>
          <w:szCs w:val="28"/>
        </w:rPr>
        <w:t>252.18</w:t>
      </w:r>
      <w:r w:rsidRPr="0091234C">
        <w:rPr>
          <w:rFonts w:cs="Times New Roman"/>
          <w:sz w:val="28"/>
          <w:szCs w:val="28"/>
        </w:rPr>
        <w:t xml:space="preserve">). </w:t>
      </w:r>
    </w:p>
    <w:p w:rsidR="00F746B1" w:rsidRDefault="00F746B1" w:rsidP="0091234C">
      <w:pPr>
        <w:spacing w:after="0" w:line="240" w:lineRule="auto"/>
        <w:ind w:firstLine="567"/>
        <w:jc w:val="both"/>
        <w:rPr>
          <w:rFonts w:cs="Times New Roman"/>
          <w:sz w:val="28"/>
          <w:szCs w:val="28"/>
        </w:rPr>
      </w:pPr>
      <w:r w:rsidRPr="00F746B1">
        <w:rPr>
          <w:rFonts w:cs="Times New Roman"/>
          <w:sz w:val="28"/>
          <w:szCs w:val="28"/>
        </w:rPr>
        <w:t>До ставок рентної плати за користування надрами для видобування корисних копалин застосовуються коригуючі коефіцієнти, які визначаються залежно від виду корисної копалини (мінеральної сировини) та умов її видобування</w:t>
      </w:r>
      <w:r>
        <w:rPr>
          <w:rFonts w:cs="Times New Roman"/>
          <w:sz w:val="28"/>
          <w:szCs w:val="28"/>
        </w:rPr>
        <w:t>.</w:t>
      </w:r>
    </w:p>
    <w:p w:rsidR="00E92CC9" w:rsidRPr="006B44DF" w:rsidRDefault="00E92CC9" w:rsidP="00E92CC9">
      <w:pPr>
        <w:tabs>
          <w:tab w:val="left" w:pos="2370"/>
        </w:tabs>
        <w:spacing w:after="0"/>
        <w:jc w:val="center"/>
        <w:rPr>
          <w:b/>
          <w:sz w:val="28"/>
        </w:rPr>
      </w:pPr>
    </w:p>
    <w:p w:rsidR="0091234C" w:rsidRPr="0091234C" w:rsidRDefault="0091234C" w:rsidP="00A14DB4">
      <w:pPr>
        <w:pStyle w:val="a"/>
        <w:numPr>
          <w:ilvl w:val="0"/>
          <w:numId w:val="0"/>
        </w:numPr>
      </w:pPr>
      <w:bookmarkStart w:id="198" w:name="_Toc444010128"/>
      <w:r w:rsidRPr="0091234C">
        <w:t>14.2. Платники плати за користування надрами в цілях, не пов'язаних з видобуванням корисних копалин</w:t>
      </w:r>
      <w:bookmarkEnd w:id="198"/>
    </w:p>
    <w:p w:rsidR="0091234C" w:rsidRPr="006B44DF" w:rsidRDefault="0091234C" w:rsidP="00F112F8">
      <w:pPr>
        <w:tabs>
          <w:tab w:val="left" w:pos="2370"/>
        </w:tabs>
        <w:spacing w:after="0" w:line="240" w:lineRule="auto"/>
        <w:jc w:val="center"/>
        <w:rPr>
          <w:b/>
          <w:sz w:val="28"/>
        </w:rPr>
      </w:pPr>
    </w:p>
    <w:p w:rsidR="0091234C" w:rsidRPr="0091234C" w:rsidRDefault="0091234C" w:rsidP="00F112F8">
      <w:pPr>
        <w:tabs>
          <w:tab w:val="left" w:pos="2370"/>
        </w:tabs>
        <w:spacing w:after="0" w:line="240" w:lineRule="auto"/>
        <w:ind w:firstLine="567"/>
        <w:jc w:val="both"/>
        <w:rPr>
          <w:sz w:val="28"/>
          <w:szCs w:val="28"/>
        </w:rPr>
      </w:pPr>
      <w:r w:rsidRPr="0091234C">
        <w:rPr>
          <w:sz w:val="28"/>
          <w:szCs w:val="28"/>
        </w:rPr>
        <w:t xml:space="preserve">Платниками </w:t>
      </w:r>
      <w:r w:rsidR="006E2396">
        <w:rPr>
          <w:rFonts w:cs="Times New Roman"/>
          <w:sz w:val="28"/>
          <w:szCs w:val="28"/>
        </w:rPr>
        <w:t>рентної</w:t>
      </w:r>
      <w:r w:rsidR="006E2396" w:rsidRPr="0091234C">
        <w:rPr>
          <w:sz w:val="28"/>
          <w:szCs w:val="28"/>
        </w:rPr>
        <w:t xml:space="preserve"> </w:t>
      </w:r>
      <w:r w:rsidRPr="0091234C">
        <w:rPr>
          <w:sz w:val="28"/>
          <w:szCs w:val="28"/>
        </w:rPr>
        <w:t>плати за користування надрами в цілях, не пов'язаних з видобуванням корисних копалин, є юридичні та фізичні особи - суб'єкти господарської діяльності, які використовують у межах території України ділянки надр для:</w:t>
      </w:r>
    </w:p>
    <w:p w:rsidR="0091234C" w:rsidRPr="0091234C" w:rsidRDefault="0091234C" w:rsidP="0091234C">
      <w:pPr>
        <w:tabs>
          <w:tab w:val="left" w:pos="2370"/>
        </w:tabs>
        <w:spacing w:after="0" w:line="240" w:lineRule="auto"/>
        <w:jc w:val="both"/>
        <w:rPr>
          <w:sz w:val="28"/>
          <w:szCs w:val="28"/>
        </w:rPr>
      </w:pPr>
      <w:r w:rsidRPr="0091234C">
        <w:rPr>
          <w:sz w:val="28"/>
          <w:szCs w:val="28"/>
        </w:rPr>
        <w:t>а) зберігання природного газу, нафти, газоподібних та інших рідких нафтопродуктів;</w:t>
      </w:r>
    </w:p>
    <w:p w:rsidR="0091234C" w:rsidRPr="0091234C" w:rsidRDefault="0091234C" w:rsidP="0091234C">
      <w:pPr>
        <w:tabs>
          <w:tab w:val="left" w:pos="2370"/>
        </w:tabs>
        <w:spacing w:after="0" w:line="240" w:lineRule="auto"/>
        <w:jc w:val="both"/>
        <w:rPr>
          <w:sz w:val="28"/>
          <w:szCs w:val="28"/>
        </w:rPr>
      </w:pPr>
      <w:r w:rsidRPr="0091234C">
        <w:rPr>
          <w:sz w:val="28"/>
          <w:szCs w:val="28"/>
        </w:rPr>
        <w:t>б) витримування виноматеріалів, виробництва і зберігання винопродукції;</w:t>
      </w:r>
    </w:p>
    <w:p w:rsidR="0091234C" w:rsidRPr="0091234C" w:rsidRDefault="0091234C" w:rsidP="0091234C">
      <w:pPr>
        <w:tabs>
          <w:tab w:val="left" w:pos="2370"/>
        </w:tabs>
        <w:spacing w:after="0" w:line="240" w:lineRule="auto"/>
        <w:jc w:val="both"/>
        <w:rPr>
          <w:sz w:val="28"/>
          <w:szCs w:val="28"/>
        </w:rPr>
      </w:pPr>
      <w:r w:rsidRPr="0091234C">
        <w:rPr>
          <w:sz w:val="28"/>
          <w:szCs w:val="28"/>
        </w:rPr>
        <w:t>в) вирощування грибів, овочів, квітів та інших рослин;</w:t>
      </w:r>
    </w:p>
    <w:p w:rsidR="0091234C" w:rsidRPr="0091234C" w:rsidRDefault="0091234C" w:rsidP="0091234C">
      <w:pPr>
        <w:tabs>
          <w:tab w:val="left" w:pos="2370"/>
        </w:tabs>
        <w:spacing w:after="0" w:line="240" w:lineRule="auto"/>
        <w:jc w:val="both"/>
        <w:rPr>
          <w:sz w:val="28"/>
          <w:szCs w:val="28"/>
        </w:rPr>
      </w:pPr>
      <w:r w:rsidRPr="0091234C">
        <w:rPr>
          <w:sz w:val="28"/>
          <w:szCs w:val="28"/>
        </w:rPr>
        <w:t>г) зберігання харчових продуктів, промислових та інших товарів, речовин і матеріалів;</w:t>
      </w:r>
    </w:p>
    <w:p w:rsidR="0091234C" w:rsidRPr="0091234C" w:rsidRDefault="0091234C" w:rsidP="0091234C">
      <w:pPr>
        <w:tabs>
          <w:tab w:val="left" w:pos="2370"/>
        </w:tabs>
        <w:spacing w:after="0" w:line="240" w:lineRule="auto"/>
        <w:jc w:val="both"/>
        <w:rPr>
          <w:sz w:val="28"/>
          <w:szCs w:val="28"/>
        </w:rPr>
      </w:pPr>
      <w:r w:rsidRPr="0091234C">
        <w:rPr>
          <w:sz w:val="28"/>
          <w:szCs w:val="28"/>
        </w:rPr>
        <w:t>ґ) провадження інших видів господарської діяльності.</w:t>
      </w:r>
    </w:p>
    <w:p w:rsidR="00F746B1" w:rsidRPr="00F746B1" w:rsidRDefault="00F746B1" w:rsidP="0091234C">
      <w:pPr>
        <w:tabs>
          <w:tab w:val="left" w:pos="2370"/>
        </w:tabs>
        <w:spacing w:after="0" w:line="240" w:lineRule="auto"/>
        <w:ind w:firstLine="567"/>
        <w:jc w:val="both"/>
        <w:rPr>
          <w:sz w:val="28"/>
          <w:szCs w:val="28"/>
        </w:rPr>
      </w:pPr>
      <w:r w:rsidRPr="00F746B1">
        <w:rPr>
          <w:sz w:val="28"/>
          <w:szCs w:val="28"/>
        </w:rPr>
        <w:t>Не є платниками рентної плати за користування надрами в цілях, не пов’язаних з видобуванням корисних копалин, військові частини, заклади, установи і організації Збройних Сил України та інші військові формування, утворені відповідно до закону, що фінансуються за рахунок коштів державного бюджету.</w:t>
      </w:r>
    </w:p>
    <w:p w:rsidR="0091234C" w:rsidRPr="0091234C" w:rsidRDefault="0091234C" w:rsidP="0091234C">
      <w:pPr>
        <w:tabs>
          <w:tab w:val="left" w:pos="2370"/>
        </w:tabs>
        <w:spacing w:after="0" w:line="240" w:lineRule="auto"/>
        <w:ind w:firstLine="567"/>
        <w:jc w:val="both"/>
        <w:rPr>
          <w:sz w:val="28"/>
          <w:szCs w:val="28"/>
        </w:rPr>
      </w:pPr>
      <w:r w:rsidRPr="0091234C">
        <w:rPr>
          <w:b/>
          <w:sz w:val="28"/>
          <w:szCs w:val="28"/>
        </w:rPr>
        <w:t>Об'єктом оподаткування</w:t>
      </w:r>
      <w:r w:rsidR="006E2396" w:rsidRPr="006E2396">
        <w:rPr>
          <w:rFonts w:cs="Times New Roman"/>
          <w:sz w:val="28"/>
          <w:szCs w:val="28"/>
        </w:rPr>
        <w:t xml:space="preserve"> </w:t>
      </w:r>
      <w:r w:rsidR="006E2396">
        <w:rPr>
          <w:rFonts w:cs="Times New Roman"/>
          <w:sz w:val="28"/>
          <w:szCs w:val="28"/>
        </w:rPr>
        <w:t>рентною</w:t>
      </w:r>
      <w:r w:rsidRPr="0091234C">
        <w:rPr>
          <w:sz w:val="28"/>
          <w:szCs w:val="28"/>
        </w:rPr>
        <w:t xml:space="preserve"> платою за користування надрами в цілях, не пов'язаних з видобуванням корисних копалин, є обсяг підземного простору (ділянки) надр:</w:t>
      </w:r>
    </w:p>
    <w:p w:rsidR="0091234C" w:rsidRPr="0091234C" w:rsidRDefault="0091234C" w:rsidP="0091234C">
      <w:pPr>
        <w:tabs>
          <w:tab w:val="left" w:pos="2370"/>
        </w:tabs>
        <w:spacing w:after="0" w:line="240" w:lineRule="auto"/>
        <w:jc w:val="both"/>
        <w:rPr>
          <w:sz w:val="28"/>
          <w:szCs w:val="28"/>
        </w:rPr>
      </w:pPr>
      <w:r w:rsidRPr="0091234C">
        <w:rPr>
          <w:sz w:val="28"/>
          <w:szCs w:val="28"/>
        </w:rPr>
        <w:lastRenderedPageBreak/>
        <w:t>а) для зберігання природного газу та газоподібних продуктів - активний об'єм зберігання газу в пористих чи тріщинуватих геологічних утвореннях (пластах-колекторах);</w:t>
      </w:r>
    </w:p>
    <w:p w:rsidR="0091234C" w:rsidRPr="0091234C" w:rsidRDefault="0091234C" w:rsidP="0091234C">
      <w:pPr>
        <w:tabs>
          <w:tab w:val="left" w:pos="2370"/>
        </w:tabs>
        <w:spacing w:after="0" w:line="240" w:lineRule="auto"/>
        <w:jc w:val="both"/>
        <w:rPr>
          <w:sz w:val="28"/>
          <w:szCs w:val="28"/>
        </w:rPr>
      </w:pPr>
      <w:r w:rsidRPr="0091234C">
        <w:rPr>
          <w:sz w:val="28"/>
          <w:szCs w:val="28"/>
        </w:rPr>
        <w:t>б) для зберігання нафти та інших рідких нафтопродуктів - об'єм спеціально створених та існуючих гірничих виробок (відпрацьованих і пристосованих), а також природних порожнин (печер);</w:t>
      </w:r>
    </w:p>
    <w:p w:rsidR="0091234C" w:rsidRPr="0091234C" w:rsidRDefault="0091234C" w:rsidP="0091234C">
      <w:pPr>
        <w:tabs>
          <w:tab w:val="left" w:pos="2370"/>
        </w:tabs>
        <w:spacing w:after="0" w:line="240" w:lineRule="auto"/>
        <w:jc w:val="both"/>
        <w:rPr>
          <w:sz w:val="28"/>
          <w:szCs w:val="28"/>
        </w:rPr>
      </w:pPr>
      <w:r w:rsidRPr="0091234C">
        <w:rPr>
          <w:sz w:val="28"/>
          <w:szCs w:val="28"/>
        </w:rPr>
        <w:t xml:space="preserve">в) для витримування виноматеріалів, виробництва і зберігання винопродукції, вирощування грибів, овочів, квітів та інших рослин, зберігання харчових продуктів, промислових та інших товарів, речовин і матеріалів, провадження інших видів господарської діяльності </w:t>
      </w:r>
      <w:r>
        <w:rPr>
          <w:sz w:val="28"/>
          <w:szCs w:val="28"/>
        </w:rPr>
        <w:t>–</w:t>
      </w:r>
      <w:r w:rsidRPr="0091234C">
        <w:rPr>
          <w:sz w:val="28"/>
          <w:szCs w:val="28"/>
        </w:rPr>
        <w:t xml:space="preserve"> площа підземного простору, що надана у користування в спеціально створених та існуючих гірничих виробках (відпрацьованих і пристосованих), а також природних порожнинах (печерах).</w:t>
      </w:r>
    </w:p>
    <w:p w:rsidR="0091234C" w:rsidRPr="0091234C" w:rsidRDefault="006E2396" w:rsidP="0091234C">
      <w:pPr>
        <w:tabs>
          <w:tab w:val="left" w:pos="2370"/>
        </w:tabs>
        <w:spacing w:after="0" w:line="240" w:lineRule="auto"/>
        <w:ind w:firstLine="567"/>
        <w:jc w:val="both"/>
        <w:rPr>
          <w:sz w:val="28"/>
          <w:szCs w:val="28"/>
        </w:rPr>
      </w:pPr>
      <w:r>
        <w:rPr>
          <w:sz w:val="28"/>
          <w:szCs w:val="28"/>
        </w:rPr>
        <w:t>Рентна п</w:t>
      </w:r>
      <w:r w:rsidR="0091234C" w:rsidRPr="0091234C">
        <w:rPr>
          <w:sz w:val="28"/>
          <w:szCs w:val="28"/>
        </w:rPr>
        <w:t>лата за користування надрами в цілях, не пов'язаних з видобуванням корисних копалин, не справляється:</w:t>
      </w:r>
    </w:p>
    <w:p w:rsidR="00772185" w:rsidRDefault="0091234C" w:rsidP="0061097C">
      <w:pPr>
        <w:pStyle w:val="a6"/>
        <w:numPr>
          <w:ilvl w:val="0"/>
          <w:numId w:val="15"/>
        </w:numPr>
        <w:tabs>
          <w:tab w:val="clear" w:pos="531"/>
          <w:tab w:val="num" w:pos="0"/>
          <w:tab w:val="left" w:pos="284"/>
          <w:tab w:val="left" w:pos="2370"/>
        </w:tabs>
        <w:spacing w:after="0" w:line="240" w:lineRule="auto"/>
        <w:ind w:left="0" w:firstLine="0"/>
        <w:jc w:val="both"/>
        <w:rPr>
          <w:sz w:val="28"/>
          <w:szCs w:val="28"/>
        </w:rPr>
      </w:pPr>
      <w:r w:rsidRPr="00772185">
        <w:rPr>
          <w:sz w:val="28"/>
          <w:szCs w:val="28"/>
        </w:rPr>
        <w:t>за використання транспортних тунелів та інших підземних комунікацій, колекторно-дренажних систем та об'єктів міського комунального господарства;</w:t>
      </w:r>
    </w:p>
    <w:p w:rsidR="0091234C" w:rsidRPr="00772185" w:rsidRDefault="0091234C" w:rsidP="0061097C">
      <w:pPr>
        <w:pStyle w:val="a6"/>
        <w:numPr>
          <w:ilvl w:val="0"/>
          <w:numId w:val="15"/>
        </w:numPr>
        <w:tabs>
          <w:tab w:val="clear" w:pos="531"/>
          <w:tab w:val="num" w:pos="0"/>
          <w:tab w:val="left" w:pos="284"/>
          <w:tab w:val="left" w:pos="2370"/>
        </w:tabs>
        <w:spacing w:after="0" w:line="240" w:lineRule="auto"/>
        <w:ind w:left="0" w:firstLine="0"/>
        <w:jc w:val="both"/>
        <w:rPr>
          <w:sz w:val="28"/>
          <w:szCs w:val="28"/>
        </w:rPr>
      </w:pPr>
      <w:r w:rsidRPr="00772185">
        <w:rPr>
          <w:sz w:val="28"/>
          <w:szCs w:val="28"/>
        </w:rPr>
        <w:t>за використання підземних споруд на глибині не більш як 20 метрів, збудованих відкритим способом без засипання або з подальшим ґрунтовим засипанням.</w:t>
      </w:r>
    </w:p>
    <w:p w:rsidR="00772185" w:rsidRDefault="0091234C" w:rsidP="00772185">
      <w:pPr>
        <w:tabs>
          <w:tab w:val="left" w:pos="2370"/>
        </w:tabs>
        <w:spacing w:after="0" w:line="240" w:lineRule="auto"/>
        <w:ind w:firstLine="567"/>
        <w:jc w:val="both"/>
        <w:rPr>
          <w:b/>
          <w:sz w:val="28"/>
          <w:szCs w:val="28"/>
        </w:rPr>
      </w:pPr>
      <w:r w:rsidRPr="00772185">
        <w:rPr>
          <w:b/>
          <w:sz w:val="28"/>
          <w:szCs w:val="28"/>
        </w:rPr>
        <w:t xml:space="preserve">Ставки </w:t>
      </w:r>
      <w:r w:rsidR="006E2396" w:rsidRPr="006E2396">
        <w:rPr>
          <w:rFonts w:cs="Times New Roman"/>
          <w:b/>
          <w:sz w:val="28"/>
          <w:szCs w:val="28"/>
        </w:rPr>
        <w:t>рентної</w:t>
      </w:r>
      <w:r w:rsidR="006E2396" w:rsidRPr="00772185">
        <w:rPr>
          <w:b/>
          <w:sz w:val="28"/>
          <w:szCs w:val="28"/>
        </w:rPr>
        <w:t xml:space="preserve"> </w:t>
      </w:r>
      <w:r w:rsidRPr="00772185">
        <w:rPr>
          <w:b/>
          <w:sz w:val="28"/>
          <w:szCs w:val="28"/>
        </w:rPr>
        <w:t xml:space="preserve">плати за користування надрами в цілях, не пов'язаних з видобуванням корисних копалин визначені статтею </w:t>
      </w:r>
      <w:r w:rsidR="00F746B1">
        <w:rPr>
          <w:b/>
          <w:sz w:val="28"/>
          <w:szCs w:val="28"/>
        </w:rPr>
        <w:t>253</w:t>
      </w:r>
      <w:r w:rsidR="00A143EB">
        <w:rPr>
          <w:b/>
          <w:sz w:val="28"/>
          <w:szCs w:val="28"/>
        </w:rPr>
        <w:t xml:space="preserve"> «</w:t>
      </w:r>
      <w:r w:rsidR="00A143EB" w:rsidRPr="00A143EB">
        <w:rPr>
          <w:rFonts w:eastAsia="Times New Roman" w:cs="Times New Roman"/>
          <w:b/>
          <w:sz w:val="28"/>
          <w:szCs w:val="28"/>
          <w:lang w:eastAsia="ru-RU"/>
        </w:rPr>
        <w:t xml:space="preserve">Про внесення змін </w:t>
      </w:r>
      <w:r w:rsidR="00A143EB">
        <w:rPr>
          <w:rFonts w:eastAsia="Times New Roman" w:cs="Times New Roman"/>
          <w:b/>
          <w:sz w:val="28"/>
          <w:szCs w:val="28"/>
          <w:lang w:eastAsia="ru-RU"/>
        </w:rPr>
        <w:t xml:space="preserve">до Податкового кодексу України </w:t>
      </w:r>
      <w:r w:rsidR="00A143EB" w:rsidRPr="00A143EB">
        <w:rPr>
          <w:rFonts w:eastAsia="Times New Roman" w:cs="Times New Roman"/>
          <w:b/>
          <w:sz w:val="28"/>
          <w:szCs w:val="28"/>
          <w:lang w:eastAsia="ru-RU"/>
        </w:rPr>
        <w:t>та деяких законодавчих а</w:t>
      </w:r>
      <w:r w:rsidR="00A143EB">
        <w:rPr>
          <w:rFonts w:eastAsia="Times New Roman" w:cs="Times New Roman"/>
          <w:b/>
          <w:sz w:val="28"/>
          <w:szCs w:val="28"/>
          <w:lang w:eastAsia="ru-RU"/>
        </w:rPr>
        <w:t xml:space="preserve">ктів України щодо забезпечення </w:t>
      </w:r>
      <w:r w:rsidR="00A143EB" w:rsidRPr="00A143EB">
        <w:rPr>
          <w:rFonts w:eastAsia="Times New Roman" w:cs="Times New Roman"/>
          <w:b/>
          <w:sz w:val="28"/>
          <w:szCs w:val="28"/>
          <w:lang w:eastAsia="ru-RU"/>
        </w:rPr>
        <w:t>збалансованості бюджетних надходжень у 2016 році</w:t>
      </w:r>
      <w:r w:rsidR="00A143EB">
        <w:rPr>
          <w:b/>
          <w:sz w:val="28"/>
          <w:szCs w:val="28"/>
        </w:rPr>
        <w:t>»</w:t>
      </w:r>
      <w:r w:rsidRPr="00772185">
        <w:rPr>
          <w:b/>
          <w:sz w:val="28"/>
          <w:szCs w:val="28"/>
        </w:rPr>
        <w:t>.</w:t>
      </w:r>
    </w:p>
    <w:p w:rsidR="0091234C" w:rsidRDefault="0091234C" w:rsidP="00772185">
      <w:pPr>
        <w:tabs>
          <w:tab w:val="left" w:pos="2370"/>
        </w:tabs>
        <w:spacing w:after="0" w:line="240" w:lineRule="auto"/>
        <w:ind w:firstLine="567"/>
        <w:jc w:val="both"/>
        <w:rPr>
          <w:sz w:val="28"/>
          <w:szCs w:val="28"/>
        </w:rPr>
      </w:pPr>
      <w:r w:rsidRPr="00772185">
        <w:rPr>
          <w:b/>
          <w:sz w:val="28"/>
          <w:szCs w:val="28"/>
        </w:rPr>
        <w:t>Податковий період</w:t>
      </w:r>
      <w:r w:rsidRPr="0091234C">
        <w:rPr>
          <w:sz w:val="28"/>
          <w:szCs w:val="28"/>
        </w:rPr>
        <w:t xml:space="preserve"> – календарний квартал.</w:t>
      </w:r>
    </w:p>
    <w:p w:rsidR="00772185" w:rsidRDefault="00772185" w:rsidP="00772185">
      <w:pPr>
        <w:tabs>
          <w:tab w:val="left" w:pos="2370"/>
        </w:tabs>
        <w:spacing w:after="0" w:line="240" w:lineRule="auto"/>
        <w:ind w:firstLine="567"/>
        <w:jc w:val="both"/>
        <w:rPr>
          <w:sz w:val="28"/>
          <w:szCs w:val="28"/>
        </w:rPr>
      </w:pPr>
      <w:r w:rsidRPr="00772185">
        <w:rPr>
          <w:sz w:val="28"/>
          <w:szCs w:val="28"/>
        </w:rPr>
        <w:t>Платник несе відповідальність за правильність обчислення суми плати за користування надрами в цілях, не пов'язаних з видобуванням корисних копалин, повноту і своєчасність її внесення до бюджету, а також за своєчасність подання контролюючим органам відповідних розрахунків</w:t>
      </w:r>
      <w:r>
        <w:rPr>
          <w:sz w:val="28"/>
          <w:szCs w:val="28"/>
        </w:rPr>
        <w:t>.</w:t>
      </w:r>
    </w:p>
    <w:p w:rsidR="00772185" w:rsidRPr="006B44DF" w:rsidRDefault="00772185" w:rsidP="00772185">
      <w:pPr>
        <w:tabs>
          <w:tab w:val="left" w:pos="2370"/>
        </w:tabs>
        <w:spacing w:after="0" w:line="240" w:lineRule="auto"/>
        <w:ind w:firstLine="567"/>
        <w:jc w:val="both"/>
        <w:rPr>
          <w:sz w:val="28"/>
          <w:szCs w:val="28"/>
        </w:rPr>
      </w:pPr>
    </w:p>
    <w:p w:rsidR="00E808BE" w:rsidRDefault="00E808BE" w:rsidP="006B44DF">
      <w:pPr>
        <w:tabs>
          <w:tab w:val="left" w:pos="2370"/>
        </w:tabs>
        <w:spacing w:after="0"/>
        <w:rPr>
          <w:b/>
          <w:sz w:val="28"/>
          <w:szCs w:val="28"/>
        </w:rPr>
      </w:pPr>
      <w:r>
        <w:tab/>
      </w:r>
      <w:r w:rsidRPr="00865874">
        <w:rPr>
          <w:b/>
          <w:sz w:val="28"/>
          <w:szCs w:val="28"/>
        </w:rPr>
        <w:t>Завдання для самостійного вивчення</w:t>
      </w:r>
    </w:p>
    <w:p w:rsidR="00E808BE" w:rsidRPr="006B44DF" w:rsidRDefault="00E808BE" w:rsidP="00721E34">
      <w:pPr>
        <w:tabs>
          <w:tab w:val="left" w:pos="1125"/>
        </w:tabs>
        <w:spacing w:after="0" w:line="240" w:lineRule="auto"/>
        <w:jc w:val="center"/>
        <w:rPr>
          <w:b/>
          <w:sz w:val="28"/>
          <w:szCs w:val="28"/>
        </w:rPr>
      </w:pPr>
    </w:p>
    <w:p w:rsidR="00E808BE" w:rsidRPr="00E808BE" w:rsidRDefault="00E808BE" w:rsidP="00721E34">
      <w:pPr>
        <w:pStyle w:val="a6"/>
        <w:numPr>
          <w:ilvl w:val="1"/>
          <w:numId w:val="4"/>
        </w:numPr>
        <w:tabs>
          <w:tab w:val="clear" w:pos="1440"/>
          <w:tab w:val="num" w:pos="0"/>
          <w:tab w:val="left" w:pos="284"/>
          <w:tab w:val="left" w:pos="2370"/>
        </w:tabs>
        <w:spacing w:after="0"/>
        <w:ind w:left="0" w:firstLine="0"/>
        <w:rPr>
          <w:sz w:val="28"/>
          <w:szCs w:val="28"/>
        </w:rPr>
      </w:pPr>
      <w:r w:rsidRPr="00E808BE">
        <w:rPr>
          <w:sz w:val="28"/>
          <w:szCs w:val="28"/>
        </w:rPr>
        <w:t xml:space="preserve">Визначення плати за користування надрами та плати за землю. </w:t>
      </w:r>
    </w:p>
    <w:p w:rsidR="00E808BE" w:rsidRDefault="00E808BE" w:rsidP="00721E34">
      <w:pPr>
        <w:pStyle w:val="a6"/>
        <w:numPr>
          <w:ilvl w:val="1"/>
          <w:numId w:val="4"/>
        </w:numPr>
        <w:tabs>
          <w:tab w:val="clear" w:pos="1440"/>
          <w:tab w:val="num" w:pos="0"/>
          <w:tab w:val="left" w:pos="284"/>
          <w:tab w:val="left" w:pos="2370"/>
        </w:tabs>
        <w:spacing w:after="0"/>
        <w:ind w:left="0" w:firstLine="0"/>
        <w:rPr>
          <w:sz w:val="28"/>
          <w:szCs w:val="28"/>
        </w:rPr>
      </w:pPr>
      <w:r w:rsidRPr="00E808BE">
        <w:rPr>
          <w:sz w:val="28"/>
          <w:szCs w:val="28"/>
        </w:rPr>
        <w:t>Аналіз надходжень ресурсних платежів до бюджету</w:t>
      </w:r>
      <w:r>
        <w:rPr>
          <w:sz w:val="28"/>
          <w:szCs w:val="28"/>
        </w:rPr>
        <w:t>.</w:t>
      </w:r>
    </w:p>
    <w:p w:rsidR="006B44DF" w:rsidRDefault="006B44DF" w:rsidP="006B44DF">
      <w:pPr>
        <w:pStyle w:val="a6"/>
        <w:tabs>
          <w:tab w:val="left" w:pos="284"/>
          <w:tab w:val="left" w:pos="2370"/>
        </w:tabs>
        <w:spacing w:after="0"/>
        <w:ind w:left="0"/>
        <w:rPr>
          <w:sz w:val="28"/>
          <w:szCs w:val="28"/>
        </w:rPr>
      </w:pPr>
    </w:p>
    <w:p w:rsidR="00CC3BC8" w:rsidRDefault="00CC3BC8" w:rsidP="00CC3BC8">
      <w:pPr>
        <w:tabs>
          <w:tab w:val="left" w:pos="0"/>
          <w:tab w:val="left" w:pos="284"/>
        </w:tabs>
        <w:spacing w:after="0" w:line="240" w:lineRule="auto"/>
        <w:jc w:val="center"/>
        <w:rPr>
          <w:rFonts w:eastAsia="Times New Roman" w:cs="Times New Roman"/>
          <w:b/>
          <w:sz w:val="28"/>
          <w:szCs w:val="28"/>
          <w:lang w:val="ru-RU" w:eastAsia="uk-UA"/>
        </w:rPr>
      </w:pPr>
      <w:r w:rsidRPr="00CC3BC8">
        <w:rPr>
          <w:rFonts w:eastAsia="Times New Roman" w:cs="Times New Roman"/>
          <w:b/>
          <w:sz w:val="28"/>
          <w:szCs w:val="28"/>
          <w:lang w:eastAsia="uk-UA"/>
        </w:rPr>
        <w:t>Рекомендован</w:t>
      </w:r>
      <w:r w:rsidRPr="00CC3BC8">
        <w:rPr>
          <w:rFonts w:eastAsia="Times New Roman" w:cs="Times New Roman"/>
          <w:b/>
          <w:sz w:val="28"/>
          <w:szCs w:val="28"/>
          <w:lang w:val="ru-RU" w:eastAsia="uk-UA"/>
        </w:rPr>
        <w:t>а</w:t>
      </w:r>
      <w:r w:rsidRPr="00CC3BC8">
        <w:rPr>
          <w:rFonts w:eastAsia="Times New Roman" w:cs="Times New Roman"/>
          <w:b/>
          <w:sz w:val="28"/>
          <w:szCs w:val="28"/>
          <w:lang w:eastAsia="uk-UA"/>
        </w:rPr>
        <w:t xml:space="preserve"> </w:t>
      </w:r>
      <w:r w:rsidRPr="00CC3BC8">
        <w:rPr>
          <w:rFonts w:eastAsia="Times New Roman" w:cs="Times New Roman"/>
          <w:b/>
          <w:sz w:val="28"/>
          <w:szCs w:val="28"/>
          <w:lang w:val="ru-RU" w:eastAsia="uk-UA"/>
        </w:rPr>
        <w:t>література</w:t>
      </w:r>
    </w:p>
    <w:p w:rsidR="00CC3BC8" w:rsidRPr="006B44DF" w:rsidRDefault="00CC3BC8" w:rsidP="00CC3BC8">
      <w:pPr>
        <w:tabs>
          <w:tab w:val="left" w:pos="0"/>
          <w:tab w:val="left" w:pos="284"/>
        </w:tabs>
        <w:spacing w:after="0" w:line="240" w:lineRule="auto"/>
        <w:jc w:val="center"/>
        <w:rPr>
          <w:rFonts w:eastAsia="Times New Roman" w:cs="Times New Roman"/>
          <w:b/>
          <w:sz w:val="28"/>
          <w:szCs w:val="28"/>
          <w:lang w:val="ru-RU" w:eastAsia="uk-UA"/>
        </w:rPr>
      </w:pPr>
    </w:p>
    <w:p w:rsidR="00CC3BC8" w:rsidRPr="00CC3BC8" w:rsidRDefault="00CC3BC8" w:rsidP="0061097C">
      <w:pPr>
        <w:numPr>
          <w:ilvl w:val="0"/>
          <w:numId w:val="48"/>
        </w:numPr>
        <w:tabs>
          <w:tab w:val="left" w:pos="993"/>
        </w:tabs>
        <w:spacing w:after="0" w:line="240" w:lineRule="auto"/>
        <w:ind w:left="0" w:firstLine="567"/>
        <w:contextualSpacing/>
        <w:jc w:val="both"/>
        <w:rPr>
          <w:rFonts w:eastAsia="Calibri" w:cs="Times New Roman"/>
          <w:sz w:val="28"/>
          <w:szCs w:val="28"/>
        </w:rPr>
      </w:pPr>
      <w:r w:rsidRPr="00CC3BC8">
        <w:rPr>
          <w:rFonts w:eastAsia="Calibri" w:cs="Times New Roman"/>
          <w:bCs/>
          <w:sz w:val="28"/>
          <w:szCs w:val="28"/>
        </w:rPr>
        <w:t xml:space="preserve">Податковий кодекс України. Відомості Верховної Ради України. </w:t>
      </w:r>
      <w:r w:rsidRPr="00CC3BC8">
        <w:rPr>
          <w:rFonts w:eastAsia="Calibri" w:cs="Times New Roman"/>
          <w:sz w:val="28"/>
          <w:szCs w:val="28"/>
        </w:rPr>
        <w:t>[Електронний ресурс] : документ 2755-17, редакція від 01.01.2016 року. – Режим доступу :</w:t>
      </w:r>
      <w:r w:rsidRPr="00CC3BC8">
        <w:rPr>
          <w:rFonts w:eastAsia="Calibri" w:cs="Times New Roman"/>
          <w:iCs/>
          <w:sz w:val="28"/>
          <w:szCs w:val="28"/>
        </w:rPr>
        <w:t xml:space="preserve"> </w:t>
      </w:r>
      <w:hyperlink r:id="rId47"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p>
    <w:p w:rsidR="00CC3BC8" w:rsidRPr="00CC3BC8" w:rsidRDefault="00CC3BC8" w:rsidP="0061097C">
      <w:pPr>
        <w:numPr>
          <w:ilvl w:val="0"/>
          <w:numId w:val="48"/>
        </w:numPr>
        <w:tabs>
          <w:tab w:val="left" w:pos="993"/>
        </w:tabs>
        <w:ind w:left="0" w:firstLine="567"/>
        <w:contextualSpacing/>
        <w:jc w:val="both"/>
        <w:rPr>
          <w:rFonts w:eastAsia="Calibri" w:cs="Times New Roman"/>
          <w:sz w:val="28"/>
          <w:szCs w:val="28"/>
        </w:rPr>
      </w:pPr>
      <w:r w:rsidRPr="00CC3BC8">
        <w:rPr>
          <w:rFonts w:eastAsia="Calibri" w:cs="Times New Roman"/>
          <w:iCs/>
          <w:sz w:val="28"/>
          <w:szCs w:val="28"/>
        </w:rPr>
        <w:t>Закон України «</w:t>
      </w:r>
      <w:r w:rsidRPr="00CC3BC8">
        <w:rPr>
          <w:rFonts w:eastAsia="Times New Roman" w:cs="Times New Roman"/>
          <w:sz w:val="28"/>
          <w:szCs w:val="28"/>
          <w:lang w:eastAsia="ru-RU"/>
        </w:rPr>
        <w:t>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w:t>
      </w:r>
      <w:r w:rsidRPr="00CC3BC8">
        <w:rPr>
          <w:rFonts w:eastAsia="Calibri" w:cs="Times New Roman"/>
          <w:iCs/>
          <w:sz w:val="28"/>
          <w:szCs w:val="28"/>
        </w:rPr>
        <w:t>»</w:t>
      </w:r>
      <w:r w:rsidRPr="00CC3BC8">
        <w:rPr>
          <w:rFonts w:eastAsia="Calibri" w:cs="Times New Roman"/>
          <w:sz w:val="28"/>
          <w:szCs w:val="28"/>
        </w:rPr>
        <w:t xml:space="preserve"> [Електронний ресурс] </w:t>
      </w:r>
      <w:r w:rsidRPr="00CC3BC8">
        <w:rPr>
          <w:rFonts w:eastAsia="Calibri" w:cs="Times New Roman"/>
          <w:iCs/>
          <w:sz w:val="28"/>
          <w:szCs w:val="28"/>
        </w:rPr>
        <w:t xml:space="preserve">: документ 909-19 редакція від 24.12.2015 року. </w:t>
      </w:r>
      <w:r w:rsidRPr="00CC3BC8">
        <w:rPr>
          <w:rFonts w:eastAsia="Calibri" w:cs="Times New Roman"/>
          <w:sz w:val="28"/>
          <w:szCs w:val="28"/>
        </w:rPr>
        <w:t>– Режим доступу :</w:t>
      </w:r>
      <w:r w:rsidRPr="00CC3BC8">
        <w:rPr>
          <w:rFonts w:eastAsia="Calibri" w:cs="Times New Roman"/>
          <w:iCs/>
          <w:sz w:val="28"/>
          <w:szCs w:val="28"/>
        </w:rPr>
        <w:t xml:space="preserve"> </w:t>
      </w:r>
      <w:hyperlink r:id="rId48"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r w:rsidRPr="00CC3BC8">
        <w:rPr>
          <w:rFonts w:eastAsia="Calibri" w:cs="Times New Roman"/>
          <w:iCs/>
          <w:sz w:val="28"/>
          <w:szCs w:val="28"/>
        </w:rPr>
        <w:t>.</w:t>
      </w:r>
    </w:p>
    <w:p w:rsidR="00CC3BC8" w:rsidRPr="00CC3BC8" w:rsidRDefault="00CC3BC8" w:rsidP="0061097C">
      <w:pPr>
        <w:numPr>
          <w:ilvl w:val="0"/>
          <w:numId w:val="48"/>
        </w:numPr>
        <w:tabs>
          <w:tab w:val="left" w:pos="993"/>
        </w:tabs>
        <w:ind w:left="0" w:firstLine="567"/>
        <w:contextualSpacing/>
        <w:jc w:val="both"/>
        <w:rPr>
          <w:rFonts w:eastAsia="Calibri" w:cs="Times New Roman"/>
          <w:sz w:val="28"/>
          <w:szCs w:val="28"/>
        </w:rPr>
      </w:pPr>
      <w:r w:rsidRPr="00CC3BC8">
        <w:rPr>
          <w:rFonts w:eastAsia="Calibri" w:cs="Times New Roman"/>
          <w:iCs/>
          <w:sz w:val="28"/>
          <w:szCs w:val="28"/>
        </w:rPr>
        <w:t>Закон України «Про запобігання фінансової катастрофи та створення передумов для економічного зростання в Україні»</w:t>
      </w:r>
      <w:r w:rsidRPr="00CC3BC8">
        <w:rPr>
          <w:rFonts w:eastAsia="Calibri" w:cs="Times New Roman"/>
          <w:sz w:val="28"/>
          <w:szCs w:val="28"/>
        </w:rPr>
        <w:t xml:space="preserve"> [Електронний ресурс] : </w:t>
      </w:r>
      <w:r w:rsidRPr="00CC3BC8">
        <w:rPr>
          <w:rFonts w:eastAsia="Calibri" w:cs="Times New Roman"/>
          <w:iCs/>
          <w:sz w:val="28"/>
          <w:szCs w:val="28"/>
        </w:rPr>
        <w:lastRenderedPageBreak/>
        <w:t xml:space="preserve">документ 1166-18. Редакція від 15.07.2015 року. </w:t>
      </w:r>
      <w:r w:rsidRPr="00CC3BC8">
        <w:rPr>
          <w:rFonts w:eastAsia="Calibri" w:cs="Times New Roman"/>
          <w:sz w:val="28"/>
          <w:szCs w:val="28"/>
        </w:rPr>
        <w:t>– Режим доступу :</w:t>
      </w:r>
      <w:r w:rsidRPr="00CC3BC8">
        <w:rPr>
          <w:rFonts w:eastAsia="Calibri" w:cs="Times New Roman"/>
          <w:iCs/>
          <w:sz w:val="28"/>
          <w:szCs w:val="28"/>
        </w:rPr>
        <w:t xml:space="preserve"> </w:t>
      </w:r>
      <w:hyperlink r:id="rId49"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p>
    <w:p w:rsidR="00CC3BC8" w:rsidRDefault="00CC3BC8" w:rsidP="00F112F8">
      <w:pPr>
        <w:pStyle w:val="a6"/>
        <w:tabs>
          <w:tab w:val="left" w:pos="284"/>
          <w:tab w:val="left" w:pos="2370"/>
        </w:tabs>
        <w:spacing w:after="0" w:line="240" w:lineRule="auto"/>
        <w:ind w:left="0"/>
        <w:rPr>
          <w:sz w:val="28"/>
          <w:szCs w:val="28"/>
        </w:rPr>
      </w:pPr>
    </w:p>
    <w:p w:rsidR="00E808BE" w:rsidRPr="00721E34" w:rsidRDefault="00E808BE" w:rsidP="00A14DB4">
      <w:pPr>
        <w:pStyle w:val="afd"/>
      </w:pPr>
      <w:bookmarkStart w:id="199" w:name="l15"/>
      <w:bookmarkStart w:id="200" w:name="_Toc444010129"/>
      <w:bookmarkEnd w:id="199"/>
      <w:r w:rsidRPr="00721E34">
        <w:t xml:space="preserve">Лекція 15. Ресурсні платежі: </w:t>
      </w:r>
      <w:r w:rsidR="00F746B1">
        <w:t>Рентна плата</w:t>
      </w:r>
      <w:r w:rsidRPr="00721E34">
        <w:t xml:space="preserve"> за спеціальне використання води; </w:t>
      </w:r>
      <w:r w:rsidR="00F746B1">
        <w:t>рентна плата</w:t>
      </w:r>
      <w:r w:rsidRPr="00721E34">
        <w:t xml:space="preserve"> за спеціальн</w:t>
      </w:r>
      <w:r w:rsidR="00721E34">
        <w:t>е використання лісових ресурсів</w:t>
      </w:r>
      <w:r w:rsidR="00F746B1">
        <w:t xml:space="preserve"> та інші види рентної плати</w:t>
      </w:r>
      <w:bookmarkEnd w:id="200"/>
    </w:p>
    <w:p w:rsidR="00A43CFD" w:rsidRPr="00E808BE" w:rsidRDefault="00A43CFD" w:rsidP="00F112F8">
      <w:pPr>
        <w:autoSpaceDE w:val="0"/>
        <w:autoSpaceDN w:val="0"/>
        <w:adjustRightInd w:val="0"/>
        <w:spacing w:after="0" w:line="240" w:lineRule="auto"/>
        <w:ind w:firstLine="567"/>
        <w:jc w:val="center"/>
        <w:rPr>
          <w:b/>
          <w:sz w:val="28"/>
          <w:szCs w:val="28"/>
        </w:rPr>
      </w:pPr>
    </w:p>
    <w:p w:rsidR="00E808BE" w:rsidRDefault="00E808BE" w:rsidP="00A43CFD">
      <w:pPr>
        <w:pStyle w:val="a6"/>
        <w:tabs>
          <w:tab w:val="left" w:pos="284"/>
          <w:tab w:val="left" w:pos="2370"/>
        </w:tabs>
        <w:spacing w:after="0" w:line="240" w:lineRule="auto"/>
        <w:ind w:left="0"/>
        <w:rPr>
          <w:sz w:val="28"/>
          <w:szCs w:val="28"/>
        </w:rPr>
      </w:pPr>
      <w:r>
        <w:rPr>
          <w:sz w:val="28"/>
          <w:szCs w:val="28"/>
        </w:rPr>
        <w:t xml:space="preserve">15.1. </w:t>
      </w:r>
      <w:r w:rsidR="00F746B1" w:rsidRPr="00F746B1">
        <w:rPr>
          <w:sz w:val="28"/>
          <w:szCs w:val="28"/>
        </w:rPr>
        <w:t>Рентна плата за користування радіочастотним ресурсом України</w:t>
      </w:r>
      <w:r w:rsidR="00F746B1">
        <w:rPr>
          <w:sz w:val="28"/>
          <w:szCs w:val="28"/>
        </w:rPr>
        <w:t>.</w:t>
      </w:r>
    </w:p>
    <w:p w:rsidR="00DD16F9" w:rsidRDefault="00DD16F9" w:rsidP="00A43CFD">
      <w:pPr>
        <w:pStyle w:val="a6"/>
        <w:tabs>
          <w:tab w:val="left" w:pos="284"/>
          <w:tab w:val="left" w:pos="2370"/>
        </w:tabs>
        <w:spacing w:after="0" w:line="240" w:lineRule="auto"/>
        <w:ind w:left="0"/>
        <w:rPr>
          <w:sz w:val="28"/>
          <w:szCs w:val="28"/>
        </w:rPr>
      </w:pPr>
      <w:r>
        <w:rPr>
          <w:sz w:val="28"/>
          <w:szCs w:val="28"/>
        </w:rPr>
        <w:t>15.2. Рентна плата за спеціальне використання води.</w:t>
      </w:r>
    </w:p>
    <w:p w:rsidR="00A43CFD" w:rsidRDefault="007A4A10" w:rsidP="00A43CFD">
      <w:pPr>
        <w:pStyle w:val="a6"/>
        <w:tabs>
          <w:tab w:val="left" w:pos="284"/>
          <w:tab w:val="left" w:pos="2370"/>
        </w:tabs>
        <w:spacing w:after="0" w:line="240" w:lineRule="auto"/>
        <w:ind w:left="0"/>
        <w:rPr>
          <w:sz w:val="28"/>
          <w:szCs w:val="28"/>
        </w:rPr>
      </w:pPr>
      <w:r>
        <w:rPr>
          <w:sz w:val="28"/>
          <w:szCs w:val="28"/>
        </w:rPr>
        <w:t>15.3</w:t>
      </w:r>
      <w:r w:rsidR="00A43CFD">
        <w:rPr>
          <w:sz w:val="28"/>
          <w:szCs w:val="28"/>
        </w:rPr>
        <w:t xml:space="preserve">. </w:t>
      </w:r>
      <w:r w:rsidRPr="007A4A10">
        <w:rPr>
          <w:sz w:val="28"/>
          <w:szCs w:val="28"/>
        </w:rPr>
        <w:t>Рентна плата за спеціальне використання лісових ресурсів</w:t>
      </w:r>
      <w:r w:rsidR="00680D6B">
        <w:rPr>
          <w:sz w:val="28"/>
          <w:szCs w:val="28"/>
        </w:rPr>
        <w:t>.</w:t>
      </w:r>
    </w:p>
    <w:p w:rsidR="0082519E" w:rsidRDefault="0082519E" w:rsidP="00A43CFD">
      <w:pPr>
        <w:pStyle w:val="a6"/>
        <w:tabs>
          <w:tab w:val="left" w:pos="284"/>
          <w:tab w:val="left" w:pos="2370"/>
        </w:tabs>
        <w:spacing w:after="0" w:line="240" w:lineRule="auto"/>
        <w:ind w:left="0"/>
        <w:rPr>
          <w:sz w:val="28"/>
          <w:szCs w:val="28"/>
        </w:rPr>
      </w:pPr>
      <w:r>
        <w:rPr>
          <w:sz w:val="28"/>
          <w:szCs w:val="28"/>
        </w:rPr>
        <w:t xml:space="preserve">15.4. </w:t>
      </w:r>
      <w:r w:rsidRPr="0082519E">
        <w:rPr>
          <w:sz w:val="28"/>
          <w:szCs w:val="28"/>
        </w:rPr>
        <w:t>Рентна плата за транспортування нафти і нафтопродуктів магістральними нафтопроводами та нафтопродуктопроводами, транзитне транспортування трубопроводами природного газу та аміаку територією України</w:t>
      </w:r>
      <w:r>
        <w:rPr>
          <w:sz w:val="28"/>
          <w:szCs w:val="28"/>
        </w:rPr>
        <w:t>.</w:t>
      </w:r>
    </w:p>
    <w:p w:rsidR="00A43CFD" w:rsidRPr="006B44DF" w:rsidRDefault="00A43CFD" w:rsidP="00721E34">
      <w:pPr>
        <w:spacing w:after="0"/>
        <w:rPr>
          <w:sz w:val="28"/>
        </w:rPr>
      </w:pPr>
    </w:p>
    <w:p w:rsidR="00F746B1" w:rsidRDefault="00F746B1" w:rsidP="00A14DB4">
      <w:pPr>
        <w:pStyle w:val="a"/>
        <w:numPr>
          <w:ilvl w:val="0"/>
          <w:numId w:val="0"/>
        </w:numPr>
      </w:pPr>
      <w:bookmarkStart w:id="201" w:name="_Toc444010130"/>
      <w:r>
        <w:t xml:space="preserve">15.1. </w:t>
      </w:r>
      <w:r w:rsidRPr="00F746B1">
        <w:t>Рентна плата за користування радіочастотним ресурсом України</w:t>
      </w:r>
      <w:bookmarkEnd w:id="201"/>
    </w:p>
    <w:p w:rsidR="00F746B1" w:rsidRDefault="00F746B1" w:rsidP="00F112F8">
      <w:pPr>
        <w:pStyle w:val="a6"/>
        <w:tabs>
          <w:tab w:val="left" w:pos="284"/>
          <w:tab w:val="left" w:pos="2370"/>
        </w:tabs>
        <w:spacing w:after="0" w:line="240" w:lineRule="auto"/>
        <w:ind w:left="0"/>
        <w:jc w:val="center"/>
        <w:rPr>
          <w:b/>
          <w:sz w:val="28"/>
          <w:szCs w:val="28"/>
        </w:rPr>
      </w:pPr>
    </w:p>
    <w:p w:rsidR="00F746B1" w:rsidRPr="00F746B1" w:rsidRDefault="00F746B1" w:rsidP="00F746B1">
      <w:pPr>
        <w:pStyle w:val="a6"/>
        <w:tabs>
          <w:tab w:val="left" w:pos="284"/>
          <w:tab w:val="left" w:pos="2370"/>
        </w:tabs>
        <w:spacing w:after="0" w:line="240" w:lineRule="auto"/>
        <w:ind w:left="0" w:firstLine="567"/>
        <w:jc w:val="both"/>
        <w:rPr>
          <w:sz w:val="28"/>
          <w:szCs w:val="28"/>
        </w:rPr>
      </w:pPr>
      <w:r w:rsidRPr="00F746B1">
        <w:rPr>
          <w:sz w:val="28"/>
          <w:szCs w:val="28"/>
        </w:rPr>
        <w:t>Платниками рентної плати за користування радіочастотним ресурсом України є загальні користувачі радіочастотного ресурсу України, визначені законодавством про радіочастотний ресурс, яким надано право користуватися радіочастотним ресурсом України в межах виділеної частини смуг радіочастот загального користування на підставі:</w:t>
      </w:r>
    </w:p>
    <w:p w:rsidR="00F746B1" w:rsidRPr="00F746B1" w:rsidRDefault="00F746B1" w:rsidP="0061097C">
      <w:pPr>
        <w:pStyle w:val="a6"/>
        <w:numPr>
          <w:ilvl w:val="0"/>
          <w:numId w:val="53"/>
        </w:numPr>
        <w:tabs>
          <w:tab w:val="left" w:pos="284"/>
          <w:tab w:val="left" w:pos="426"/>
          <w:tab w:val="left" w:pos="1701"/>
          <w:tab w:val="left" w:pos="2370"/>
        </w:tabs>
        <w:spacing w:after="0" w:line="240" w:lineRule="auto"/>
        <w:jc w:val="both"/>
        <w:rPr>
          <w:sz w:val="28"/>
          <w:szCs w:val="28"/>
        </w:rPr>
      </w:pPr>
      <w:r w:rsidRPr="00F746B1">
        <w:rPr>
          <w:sz w:val="28"/>
          <w:szCs w:val="28"/>
        </w:rPr>
        <w:t>ліцензії на користування радіочастотним ресурсом України;</w:t>
      </w:r>
    </w:p>
    <w:p w:rsidR="00F746B1" w:rsidRPr="00F746B1" w:rsidRDefault="00F746B1" w:rsidP="0061097C">
      <w:pPr>
        <w:pStyle w:val="a6"/>
        <w:numPr>
          <w:ilvl w:val="0"/>
          <w:numId w:val="53"/>
        </w:numPr>
        <w:tabs>
          <w:tab w:val="left" w:pos="284"/>
          <w:tab w:val="left" w:pos="426"/>
          <w:tab w:val="left" w:pos="1701"/>
          <w:tab w:val="left" w:pos="2370"/>
        </w:tabs>
        <w:spacing w:after="0" w:line="240" w:lineRule="auto"/>
        <w:jc w:val="both"/>
        <w:rPr>
          <w:sz w:val="28"/>
          <w:szCs w:val="28"/>
        </w:rPr>
      </w:pPr>
      <w:r w:rsidRPr="00F746B1">
        <w:rPr>
          <w:sz w:val="28"/>
          <w:szCs w:val="28"/>
        </w:rPr>
        <w:t>ліцензії на мовлення та дозволу на експлуатацію радіоелектронного засобу та випромінювального пристрою;</w:t>
      </w:r>
    </w:p>
    <w:p w:rsidR="00F746B1" w:rsidRPr="00F746B1" w:rsidRDefault="00F746B1" w:rsidP="0061097C">
      <w:pPr>
        <w:pStyle w:val="a6"/>
        <w:numPr>
          <w:ilvl w:val="0"/>
          <w:numId w:val="53"/>
        </w:numPr>
        <w:tabs>
          <w:tab w:val="left" w:pos="284"/>
          <w:tab w:val="left" w:pos="426"/>
          <w:tab w:val="left" w:pos="1701"/>
          <w:tab w:val="left" w:pos="2370"/>
        </w:tabs>
        <w:spacing w:after="0" w:line="240" w:lineRule="auto"/>
        <w:jc w:val="both"/>
        <w:rPr>
          <w:sz w:val="28"/>
          <w:szCs w:val="28"/>
        </w:rPr>
      </w:pPr>
      <w:r w:rsidRPr="00F746B1">
        <w:rPr>
          <w:sz w:val="28"/>
          <w:szCs w:val="28"/>
        </w:rPr>
        <w:t>дозволу на експлуатацію радіоелектронного засобу та випромінювального пристрою, отриманого на підставі договору з власником ліцензії на мовлення;</w:t>
      </w:r>
    </w:p>
    <w:p w:rsidR="00F746B1" w:rsidRDefault="00F746B1" w:rsidP="0061097C">
      <w:pPr>
        <w:pStyle w:val="a6"/>
        <w:numPr>
          <w:ilvl w:val="0"/>
          <w:numId w:val="53"/>
        </w:numPr>
        <w:tabs>
          <w:tab w:val="left" w:pos="284"/>
          <w:tab w:val="left" w:pos="426"/>
          <w:tab w:val="left" w:pos="1701"/>
          <w:tab w:val="left" w:pos="2370"/>
        </w:tabs>
        <w:spacing w:after="0" w:line="240" w:lineRule="auto"/>
        <w:jc w:val="both"/>
        <w:rPr>
          <w:sz w:val="28"/>
          <w:szCs w:val="28"/>
        </w:rPr>
      </w:pPr>
      <w:r w:rsidRPr="00F746B1">
        <w:rPr>
          <w:sz w:val="28"/>
          <w:szCs w:val="28"/>
        </w:rPr>
        <w:t>дозволу на експлуатацію радіоелектронного засобу та випромінювального пристрою.</w:t>
      </w:r>
    </w:p>
    <w:p w:rsidR="00F746B1" w:rsidRDefault="00F746B1" w:rsidP="00F746B1">
      <w:pPr>
        <w:pStyle w:val="a6"/>
        <w:tabs>
          <w:tab w:val="left" w:pos="284"/>
          <w:tab w:val="left" w:pos="2370"/>
        </w:tabs>
        <w:spacing w:after="0" w:line="240" w:lineRule="auto"/>
        <w:ind w:left="0" w:firstLine="567"/>
        <w:jc w:val="both"/>
        <w:rPr>
          <w:sz w:val="28"/>
          <w:szCs w:val="28"/>
        </w:rPr>
      </w:pPr>
      <w:r w:rsidRPr="00F746B1">
        <w:rPr>
          <w:sz w:val="28"/>
          <w:szCs w:val="28"/>
        </w:rPr>
        <w:t>Об’єктом оподаткування рентною платою за користування радіочастотним ресурсом України є ширина смуги радіочастот, що визначається як частина смуги радіочастот загального користування у відповідному регіоні та зазначена в ліцензії на користування радіочастотним ресурсом України або в дозволі на експлуатацію радіоелектронного засобу та випромінювального пристрою для технологічних користувачів та користувачів, які користуються радіочастотним ресурсом для розповсюдження телерадіопрограм.</w:t>
      </w:r>
    </w:p>
    <w:p w:rsidR="00F746B1" w:rsidRPr="00F746B1" w:rsidRDefault="00F746B1" w:rsidP="00F746B1">
      <w:pPr>
        <w:pStyle w:val="a6"/>
        <w:tabs>
          <w:tab w:val="left" w:pos="284"/>
          <w:tab w:val="left" w:pos="2370"/>
        </w:tabs>
        <w:spacing w:after="0" w:line="240" w:lineRule="auto"/>
        <w:ind w:left="0" w:firstLine="567"/>
        <w:jc w:val="both"/>
        <w:rPr>
          <w:sz w:val="28"/>
          <w:szCs w:val="28"/>
        </w:rPr>
      </w:pPr>
      <w:r w:rsidRPr="00F746B1">
        <w:rPr>
          <w:sz w:val="28"/>
          <w:szCs w:val="28"/>
        </w:rPr>
        <w:t>Ставки рентної плати за користування радіочастотним ресурсом України встановлюються у розмірах</w:t>
      </w:r>
      <w:r w:rsidR="00DD16F9">
        <w:rPr>
          <w:sz w:val="28"/>
          <w:szCs w:val="28"/>
        </w:rPr>
        <w:t xml:space="preserve"> визначених у пункті </w:t>
      </w:r>
      <w:r w:rsidR="00A143EB" w:rsidRPr="00A143EB">
        <w:rPr>
          <w:sz w:val="28"/>
          <w:szCs w:val="28"/>
        </w:rPr>
        <w:t>254 «</w:t>
      </w:r>
      <w:r w:rsidR="00A143EB" w:rsidRPr="00A143EB">
        <w:rPr>
          <w:rFonts w:eastAsia="Times New Roman" w:cs="Times New Roman"/>
          <w:sz w:val="28"/>
          <w:szCs w:val="28"/>
          <w:lang w:eastAsia="ru-RU"/>
        </w:rPr>
        <w:t>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w:t>
      </w:r>
      <w:r w:rsidR="00A143EB" w:rsidRPr="00A143EB">
        <w:rPr>
          <w:sz w:val="28"/>
          <w:szCs w:val="28"/>
        </w:rPr>
        <w:t>»</w:t>
      </w:r>
      <w:r w:rsidR="00DD16F9" w:rsidRPr="00A143EB">
        <w:rPr>
          <w:sz w:val="28"/>
          <w:szCs w:val="28"/>
        </w:rPr>
        <w:t>.</w:t>
      </w:r>
    </w:p>
    <w:p w:rsidR="00F746B1" w:rsidRDefault="00F746B1" w:rsidP="00F112F8">
      <w:pPr>
        <w:pStyle w:val="a6"/>
        <w:tabs>
          <w:tab w:val="left" w:pos="284"/>
          <w:tab w:val="left" w:pos="2370"/>
        </w:tabs>
        <w:spacing w:after="0" w:line="240" w:lineRule="auto"/>
        <w:ind w:left="0"/>
        <w:jc w:val="center"/>
        <w:rPr>
          <w:b/>
          <w:sz w:val="28"/>
          <w:szCs w:val="28"/>
        </w:rPr>
      </w:pPr>
    </w:p>
    <w:p w:rsidR="00DD16F9" w:rsidRPr="00DD16F9" w:rsidRDefault="00DD16F9" w:rsidP="00A14DB4">
      <w:pPr>
        <w:pStyle w:val="a"/>
        <w:numPr>
          <w:ilvl w:val="0"/>
          <w:numId w:val="0"/>
        </w:numPr>
      </w:pPr>
      <w:bookmarkStart w:id="202" w:name="_Toc444010131"/>
      <w:r w:rsidRPr="00DD16F9">
        <w:t>15.2. Рентна плата за спеціальне використання води</w:t>
      </w:r>
      <w:bookmarkEnd w:id="202"/>
    </w:p>
    <w:p w:rsidR="00A43CFD" w:rsidRPr="00721E34" w:rsidRDefault="00A43CFD" w:rsidP="00F112F8">
      <w:pPr>
        <w:spacing w:after="0" w:line="240" w:lineRule="auto"/>
        <w:ind w:firstLine="567"/>
        <w:jc w:val="both"/>
        <w:rPr>
          <w:b/>
          <w:sz w:val="28"/>
          <w:szCs w:val="28"/>
        </w:rPr>
      </w:pPr>
    </w:p>
    <w:p w:rsidR="00A43CFD" w:rsidRPr="00AA7471" w:rsidRDefault="00A43CFD" w:rsidP="00721E34">
      <w:pPr>
        <w:spacing w:after="0" w:line="240" w:lineRule="auto"/>
        <w:ind w:firstLine="567"/>
        <w:jc w:val="both"/>
        <w:rPr>
          <w:sz w:val="28"/>
          <w:szCs w:val="28"/>
        </w:rPr>
      </w:pPr>
      <w:r>
        <w:rPr>
          <w:b/>
          <w:i/>
          <w:sz w:val="28"/>
          <w:szCs w:val="28"/>
        </w:rPr>
        <w:lastRenderedPageBreak/>
        <w:t xml:space="preserve">Платниками </w:t>
      </w:r>
      <w:r w:rsidR="006E2396">
        <w:rPr>
          <w:b/>
          <w:i/>
          <w:sz w:val="28"/>
          <w:szCs w:val="28"/>
        </w:rPr>
        <w:t xml:space="preserve">рентної плати </w:t>
      </w:r>
      <w:r>
        <w:rPr>
          <w:sz w:val="28"/>
          <w:szCs w:val="28"/>
        </w:rPr>
        <w:t>є</w:t>
      </w:r>
      <w:r w:rsidRPr="00AA7471">
        <w:rPr>
          <w:sz w:val="28"/>
          <w:szCs w:val="28"/>
        </w:rPr>
        <w:t xml:space="preserve"> водокористувачі-суб'єкти господарювання неза</w:t>
      </w:r>
      <w:r>
        <w:rPr>
          <w:sz w:val="28"/>
          <w:szCs w:val="28"/>
        </w:rPr>
        <w:t xml:space="preserve">лежно від форми власності: юридичні особи, їх філії, відділення, </w:t>
      </w:r>
      <w:r w:rsidRPr="00AA7471">
        <w:rPr>
          <w:sz w:val="28"/>
          <w:szCs w:val="28"/>
        </w:rPr>
        <w:t>представ</w:t>
      </w:r>
      <w:r>
        <w:rPr>
          <w:sz w:val="28"/>
          <w:szCs w:val="28"/>
        </w:rPr>
        <w:t xml:space="preserve">ництва, </w:t>
      </w:r>
      <w:r w:rsidRPr="00AA7471">
        <w:rPr>
          <w:sz w:val="28"/>
          <w:szCs w:val="28"/>
        </w:rPr>
        <w:t>інші відокремлені підрозділи без утворення юридичної ос</w:t>
      </w:r>
      <w:r>
        <w:rPr>
          <w:sz w:val="28"/>
          <w:szCs w:val="28"/>
        </w:rPr>
        <w:t xml:space="preserve">оби (крім бюджетних установ), постійні представництва нерезидентів, </w:t>
      </w:r>
      <w:r w:rsidRPr="00AA7471">
        <w:rPr>
          <w:sz w:val="28"/>
          <w:szCs w:val="28"/>
        </w:rPr>
        <w:t>а також фізичні особи - підпри</w:t>
      </w:r>
      <w:r>
        <w:rPr>
          <w:sz w:val="28"/>
          <w:szCs w:val="28"/>
        </w:rPr>
        <w:t xml:space="preserve">ємці, які використовують воду, </w:t>
      </w:r>
      <w:r w:rsidRPr="00AA7471">
        <w:rPr>
          <w:sz w:val="28"/>
          <w:szCs w:val="28"/>
        </w:rPr>
        <w:t>отриману шля</w:t>
      </w:r>
      <w:r>
        <w:rPr>
          <w:sz w:val="28"/>
          <w:szCs w:val="28"/>
        </w:rPr>
        <w:t xml:space="preserve">хом </w:t>
      </w:r>
      <w:r w:rsidRPr="00AA7471">
        <w:rPr>
          <w:sz w:val="28"/>
          <w:szCs w:val="28"/>
        </w:rPr>
        <w:t>забо</w:t>
      </w:r>
      <w:r>
        <w:rPr>
          <w:sz w:val="28"/>
          <w:szCs w:val="28"/>
        </w:rPr>
        <w:t xml:space="preserve">ру води з </w:t>
      </w:r>
      <w:r w:rsidRPr="00AA7471">
        <w:rPr>
          <w:sz w:val="28"/>
          <w:szCs w:val="28"/>
        </w:rPr>
        <w:t>водних об'єктів (первинні водокористувачі) та/або від первинних або інших водокористувач</w:t>
      </w:r>
      <w:r>
        <w:rPr>
          <w:sz w:val="28"/>
          <w:szCs w:val="28"/>
        </w:rPr>
        <w:t>ів (вторинні водокористувачі), та</w:t>
      </w:r>
      <w:r w:rsidRPr="00AA7471">
        <w:rPr>
          <w:sz w:val="28"/>
          <w:szCs w:val="28"/>
        </w:rPr>
        <w:t xml:space="preserve"> використовують воду для потреб гідроенергетики, водного транспорту і рибництва (ст. </w:t>
      </w:r>
      <w:r w:rsidR="007A4A10">
        <w:rPr>
          <w:sz w:val="28"/>
          <w:szCs w:val="28"/>
        </w:rPr>
        <w:t>255.1</w:t>
      </w:r>
      <w:r w:rsidRPr="00AA7471">
        <w:rPr>
          <w:sz w:val="28"/>
          <w:szCs w:val="28"/>
        </w:rPr>
        <w:t xml:space="preserve"> ПКУ).</w:t>
      </w:r>
    </w:p>
    <w:p w:rsidR="00A43CFD" w:rsidRPr="00A43CFD" w:rsidRDefault="00A43CFD" w:rsidP="00680D6B">
      <w:pPr>
        <w:spacing w:after="0" w:line="240" w:lineRule="auto"/>
        <w:ind w:firstLine="567"/>
        <w:jc w:val="both"/>
        <w:rPr>
          <w:sz w:val="28"/>
          <w:szCs w:val="28"/>
        </w:rPr>
      </w:pPr>
      <w:r w:rsidRPr="00A43CFD">
        <w:rPr>
          <w:sz w:val="28"/>
          <w:szCs w:val="28"/>
        </w:rPr>
        <w:t xml:space="preserve">Не є платниками </w:t>
      </w:r>
      <w:r w:rsidR="006E2396">
        <w:rPr>
          <w:sz w:val="28"/>
          <w:szCs w:val="28"/>
        </w:rPr>
        <w:t>рентної плати</w:t>
      </w:r>
      <w:r w:rsidRPr="00A43CFD">
        <w:rPr>
          <w:sz w:val="28"/>
          <w:szCs w:val="28"/>
        </w:rPr>
        <w:t xml:space="preserve"> водокористувачі, які використовують воду виключно для задоволення питних і санітарно-гігієнічних потреб населення (сукупності людей, які знаходяться на даній території в той чи інший період часу, незалежно від характеру та тривалості проживання, в межах їх житлового фонду та присадибних ділянок), у тому числі для задоволення виключно власних питних і санітарно-гігієнічних потреб юридичних осіб, фізичних осіб - підприємців та платників єдиного податку.</w:t>
      </w:r>
    </w:p>
    <w:p w:rsidR="00A43CFD" w:rsidRPr="00AA7471" w:rsidRDefault="00A43CFD" w:rsidP="00680D6B">
      <w:pPr>
        <w:spacing w:after="0" w:line="240" w:lineRule="auto"/>
        <w:ind w:firstLine="567"/>
        <w:jc w:val="both"/>
        <w:rPr>
          <w:sz w:val="28"/>
          <w:szCs w:val="28"/>
        </w:rPr>
      </w:pPr>
      <w:r>
        <w:rPr>
          <w:b/>
          <w:i/>
          <w:sz w:val="28"/>
          <w:szCs w:val="28"/>
        </w:rPr>
        <w:t xml:space="preserve">Об'єктом </w:t>
      </w:r>
      <w:r w:rsidRPr="00AA7471">
        <w:rPr>
          <w:b/>
          <w:i/>
          <w:sz w:val="28"/>
          <w:szCs w:val="28"/>
        </w:rPr>
        <w:t>оподаткування</w:t>
      </w:r>
      <w:r w:rsidRPr="00AA7471">
        <w:rPr>
          <w:b/>
          <w:sz w:val="28"/>
          <w:szCs w:val="28"/>
        </w:rPr>
        <w:t xml:space="preserve"> </w:t>
      </w:r>
      <w:r w:rsidRPr="00AA7471">
        <w:rPr>
          <w:b/>
          <w:i/>
          <w:sz w:val="28"/>
          <w:szCs w:val="28"/>
        </w:rPr>
        <w:t xml:space="preserve">(ст. </w:t>
      </w:r>
      <w:r w:rsidR="007A4A10">
        <w:rPr>
          <w:b/>
          <w:i/>
          <w:sz w:val="28"/>
          <w:szCs w:val="28"/>
        </w:rPr>
        <w:t>255.3</w:t>
      </w:r>
      <w:r w:rsidRPr="00AA7471">
        <w:rPr>
          <w:b/>
          <w:i/>
          <w:sz w:val="28"/>
          <w:szCs w:val="28"/>
        </w:rPr>
        <w:t xml:space="preserve"> ПКУ)</w:t>
      </w:r>
      <w:r w:rsidRPr="00AA7471">
        <w:rPr>
          <w:sz w:val="28"/>
          <w:szCs w:val="28"/>
        </w:rPr>
        <w:t xml:space="preserve"> </w:t>
      </w:r>
      <w:r w:rsidR="006E2396">
        <w:rPr>
          <w:sz w:val="28"/>
          <w:szCs w:val="28"/>
        </w:rPr>
        <w:t>рентною платою</w:t>
      </w:r>
      <w:r w:rsidR="006E2396" w:rsidRPr="00A43CFD">
        <w:rPr>
          <w:sz w:val="28"/>
          <w:szCs w:val="28"/>
        </w:rPr>
        <w:t xml:space="preserve"> </w:t>
      </w:r>
      <w:r w:rsidRPr="00AA7471">
        <w:rPr>
          <w:sz w:val="28"/>
          <w:szCs w:val="28"/>
        </w:rPr>
        <w:t xml:space="preserve">є фактичний обсяг води, який </w:t>
      </w:r>
      <w:r>
        <w:rPr>
          <w:sz w:val="28"/>
          <w:szCs w:val="28"/>
        </w:rPr>
        <w:t xml:space="preserve">використовують водокористувачі, з урахуванням </w:t>
      </w:r>
      <w:r w:rsidRPr="00AA7471">
        <w:rPr>
          <w:sz w:val="28"/>
          <w:szCs w:val="28"/>
        </w:rPr>
        <w:t>об</w:t>
      </w:r>
      <w:r>
        <w:rPr>
          <w:sz w:val="28"/>
          <w:szCs w:val="28"/>
        </w:rPr>
        <w:t>сягу</w:t>
      </w:r>
      <w:r w:rsidRPr="00AA7471">
        <w:rPr>
          <w:sz w:val="28"/>
          <w:szCs w:val="28"/>
        </w:rPr>
        <w:t xml:space="preserve"> втрат води в їх систе</w:t>
      </w:r>
      <w:r>
        <w:rPr>
          <w:sz w:val="28"/>
          <w:szCs w:val="28"/>
        </w:rPr>
        <w:t xml:space="preserve">мах водопостачання. Об'єктом оподаткування збором за </w:t>
      </w:r>
      <w:r w:rsidRPr="00AA7471">
        <w:rPr>
          <w:sz w:val="28"/>
          <w:szCs w:val="28"/>
        </w:rPr>
        <w:t>спеціальне використання води без її вилучення з водних об'єктів є: для потр</w:t>
      </w:r>
      <w:r>
        <w:rPr>
          <w:sz w:val="28"/>
          <w:szCs w:val="28"/>
        </w:rPr>
        <w:t xml:space="preserve">еб гідроенергетики – фактичний обсяг води, що </w:t>
      </w:r>
      <w:r w:rsidRPr="00AA7471">
        <w:rPr>
          <w:sz w:val="28"/>
          <w:szCs w:val="28"/>
        </w:rPr>
        <w:t>пропускається через турбіни гідроелектростанцій для вироблення електроенергії; для потреб вод</w:t>
      </w:r>
      <w:r>
        <w:rPr>
          <w:sz w:val="28"/>
          <w:szCs w:val="28"/>
        </w:rPr>
        <w:t>ного транспорту –</w:t>
      </w:r>
      <w:r w:rsidRPr="00AA7471">
        <w:rPr>
          <w:sz w:val="28"/>
          <w:szCs w:val="28"/>
        </w:rPr>
        <w:t xml:space="preserve"> ч</w:t>
      </w:r>
      <w:r>
        <w:rPr>
          <w:sz w:val="28"/>
          <w:szCs w:val="28"/>
        </w:rPr>
        <w:t>ас використання поверхневих вод вантажним</w:t>
      </w:r>
      <w:r w:rsidRPr="00AA7471">
        <w:rPr>
          <w:sz w:val="28"/>
          <w:szCs w:val="28"/>
        </w:rPr>
        <w:t xml:space="preserve"> самохідним і несамохідним флотом.</w:t>
      </w:r>
    </w:p>
    <w:p w:rsidR="00DD16F9" w:rsidRPr="00DD16F9" w:rsidRDefault="00DD16F9" w:rsidP="00680D6B">
      <w:pPr>
        <w:spacing w:after="0" w:line="240" w:lineRule="auto"/>
        <w:ind w:firstLine="567"/>
        <w:jc w:val="both"/>
        <w:rPr>
          <w:sz w:val="28"/>
          <w:szCs w:val="28"/>
        </w:rPr>
      </w:pPr>
      <w:r w:rsidRPr="00DD16F9">
        <w:rPr>
          <w:sz w:val="28"/>
          <w:szCs w:val="28"/>
        </w:rPr>
        <w:t>Об’єктом оподаткування рентною платою за спеціальне використання води для потреб рибництва є фактичний обсяг води, необхідної для поповнення водних об’єктів під час розведення риби та інших водних живих ресурсів (у тому числі для поповнення, яке пов’язане із втратами води на фільтрацію та випаровування).</w:t>
      </w:r>
    </w:p>
    <w:p w:rsidR="00A43CFD" w:rsidRPr="00AA7471" w:rsidRDefault="006E2396" w:rsidP="00680D6B">
      <w:pPr>
        <w:spacing w:after="0" w:line="240" w:lineRule="auto"/>
        <w:ind w:firstLine="567"/>
        <w:jc w:val="both"/>
        <w:rPr>
          <w:b/>
          <w:i/>
          <w:sz w:val="28"/>
          <w:szCs w:val="28"/>
        </w:rPr>
      </w:pPr>
      <w:r w:rsidRPr="006E2396">
        <w:rPr>
          <w:b/>
          <w:i/>
          <w:sz w:val="28"/>
          <w:szCs w:val="28"/>
        </w:rPr>
        <w:t>Рентна плата</w:t>
      </w:r>
      <w:r>
        <w:rPr>
          <w:sz w:val="28"/>
          <w:szCs w:val="28"/>
        </w:rPr>
        <w:t xml:space="preserve"> </w:t>
      </w:r>
      <w:r w:rsidR="00A43CFD" w:rsidRPr="00AA7471">
        <w:rPr>
          <w:b/>
          <w:i/>
          <w:sz w:val="28"/>
          <w:szCs w:val="28"/>
        </w:rPr>
        <w:t xml:space="preserve">не справляється (ст. </w:t>
      </w:r>
      <w:r w:rsidR="007A4A10">
        <w:rPr>
          <w:b/>
          <w:i/>
          <w:sz w:val="28"/>
          <w:szCs w:val="28"/>
        </w:rPr>
        <w:t>255</w:t>
      </w:r>
      <w:r w:rsidR="00A43CFD" w:rsidRPr="00AA7471">
        <w:rPr>
          <w:b/>
          <w:i/>
          <w:sz w:val="28"/>
          <w:szCs w:val="28"/>
        </w:rPr>
        <w:t>.4 ПКУ):</w:t>
      </w:r>
    </w:p>
    <w:p w:rsidR="00A43CFD" w:rsidRPr="00AA7471" w:rsidRDefault="00A43CFD" w:rsidP="0061097C">
      <w:pPr>
        <w:numPr>
          <w:ilvl w:val="0"/>
          <w:numId w:val="28"/>
        </w:numPr>
        <w:spacing w:after="0" w:line="240" w:lineRule="auto"/>
        <w:ind w:left="0" w:firstLine="284"/>
        <w:jc w:val="both"/>
        <w:rPr>
          <w:sz w:val="28"/>
          <w:szCs w:val="28"/>
        </w:rPr>
      </w:pPr>
      <w:r>
        <w:rPr>
          <w:sz w:val="28"/>
          <w:szCs w:val="28"/>
        </w:rPr>
        <w:t>за воду,</w:t>
      </w:r>
      <w:r w:rsidRPr="00AA7471">
        <w:rPr>
          <w:sz w:val="28"/>
          <w:szCs w:val="28"/>
        </w:rPr>
        <w:t xml:space="preserve"> що використовується для задоволення питних і санітарно-гігієнічних потреб населення;</w:t>
      </w:r>
    </w:p>
    <w:p w:rsidR="00A43CFD" w:rsidRPr="00AA7471" w:rsidRDefault="00A43CFD" w:rsidP="0061097C">
      <w:pPr>
        <w:numPr>
          <w:ilvl w:val="0"/>
          <w:numId w:val="28"/>
        </w:numPr>
        <w:spacing w:after="0" w:line="240" w:lineRule="auto"/>
        <w:ind w:left="0" w:firstLine="284"/>
        <w:jc w:val="both"/>
        <w:rPr>
          <w:sz w:val="28"/>
          <w:szCs w:val="28"/>
        </w:rPr>
      </w:pPr>
      <w:r>
        <w:rPr>
          <w:sz w:val="28"/>
          <w:szCs w:val="28"/>
        </w:rPr>
        <w:t>за воду, що використовується для</w:t>
      </w:r>
      <w:r w:rsidRPr="00AA7471">
        <w:rPr>
          <w:sz w:val="28"/>
          <w:szCs w:val="28"/>
        </w:rPr>
        <w:t xml:space="preserve"> протипожежних потреб;</w:t>
      </w:r>
    </w:p>
    <w:p w:rsidR="00A43CFD" w:rsidRDefault="00A43CFD" w:rsidP="0061097C">
      <w:pPr>
        <w:numPr>
          <w:ilvl w:val="0"/>
          <w:numId w:val="28"/>
        </w:numPr>
        <w:spacing w:after="0" w:line="240" w:lineRule="auto"/>
        <w:ind w:left="0" w:firstLine="284"/>
        <w:jc w:val="both"/>
        <w:rPr>
          <w:sz w:val="28"/>
          <w:szCs w:val="28"/>
        </w:rPr>
      </w:pPr>
      <w:r>
        <w:rPr>
          <w:sz w:val="28"/>
          <w:szCs w:val="28"/>
        </w:rPr>
        <w:t xml:space="preserve">за воду, </w:t>
      </w:r>
      <w:r w:rsidRPr="00AA7471">
        <w:rPr>
          <w:sz w:val="28"/>
          <w:szCs w:val="28"/>
        </w:rPr>
        <w:t xml:space="preserve">що використовується для потреб зовнішнього благоустрою територій міст </w:t>
      </w:r>
      <w:r w:rsidR="00DD16F9">
        <w:rPr>
          <w:sz w:val="28"/>
          <w:szCs w:val="28"/>
        </w:rPr>
        <w:t>та інших населених пунктів тощо;</w:t>
      </w:r>
    </w:p>
    <w:p w:rsidR="00DD16F9" w:rsidRPr="00DD16F9" w:rsidRDefault="00DD16F9" w:rsidP="0061097C">
      <w:pPr>
        <w:numPr>
          <w:ilvl w:val="0"/>
          <w:numId w:val="28"/>
        </w:numPr>
        <w:spacing w:after="0" w:line="240" w:lineRule="auto"/>
        <w:jc w:val="both"/>
        <w:rPr>
          <w:sz w:val="28"/>
          <w:szCs w:val="28"/>
        </w:rPr>
      </w:pPr>
      <w:r w:rsidRPr="00DD16F9">
        <w:rPr>
          <w:sz w:val="28"/>
          <w:szCs w:val="28"/>
        </w:rPr>
        <w:t>за воду, що забирається науково-дослідними установами, перелік яких затверджується Кабінетом Міністрів України, для проведення наукових досліджень у галузі рисосіяння та для виробництва елітного насіння рису;</w:t>
      </w:r>
    </w:p>
    <w:p w:rsidR="00DD16F9" w:rsidRDefault="00DD16F9" w:rsidP="0061097C">
      <w:pPr>
        <w:numPr>
          <w:ilvl w:val="0"/>
          <w:numId w:val="28"/>
        </w:numPr>
        <w:spacing w:after="0" w:line="240" w:lineRule="auto"/>
        <w:jc w:val="both"/>
        <w:rPr>
          <w:sz w:val="28"/>
          <w:szCs w:val="28"/>
        </w:rPr>
      </w:pPr>
      <w:r w:rsidRPr="00DD16F9">
        <w:rPr>
          <w:sz w:val="28"/>
          <w:szCs w:val="28"/>
        </w:rPr>
        <w:t>за воду, що втрачена в магістральних та міжгосподарських каналах зрошувальних систем та магістральних водогонах;</w:t>
      </w:r>
    </w:p>
    <w:p w:rsidR="006F11D7" w:rsidRPr="006F11D7" w:rsidRDefault="006F11D7" w:rsidP="0061097C">
      <w:pPr>
        <w:numPr>
          <w:ilvl w:val="0"/>
          <w:numId w:val="28"/>
        </w:numPr>
        <w:spacing w:after="0" w:line="240" w:lineRule="auto"/>
        <w:jc w:val="both"/>
        <w:rPr>
          <w:sz w:val="28"/>
          <w:szCs w:val="28"/>
        </w:rPr>
      </w:pPr>
      <w:r w:rsidRPr="006F11D7">
        <w:rPr>
          <w:sz w:val="28"/>
          <w:szCs w:val="28"/>
        </w:rPr>
        <w:t>за воду, що використовується садівницькими та городницькими товариствами (кооперативами);</w:t>
      </w:r>
    </w:p>
    <w:p w:rsidR="006F11D7" w:rsidRPr="00AA7471" w:rsidRDefault="006F11D7" w:rsidP="0061097C">
      <w:pPr>
        <w:numPr>
          <w:ilvl w:val="0"/>
          <w:numId w:val="28"/>
        </w:numPr>
        <w:spacing w:after="0" w:line="240" w:lineRule="auto"/>
        <w:jc w:val="both"/>
        <w:rPr>
          <w:sz w:val="28"/>
          <w:szCs w:val="28"/>
        </w:rPr>
      </w:pPr>
      <w:r w:rsidRPr="006F11D7">
        <w:rPr>
          <w:sz w:val="28"/>
          <w:szCs w:val="28"/>
        </w:rPr>
        <w:t>за воду, що забирається для реабілітації, лікування та оздоровлення реабілітаційними установами для інвалідів та дітей-інвалідів, підприємствами, установами та організаціями фізкультури та спорту для інвалідів та дітей-інвалідів, які засновані всеукраїнськими громадськими організаціями інвалідів відповідно до закону;</w:t>
      </w:r>
    </w:p>
    <w:p w:rsidR="00A43CFD" w:rsidRPr="00AA7471" w:rsidRDefault="00A43CFD" w:rsidP="00680D6B">
      <w:pPr>
        <w:spacing w:after="0" w:line="240" w:lineRule="auto"/>
        <w:ind w:firstLine="567"/>
        <w:jc w:val="both"/>
        <w:rPr>
          <w:sz w:val="28"/>
          <w:szCs w:val="28"/>
        </w:rPr>
      </w:pPr>
      <w:r w:rsidRPr="00AA7471">
        <w:rPr>
          <w:sz w:val="28"/>
          <w:szCs w:val="28"/>
        </w:rPr>
        <w:lastRenderedPageBreak/>
        <w:t xml:space="preserve">Ставки </w:t>
      </w:r>
      <w:r w:rsidR="006E2396">
        <w:rPr>
          <w:sz w:val="28"/>
          <w:szCs w:val="28"/>
        </w:rPr>
        <w:t>рентної плати</w:t>
      </w:r>
      <w:r w:rsidRPr="00AA7471">
        <w:rPr>
          <w:sz w:val="28"/>
          <w:szCs w:val="28"/>
        </w:rPr>
        <w:t xml:space="preserve"> встановлені статтею </w:t>
      </w:r>
      <w:r w:rsidR="00A143EB" w:rsidRPr="00A143EB">
        <w:rPr>
          <w:sz w:val="28"/>
          <w:szCs w:val="28"/>
        </w:rPr>
        <w:t>255 «</w:t>
      </w:r>
      <w:r w:rsidR="00A143EB" w:rsidRPr="00A143EB">
        <w:rPr>
          <w:rFonts w:eastAsia="Times New Roman" w:cs="Times New Roman"/>
          <w:sz w:val="28"/>
          <w:szCs w:val="28"/>
          <w:lang w:eastAsia="ru-RU"/>
        </w:rPr>
        <w:t>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w:t>
      </w:r>
      <w:r w:rsidR="00A143EB" w:rsidRPr="00A143EB">
        <w:rPr>
          <w:sz w:val="28"/>
          <w:szCs w:val="28"/>
        </w:rPr>
        <w:t>»</w:t>
      </w:r>
      <w:r w:rsidR="006E2396" w:rsidRPr="00A143EB">
        <w:rPr>
          <w:sz w:val="28"/>
          <w:szCs w:val="28"/>
        </w:rPr>
        <w:t>.</w:t>
      </w:r>
      <w:r w:rsidR="006E2396">
        <w:rPr>
          <w:sz w:val="28"/>
          <w:szCs w:val="28"/>
        </w:rPr>
        <w:t xml:space="preserve"> </w:t>
      </w:r>
      <w:r w:rsidRPr="00AA7471">
        <w:rPr>
          <w:sz w:val="28"/>
          <w:szCs w:val="28"/>
        </w:rPr>
        <w:t>Податкового кодексу України в гривнях на 100 кубічних метрів; для потреб водного транспорту в гривнях за 1 тоннаж-добу або місце-добу.</w:t>
      </w:r>
    </w:p>
    <w:p w:rsidR="00A43CFD" w:rsidRPr="00A43CFD" w:rsidRDefault="00A43CFD" w:rsidP="00680D6B">
      <w:pPr>
        <w:spacing w:after="0" w:line="240" w:lineRule="auto"/>
        <w:ind w:firstLine="567"/>
        <w:jc w:val="both"/>
        <w:rPr>
          <w:sz w:val="28"/>
          <w:szCs w:val="28"/>
        </w:rPr>
      </w:pPr>
      <w:r w:rsidRPr="00A43CFD">
        <w:rPr>
          <w:sz w:val="28"/>
          <w:szCs w:val="28"/>
        </w:rPr>
        <w:t xml:space="preserve">Водокористувачі самостійно обчислюють </w:t>
      </w:r>
      <w:r w:rsidR="006E2396">
        <w:rPr>
          <w:sz w:val="28"/>
          <w:szCs w:val="28"/>
        </w:rPr>
        <w:t>рентну плату</w:t>
      </w:r>
      <w:r w:rsidRPr="00A43CFD">
        <w:rPr>
          <w:sz w:val="28"/>
          <w:szCs w:val="28"/>
        </w:rPr>
        <w:t xml:space="preserve"> за спеціальне використання води та </w:t>
      </w:r>
      <w:r w:rsidR="006E2396">
        <w:rPr>
          <w:sz w:val="28"/>
          <w:szCs w:val="28"/>
        </w:rPr>
        <w:t>рентну плату</w:t>
      </w:r>
      <w:r w:rsidRPr="00A43CFD">
        <w:rPr>
          <w:sz w:val="28"/>
          <w:szCs w:val="28"/>
        </w:rPr>
        <w:t xml:space="preserve"> за спеціальне використання води для потреб гідроенергетики і рибництва щокварталу наростаючим підсумком з початку року, а за спеціальне використання води для потреб водного транспорту - починаючи з першого півріччя поточного року, у якому було здійснено таке використання.</w:t>
      </w:r>
    </w:p>
    <w:p w:rsidR="00A43CFD" w:rsidRDefault="006E2396" w:rsidP="00680D6B">
      <w:pPr>
        <w:spacing w:after="0" w:line="240" w:lineRule="auto"/>
        <w:ind w:firstLine="567"/>
        <w:jc w:val="both"/>
        <w:rPr>
          <w:sz w:val="28"/>
          <w:szCs w:val="28"/>
        </w:rPr>
      </w:pPr>
      <w:r>
        <w:rPr>
          <w:sz w:val="28"/>
          <w:szCs w:val="28"/>
        </w:rPr>
        <w:t>Рентна плата</w:t>
      </w:r>
      <w:r w:rsidR="00A43CFD" w:rsidRPr="00A43CFD">
        <w:rPr>
          <w:sz w:val="28"/>
          <w:szCs w:val="28"/>
        </w:rPr>
        <w:t xml:space="preserve"> обчислюється виходячи з фактичних обсягів використаної води (підземної, поверхневої, отриманої від інших водокористувачів) водних об'єктів з урахуванням обсягу втрат води в їх системах водопостачання, встановлених у дозволі на спеціальне водокористування, лімітів використання води, ставок збору та коефіцієнтів.</w:t>
      </w:r>
    </w:p>
    <w:p w:rsidR="00A43CFD" w:rsidRDefault="00A43CFD" w:rsidP="00680D6B">
      <w:pPr>
        <w:spacing w:after="0" w:line="240" w:lineRule="auto"/>
        <w:ind w:firstLine="567"/>
        <w:jc w:val="both"/>
        <w:rPr>
          <w:sz w:val="28"/>
          <w:szCs w:val="28"/>
        </w:rPr>
      </w:pPr>
      <w:r w:rsidRPr="00A43CFD">
        <w:rPr>
          <w:sz w:val="28"/>
          <w:szCs w:val="28"/>
        </w:rPr>
        <w:t>Обсяг фактично використаної води обчислюється водокористувачами самостійно на підставі даних первинного обліку згідно з показаннями вимірювальних приладів.</w:t>
      </w:r>
    </w:p>
    <w:p w:rsidR="00680D6B" w:rsidRDefault="00680D6B" w:rsidP="00680D6B">
      <w:pPr>
        <w:spacing w:after="0" w:line="240" w:lineRule="auto"/>
        <w:ind w:firstLine="567"/>
        <w:jc w:val="both"/>
        <w:rPr>
          <w:sz w:val="28"/>
          <w:szCs w:val="28"/>
        </w:rPr>
      </w:pPr>
      <w:r w:rsidRPr="00680D6B">
        <w:rPr>
          <w:sz w:val="28"/>
          <w:szCs w:val="28"/>
        </w:rPr>
        <w:t xml:space="preserve">За відсутності вимірювальних приладів обсяг фактично використаної води визначається водокористувачем за технологічними даними (тривалість роботи агрегатів, обсяг виробленої продукції чи наданих послуг, витрати електроенергії, пропускна спроможність водопровідних труб за одиницю часу тощо). У разі відсутності вимірювальних приладів, якщо можливість їх встановлення існує, </w:t>
      </w:r>
      <w:r w:rsidR="006E2396">
        <w:rPr>
          <w:sz w:val="28"/>
          <w:szCs w:val="28"/>
        </w:rPr>
        <w:t>рентна плата</w:t>
      </w:r>
      <w:r w:rsidR="006E2396" w:rsidRPr="00A43CFD">
        <w:rPr>
          <w:sz w:val="28"/>
          <w:szCs w:val="28"/>
        </w:rPr>
        <w:t xml:space="preserve"> </w:t>
      </w:r>
      <w:r w:rsidRPr="00680D6B">
        <w:rPr>
          <w:sz w:val="28"/>
          <w:szCs w:val="28"/>
        </w:rPr>
        <w:t>сплачується у двократному розмірі.</w:t>
      </w:r>
    </w:p>
    <w:p w:rsidR="00A43CFD" w:rsidRDefault="00A43CFD" w:rsidP="00680D6B">
      <w:pPr>
        <w:spacing w:after="0" w:line="240" w:lineRule="auto"/>
        <w:ind w:firstLine="567"/>
        <w:jc w:val="both"/>
        <w:rPr>
          <w:sz w:val="28"/>
          <w:szCs w:val="28"/>
        </w:rPr>
      </w:pPr>
      <w:r>
        <w:rPr>
          <w:sz w:val="28"/>
          <w:szCs w:val="28"/>
        </w:rPr>
        <w:t xml:space="preserve">У разі перевищення водокористувачами </w:t>
      </w:r>
      <w:r w:rsidRPr="00AA7471">
        <w:rPr>
          <w:sz w:val="28"/>
          <w:szCs w:val="28"/>
        </w:rPr>
        <w:t xml:space="preserve">встановленого річного ліміту використання води </w:t>
      </w:r>
      <w:r w:rsidR="006E2396">
        <w:rPr>
          <w:sz w:val="28"/>
          <w:szCs w:val="28"/>
        </w:rPr>
        <w:t>рентна плата</w:t>
      </w:r>
      <w:r w:rsidRPr="00AA7471">
        <w:rPr>
          <w:sz w:val="28"/>
          <w:szCs w:val="28"/>
        </w:rPr>
        <w:t xml:space="preserve"> обчислюється і сплачується у п'ятикратному роз</w:t>
      </w:r>
      <w:r>
        <w:rPr>
          <w:sz w:val="28"/>
          <w:szCs w:val="28"/>
        </w:rPr>
        <w:t xml:space="preserve">мірі виходячи </w:t>
      </w:r>
      <w:r w:rsidRPr="00AA7471">
        <w:rPr>
          <w:sz w:val="28"/>
          <w:szCs w:val="28"/>
        </w:rPr>
        <w:t>з фактичних обсягів використаної води понад встанов</w:t>
      </w:r>
      <w:r>
        <w:rPr>
          <w:sz w:val="28"/>
          <w:szCs w:val="28"/>
        </w:rPr>
        <w:t xml:space="preserve">лений ліміт використання води, ставок </w:t>
      </w:r>
      <w:r w:rsidR="006E2396">
        <w:rPr>
          <w:sz w:val="28"/>
          <w:szCs w:val="28"/>
        </w:rPr>
        <w:t>плати</w:t>
      </w:r>
      <w:r>
        <w:rPr>
          <w:sz w:val="28"/>
          <w:szCs w:val="28"/>
        </w:rPr>
        <w:t xml:space="preserve"> </w:t>
      </w:r>
      <w:r w:rsidRPr="00AA7471">
        <w:rPr>
          <w:sz w:val="28"/>
          <w:szCs w:val="28"/>
        </w:rPr>
        <w:t>та коефіцієнтів.</w:t>
      </w:r>
    </w:p>
    <w:p w:rsidR="007A4A10" w:rsidRDefault="007A4A10" w:rsidP="00680D6B">
      <w:pPr>
        <w:spacing w:after="0" w:line="240" w:lineRule="auto"/>
        <w:ind w:firstLine="567"/>
        <w:jc w:val="both"/>
        <w:rPr>
          <w:sz w:val="28"/>
          <w:szCs w:val="28"/>
        </w:rPr>
      </w:pPr>
      <w:r w:rsidRPr="007A4A10">
        <w:rPr>
          <w:sz w:val="28"/>
          <w:szCs w:val="28"/>
        </w:rPr>
        <w:t>За відсутності у водокористувача дозволу на спеціальне водокористування із встановленими в ньому лімітами використання води рентна плата справляється за весь обсяг використаної води, що підлягає оплаті як за понадлімітне використання.</w:t>
      </w:r>
    </w:p>
    <w:p w:rsidR="007A4A10" w:rsidRPr="00AA7471" w:rsidRDefault="007A4A10" w:rsidP="00680D6B">
      <w:pPr>
        <w:spacing w:after="0" w:line="240" w:lineRule="auto"/>
        <w:ind w:firstLine="567"/>
        <w:jc w:val="both"/>
        <w:rPr>
          <w:sz w:val="28"/>
          <w:szCs w:val="28"/>
        </w:rPr>
      </w:pPr>
      <w:r w:rsidRPr="007A4A10">
        <w:rPr>
          <w:sz w:val="28"/>
          <w:szCs w:val="28"/>
        </w:rPr>
        <w:t>У межах встановленого в дозволі на спеціальне водокористування ліміту використання води рентна плата включається до складу витрат, а за понадлімітне використання справляється з прибутку, що залишається у розпорядженні водокористувача після оподаткування.</w:t>
      </w:r>
    </w:p>
    <w:p w:rsidR="00A43CFD" w:rsidRPr="00AA7471" w:rsidRDefault="00A43CFD" w:rsidP="00680D6B">
      <w:pPr>
        <w:spacing w:after="0" w:line="240" w:lineRule="auto"/>
        <w:ind w:firstLine="567"/>
        <w:jc w:val="both"/>
        <w:rPr>
          <w:sz w:val="28"/>
          <w:szCs w:val="28"/>
        </w:rPr>
      </w:pPr>
      <w:r w:rsidRPr="00AA7471">
        <w:rPr>
          <w:sz w:val="28"/>
          <w:szCs w:val="28"/>
        </w:rPr>
        <w:t xml:space="preserve">Отже, розрахунок </w:t>
      </w:r>
      <w:r w:rsidR="006E2396">
        <w:rPr>
          <w:sz w:val="28"/>
          <w:szCs w:val="28"/>
        </w:rPr>
        <w:t>рентної плати</w:t>
      </w:r>
      <w:r w:rsidRPr="00AA7471">
        <w:rPr>
          <w:sz w:val="28"/>
          <w:szCs w:val="28"/>
        </w:rPr>
        <w:t xml:space="preserve"> за спеціальне використання види здійснюється наступним чином:</w:t>
      </w:r>
    </w:p>
    <w:p w:rsidR="00A43CFD" w:rsidRPr="00AA7471" w:rsidRDefault="00A43CFD" w:rsidP="0061097C">
      <w:pPr>
        <w:numPr>
          <w:ilvl w:val="0"/>
          <w:numId w:val="28"/>
        </w:numPr>
        <w:spacing w:after="0" w:line="240" w:lineRule="auto"/>
        <w:ind w:left="0" w:firstLine="284"/>
        <w:jc w:val="both"/>
        <w:rPr>
          <w:sz w:val="28"/>
          <w:szCs w:val="28"/>
        </w:rPr>
      </w:pPr>
      <w:r w:rsidRPr="00AA7471">
        <w:rPr>
          <w:sz w:val="28"/>
          <w:szCs w:val="28"/>
        </w:rPr>
        <w:t>встановлюємо скільки куб. метрів води використано в межах ліміту, а скільки перевищує ліміт;</w:t>
      </w:r>
    </w:p>
    <w:p w:rsidR="00A43CFD" w:rsidRDefault="00A43CFD" w:rsidP="0061097C">
      <w:pPr>
        <w:numPr>
          <w:ilvl w:val="0"/>
          <w:numId w:val="28"/>
        </w:numPr>
        <w:spacing w:after="0" w:line="240" w:lineRule="auto"/>
        <w:ind w:left="0" w:firstLine="284"/>
        <w:jc w:val="both"/>
        <w:rPr>
          <w:sz w:val="28"/>
          <w:szCs w:val="28"/>
        </w:rPr>
      </w:pPr>
      <w:r w:rsidRPr="00AA7471">
        <w:rPr>
          <w:sz w:val="28"/>
          <w:szCs w:val="28"/>
        </w:rPr>
        <w:t xml:space="preserve">Сума </w:t>
      </w:r>
      <w:r w:rsidR="006E2396">
        <w:rPr>
          <w:sz w:val="28"/>
          <w:szCs w:val="28"/>
        </w:rPr>
        <w:t>рентної плати</w:t>
      </w:r>
      <w:r w:rsidR="006E2396" w:rsidRPr="00A43CFD">
        <w:rPr>
          <w:sz w:val="28"/>
          <w:szCs w:val="28"/>
        </w:rPr>
        <w:t xml:space="preserve"> </w:t>
      </w:r>
      <w:r w:rsidRPr="00AA7471">
        <w:rPr>
          <w:sz w:val="28"/>
          <w:szCs w:val="28"/>
        </w:rPr>
        <w:t>в межах ліміту:</w:t>
      </w:r>
    </w:p>
    <w:p w:rsidR="00A43CFD" w:rsidRDefault="00A43CFD" w:rsidP="00680D6B">
      <w:pPr>
        <w:spacing w:after="0" w:line="240" w:lineRule="auto"/>
        <w:ind w:firstLine="567"/>
        <w:jc w:val="center"/>
        <w:rPr>
          <w:b/>
          <w:sz w:val="28"/>
          <w:szCs w:val="28"/>
        </w:rPr>
      </w:pPr>
      <w:r w:rsidRPr="00AA7471">
        <w:rPr>
          <w:b/>
          <w:sz w:val="28"/>
          <w:szCs w:val="28"/>
        </w:rPr>
        <w:t xml:space="preserve">Сума </w:t>
      </w:r>
      <w:r w:rsidR="006E2396" w:rsidRPr="006E2396">
        <w:rPr>
          <w:b/>
          <w:sz w:val="28"/>
          <w:szCs w:val="28"/>
        </w:rPr>
        <w:t>рентної плати</w:t>
      </w:r>
      <w:r w:rsidRPr="00AA7471">
        <w:rPr>
          <w:b/>
          <w:sz w:val="28"/>
          <w:szCs w:val="28"/>
        </w:rPr>
        <w:t xml:space="preserve"> = ставка </w:t>
      </w:r>
      <w:r w:rsidR="006E2396" w:rsidRPr="006E2396">
        <w:rPr>
          <w:b/>
          <w:sz w:val="28"/>
          <w:szCs w:val="28"/>
        </w:rPr>
        <w:t>рентної плати</w:t>
      </w:r>
      <w:r w:rsidR="006E2396" w:rsidRPr="00A43CFD">
        <w:rPr>
          <w:sz w:val="28"/>
          <w:szCs w:val="28"/>
        </w:rPr>
        <w:t xml:space="preserve"> </w:t>
      </w:r>
      <w:r w:rsidRPr="00AA7471">
        <w:rPr>
          <w:b/>
          <w:sz w:val="28"/>
          <w:szCs w:val="28"/>
        </w:rPr>
        <w:t>*обсяг використаної води*ліміт обсягу використання води / загальний осяг використаної води</w:t>
      </w:r>
    </w:p>
    <w:p w:rsidR="006B44DF" w:rsidRPr="00AA7471" w:rsidRDefault="006B44DF" w:rsidP="00680D6B">
      <w:pPr>
        <w:spacing w:after="0" w:line="240" w:lineRule="auto"/>
        <w:ind w:firstLine="567"/>
        <w:jc w:val="center"/>
        <w:rPr>
          <w:b/>
          <w:sz w:val="28"/>
          <w:szCs w:val="28"/>
        </w:rPr>
      </w:pPr>
    </w:p>
    <w:p w:rsidR="00A43CFD" w:rsidRPr="00AA7471" w:rsidRDefault="00A43CFD" w:rsidP="0061097C">
      <w:pPr>
        <w:numPr>
          <w:ilvl w:val="0"/>
          <w:numId w:val="28"/>
        </w:numPr>
        <w:spacing w:after="0" w:line="240" w:lineRule="auto"/>
        <w:ind w:left="0" w:firstLine="284"/>
        <w:jc w:val="both"/>
        <w:rPr>
          <w:sz w:val="28"/>
          <w:szCs w:val="28"/>
        </w:rPr>
      </w:pPr>
      <w:r w:rsidRPr="00AA7471">
        <w:rPr>
          <w:sz w:val="28"/>
          <w:szCs w:val="28"/>
        </w:rPr>
        <w:t>Сума збору при перевищенні встановлених лімітів:</w:t>
      </w:r>
    </w:p>
    <w:p w:rsidR="00A43CFD" w:rsidRDefault="00A43CFD" w:rsidP="00680D6B">
      <w:pPr>
        <w:spacing w:after="0" w:line="240" w:lineRule="auto"/>
        <w:jc w:val="center"/>
        <w:rPr>
          <w:b/>
          <w:sz w:val="28"/>
          <w:szCs w:val="28"/>
        </w:rPr>
      </w:pPr>
      <w:r w:rsidRPr="00AA7471">
        <w:rPr>
          <w:b/>
          <w:sz w:val="28"/>
          <w:szCs w:val="28"/>
        </w:rPr>
        <w:lastRenderedPageBreak/>
        <w:t xml:space="preserve">Сума </w:t>
      </w:r>
      <w:r w:rsidR="00234E5C" w:rsidRPr="00234E5C">
        <w:rPr>
          <w:b/>
          <w:sz w:val="28"/>
          <w:szCs w:val="28"/>
        </w:rPr>
        <w:t xml:space="preserve">рентної плати </w:t>
      </w:r>
      <w:r w:rsidRPr="00234E5C">
        <w:rPr>
          <w:b/>
          <w:sz w:val="28"/>
          <w:szCs w:val="28"/>
        </w:rPr>
        <w:t xml:space="preserve">= (ставка </w:t>
      </w:r>
      <w:r w:rsidR="00234E5C" w:rsidRPr="00234E5C">
        <w:rPr>
          <w:b/>
          <w:sz w:val="28"/>
          <w:szCs w:val="28"/>
        </w:rPr>
        <w:t xml:space="preserve">рентної плати </w:t>
      </w:r>
      <w:r w:rsidRPr="00234E5C">
        <w:rPr>
          <w:b/>
          <w:sz w:val="28"/>
          <w:szCs w:val="28"/>
        </w:rPr>
        <w:t>*</w:t>
      </w:r>
      <w:r w:rsidRPr="00AA7471">
        <w:rPr>
          <w:b/>
          <w:sz w:val="28"/>
          <w:szCs w:val="28"/>
        </w:rPr>
        <w:t>обсяг використаної води* обсяг використання води понад ліміту / загальний осяг використаної води)*5</w:t>
      </w:r>
    </w:p>
    <w:p w:rsidR="006B44DF" w:rsidRPr="00AA7471" w:rsidRDefault="006B44DF" w:rsidP="00680D6B">
      <w:pPr>
        <w:spacing w:after="0" w:line="240" w:lineRule="auto"/>
        <w:jc w:val="center"/>
        <w:rPr>
          <w:b/>
          <w:sz w:val="28"/>
          <w:szCs w:val="28"/>
        </w:rPr>
      </w:pPr>
    </w:p>
    <w:p w:rsidR="00A43CFD" w:rsidRPr="00AA7471" w:rsidRDefault="00A43CFD" w:rsidP="0061097C">
      <w:pPr>
        <w:numPr>
          <w:ilvl w:val="0"/>
          <w:numId w:val="28"/>
        </w:numPr>
        <w:spacing w:after="0" w:line="240" w:lineRule="auto"/>
        <w:ind w:left="0" w:firstLine="284"/>
        <w:jc w:val="both"/>
        <w:rPr>
          <w:sz w:val="28"/>
          <w:szCs w:val="28"/>
        </w:rPr>
      </w:pPr>
      <w:r w:rsidRPr="00AA7471">
        <w:rPr>
          <w:sz w:val="28"/>
          <w:szCs w:val="28"/>
        </w:rPr>
        <w:t xml:space="preserve">Сума </w:t>
      </w:r>
      <w:r w:rsidR="00234E5C">
        <w:rPr>
          <w:sz w:val="28"/>
          <w:szCs w:val="28"/>
        </w:rPr>
        <w:t>рентної плати</w:t>
      </w:r>
      <w:r w:rsidRPr="00AA7471">
        <w:rPr>
          <w:sz w:val="28"/>
          <w:szCs w:val="28"/>
        </w:rPr>
        <w:t>, яка підлягає сплаті у бюджет:</w:t>
      </w:r>
    </w:p>
    <w:p w:rsidR="00A43CFD" w:rsidRPr="00234E5C" w:rsidRDefault="00A43CFD" w:rsidP="00680D6B">
      <w:pPr>
        <w:spacing w:after="0" w:line="240" w:lineRule="auto"/>
        <w:jc w:val="center"/>
        <w:rPr>
          <w:b/>
          <w:sz w:val="28"/>
          <w:szCs w:val="28"/>
        </w:rPr>
      </w:pPr>
      <w:r w:rsidRPr="00AA7471">
        <w:rPr>
          <w:b/>
          <w:sz w:val="28"/>
          <w:szCs w:val="28"/>
        </w:rPr>
        <w:t xml:space="preserve">Сума </w:t>
      </w:r>
      <w:r w:rsidR="00234E5C" w:rsidRPr="00234E5C">
        <w:rPr>
          <w:b/>
          <w:sz w:val="28"/>
          <w:szCs w:val="28"/>
        </w:rPr>
        <w:t>рентної плати</w:t>
      </w:r>
      <w:r w:rsidRPr="00234E5C">
        <w:rPr>
          <w:b/>
          <w:sz w:val="28"/>
          <w:szCs w:val="28"/>
        </w:rPr>
        <w:t xml:space="preserve">  =  сума </w:t>
      </w:r>
      <w:r w:rsidR="00234E5C" w:rsidRPr="00234E5C">
        <w:rPr>
          <w:b/>
          <w:sz w:val="28"/>
          <w:szCs w:val="28"/>
        </w:rPr>
        <w:t>рентної плати</w:t>
      </w:r>
      <w:r w:rsidRPr="00234E5C">
        <w:rPr>
          <w:b/>
          <w:sz w:val="28"/>
          <w:szCs w:val="28"/>
        </w:rPr>
        <w:t xml:space="preserve"> в межах ліміту + сума </w:t>
      </w:r>
      <w:r w:rsidR="00234E5C" w:rsidRPr="00234E5C">
        <w:rPr>
          <w:b/>
          <w:sz w:val="28"/>
          <w:szCs w:val="28"/>
        </w:rPr>
        <w:t>рентної плати</w:t>
      </w:r>
      <w:r w:rsidRPr="00234E5C">
        <w:rPr>
          <w:b/>
          <w:sz w:val="28"/>
          <w:szCs w:val="28"/>
        </w:rPr>
        <w:t xml:space="preserve"> при перевищенні ліміту</w:t>
      </w:r>
    </w:p>
    <w:p w:rsidR="00A43CFD" w:rsidRPr="006B44DF" w:rsidRDefault="00A43CFD" w:rsidP="00680D6B">
      <w:pPr>
        <w:spacing w:after="0"/>
        <w:ind w:firstLine="708"/>
        <w:rPr>
          <w:sz w:val="28"/>
        </w:rPr>
      </w:pPr>
    </w:p>
    <w:p w:rsidR="00680D6B" w:rsidRDefault="007A4A10" w:rsidP="00A14DB4">
      <w:pPr>
        <w:pStyle w:val="a"/>
        <w:numPr>
          <w:ilvl w:val="0"/>
          <w:numId w:val="0"/>
        </w:numPr>
      </w:pPr>
      <w:bookmarkStart w:id="203" w:name="_Toc444010132"/>
      <w:r>
        <w:t>15.3</w:t>
      </w:r>
      <w:r w:rsidR="00680D6B" w:rsidRPr="00680D6B">
        <w:t xml:space="preserve">. </w:t>
      </w:r>
      <w:r w:rsidRPr="007A4A10">
        <w:t>Рентна плата за спеціальне використання лісових ресурсів</w:t>
      </w:r>
      <w:bookmarkEnd w:id="203"/>
    </w:p>
    <w:p w:rsidR="00680D6B" w:rsidRDefault="00680D6B" w:rsidP="00680D6B">
      <w:pPr>
        <w:pStyle w:val="a6"/>
        <w:tabs>
          <w:tab w:val="left" w:pos="284"/>
          <w:tab w:val="left" w:pos="2370"/>
        </w:tabs>
        <w:spacing w:after="0" w:line="240" w:lineRule="auto"/>
        <w:ind w:left="0"/>
        <w:jc w:val="center"/>
        <w:rPr>
          <w:b/>
          <w:sz w:val="28"/>
          <w:szCs w:val="28"/>
        </w:rPr>
      </w:pPr>
    </w:p>
    <w:p w:rsidR="002423DF" w:rsidRDefault="00680D6B" w:rsidP="002423DF">
      <w:pPr>
        <w:pStyle w:val="a6"/>
        <w:tabs>
          <w:tab w:val="left" w:pos="284"/>
          <w:tab w:val="left" w:pos="2370"/>
        </w:tabs>
        <w:spacing w:after="0" w:line="240" w:lineRule="auto"/>
        <w:ind w:left="0" w:firstLine="567"/>
        <w:jc w:val="both"/>
        <w:rPr>
          <w:sz w:val="28"/>
          <w:szCs w:val="28"/>
        </w:rPr>
      </w:pPr>
      <w:r w:rsidRPr="002423DF">
        <w:rPr>
          <w:b/>
          <w:sz w:val="28"/>
          <w:szCs w:val="28"/>
        </w:rPr>
        <w:t>Платниками</w:t>
      </w:r>
      <w:r w:rsidR="00234E5C" w:rsidRPr="00234E5C">
        <w:rPr>
          <w:sz w:val="28"/>
          <w:szCs w:val="28"/>
        </w:rPr>
        <w:t xml:space="preserve"> </w:t>
      </w:r>
      <w:r w:rsidR="00234E5C">
        <w:rPr>
          <w:sz w:val="28"/>
          <w:szCs w:val="28"/>
        </w:rPr>
        <w:t>рентної плати</w:t>
      </w:r>
      <w:r w:rsidR="00234E5C" w:rsidRPr="00A43CFD">
        <w:rPr>
          <w:sz w:val="28"/>
          <w:szCs w:val="28"/>
        </w:rPr>
        <w:t xml:space="preserve"> </w:t>
      </w:r>
      <w:r w:rsidRPr="00680D6B">
        <w:rPr>
          <w:sz w:val="28"/>
          <w:szCs w:val="28"/>
        </w:rPr>
        <w:t>є лісокористувачі - юридичні особи, їх філії, відділення, інші відокремлені підрозділи, що не мають статусу юридичної особи, постійні представництва нерезидентів, які отримують доходи з джерел їх походження з України або виконують агентські (представницькі) функції стосовно таких нерезидентів або їх засновників, фізичні особи (крім фізичних осіб, які мають право безоплатно без видачі спеціального дозволу використовувати лісові ресурси відповідно до лісового законодавства), а також фізичні особи - підприємці, які здійснюють спеціальне використання лісових ресурсів на підставі спеціального дозволу (лісорубного квитка або лісового квитка) або відповідно до умов договору довгострокового тимчасового користування лісами.</w:t>
      </w:r>
    </w:p>
    <w:p w:rsidR="002423DF" w:rsidRPr="002423DF" w:rsidRDefault="002423DF" w:rsidP="002423DF">
      <w:pPr>
        <w:pStyle w:val="a6"/>
        <w:tabs>
          <w:tab w:val="left" w:pos="284"/>
          <w:tab w:val="left" w:pos="2370"/>
        </w:tabs>
        <w:spacing w:after="0" w:line="240" w:lineRule="auto"/>
        <w:ind w:left="0" w:firstLine="567"/>
        <w:jc w:val="both"/>
        <w:rPr>
          <w:sz w:val="28"/>
          <w:szCs w:val="28"/>
        </w:rPr>
      </w:pPr>
      <w:r w:rsidRPr="002423DF">
        <w:rPr>
          <w:b/>
          <w:sz w:val="28"/>
          <w:szCs w:val="28"/>
        </w:rPr>
        <w:t>Об'єктом</w:t>
      </w:r>
      <w:r w:rsidRPr="002423DF">
        <w:rPr>
          <w:sz w:val="28"/>
          <w:szCs w:val="28"/>
        </w:rPr>
        <w:t xml:space="preserve"> оподаткування </w:t>
      </w:r>
      <w:r w:rsidR="00234E5C">
        <w:rPr>
          <w:sz w:val="28"/>
          <w:szCs w:val="28"/>
        </w:rPr>
        <w:t>рентною платою</w:t>
      </w:r>
      <w:r w:rsidRPr="002423DF">
        <w:rPr>
          <w:sz w:val="28"/>
          <w:szCs w:val="28"/>
        </w:rPr>
        <w:t xml:space="preserve"> є:</w:t>
      </w:r>
    </w:p>
    <w:p w:rsidR="002423DF" w:rsidRDefault="002423DF" w:rsidP="0061097C">
      <w:pPr>
        <w:pStyle w:val="a6"/>
        <w:numPr>
          <w:ilvl w:val="0"/>
          <w:numId w:val="28"/>
        </w:numPr>
        <w:tabs>
          <w:tab w:val="left" w:pos="284"/>
          <w:tab w:val="left" w:pos="851"/>
          <w:tab w:val="left" w:pos="2370"/>
        </w:tabs>
        <w:spacing w:after="0" w:line="240" w:lineRule="auto"/>
        <w:ind w:left="0" w:firstLine="567"/>
        <w:jc w:val="both"/>
        <w:rPr>
          <w:sz w:val="28"/>
          <w:szCs w:val="28"/>
        </w:rPr>
      </w:pPr>
      <w:r w:rsidRPr="002423DF">
        <w:rPr>
          <w:sz w:val="28"/>
          <w:szCs w:val="28"/>
        </w:rPr>
        <w:t>деревина, заготовлена в порядку рубок головного користування;</w:t>
      </w:r>
    </w:p>
    <w:p w:rsidR="002423DF" w:rsidRDefault="002423DF" w:rsidP="0061097C">
      <w:pPr>
        <w:pStyle w:val="a6"/>
        <w:numPr>
          <w:ilvl w:val="0"/>
          <w:numId w:val="28"/>
        </w:numPr>
        <w:tabs>
          <w:tab w:val="left" w:pos="284"/>
          <w:tab w:val="left" w:pos="851"/>
          <w:tab w:val="left" w:pos="2370"/>
        </w:tabs>
        <w:spacing w:after="0" w:line="240" w:lineRule="auto"/>
        <w:ind w:left="0" w:firstLine="567"/>
        <w:jc w:val="both"/>
        <w:rPr>
          <w:sz w:val="28"/>
          <w:szCs w:val="28"/>
        </w:rPr>
      </w:pPr>
      <w:r w:rsidRPr="002423DF">
        <w:rPr>
          <w:sz w:val="28"/>
          <w:szCs w:val="28"/>
        </w:rPr>
        <w:t>деревина, заготовлена під час проведення заходів:</w:t>
      </w:r>
    </w:p>
    <w:p w:rsidR="002423DF" w:rsidRPr="002423DF" w:rsidRDefault="002423DF" w:rsidP="002423DF">
      <w:pPr>
        <w:tabs>
          <w:tab w:val="left" w:pos="284"/>
          <w:tab w:val="left" w:pos="851"/>
          <w:tab w:val="left" w:pos="2370"/>
        </w:tabs>
        <w:spacing w:after="0" w:line="240" w:lineRule="auto"/>
        <w:jc w:val="both"/>
        <w:rPr>
          <w:sz w:val="28"/>
          <w:szCs w:val="28"/>
        </w:rPr>
      </w:pPr>
      <w:r w:rsidRPr="002423DF">
        <w:rPr>
          <w:sz w:val="28"/>
          <w:szCs w:val="28"/>
        </w:rPr>
        <w:t>а) щодо поліпшення якісного складу лісів, їх оздоровлення, посилення захисних властивостей (у деревостанах віком понад 40 років - рубки догляду за лісом, вибіркові санітарні рубки, вибіркові лісовідновні рубки, рубки, пов'язані з реконструкцією, ландшафтні рубки і рубки переформування; незалежно від віку деревостанів - суцільні санітарні та суцільні лісовідновні рубки);</w:t>
      </w:r>
    </w:p>
    <w:p w:rsidR="002423DF" w:rsidRPr="002423DF" w:rsidRDefault="002423DF" w:rsidP="002423DF">
      <w:pPr>
        <w:tabs>
          <w:tab w:val="left" w:pos="284"/>
          <w:tab w:val="left" w:pos="2370"/>
        </w:tabs>
        <w:spacing w:after="0" w:line="240" w:lineRule="auto"/>
        <w:jc w:val="both"/>
        <w:rPr>
          <w:sz w:val="28"/>
          <w:szCs w:val="28"/>
        </w:rPr>
      </w:pPr>
      <w:r w:rsidRPr="002423DF">
        <w:rPr>
          <w:sz w:val="28"/>
          <w:szCs w:val="28"/>
        </w:rPr>
        <w:t>б) з розчищення лісових ділянок, вкритих лісовою рослинністю, у зв'язку з будівництвом гідровузлів, трубопроводів, шляхів тощо;</w:t>
      </w:r>
    </w:p>
    <w:p w:rsidR="002423DF" w:rsidRDefault="002423DF" w:rsidP="002423DF">
      <w:pPr>
        <w:tabs>
          <w:tab w:val="left" w:pos="284"/>
          <w:tab w:val="left" w:pos="2370"/>
        </w:tabs>
        <w:spacing w:after="0" w:line="240" w:lineRule="auto"/>
        <w:ind w:firstLine="567"/>
        <w:jc w:val="both"/>
        <w:rPr>
          <w:sz w:val="28"/>
          <w:szCs w:val="28"/>
        </w:rPr>
      </w:pPr>
      <w:r>
        <w:rPr>
          <w:sz w:val="28"/>
          <w:szCs w:val="28"/>
        </w:rPr>
        <w:t xml:space="preserve">- </w:t>
      </w:r>
      <w:r w:rsidRPr="002423DF">
        <w:rPr>
          <w:sz w:val="28"/>
          <w:szCs w:val="28"/>
        </w:rPr>
        <w:t>другорядні лісові матеріали (заготівля живиці, пнів, лубу та кори, деревної зелені, деревних соків та інших другорядних лісових матеріалів, передбачених нормативно-правовими актами з ведення лісового господарства);</w:t>
      </w:r>
    </w:p>
    <w:p w:rsidR="002423DF" w:rsidRDefault="002423DF" w:rsidP="002423DF">
      <w:pPr>
        <w:tabs>
          <w:tab w:val="left" w:pos="284"/>
          <w:tab w:val="left" w:pos="2370"/>
        </w:tabs>
        <w:spacing w:after="0" w:line="240" w:lineRule="auto"/>
        <w:ind w:firstLine="567"/>
        <w:jc w:val="both"/>
        <w:rPr>
          <w:sz w:val="28"/>
          <w:szCs w:val="28"/>
        </w:rPr>
      </w:pPr>
      <w:r>
        <w:rPr>
          <w:sz w:val="28"/>
          <w:szCs w:val="28"/>
        </w:rPr>
        <w:t xml:space="preserve">- </w:t>
      </w:r>
      <w:r w:rsidRPr="002423DF">
        <w:rPr>
          <w:sz w:val="28"/>
          <w:szCs w:val="28"/>
        </w:rPr>
        <w:t>побічні лісові користування (заготівля сіна, випасання худоби, заготівля дикорослих плодів, горіхів, грибів, ягід, лікарських рослин, збирання лісової підстилки, заготівля очерету та інших побічних лісових користувань, передбачених нормативно-правовими актами з ведення лісового господарства);</w:t>
      </w:r>
    </w:p>
    <w:p w:rsidR="00680D6B" w:rsidRPr="00680D6B" w:rsidRDefault="002423DF" w:rsidP="002423DF">
      <w:pPr>
        <w:tabs>
          <w:tab w:val="left" w:pos="284"/>
          <w:tab w:val="left" w:pos="2370"/>
        </w:tabs>
        <w:spacing w:after="0" w:line="240" w:lineRule="auto"/>
        <w:ind w:firstLine="567"/>
        <w:jc w:val="both"/>
        <w:rPr>
          <w:sz w:val="28"/>
          <w:szCs w:val="28"/>
        </w:rPr>
      </w:pPr>
      <w:r>
        <w:rPr>
          <w:sz w:val="28"/>
          <w:szCs w:val="28"/>
        </w:rPr>
        <w:t xml:space="preserve">- </w:t>
      </w:r>
      <w:r w:rsidRPr="002423DF">
        <w:rPr>
          <w:sz w:val="28"/>
          <w:szCs w:val="28"/>
        </w:rPr>
        <w:t>використання корисних властивостей лісів для культурно-оздоровчих, рекреаційних, спортивних, туристичних і освітньо-виховних цілей та проведення науково-дослідних робіт.</w:t>
      </w:r>
    </w:p>
    <w:p w:rsidR="00680D6B" w:rsidRDefault="00CE6346" w:rsidP="00F112F8">
      <w:pPr>
        <w:spacing w:after="0" w:line="240" w:lineRule="auto"/>
        <w:ind w:firstLine="567"/>
        <w:jc w:val="both"/>
        <w:rPr>
          <w:sz w:val="28"/>
          <w:szCs w:val="28"/>
        </w:rPr>
      </w:pPr>
      <w:r w:rsidRPr="00CE6346">
        <w:rPr>
          <w:sz w:val="28"/>
          <w:szCs w:val="28"/>
        </w:rPr>
        <w:t xml:space="preserve">Розмір ставки </w:t>
      </w:r>
      <w:r w:rsidR="00234E5C">
        <w:rPr>
          <w:sz w:val="28"/>
          <w:szCs w:val="28"/>
        </w:rPr>
        <w:t>рентної плати</w:t>
      </w:r>
      <w:r w:rsidRPr="00CE6346">
        <w:rPr>
          <w:sz w:val="28"/>
          <w:szCs w:val="28"/>
        </w:rPr>
        <w:t xml:space="preserve"> за спеціальне використання лісових ресурсів залежить від </w:t>
      </w:r>
      <w:r>
        <w:rPr>
          <w:sz w:val="28"/>
          <w:szCs w:val="28"/>
        </w:rPr>
        <w:t>лісового поясу</w:t>
      </w:r>
      <w:r w:rsidR="00E26861">
        <w:rPr>
          <w:sz w:val="28"/>
          <w:szCs w:val="28"/>
        </w:rPr>
        <w:t xml:space="preserve">, </w:t>
      </w:r>
      <w:r>
        <w:rPr>
          <w:sz w:val="28"/>
          <w:szCs w:val="28"/>
        </w:rPr>
        <w:t xml:space="preserve"> виду деревини</w:t>
      </w:r>
      <w:r w:rsidR="00E26861">
        <w:rPr>
          <w:sz w:val="28"/>
          <w:szCs w:val="28"/>
        </w:rPr>
        <w:t>, розряду</w:t>
      </w:r>
      <w:r>
        <w:rPr>
          <w:sz w:val="28"/>
          <w:szCs w:val="28"/>
        </w:rPr>
        <w:t xml:space="preserve"> та встановлюються у відповідності до статті </w:t>
      </w:r>
      <w:r w:rsidR="00A143EB" w:rsidRPr="00A143EB">
        <w:rPr>
          <w:sz w:val="28"/>
          <w:szCs w:val="28"/>
        </w:rPr>
        <w:t>256 «</w:t>
      </w:r>
      <w:r w:rsidR="00A143EB" w:rsidRPr="00A143EB">
        <w:rPr>
          <w:rFonts w:eastAsia="Times New Roman" w:cs="Times New Roman"/>
          <w:sz w:val="28"/>
          <w:szCs w:val="28"/>
          <w:lang w:eastAsia="ru-RU"/>
        </w:rPr>
        <w:t>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w:t>
      </w:r>
      <w:r w:rsidR="00A143EB" w:rsidRPr="00A143EB">
        <w:rPr>
          <w:sz w:val="28"/>
          <w:szCs w:val="28"/>
        </w:rPr>
        <w:t>»</w:t>
      </w:r>
      <w:r w:rsidRPr="00A143EB">
        <w:rPr>
          <w:sz w:val="28"/>
          <w:szCs w:val="28"/>
        </w:rPr>
        <w:t>.</w:t>
      </w:r>
      <w:r w:rsidRPr="00CE6346">
        <w:rPr>
          <w:sz w:val="28"/>
          <w:szCs w:val="28"/>
        </w:rPr>
        <w:t xml:space="preserve"> </w:t>
      </w:r>
      <w:r w:rsidR="00E26861" w:rsidRPr="00E26861">
        <w:rPr>
          <w:sz w:val="28"/>
          <w:szCs w:val="28"/>
        </w:rPr>
        <w:t xml:space="preserve">Розряди встановлюються для кожного </w:t>
      </w:r>
      <w:r w:rsidR="00E26861" w:rsidRPr="00E26861">
        <w:rPr>
          <w:sz w:val="28"/>
          <w:szCs w:val="28"/>
        </w:rPr>
        <w:lastRenderedPageBreak/>
        <w:t>кварталу (урочища) виходячи відстані між центром кварталу і найближчим нижнім складом лісозаготівельника, до якого деревина вивозиться безпосередньо з лісосіки, або пунктом відвантаження деревини залізницею</w:t>
      </w:r>
      <w:r w:rsidR="00E26861">
        <w:rPr>
          <w:sz w:val="28"/>
          <w:szCs w:val="28"/>
        </w:rPr>
        <w:t>.</w:t>
      </w:r>
    </w:p>
    <w:p w:rsidR="00D64241" w:rsidRPr="00D64241" w:rsidRDefault="00D64241" w:rsidP="00D64241">
      <w:pPr>
        <w:spacing w:after="0" w:line="240" w:lineRule="auto"/>
        <w:ind w:firstLine="567"/>
        <w:jc w:val="both"/>
        <w:rPr>
          <w:sz w:val="28"/>
          <w:szCs w:val="28"/>
        </w:rPr>
      </w:pPr>
      <w:r w:rsidRPr="00D64241">
        <w:rPr>
          <w:sz w:val="28"/>
          <w:szCs w:val="28"/>
        </w:rPr>
        <w:t>Ставки рентної плати за заготівлю деревини застосовуються з урахуванням розподілу лісів за поясами і розрядами.</w:t>
      </w:r>
    </w:p>
    <w:p w:rsidR="00D64241" w:rsidRPr="00D64241" w:rsidRDefault="00D64241" w:rsidP="00D64241">
      <w:pPr>
        <w:spacing w:after="0" w:line="240" w:lineRule="auto"/>
        <w:ind w:firstLine="567"/>
        <w:jc w:val="both"/>
        <w:rPr>
          <w:sz w:val="28"/>
          <w:szCs w:val="28"/>
        </w:rPr>
      </w:pPr>
      <w:r w:rsidRPr="00D64241">
        <w:rPr>
          <w:sz w:val="28"/>
          <w:szCs w:val="28"/>
        </w:rPr>
        <w:t>Розподіл лісів за поясами:</w:t>
      </w:r>
    </w:p>
    <w:p w:rsidR="00D64241" w:rsidRPr="00D64241" w:rsidRDefault="00D64241" w:rsidP="00D64241">
      <w:pPr>
        <w:spacing w:after="0" w:line="240" w:lineRule="auto"/>
        <w:ind w:firstLine="567"/>
        <w:jc w:val="both"/>
        <w:rPr>
          <w:sz w:val="28"/>
          <w:szCs w:val="28"/>
        </w:rPr>
      </w:pPr>
      <w:r w:rsidRPr="00D64241">
        <w:rPr>
          <w:sz w:val="28"/>
          <w:szCs w:val="28"/>
        </w:rPr>
        <w:t>до першого поясу належать усі ліси, за винятком лісів Закарпатської, Івано-Франківської та Чернівецької областей і лісів гірської зони Львівської області;</w:t>
      </w:r>
    </w:p>
    <w:p w:rsidR="00D64241" w:rsidRDefault="00D64241" w:rsidP="00D64241">
      <w:pPr>
        <w:spacing w:after="0" w:line="240" w:lineRule="auto"/>
        <w:ind w:firstLine="567"/>
        <w:jc w:val="both"/>
        <w:rPr>
          <w:sz w:val="28"/>
          <w:szCs w:val="28"/>
        </w:rPr>
      </w:pPr>
      <w:r w:rsidRPr="00D64241">
        <w:rPr>
          <w:sz w:val="28"/>
          <w:szCs w:val="28"/>
        </w:rPr>
        <w:t>до другого поясу належать ліси Закарпатської, Івано-Франківської та Чернівецької областей і ліси гірської зони Львівської області.</w:t>
      </w:r>
    </w:p>
    <w:p w:rsidR="00E26861" w:rsidRPr="00E26861" w:rsidRDefault="00E26861" w:rsidP="00F112F8">
      <w:pPr>
        <w:spacing w:after="0" w:line="240" w:lineRule="auto"/>
        <w:ind w:firstLine="567"/>
        <w:jc w:val="both"/>
        <w:rPr>
          <w:sz w:val="28"/>
          <w:szCs w:val="28"/>
        </w:rPr>
      </w:pPr>
      <w:r w:rsidRPr="00E26861">
        <w:rPr>
          <w:sz w:val="28"/>
          <w:szCs w:val="28"/>
        </w:rPr>
        <w:t>Суб'єкти лісових відносин, які видають спеціальні дозволи, до 10 числа місяця, що настає за звітним кварталом, направляють контролюючим органам перелік лісокористувачів, яким видано лісорубні квитки та лісові квитки, за формою, встановленою центральним органом виконавчої влади, що забезпечує формування та реалізує державну податкову і митну політику, за погодженням з центральним органом виконавчої влади, що забезпечує формування державної політики у сфері лісового господарства.</w:t>
      </w:r>
    </w:p>
    <w:p w:rsidR="00E26861" w:rsidRDefault="00E26861" w:rsidP="00F112F8">
      <w:pPr>
        <w:spacing w:after="0" w:line="240" w:lineRule="auto"/>
        <w:ind w:firstLine="567"/>
        <w:jc w:val="both"/>
        <w:rPr>
          <w:sz w:val="28"/>
          <w:szCs w:val="28"/>
        </w:rPr>
      </w:pPr>
      <w:r w:rsidRPr="00E26861">
        <w:rPr>
          <w:sz w:val="28"/>
          <w:szCs w:val="28"/>
        </w:rPr>
        <w:t xml:space="preserve">Сума </w:t>
      </w:r>
      <w:r w:rsidR="00234E5C">
        <w:rPr>
          <w:sz w:val="28"/>
          <w:szCs w:val="28"/>
        </w:rPr>
        <w:t>рентної плати</w:t>
      </w:r>
      <w:r w:rsidRPr="00E26861">
        <w:rPr>
          <w:sz w:val="28"/>
          <w:szCs w:val="28"/>
        </w:rPr>
        <w:t xml:space="preserve"> обчислюється суб'єктами лісових відносин, які видають спеціальні дозволи, і зазначається у таких дозволах.</w:t>
      </w:r>
    </w:p>
    <w:p w:rsidR="00E26861" w:rsidRDefault="00E26861" w:rsidP="00F112F8">
      <w:pPr>
        <w:spacing w:after="0" w:line="240" w:lineRule="auto"/>
        <w:ind w:firstLine="567"/>
        <w:jc w:val="both"/>
        <w:rPr>
          <w:sz w:val="28"/>
          <w:szCs w:val="28"/>
        </w:rPr>
      </w:pPr>
      <w:r w:rsidRPr="00E26861">
        <w:rPr>
          <w:sz w:val="28"/>
          <w:szCs w:val="28"/>
        </w:rPr>
        <w:t xml:space="preserve">Базовий податковий (звітний) період для </w:t>
      </w:r>
      <w:r w:rsidR="00234E5C">
        <w:rPr>
          <w:sz w:val="28"/>
          <w:szCs w:val="28"/>
        </w:rPr>
        <w:t>рентної плати</w:t>
      </w:r>
      <w:r w:rsidRPr="00E26861">
        <w:rPr>
          <w:sz w:val="28"/>
          <w:szCs w:val="28"/>
        </w:rPr>
        <w:t xml:space="preserve"> дорівнює календарному кварталу.</w:t>
      </w:r>
    </w:p>
    <w:p w:rsidR="00E26861" w:rsidRDefault="00E26861" w:rsidP="00721E34">
      <w:pPr>
        <w:spacing w:after="0"/>
        <w:ind w:firstLine="567"/>
        <w:jc w:val="both"/>
        <w:rPr>
          <w:sz w:val="28"/>
          <w:szCs w:val="28"/>
        </w:rPr>
      </w:pPr>
    </w:p>
    <w:p w:rsidR="00D64241" w:rsidRPr="00D64241" w:rsidRDefault="00D64241" w:rsidP="00A14DB4">
      <w:pPr>
        <w:pStyle w:val="a"/>
        <w:numPr>
          <w:ilvl w:val="0"/>
          <w:numId w:val="0"/>
        </w:numPr>
      </w:pPr>
      <w:bookmarkStart w:id="204" w:name="_Toc444010133"/>
      <w:r w:rsidRPr="00D64241">
        <w:t>15.4. Рентна плата за транспортування нафти і нафтопродуктів магістральними нафтопроводами та нафтопродуктопроводами, транзитне транспортування трубопроводами природного газу та аміаку територією України</w:t>
      </w:r>
      <w:bookmarkEnd w:id="204"/>
    </w:p>
    <w:p w:rsidR="00D64241" w:rsidRDefault="00D64241" w:rsidP="00721E34">
      <w:pPr>
        <w:spacing w:after="0"/>
        <w:ind w:firstLine="567"/>
        <w:jc w:val="both"/>
        <w:rPr>
          <w:sz w:val="28"/>
          <w:szCs w:val="28"/>
        </w:rPr>
      </w:pPr>
    </w:p>
    <w:p w:rsidR="00C4434B" w:rsidRPr="00C4434B" w:rsidRDefault="00C4434B" w:rsidP="00C4434B">
      <w:pPr>
        <w:spacing w:after="0"/>
        <w:ind w:firstLine="567"/>
        <w:jc w:val="both"/>
        <w:rPr>
          <w:sz w:val="28"/>
          <w:szCs w:val="28"/>
        </w:rPr>
      </w:pPr>
      <w:r w:rsidRPr="00C4434B">
        <w:rPr>
          <w:sz w:val="28"/>
          <w:szCs w:val="28"/>
        </w:rPr>
        <w:t>Платниками рентної плати є суб’єкти господарювання, які експлуатують об’єкти магістральних трубопроводів та надають (організовують) послуги з транспортування (переміщення) вантажу трубопроводами України.</w:t>
      </w:r>
    </w:p>
    <w:p w:rsidR="00D64241" w:rsidRDefault="00C4434B" w:rsidP="00C4434B">
      <w:pPr>
        <w:spacing w:after="0"/>
        <w:ind w:firstLine="567"/>
        <w:jc w:val="both"/>
        <w:rPr>
          <w:sz w:val="28"/>
          <w:szCs w:val="28"/>
        </w:rPr>
      </w:pPr>
      <w:r w:rsidRPr="00C4434B">
        <w:rPr>
          <w:sz w:val="28"/>
          <w:szCs w:val="28"/>
        </w:rPr>
        <w:t xml:space="preserve"> Платником рентної плати за транзит природного газу територією України є уповноважений Кабінетом Міністрів України суб’єкт господарювання, який надає (організовує) послуги з його транзиту територією України.</w:t>
      </w:r>
    </w:p>
    <w:p w:rsidR="00C4434B" w:rsidRPr="00C4434B" w:rsidRDefault="00C4434B" w:rsidP="00C4434B">
      <w:pPr>
        <w:spacing w:after="0"/>
        <w:ind w:firstLine="567"/>
        <w:jc w:val="both"/>
        <w:rPr>
          <w:sz w:val="28"/>
          <w:szCs w:val="28"/>
        </w:rPr>
      </w:pPr>
      <w:r w:rsidRPr="00C4434B">
        <w:rPr>
          <w:sz w:val="28"/>
          <w:szCs w:val="28"/>
        </w:rPr>
        <w:t>Об’єктом оподаткування рентною платою:</w:t>
      </w:r>
    </w:p>
    <w:p w:rsidR="00C4434B" w:rsidRPr="00C4434B" w:rsidRDefault="00C4434B" w:rsidP="00C4434B">
      <w:pPr>
        <w:spacing w:after="0"/>
        <w:ind w:firstLine="567"/>
        <w:jc w:val="both"/>
        <w:rPr>
          <w:sz w:val="28"/>
          <w:szCs w:val="28"/>
        </w:rPr>
      </w:pPr>
      <w:r w:rsidRPr="00C4434B">
        <w:rPr>
          <w:sz w:val="28"/>
          <w:szCs w:val="28"/>
        </w:rPr>
        <w:t xml:space="preserve"> для нафти та нафтопродуктів є їх фактичні обсяги, що транспортуються територією України у податковому (звітному) періоді;</w:t>
      </w:r>
    </w:p>
    <w:p w:rsidR="00D64241" w:rsidRDefault="00C4434B" w:rsidP="00C4434B">
      <w:pPr>
        <w:spacing w:after="0"/>
        <w:ind w:firstLine="567"/>
        <w:jc w:val="both"/>
        <w:rPr>
          <w:sz w:val="28"/>
          <w:szCs w:val="28"/>
        </w:rPr>
      </w:pPr>
      <w:r w:rsidRPr="00C4434B">
        <w:rPr>
          <w:sz w:val="28"/>
          <w:szCs w:val="28"/>
        </w:rPr>
        <w:t xml:space="preserve"> для природного газу та аміаку є сума добутків відстаней відповідних маршрутів їх транспортування (переміщення), узгоджених між платником рентної плати та замовником на відповідний податковий (звітний) період, на обсяги природного газу та аміаку, транспортованих (переміщених) кожним маршрутом транспортування.</w:t>
      </w:r>
    </w:p>
    <w:p w:rsidR="004C0E51" w:rsidRPr="00A143EB" w:rsidRDefault="004C0E51" w:rsidP="00A143EB">
      <w:pPr>
        <w:spacing w:after="0"/>
        <w:ind w:firstLine="567"/>
        <w:jc w:val="both"/>
        <w:rPr>
          <w:rFonts w:cs="Times New Roman"/>
          <w:sz w:val="28"/>
          <w:szCs w:val="28"/>
        </w:rPr>
      </w:pPr>
      <w:r w:rsidRPr="00A143EB">
        <w:rPr>
          <w:rFonts w:cs="Times New Roman"/>
          <w:sz w:val="28"/>
          <w:szCs w:val="28"/>
        </w:rPr>
        <w:t>Ставки оподаткування:</w:t>
      </w:r>
    </w:p>
    <w:p w:rsidR="00A143EB" w:rsidRPr="00A143EB" w:rsidRDefault="004C0E51" w:rsidP="00A143EB">
      <w:pPr>
        <w:pStyle w:val="af4"/>
        <w:spacing w:before="0"/>
        <w:ind w:firstLine="709"/>
        <w:rPr>
          <w:rFonts w:ascii="Times New Roman" w:hAnsi="Times New Roman"/>
          <w:sz w:val="28"/>
          <w:szCs w:val="28"/>
        </w:rPr>
      </w:pPr>
      <w:r w:rsidRPr="00A143EB">
        <w:rPr>
          <w:rFonts w:ascii="Times New Roman" w:hAnsi="Times New Roman"/>
          <w:sz w:val="28"/>
          <w:szCs w:val="28"/>
        </w:rPr>
        <w:t xml:space="preserve"> </w:t>
      </w:r>
      <w:r w:rsidR="00A143EB" w:rsidRPr="00A143EB">
        <w:rPr>
          <w:rFonts w:ascii="Times New Roman" w:hAnsi="Times New Roman"/>
          <w:sz w:val="28"/>
          <w:szCs w:val="28"/>
        </w:rPr>
        <w:t>0,56 долара США за транспортування однієї тонни нафти магістральними нафтопроводами;</w:t>
      </w:r>
    </w:p>
    <w:p w:rsidR="00A143EB" w:rsidRPr="00A143EB" w:rsidRDefault="00A143EB" w:rsidP="00A143EB">
      <w:pPr>
        <w:spacing w:after="0" w:line="240" w:lineRule="auto"/>
        <w:ind w:firstLine="709"/>
        <w:jc w:val="both"/>
        <w:rPr>
          <w:rFonts w:eastAsia="Times New Roman" w:cs="Times New Roman"/>
          <w:sz w:val="28"/>
          <w:szCs w:val="28"/>
          <w:lang w:eastAsia="ru-RU"/>
        </w:rPr>
      </w:pPr>
      <w:r w:rsidRPr="00A143EB">
        <w:rPr>
          <w:rFonts w:eastAsia="Times New Roman" w:cs="Times New Roman"/>
          <w:sz w:val="28"/>
          <w:szCs w:val="28"/>
          <w:lang w:eastAsia="ru-RU"/>
        </w:rPr>
        <w:lastRenderedPageBreak/>
        <w:t>0,56 долара США за транспортування однієї тонни нафтопродуктів магістральними нафтопродуктопроводами;</w:t>
      </w:r>
    </w:p>
    <w:p w:rsidR="00A143EB" w:rsidRPr="00A143EB" w:rsidRDefault="00A143EB" w:rsidP="00A143EB">
      <w:pPr>
        <w:spacing w:after="0" w:line="240" w:lineRule="auto"/>
        <w:ind w:firstLine="709"/>
        <w:jc w:val="both"/>
        <w:rPr>
          <w:rFonts w:eastAsia="Times New Roman" w:cs="Times New Roman"/>
          <w:sz w:val="28"/>
          <w:szCs w:val="28"/>
          <w:lang w:eastAsia="ru-RU"/>
        </w:rPr>
      </w:pPr>
      <w:r w:rsidRPr="00A143EB">
        <w:rPr>
          <w:rFonts w:eastAsia="Times New Roman" w:cs="Times New Roman"/>
          <w:sz w:val="28"/>
          <w:szCs w:val="28"/>
          <w:lang w:eastAsia="ru-RU"/>
        </w:rPr>
        <w:t xml:space="preserve">2,4 долара США за транзитне транспортування однієї тонни аміаку за кожні </w:t>
      </w:r>
      <w:smartTag w:uri="urn:schemas-microsoft-com:office:smarttags" w:element="metricconverter">
        <w:smartTagPr>
          <w:attr w:name="ProductID" w:val="5000 метрів"/>
        </w:smartTagPr>
        <w:r w:rsidRPr="00A143EB">
          <w:rPr>
            <w:rFonts w:eastAsia="Times New Roman" w:cs="Times New Roman"/>
            <w:sz w:val="28"/>
            <w:szCs w:val="28"/>
            <w:lang w:eastAsia="ru-RU"/>
          </w:rPr>
          <w:t>100 кілометрів</w:t>
        </w:r>
      </w:smartTag>
      <w:r w:rsidRPr="00A143EB">
        <w:rPr>
          <w:rFonts w:eastAsia="Times New Roman" w:cs="Times New Roman"/>
          <w:sz w:val="28"/>
          <w:szCs w:val="28"/>
          <w:lang w:eastAsia="ru-RU"/>
        </w:rPr>
        <w:t xml:space="preserve"> відстані відповідних маршрутів його транспортування.</w:t>
      </w:r>
    </w:p>
    <w:p w:rsidR="00A143EB" w:rsidRPr="00A143EB" w:rsidRDefault="00A143EB" w:rsidP="004C0E51">
      <w:pPr>
        <w:spacing w:after="0"/>
        <w:ind w:firstLine="567"/>
        <w:jc w:val="both"/>
        <w:rPr>
          <w:rFonts w:eastAsia="Times New Roman" w:cs="Times New Roman"/>
          <w:sz w:val="28"/>
          <w:szCs w:val="28"/>
          <w:lang w:eastAsia="ru-RU"/>
        </w:rPr>
      </w:pPr>
      <w:r w:rsidRPr="00A143EB">
        <w:rPr>
          <w:rFonts w:eastAsia="Times New Roman" w:cs="Times New Roman"/>
          <w:sz w:val="28"/>
          <w:szCs w:val="28"/>
          <w:lang w:eastAsia="ru-RU"/>
        </w:rPr>
        <w:t>У разі зміни тарифів на транспортування до ставок рентної плати застосовується коригуючий коефіцієнт, який обчислюється у порядку, встановленому Кабінетом Міністрів України, крім ставки рентної плати за транзитне транспортування аміаку та за транспортування нафти магістральними нафтопроводами для споживачів України.</w:t>
      </w:r>
    </w:p>
    <w:p w:rsidR="004C0E51" w:rsidRPr="004C0E51" w:rsidRDefault="004C0E51" w:rsidP="004C0E51">
      <w:pPr>
        <w:spacing w:after="0"/>
        <w:ind w:firstLine="567"/>
        <w:jc w:val="both"/>
        <w:rPr>
          <w:sz w:val="28"/>
          <w:szCs w:val="28"/>
        </w:rPr>
      </w:pPr>
      <w:r w:rsidRPr="004C0E51">
        <w:rPr>
          <w:sz w:val="28"/>
          <w:szCs w:val="28"/>
        </w:rPr>
        <w:t>Сума податкових зобов’язань з рентної плати за податковий (звітний) період сплачується виходячи з:</w:t>
      </w:r>
    </w:p>
    <w:p w:rsidR="004C0E51" w:rsidRPr="004C0E51" w:rsidRDefault="004C0E51" w:rsidP="004C0E51">
      <w:pPr>
        <w:spacing w:after="0"/>
        <w:ind w:firstLine="567"/>
        <w:jc w:val="both"/>
        <w:rPr>
          <w:sz w:val="28"/>
          <w:szCs w:val="28"/>
        </w:rPr>
      </w:pPr>
      <w:r w:rsidRPr="004C0E51">
        <w:rPr>
          <w:sz w:val="28"/>
          <w:szCs w:val="28"/>
        </w:rPr>
        <w:t xml:space="preserve"> фактичних обсягів природного газу та аміаку і відстані відповідних маршрутів їх транспортування територією України;</w:t>
      </w:r>
    </w:p>
    <w:p w:rsidR="00C4434B" w:rsidRDefault="004C0E51" w:rsidP="004C0E51">
      <w:pPr>
        <w:spacing w:after="0"/>
        <w:ind w:firstLine="567"/>
        <w:jc w:val="both"/>
        <w:rPr>
          <w:sz w:val="28"/>
          <w:szCs w:val="28"/>
        </w:rPr>
      </w:pPr>
      <w:r w:rsidRPr="004C0E51">
        <w:rPr>
          <w:sz w:val="28"/>
          <w:szCs w:val="28"/>
        </w:rPr>
        <w:t xml:space="preserve"> фактичних обсягів нафти і нафтопродуктів, що тра</w:t>
      </w:r>
      <w:r w:rsidR="00A143EB">
        <w:rPr>
          <w:sz w:val="28"/>
          <w:szCs w:val="28"/>
        </w:rPr>
        <w:t>нспортуються територією України.</w:t>
      </w:r>
    </w:p>
    <w:p w:rsidR="00A143EB" w:rsidRPr="00A143EB" w:rsidRDefault="00A143EB" w:rsidP="004C0E51">
      <w:pPr>
        <w:spacing w:after="0"/>
        <w:ind w:firstLine="567"/>
        <w:jc w:val="both"/>
        <w:rPr>
          <w:rFonts w:cs="Times New Roman"/>
          <w:sz w:val="28"/>
          <w:szCs w:val="28"/>
        </w:rPr>
      </w:pPr>
      <w:r w:rsidRPr="00A143EB">
        <w:rPr>
          <w:rFonts w:eastAsia="Times New Roman" w:cs="Times New Roman"/>
          <w:sz w:val="28"/>
          <w:szCs w:val="28"/>
          <w:lang w:eastAsia="ru-RU"/>
        </w:rPr>
        <w:t>Базовий податковий (звітний) період для рентної плати дорівнює календарному кварталу, а для рентної плати за користування надрами для видобування корисних копалин за видобування нафти, конденсату, природного газу, у тому числі газу, розчиненого у нафті (нафтового (попутного) газу), етану, пропану, бутану, рентної плати за користування радіочастотним ресурсом України та рентної плати за транспортування нафти і нафтопродуктів магістральними нафтопроводами та нафтопродуктопроводами, транзитне транспортування трубопроводами аміаку територією України, дорівнює календарному місяцю.</w:t>
      </w:r>
    </w:p>
    <w:p w:rsidR="0047156C" w:rsidRDefault="0047156C" w:rsidP="0047156C">
      <w:pPr>
        <w:tabs>
          <w:tab w:val="left" w:pos="0"/>
          <w:tab w:val="left" w:pos="284"/>
        </w:tabs>
        <w:spacing w:after="0" w:line="240" w:lineRule="auto"/>
        <w:jc w:val="center"/>
        <w:rPr>
          <w:rFonts w:eastAsia="Times New Roman" w:cs="Times New Roman"/>
          <w:b/>
          <w:sz w:val="28"/>
          <w:szCs w:val="28"/>
          <w:lang w:eastAsia="uk-UA"/>
        </w:rPr>
      </w:pPr>
    </w:p>
    <w:p w:rsidR="0047156C" w:rsidRDefault="0047156C" w:rsidP="0047156C">
      <w:pPr>
        <w:tabs>
          <w:tab w:val="left" w:pos="0"/>
          <w:tab w:val="left" w:pos="284"/>
        </w:tabs>
        <w:spacing w:after="0" w:line="240" w:lineRule="auto"/>
        <w:jc w:val="center"/>
        <w:rPr>
          <w:rFonts w:eastAsia="Times New Roman" w:cs="Times New Roman"/>
          <w:b/>
          <w:sz w:val="28"/>
          <w:szCs w:val="28"/>
          <w:lang w:val="ru-RU" w:eastAsia="uk-UA"/>
        </w:rPr>
      </w:pPr>
      <w:r w:rsidRPr="00CC3BC8">
        <w:rPr>
          <w:rFonts w:eastAsia="Times New Roman" w:cs="Times New Roman"/>
          <w:b/>
          <w:sz w:val="28"/>
          <w:szCs w:val="28"/>
          <w:lang w:eastAsia="uk-UA"/>
        </w:rPr>
        <w:t>Рекомендован</w:t>
      </w:r>
      <w:r w:rsidRPr="00CC3BC8">
        <w:rPr>
          <w:rFonts w:eastAsia="Times New Roman" w:cs="Times New Roman"/>
          <w:b/>
          <w:sz w:val="28"/>
          <w:szCs w:val="28"/>
          <w:lang w:val="ru-RU" w:eastAsia="uk-UA"/>
        </w:rPr>
        <w:t>а</w:t>
      </w:r>
      <w:r w:rsidRPr="00CC3BC8">
        <w:rPr>
          <w:rFonts w:eastAsia="Times New Roman" w:cs="Times New Roman"/>
          <w:b/>
          <w:sz w:val="28"/>
          <w:szCs w:val="28"/>
          <w:lang w:eastAsia="uk-UA"/>
        </w:rPr>
        <w:t xml:space="preserve"> </w:t>
      </w:r>
      <w:r w:rsidRPr="00CC3BC8">
        <w:rPr>
          <w:rFonts w:eastAsia="Times New Roman" w:cs="Times New Roman"/>
          <w:b/>
          <w:sz w:val="28"/>
          <w:szCs w:val="28"/>
          <w:lang w:val="ru-RU" w:eastAsia="uk-UA"/>
        </w:rPr>
        <w:t>література</w:t>
      </w:r>
    </w:p>
    <w:p w:rsidR="0047156C" w:rsidRPr="00CC3BC8" w:rsidRDefault="0047156C" w:rsidP="0047156C">
      <w:pPr>
        <w:tabs>
          <w:tab w:val="left" w:pos="0"/>
          <w:tab w:val="left" w:pos="284"/>
        </w:tabs>
        <w:spacing w:after="0" w:line="240" w:lineRule="auto"/>
        <w:jc w:val="center"/>
        <w:rPr>
          <w:rFonts w:eastAsia="Times New Roman" w:cs="Times New Roman"/>
          <w:b/>
          <w:sz w:val="28"/>
          <w:szCs w:val="28"/>
          <w:lang w:val="ru-RU" w:eastAsia="uk-UA"/>
        </w:rPr>
      </w:pPr>
    </w:p>
    <w:p w:rsidR="0047156C" w:rsidRPr="00CC3BC8" w:rsidRDefault="0047156C" w:rsidP="0061097C">
      <w:pPr>
        <w:numPr>
          <w:ilvl w:val="0"/>
          <w:numId w:val="49"/>
        </w:numPr>
        <w:tabs>
          <w:tab w:val="left" w:pos="993"/>
        </w:tabs>
        <w:spacing w:after="0" w:line="240" w:lineRule="auto"/>
        <w:ind w:left="0" w:firstLine="567"/>
        <w:contextualSpacing/>
        <w:jc w:val="both"/>
        <w:rPr>
          <w:rFonts w:eastAsia="Calibri" w:cs="Times New Roman"/>
          <w:sz w:val="28"/>
          <w:szCs w:val="28"/>
        </w:rPr>
      </w:pPr>
      <w:r w:rsidRPr="00CC3BC8">
        <w:rPr>
          <w:rFonts w:eastAsia="Calibri" w:cs="Times New Roman"/>
          <w:bCs/>
          <w:sz w:val="28"/>
          <w:szCs w:val="28"/>
        </w:rPr>
        <w:t xml:space="preserve">Податковий кодекс України. Відомості Верховної Ради України. </w:t>
      </w:r>
      <w:r w:rsidRPr="00CC3BC8">
        <w:rPr>
          <w:rFonts w:eastAsia="Calibri" w:cs="Times New Roman"/>
          <w:sz w:val="28"/>
          <w:szCs w:val="28"/>
        </w:rPr>
        <w:t>[Електронний ресурс] : документ 2755-17, редакція від 01.01.2016 року. – Режим доступу :</w:t>
      </w:r>
      <w:r w:rsidRPr="00CC3BC8">
        <w:rPr>
          <w:rFonts w:eastAsia="Calibri" w:cs="Times New Roman"/>
          <w:iCs/>
          <w:sz w:val="28"/>
          <w:szCs w:val="28"/>
        </w:rPr>
        <w:t xml:space="preserve"> </w:t>
      </w:r>
      <w:hyperlink r:id="rId50"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p>
    <w:p w:rsidR="0047156C" w:rsidRPr="00CC3BC8" w:rsidRDefault="0047156C" w:rsidP="0061097C">
      <w:pPr>
        <w:numPr>
          <w:ilvl w:val="0"/>
          <w:numId w:val="49"/>
        </w:numPr>
        <w:tabs>
          <w:tab w:val="left" w:pos="993"/>
        </w:tabs>
        <w:ind w:left="0" w:firstLine="567"/>
        <w:contextualSpacing/>
        <w:jc w:val="both"/>
        <w:rPr>
          <w:rFonts w:eastAsia="Calibri" w:cs="Times New Roman"/>
          <w:sz w:val="28"/>
          <w:szCs w:val="28"/>
        </w:rPr>
      </w:pPr>
      <w:r w:rsidRPr="00CC3BC8">
        <w:rPr>
          <w:rFonts w:eastAsia="Calibri" w:cs="Times New Roman"/>
          <w:iCs/>
          <w:sz w:val="28"/>
          <w:szCs w:val="28"/>
        </w:rPr>
        <w:t>Закон України «</w:t>
      </w:r>
      <w:r w:rsidRPr="00CC3BC8">
        <w:rPr>
          <w:rFonts w:eastAsia="Times New Roman" w:cs="Times New Roman"/>
          <w:sz w:val="28"/>
          <w:szCs w:val="28"/>
          <w:lang w:eastAsia="ru-RU"/>
        </w:rPr>
        <w:t>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w:t>
      </w:r>
      <w:r w:rsidRPr="00CC3BC8">
        <w:rPr>
          <w:rFonts w:eastAsia="Calibri" w:cs="Times New Roman"/>
          <w:iCs/>
          <w:sz w:val="28"/>
          <w:szCs w:val="28"/>
        </w:rPr>
        <w:t>»</w:t>
      </w:r>
      <w:r w:rsidRPr="00CC3BC8">
        <w:rPr>
          <w:rFonts w:eastAsia="Calibri" w:cs="Times New Roman"/>
          <w:sz w:val="28"/>
          <w:szCs w:val="28"/>
        </w:rPr>
        <w:t xml:space="preserve"> [Електронний ресурс] </w:t>
      </w:r>
      <w:r w:rsidRPr="00CC3BC8">
        <w:rPr>
          <w:rFonts w:eastAsia="Calibri" w:cs="Times New Roman"/>
          <w:iCs/>
          <w:sz w:val="28"/>
          <w:szCs w:val="28"/>
        </w:rPr>
        <w:t xml:space="preserve">: документ 909-19 редакція від 24.12.2015 року. </w:t>
      </w:r>
      <w:r w:rsidRPr="00CC3BC8">
        <w:rPr>
          <w:rFonts w:eastAsia="Calibri" w:cs="Times New Roman"/>
          <w:sz w:val="28"/>
          <w:szCs w:val="28"/>
        </w:rPr>
        <w:t>– Режим доступу :</w:t>
      </w:r>
      <w:r w:rsidRPr="00CC3BC8">
        <w:rPr>
          <w:rFonts w:eastAsia="Calibri" w:cs="Times New Roman"/>
          <w:iCs/>
          <w:sz w:val="28"/>
          <w:szCs w:val="28"/>
        </w:rPr>
        <w:t xml:space="preserve"> </w:t>
      </w:r>
      <w:hyperlink r:id="rId51"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r w:rsidRPr="00CC3BC8">
        <w:rPr>
          <w:rFonts w:eastAsia="Calibri" w:cs="Times New Roman"/>
          <w:iCs/>
          <w:sz w:val="28"/>
          <w:szCs w:val="28"/>
        </w:rPr>
        <w:t>.</w:t>
      </w:r>
    </w:p>
    <w:p w:rsidR="0047156C" w:rsidRPr="00CC3BC8" w:rsidRDefault="0047156C" w:rsidP="0061097C">
      <w:pPr>
        <w:numPr>
          <w:ilvl w:val="0"/>
          <w:numId w:val="49"/>
        </w:numPr>
        <w:tabs>
          <w:tab w:val="left" w:pos="993"/>
        </w:tabs>
        <w:ind w:left="0" w:firstLine="567"/>
        <w:contextualSpacing/>
        <w:jc w:val="both"/>
        <w:rPr>
          <w:rFonts w:eastAsia="Calibri" w:cs="Times New Roman"/>
          <w:sz w:val="28"/>
          <w:szCs w:val="28"/>
        </w:rPr>
      </w:pPr>
      <w:r w:rsidRPr="00CC3BC8">
        <w:rPr>
          <w:rFonts w:eastAsia="Calibri" w:cs="Times New Roman"/>
          <w:iCs/>
          <w:sz w:val="28"/>
          <w:szCs w:val="28"/>
        </w:rPr>
        <w:t>Закон України «Про запобігання фінансової катастрофи та створення передумов для економічного зростання в Україні»</w:t>
      </w:r>
      <w:r w:rsidRPr="00CC3BC8">
        <w:rPr>
          <w:rFonts w:eastAsia="Calibri" w:cs="Times New Roman"/>
          <w:sz w:val="28"/>
          <w:szCs w:val="28"/>
        </w:rPr>
        <w:t xml:space="preserve"> [Електронний ресурс] : </w:t>
      </w:r>
      <w:r w:rsidRPr="00CC3BC8">
        <w:rPr>
          <w:rFonts w:eastAsia="Calibri" w:cs="Times New Roman"/>
          <w:iCs/>
          <w:sz w:val="28"/>
          <w:szCs w:val="28"/>
        </w:rPr>
        <w:t xml:space="preserve">документ 1166-18. Редакція від 15.07.2015 року. </w:t>
      </w:r>
      <w:r w:rsidRPr="00CC3BC8">
        <w:rPr>
          <w:rFonts w:eastAsia="Calibri" w:cs="Times New Roman"/>
          <w:sz w:val="28"/>
          <w:szCs w:val="28"/>
        </w:rPr>
        <w:t>– Режим доступу :</w:t>
      </w:r>
      <w:r w:rsidRPr="00CC3BC8">
        <w:rPr>
          <w:rFonts w:eastAsia="Calibri" w:cs="Times New Roman"/>
          <w:iCs/>
          <w:sz w:val="28"/>
          <w:szCs w:val="28"/>
        </w:rPr>
        <w:t xml:space="preserve"> </w:t>
      </w:r>
      <w:hyperlink r:id="rId52"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p>
    <w:p w:rsidR="00C4434B" w:rsidRDefault="00C4434B" w:rsidP="00C4434B">
      <w:pPr>
        <w:spacing w:after="0"/>
        <w:ind w:firstLine="567"/>
        <w:jc w:val="both"/>
        <w:rPr>
          <w:sz w:val="28"/>
          <w:szCs w:val="28"/>
        </w:rPr>
      </w:pPr>
    </w:p>
    <w:p w:rsidR="00721E34" w:rsidRPr="00366D2D" w:rsidRDefault="00721E34" w:rsidP="00C409B2">
      <w:pPr>
        <w:pStyle w:val="afb"/>
        <w:spacing w:after="0"/>
      </w:pPr>
      <w:bookmarkStart w:id="205" w:name="r6"/>
      <w:bookmarkStart w:id="206" w:name="_Toc444010134"/>
      <w:bookmarkEnd w:id="205"/>
      <w:r w:rsidRPr="00721E34">
        <w:t xml:space="preserve">Розділ 6. </w:t>
      </w:r>
      <w:r w:rsidR="00366D2D">
        <w:t>Екологічний податок</w:t>
      </w:r>
      <w:bookmarkEnd w:id="206"/>
    </w:p>
    <w:p w:rsidR="00721E34" w:rsidRPr="00721E34" w:rsidRDefault="00721E34" w:rsidP="00721E34">
      <w:pPr>
        <w:pStyle w:val="HTML"/>
        <w:ind w:firstLine="540"/>
        <w:jc w:val="center"/>
        <w:rPr>
          <w:rFonts w:ascii="Times New Roman" w:hAnsi="Times New Roman" w:cs="Times New Roman"/>
          <w:b/>
          <w:caps/>
          <w:sz w:val="28"/>
          <w:szCs w:val="28"/>
          <w:lang w:val="uk-UA"/>
        </w:rPr>
      </w:pPr>
    </w:p>
    <w:p w:rsidR="00E26861" w:rsidRPr="00721E34" w:rsidRDefault="00E26861" w:rsidP="00A14DB4">
      <w:pPr>
        <w:pStyle w:val="afd"/>
      </w:pPr>
      <w:bookmarkStart w:id="207" w:name="l16"/>
      <w:bookmarkStart w:id="208" w:name="_Toc444010135"/>
      <w:bookmarkEnd w:id="207"/>
      <w:r w:rsidRPr="00721E34">
        <w:t xml:space="preserve">Лекція 16. </w:t>
      </w:r>
      <w:r w:rsidR="00366D2D">
        <w:t>Екологічний податок</w:t>
      </w:r>
      <w:bookmarkEnd w:id="208"/>
    </w:p>
    <w:p w:rsidR="00CA4331" w:rsidRPr="006B44DF" w:rsidRDefault="00CA4331" w:rsidP="00721E34">
      <w:pPr>
        <w:pStyle w:val="HTML"/>
        <w:ind w:firstLine="540"/>
        <w:jc w:val="center"/>
        <w:rPr>
          <w:rFonts w:ascii="Times New Roman" w:hAnsi="Times New Roman" w:cs="Times New Roman"/>
          <w:b/>
          <w:sz w:val="28"/>
          <w:szCs w:val="24"/>
          <w:lang w:val="uk-UA"/>
        </w:rPr>
      </w:pPr>
    </w:p>
    <w:p w:rsidR="00366D2D" w:rsidRPr="00366D2D" w:rsidRDefault="00366D2D" w:rsidP="0061097C">
      <w:pPr>
        <w:pStyle w:val="HTML"/>
        <w:numPr>
          <w:ilvl w:val="1"/>
          <w:numId w:val="29"/>
        </w:numPr>
        <w:tabs>
          <w:tab w:val="clear" w:pos="916"/>
          <w:tab w:val="left" w:pos="284"/>
          <w:tab w:val="left" w:pos="426"/>
          <w:tab w:val="left" w:pos="709"/>
        </w:tabs>
        <w:ind w:left="0" w:firstLine="0"/>
        <w:jc w:val="both"/>
        <w:rPr>
          <w:rFonts w:ascii="Times New Roman" w:hAnsi="Times New Roman" w:cs="Times New Roman"/>
          <w:sz w:val="28"/>
          <w:szCs w:val="28"/>
          <w:lang w:val="uk-UA"/>
        </w:rPr>
      </w:pPr>
      <w:r w:rsidRPr="00366D2D">
        <w:rPr>
          <w:rFonts w:ascii="Times New Roman" w:hAnsi="Times New Roman" w:cs="Times New Roman"/>
          <w:sz w:val="28"/>
          <w:szCs w:val="28"/>
          <w:lang w:val="uk-UA"/>
        </w:rPr>
        <w:t>Платники екологічного податку, об’єкт оподаткування, ставка податку</w:t>
      </w:r>
      <w:r>
        <w:rPr>
          <w:rFonts w:ascii="Times New Roman" w:hAnsi="Times New Roman" w:cs="Times New Roman"/>
          <w:sz w:val="28"/>
          <w:szCs w:val="28"/>
          <w:lang w:val="uk-UA"/>
        </w:rPr>
        <w:t>.</w:t>
      </w:r>
      <w:r w:rsidRPr="00366D2D">
        <w:rPr>
          <w:rFonts w:ascii="Times New Roman" w:hAnsi="Times New Roman" w:cs="Times New Roman"/>
          <w:sz w:val="28"/>
          <w:szCs w:val="28"/>
          <w:lang w:val="uk-UA"/>
        </w:rPr>
        <w:t xml:space="preserve"> </w:t>
      </w:r>
    </w:p>
    <w:p w:rsidR="00366D2D" w:rsidRPr="00113BCB" w:rsidRDefault="00366D2D" w:rsidP="0061097C">
      <w:pPr>
        <w:pStyle w:val="HTML"/>
        <w:numPr>
          <w:ilvl w:val="1"/>
          <w:numId w:val="29"/>
        </w:numPr>
        <w:tabs>
          <w:tab w:val="left" w:pos="284"/>
          <w:tab w:val="left" w:pos="426"/>
        </w:tabs>
        <w:jc w:val="both"/>
        <w:rPr>
          <w:rFonts w:ascii="Times New Roman" w:hAnsi="Times New Roman" w:cs="Times New Roman"/>
          <w:sz w:val="28"/>
          <w:szCs w:val="28"/>
        </w:rPr>
      </w:pPr>
      <w:r w:rsidRPr="00113BCB">
        <w:rPr>
          <w:rFonts w:ascii="Times New Roman" w:hAnsi="Times New Roman" w:cs="Times New Roman"/>
          <w:sz w:val="28"/>
          <w:szCs w:val="28"/>
          <w:lang w:val="uk-UA"/>
        </w:rPr>
        <w:lastRenderedPageBreak/>
        <w:t>Порядок подання податкової звітності та сплати екологічного податку</w:t>
      </w:r>
      <w:r w:rsidR="006F1DCB">
        <w:rPr>
          <w:rFonts w:ascii="Times New Roman" w:hAnsi="Times New Roman" w:cs="Times New Roman"/>
          <w:sz w:val="28"/>
          <w:szCs w:val="28"/>
          <w:lang w:val="uk-UA"/>
        </w:rPr>
        <w:t>.</w:t>
      </w:r>
    </w:p>
    <w:p w:rsidR="00113BCB" w:rsidRDefault="00113BCB" w:rsidP="00113BCB">
      <w:pPr>
        <w:pStyle w:val="HTML"/>
        <w:tabs>
          <w:tab w:val="left" w:pos="284"/>
          <w:tab w:val="left" w:pos="426"/>
        </w:tabs>
        <w:ind w:left="720"/>
        <w:jc w:val="both"/>
        <w:rPr>
          <w:b/>
          <w:sz w:val="28"/>
          <w:szCs w:val="28"/>
        </w:rPr>
      </w:pPr>
    </w:p>
    <w:p w:rsidR="00366D2D" w:rsidRPr="00FF06DE" w:rsidRDefault="00366D2D" w:rsidP="00A14DB4">
      <w:pPr>
        <w:pStyle w:val="a"/>
        <w:numPr>
          <w:ilvl w:val="0"/>
          <w:numId w:val="0"/>
        </w:numPr>
      </w:pPr>
      <w:bookmarkStart w:id="209" w:name="_Toc444010136"/>
      <w:r>
        <w:t xml:space="preserve">16.1. </w:t>
      </w:r>
      <w:r w:rsidRPr="00366D2D">
        <w:t>Платники екологічного податку, об’єкт оподаткування, ставка податку</w:t>
      </w:r>
      <w:bookmarkEnd w:id="209"/>
    </w:p>
    <w:p w:rsidR="00366D2D" w:rsidRPr="006B44DF" w:rsidRDefault="00366D2D" w:rsidP="00366D2D">
      <w:pPr>
        <w:pStyle w:val="a6"/>
        <w:tabs>
          <w:tab w:val="left" w:pos="284"/>
        </w:tabs>
        <w:autoSpaceDE w:val="0"/>
        <w:autoSpaceDN w:val="0"/>
        <w:adjustRightInd w:val="0"/>
        <w:spacing w:after="0" w:line="240" w:lineRule="auto"/>
        <w:ind w:left="1428"/>
        <w:rPr>
          <w:sz w:val="28"/>
        </w:rPr>
      </w:pPr>
    </w:p>
    <w:p w:rsidR="00366D2D" w:rsidRDefault="00366D2D" w:rsidP="00597C5B">
      <w:pPr>
        <w:pStyle w:val="rvps2"/>
        <w:shd w:val="clear" w:color="auto" w:fill="FFFFFF"/>
        <w:spacing w:before="0" w:beforeAutospacing="0" w:after="0" w:afterAutospacing="0"/>
        <w:ind w:firstLine="450"/>
        <w:jc w:val="both"/>
        <w:textAlignment w:val="baseline"/>
        <w:rPr>
          <w:sz w:val="28"/>
          <w:szCs w:val="28"/>
        </w:rPr>
      </w:pPr>
      <w:r w:rsidRPr="00FF06DE">
        <w:rPr>
          <w:b/>
          <w:i/>
          <w:sz w:val="28"/>
          <w:szCs w:val="28"/>
        </w:rPr>
        <w:t>Платниками податку</w:t>
      </w:r>
      <w:r w:rsidRPr="00FF06DE">
        <w:rPr>
          <w:sz w:val="28"/>
          <w:szCs w:val="28"/>
        </w:rPr>
        <w:t xml:space="preserve"> є суб'єкти господарювання, юридичні особи, що  не провадять господарську (підприємницьку) діяльність, бюджетні установи,  громадські та інші підприємства, установи та організації</w:t>
      </w:r>
      <w:r w:rsidRPr="00AA7471">
        <w:t xml:space="preserve"> </w:t>
      </w:r>
      <w:r w:rsidRPr="00FF06DE">
        <w:rPr>
          <w:sz w:val="28"/>
          <w:szCs w:val="28"/>
        </w:rPr>
        <w:t>під час провадження діяльності яких на території України і в межах її континентального шельфу здійснюються: викиди забруднюючих речовин в атмосферне повітря стаціонарними джерелами забруднення; скиди забруднюючих  речовин безпосередньо у водні об'єкти; розміщення відходів у спеціал</w:t>
      </w:r>
      <w:r w:rsidR="00597C5B">
        <w:rPr>
          <w:sz w:val="28"/>
          <w:szCs w:val="28"/>
        </w:rPr>
        <w:t>ьно відведених для цього місцях</w:t>
      </w:r>
      <w:r w:rsidR="00597C5B" w:rsidRPr="00597C5B">
        <w:rPr>
          <w:sz w:val="28"/>
          <w:szCs w:val="28"/>
        </w:rPr>
        <w:t xml:space="preserve">; </w:t>
      </w:r>
      <w:r w:rsidR="00597C5B" w:rsidRPr="00597C5B">
        <w:rPr>
          <w:color w:val="000000"/>
          <w:sz w:val="28"/>
          <w:szCs w:val="28"/>
        </w:rPr>
        <w:t>утворення радіоактивних відходів (включаючи вже накопичені);</w:t>
      </w:r>
      <w:bookmarkStart w:id="210" w:name="n5966"/>
      <w:bookmarkEnd w:id="210"/>
      <w:r w:rsidR="00597C5B" w:rsidRPr="00597C5B">
        <w:rPr>
          <w:color w:val="000000"/>
          <w:sz w:val="28"/>
          <w:szCs w:val="28"/>
        </w:rPr>
        <w:t xml:space="preserve"> тимчасове зберігання радіоактивних відходів їх виробниками понад установлений особливими умовами ліцензії строк</w:t>
      </w:r>
      <w:r w:rsidR="00597C5B" w:rsidRPr="00597C5B">
        <w:rPr>
          <w:sz w:val="28"/>
          <w:szCs w:val="28"/>
        </w:rPr>
        <w:t xml:space="preserve"> </w:t>
      </w:r>
      <w:r w:rsidRPr="00597C5B">
        <w:rPr>
          <w:sz w:val="28"/>
          <w:szCs w:val="28"/>
        </w:rPr>
        <w:t xml:space="preserve">(ст. 240). </w:t>
      </w:r>
    </w:p>
    <w:p w:rsidR="00366D2D" w:rsidRPr="00FF06DE" w:rsidRDefault="00366D2D" w:rsidP="00597C5B">
      <w:pPr>
        <w:pStyle w:val="a6"/>
        <w:spacing w:after="0" w:line="240" w:lineRule="auto"/>
        <w:ind w:left="0" w:firstLine="567"/>
        <w:jc w:val="both"/>
        <w:rPr>
          <w:sz w:val="28"/>
          <w:szCs w:val="28"/>
        </w:rPr>
      </w:pPr>
      <w:r w:rsidRPr="00FF06DE">
        <w:rPr>
          <w:b/>
          <w:i/>
          <w:sz w:val="28"/>
          <w:szCs w:val="28"/>
        </w:rPr>
        <w:t>Об'єктом та базою оподаткування є:</w:t>
      </w:r>
      <w:r w:rsidRPr="00FF06DE">
        <w:rPr>
          <w:sz w:val="28"/>
          <w:szCs w:val="28"/>
        </w:rPr>
        <w:t xml:space="preserve"> обсяги та види забруднюючих речовин, які викидаються в атмосферне повітря стаціонарними джерелами, у водні об'єкти; </w:t>
      </w:r>
      <w:r w:rsidRPr="00ED4687">
        <w:rPr>
          <w:sz w:val="28"/>
          <w:szCs w:val="28"/>
        </w:rPr>
        <w:t>обсяги та види (класи) розміщених відходів, крім обсягів та видів (класів) відходів як вторинної сировини, що розміщуються на власних територіях (об'єктах) суб'єктів господарювання</w:t>
      </w:r>
      <w:r w:rsidRPr="00FF06DE">
        <w:rPr>
          <w:sz w:val="28"/>
          <w:szCs w:val="28"/>
        </w:rPr>
        <w:t xml:space="preserve">; </w:t>
      </w:r>
      <w:r w:rsidR="00597C5B" w:rsidRPr="00597C5B">
        <w:rPr>
          <w:color w:val="000000"/>
          <w:sz w:val="28"/>
          <w:szCs w:val="28"/>
          <w:shd w:val="clear" w:color="auto" w:fill="FFFFFF"/>
        </w:rPr>
        <w:t>обсяги електричної енергії, виробленої експлуатуючими організаціями ядерних установок (атомних електростанцій)</w:t>
      </w:r>
      <w:r w:rsidRPr="00FF06DE">
        <w:rPr>
          <w:sz w:val="28"/>
          <w:szCs w:val="28"/>
        </w:rPr>
        <w:t xml:space="preserve"> (ст. 242). </w:t>
      </w:r>
    </w:p>
    <w:p w:rsidR="00366D2D" w:rsidRPr="007E04A9" w:rsidRDefault="00366D2D" w:rsidP="00366D2D">
      <w:pPr>
        <w:pStyle w:val="a6"/>
        <w:spacing w:after="0" w:line="240" w:lineRule="auto"/>
        <w:ind w:left="0" w:firstLine="567"/>
        <w:jc w:val="both"/>
        <w:rPr>
          <w:rFonts w:cs="Times New Roman"/>
          <w:sz w:val="28"/>
          <w:szCs w:val="28"/>
        </w:rPr>
      </w:pPr>
      <w:r w:rsidRPr="00FF06DE">
        <w:rPr>
          <w:sz w:val="28"/>
          <w:szCs w:val="28"/>
        </w:rPr>
        <w:t xml:space="preserve">Ставки екологічного податку встановлені в статтях 243 – 248 </w:t>
      </w:r>
      <w:r w:rsidR="007E04A9">
        <w:rPr>
          <w:sz w:val="28"/>
          <w:szCs w:val="28"/>
        </w:rPr>
        <w:t xml:space="preserve">ЗУ </w:t>
      </w:r>
      <w:r w:rsidR="007E04A9" w:rsidRPr="007E04A9">
        <w:rPr>
          <w:rFonts w:cs="Times New Roman"/>
          <w:sz w:val="28"/>
          <w:szCs w:val="28"/>
        </w:rPr>
        <w:t>«</w:t>
      </w:r>
      <w:r w:rsidR="007E04A9" w:rsidRPr="007E04A9">
        <w:rPr>
          <w:rFonts w:eastAsia="Times New Roman" w:cs="Times New Roman"/>
          <w:sz w:val="28"/>
          <w:szCs w:val="28"/>
          <w:lang w:eastAsia="ru-RU"/>
        </w:rPr>
        <w:t xml:space="preserve">Про внесення змін </w:t>
      </w:r>
      <w:r w:rsidR="007E04A9">
        <w:rPr>
          <w:rFonts w:eastAsia="Times New Roman" w:cs="Times New Roman"/>
          <w:sz w:val="28"/>
          <w:szCs w:val="28"/>
          <w:lang w:eastAsia="ru-RU"/>
        </w:rPr>
        <w:t xml:space="preserve">до Податкового кодексу України </w:t>
      </w:r>
      <w:r w:rsidR="007E04A9" w:rsidRPr="007E04A9">
        <w:rPr>
          <w:rFonts w:eastAsia="Times New Roman" w:cs="Times New Roman"/>
          <w:sz w:val="28"/>
          <w:szCs w:val="28"/>
          <w:lang w:eastAsia="ru-RU"/>
        </w:rPr>
        <w:t>та деяких законодавчих а</w:t>
      </w:r>
      <w:r w:rsidR="007E04A9">
        <w:rPr>
          <w:rFonts w:eastAsia="Times New Roman" w:cs="Times New Roman"/>
          <w:sz w:val="28"/>
          <w:szCs w:val="28"/>
          <w:lang w:eastAsia="ru-RU"/>
        </w:rPr>
        <w:t xml:space="preserve">ктів України щодо забезпечення </w:t>
      </w:r>
      <w:r w:rsidR="007E04A9" w:rsidRPr="007E04A9">
        <w:rPr>
          <w:rFonts w:eastAsia="Times New Roman" w:cs="Times New Roman"/>
          <w:sz w:val="28"/>
          <w:szCs w:val="28"/>
          <w:lang w:eastAsia="ru-RU"/>
        </w:rPr>
        <w:t>збалансованості бюджетних надходжень у 2016 році»</w:t>
      </w:r>
      <w:r w:rsidRPr="007E04A9">
        <w:rPr>
          <w:rFonts w:cs="Times New Roman"/>
          <w:sz w:val="28"/>
          <w:szCs w:val="28"/>
        </w:rPr>
        <w:t>.</w:t>
      </w:r>
    </w:p>
    <w:p w:rsidR="00366D2D" w:rsidRDefault="00366D2D" w:rsidP="00366D2D">
      <w:pPr>
        <w:pStyle w:val="a6"/>
        <w:spacing w:after="0" w:line="240" w:lineRule="auto"/>
        <w:ind w:left="0" w:firstLine="567"/>
        <w:jc w:val="both"/>
        <w:rPr>
          <w:sz w:val="28"/>
          <w:szCs w:val="28"/>
        </w:rPr>
      </w:pPr>
      <w:r w:rsidRPr="00FF06DE">
        <w:rPr>
          <w:sz w:val="28"/>
          <w:szCs w:val="28"/>
        </w:rPr>
        <w:t xml:space="preserve">Суми податку, який справляється за викиди в атмосферне повітря забруднюючих речовин стаціонарними джерелами забруднення обчислюються  за формулою (ст. 249.3 ПКУ): </w:t>
      </w:r>
    </w:p>
    <w:p w:rsidR="006B44DF" w:rsidRPr="006B44DF" w:rsidRDefault="00BB19EA" w:rsidP="00366D2D">
      <w:pPr>
        <w:pStyle w:val="a6"/>
        <w:spacing w:after="0" w:line="240" w:lineRule="auto"/>
        <w:ind w:left="0" w:firstLine="567"/>
        <w:jc w:val="both"/>
        <w:rPr>
          <w:rFonts w:cs="Times New Roman"/>
          <w:b/>
          <w:sz w:val="28"/>
          <w:szCs w:val="28"/>
        </w:rPr>
      </w:pPr>
      <m:oMathPara>
        <m:oMath>
          <m:sSub>
            <m:sSubPr>
              <m:ctrlPr>
                <w:rPr>
                  <w:rFonts w:ascii="Cambria Math" w:hAnsi="Cambria Math" w:cs="Times New Roman"/>
                  <w:b/>
                  <w:sz w:val="28"/>
                  <w:szCs w:val="28"/>
                </w:rPr>
              </m:ctrlPr>
            </m:sSubPr>
            <m:e>
              <m:r>
                <m:rPr>
                  <m:sty m:val="b"/>
                </m:rPr>
                <w:rPr>
                  <w:rFonts w:ascii="Cambria Math" w:hAnsi="Cambria Math" w:cs="Times New Roman"/>
                  <w:sz w:val="28"/>
                  <w:szCs w:val="28"/>
                </w:rPr>
                <m:t>П</m:t>
              </m:r>
            </m:e>
            <m:sub>
              <m:r>
                <m:rPr>
                  <m:sty m:val="b"/>
                </m:rPr>
                <w:rPr>
                  <w:rFonts w:ascii="Cambria Math" w:hAnsi="Cambria Math" w:cs="Times New Roman"/>
                  <w:sz w:val="28"/>
                  <w:szCs w:val="28"/>
                </w:rPr>
                <m:t>вс</m:t>
              </m:r>
            </m:sub>
          </m:sSub>
          <m:r>
            <m:rPr>
              <m:sty m:val="b"/>
            </m:rPr>
            <w:rPr>
              <w:rFonts w:ascii="Cambria Math" w:hAnsi="Cambria Math" w:cs="Times New Roman"/>
              <w:sz w:val="28"/>
              <w:szCs w:val="28"/>
            </w:rPr>
            <m:t>=</m:t>
          </m:r>
          <m:nary>
            <m:naryPr>
              <m:chr m:val="∑"/>
              <m:limLoc m:val="undOvr"/>
              <m:ctrlPr>
                <w:rPr>
                  <w:rFonts w:ascii="Cambria Math" w:hAnsi="Cambria Math" w:cs="Times New Roman"/>
                  <w:b/>
                  <w:sz w:val="28"/>
                  <w:szCs w:val="28"/>
                </w:rPr>
              </m:ctrlPr>
            </m:naryPr>
            <m:sub>
              <m:r>
                <m:rPr>
                  <m:sty m:val="b"/>
                </m:rPr>
                <w:rPr>
                  <w:rFonts w:ascii="Cambria Math" w:hAnsi="Cambria Math" w:cs="Times New Roman"/>
                  <w:sz w:val="28"/>
                  <w:szCs w:val="28"/>
                </w:rPr>
                <m:t>i=1</m:t>
              </m:r>
            </m:sub>
            <m:sup>
              <m:r>
                <m:rPr>
                  <m:sty m:val="b"/>
                </m:rPr>
                <w:rPr>
                  <w:rFonts w:ascii="Cambria Math" w:hAnsi="Cambria Math" w:cs="Times New Roman"/>
                  <w:sz w:val="28"/>
                  <w:szCs w:val="28"/>
                  <w:lang w:val="en-US"/>
                </w:rPr>
                <m:t>n</m:t>
              </m:r>
            </m:sup>
            <m:e>
              <m:r>
                <m:rPr>
                  <m:sty m:val="b"/>
                </m:rPr>
                <w:rPr>
                  <w:rFonts w:ascii="Cambria Math" w:hAnsi="Cambria Math" w:cs="Times New Roman"/>
                  <w:sz w:val="28"/>
                  <w:szCs w:val="28"/>
                </w:rPr>
                <m:t>(</m:t>
              </m:r>
              <m:sSub>
                <m:sSubPr>
                  <m:ctrlPr>
                    <w:rPr>
                      <w:rFonts w:ascii="Cambria Math" w:hAnsi="Cambria Math" w:cs="Times New Roman"/>
                      <w:b/>
                      <w:sz w:val="28"/>
                      <w:szCs w:val="28"/>
                    </w:rPr>
                  </m:ctrlPr>
                </m:sSubPr>
                <m:e>
                  <m:r>
                    <m:rPr>
                      <m:sty m:val="b"/>
                    </m:rPr>
                    <w:rPr>
                      <w:rFonts w:ascii="Cambria Math" w:hAnsi="Cambria Math" w:cs="Times New Roman"/>
                      <w:sz w:val="28"/>
                      <w:szCs w:val="28"/>
                    </w:rPr>
                    <m:t>М</m:t>
                  </m:r>
                </m:e>
                <m:sub>
                  <m:r>
                    <m:rPr>
                      <m:sty m:val="b"/>
                    </m:rPr>
                    <w:rPr>
                      <w:rFonts w:ascii="Cambria Math" w:hAnsi="Cambria Math" w:cs="Times New Roman"/>
                      <w:sz w:val="28"/>
                      <w:szCs w:val="28"/>
                    </w:rPr>
                    <m:t>і</m:t>
                  </m:r>
                </m:sub>
              </m:sSub>
              <m:r>
                <m:rPr>
                  <m:sty m:val="b"/>
                </m:rPr>
                <w:rPr>
                  <w:rFonts w:ascii="Cambria Math" w:hAnsi="Cambria Math" w:cs="Times New Roman"/>
                  <w:sz w:val="28"/>
                  <w:szCs w:val="28"/>
                </w:rPr>
                <m:t>*</m:t>
              </m:r>
              <m:sSub>
                <m:sSubPr>
                  <m:ctrlPr>
                    <w:rPr>
                      <w:rFonts w:ascii="Cambria Math" w:hAnsi="Cambria Math" w:cs="Times New Roman"/>
                      <w:b/>
                      <w:sz w:val="28"/>
                      <w:szCs w:val="28"/>
                    </w:rPr>
                  </m:ctrlPr>
                </m:sSubPr>
                <m:e>
                  <m:r>
                    <m:rPr>
                      <m:sty m:val="b"/>
                    </m:rPr>
                    <w:rPr>
                      <w:rFonts w:ascii="Cambria Math" w:hAnsi="Cambria Math" w:cs="Times New Roman"/>
                      <w:sz w:val="28"/>
                      <w:szCs w:val="28"/>
                    </w:rPr>
                    <m:t>Н</m:t>
                  </m:r>
                </m:e>
                <m:sub>
                  <m:r>
                    <m:rPr>
                      <m:sty m:val="b"/>
                    </m:rPr>
                    <w:rPr>
                      <w:rFonts w:ascii="Cambria Math" w:hAnsi="Cambria Math" w:cs="Times New Roman"/>
                      <w:sz w:val="28"/>
                      <w:szCs w:val="28"/>
                    </w:rPr>
                    <m:t>пі</m:t>
                  </m:r>
                </m:sub>
              </m:sSub>
              <m:r>
                <m:rPr>
                  <m:sty m:val="b"/>
                </m:rPr>
                <w:rPr>
                  <w:rFonts w:ascii="Cambria Math" w:hAnsi="Cambria Math" w:cs="Times New Roman"/>
                  <w:sz w:val="28"/>
                  <w:szCs w:val="28"/>
                </w:rPr>
                <m:t>)</m:t>
              </m:r>
            </m:e>
          </m:nary>
        </m:oMath>
      </m:oMathPara>
    </w:p>
    <w:p w:rsidR="00366D2D" w:rsidRPr="00FF06DE" w:rsidRDefault="00366D2D" w:rsidP="00366D2D">
      <w:pPr>
        <w:pStyle w:val="a6"/>
        <w:spacing w:after="0" w:line="240" w:lineRule="auto"/>
        <w:ind w:left="0" w:firstLine="567"/>
        <w:jc w:val="both"/>
        <w:rPr>
          <w:sz w:val="28"/>
          <w:szCs w:val="28"/>
        </w:rPr>
      </w:pPr>
      <w:r w:rsidRPr="00FF06DE">
        <w:rPr>
          <w:sz w:val="28"/>
          <w:szCs w:val="28"/>
        </w:rPr>
        <w:t>де:</w:t>
      </w:r>
    </w:p>
    <w:p w:rsidR="00366D2D" w:rsidRPr="00FF06DE" w:rsidRDefault="00366D2D" w:rsidP="00366D2D">
      <w:pPr>
        <w:pStyle w:val="a6"/>
        <w:spacing w:after="0" w:line="240" w:lineRule="auto"/>
        <w:ind w:left="0" w:firstLine="567"/>
        <w:jc w:val="both"/>
        <w:rPr>
          <w:sz w:val="28"/>
          <w:szCs w:val="28"/>
        </w:rPr>
      </w:pPr>
      <w:r w:rsidRPr="00FF06DE">
        <w:rPr>
          <w:sz w:val="28"/>
          <w:szCs w:val="28"/>
        </w:rPr>
        <w:t xml:space="preserve">Мі – фактичний обсяг викиду і-тої забруднюючої речовини в тоннах (т); </w:t>
      </w:r>
    </w:p>
    <w:p w:rsidR="00366D2D" w:rsidRPr="00FF06DE" w:rsidRDefault="00366D2D" w:rsidP="00366D2D">
      <w:pPr>
        <w:pStyle w:val="a6"/>
        <w:spacing w:after="0" w:line="240" w:lineRule="auto"/>
        <w:ind w:left="0" w:firstLine="567"/>
        <w:jc w:val="both"/>
        <w:rPr>
          <w:sz w:val="28"/>
          <w:szCs w:val="28"/>
        </w:rPr>
      </w:pPr>
      <w:r w:rsidRPr="00FF06DE">
        <w:rPr>
          <w:sz w:val="28"/>
          <w:szCs w:val="28"/>
        </w:rPr>
        <w:t>Нпі – ставки податку в поточному році за тонну і-тої забруднюючої речовини у гривнях з копійками.</w:t>
      </w:r>
    </w:p>
    <w:p w:rsidR="00366D2D" w:rsidRDefault="00366D2D" w:rsidP="00366D2D">
      <w:pPr>
        <w:pStyle w:val="a6"/>
        <w:spacing w:after="0" w:line="240" w:lineRule="auto"/>
        <w:ind w:left="0" w:firstLine="567"/>
        <w:jc w:val="both"/>
        <w:rPr>
          <w:sz w:val="28"/>
          <w:szCs w:val="28"/>
        </w:rPr>
      </w:pPr>
      <w:r w:rsidRPr="00FF06DE">
        <w:rPr>
          <w:sz w:val="28"/>
          <w:szCs w:val="28"/>
        </w:rPr>
        <w:t xml:space="preserve">Суми податку, який справляється за скиди забруднюючих речовин у водні об'єкти, обчислюються платниками самостійно щокварталу за формулою (ст. 249. 5 ПКУ): </w:t>
      </w:r>
    </w:p>
    <w:p w:rsidR="006B44DF" w:rsidRPr="00FF06DE" w:rsidRDefault="00BB19EA" w:rsidP="00366D2D">
      <w:pPr>
        <w:pStyle w:val="a6"/>
        <w:spacing w:after="0" w:line="240" w:lineRule="auto"/>
        <w:ind w:left="0" w:firstLine="567"/>
        <w:jc w:val="both"/>
        <w:rPr>
          <w:sz w:val="28"/>
          <w:szCs w:val="28"/>
        </w:rPr>
      </w:pPr>
      <m:oMathPara>
        <m:oMath>
          <m:sSub>
            <m:sSubPr>
              <m:ctrlPr>
                <w:rPr>
                  <w:rFonts w:ascii="Cambria Math" w:hAnsi="Cambria Math" w:cs="Times New Roman"/>
                  <w:b/>
                  <w:sz w:val="28"/>
                  <w:szCs w:val="28"/>
                </w:rPr>
              </m:ctrlPr>
            </m:sSubPr>
            <m:e>
              <m:r>
                <m:rPr>
                  <m:sty m:val="bi"/>
                </m:rPr>
                <w:rPr>
                  <w:rFonts w:ascii="Cambria Math" w:hAnsi="Cambria Math" w:cs="Times New Roman"/>
                  <w:sz w:val="28"/>
                  <w:szCs w:val="28"/>
                </w:rPr>
                <m:t>П</m:t>
              </m:r>
            </m:e>
            <m:sub>
              <m:r>
                <m:rPr>
                  <m:sty m:val="bi"/>
                </m:rPr>
                <w:rPr>
                  <w:rFonts w:ascii="Cambria Math" w:hAnsi="Cambria Math" w:cs="Times New Roman"/>
                  <w:sz w:val="28"/>
                  <w:szCs w:val="28"/>
                </w:rPr>
                <m:t>с</m:t>
              </m:r>
            </m:sub>
          </m:sSub>
          <m:r>
            <m:rPr>
              <m:sty m:val="b"/>
            </m:rPr>
            <w:rPr>
              <w:rFonts w:ascii="Cambria Math" w:hAnsi="Cambria Math" w:cs="Times New Roman"/>
              <w:sz w:val="28"/>
              <w:szCs w:val="28"/>
            </w:rPr>
            <m:t>=</m:t>
          </m:r>
          <m:nary>
            <m:naryPr>
              <m:chr m:val="∑"/>
              <m:limLoc m:val="undOvr"/>
              <m:ctrlPr>
                <w:rPr>
                  <w:rFonts w:ascii="Cambria Math" w:hAnsi="Cambria Math" w:cs="Times New Roman"/>
                  <w:b/>
                  <w:sz w:val="28"/>
                  <w:szCs w:val="28"/>
                </w:rPr>
              </m:ctrlPr>
            </m:naryPr>
            <m:sub>
              <m:r>
                <m:rPr>
                  <m:sty m:val="b"/>
                </m:rPr>
                <w:rPr>
                  <w:rFonts w:ascii="Cambria Math" w:hAnsi="Cambria Math" w:cs="Times New Roman"/>
                  <w:sz w:val="28"/>
                  <w:szCs w:val="28"/>
                </w:rPr>
                <m:t>i=1</m:t>
              </m:r>
            </m:sub>
            <m:sup>
              <m:r>
                <m:rPr>
                  <m:sty m:val="b"/>
                </m:rPr>
                <w:rPr>
                  <w:rFonts w:ascii="Cambria Math" w:hAnsi="Cambria Math" w:cs="Times New Roman"/>
                  <w:sz w:val="28"/>
                  <w:szCs w:val="28"/>
                  <w:lang w:val="en-US"/>
                </w:rPr>
                <m:t>n</m:t>
              </m:r>
            </m:sup>
            <m:e>
              <m:r>
                <m:rPr>
                  <m:sty m:val="b"/>
                </m:rPr>
                <w:rPr>
                  <w:rFonts w:ascii="Cambria Math" w:hAnsi="Cambria Math" w:cs="Times New Roman"/>
                  <w:sz w:val="28"/>
                  <w:szCs w:val="28"/>
                </w:rPr>
                <m:t>(</m:t>
              </m:r>
              <m:sSub>
                <m:sSubPr>
                  <m:ctrlPr>
                    <w:rPr>
                      <w:rFonts w:ascii="Cambria Math" w:hAnsi="Cambria Math" w:cs="Times New Roman"/>
                      <w:b/>
                      <w:sz w:val="28"/>
                      <w:szCs w:val="28"/>
                    </w:rPr>
                  </m:ctrlPr>
                </m:sSubPr>
                <m:e>
                  <m:r>
                    <m:rPr>
                      <m:sty m:val="b"/>
                    </m:rPr>
                    <w:rPr>
                      <w:rFonts w:ascii="Cambria Math" w:hAnsi="Cambria Math" w:cs="Times New Roman"/>
                      <w:sz w:val="28"/>
                      <w:szCs w:val="28"/>
                    </w:rPr>
                    <m:t>М</m:t>
                  </m:r>
                </m:e>
                <m:sub>
                  <m:r>
                    <m:rPr>
                      <m:sty m:val="b"/>
                    </m:rPr>
                    <w:rPr>
                      <w:rFonts w:ascii="Cambria Math" w:hAnsi="Cambria Math" w:cs="Times New Roman"/>
                      <w:sz w:val="28"/>
                      <w:szCs w:val="28"/>
                    </w:rPr>
                    <m:t>лі</m:t>
                  </m:r>
                </m:sub>
              </m:sSub>
              <m:r>
                <m:rPr>
                  <m:sty m:val="b"/>
                </m:rPr>
                <w:rPr>
                  <w:rFonts w:ascii="Cambria Math" w:hAnsi="Cambria Math" w:cs="Times New Roman"/>
                  <w:sz w:val="28"/>
                  <w:szCs w:val="28"/>
                </w:rPr>
                <m:t>*</m:t>
              </m:r>
              <m:sSub>
                <m:sSubPr>
                  <m:ctrlPr>
                    <w:rPr>
                      <w:rFonts w:ascii="Cambria Math" w:hAnsi="Cambria Math" w:cs="Times New Roman"/>
                      <w:b/>
                      <w:sz w:val="28"/>
                      <w:szCs w:val="28"/>
                    </w:rPr>
                  </m:ctrlPr>
                </m:sSubPr>
                <m:e>
                  <m:r>
                    <m:rPr>
                      <m:sty m:val="b"/>
                    </m:rPr>
                    <w:rPr>
                      <w:rFonts w:ascii="Cambria Math" w:hAnsi="Cambria Math" w:cs="Times New Roman"/>
                      <w:sz w:val="28"/>
                      <w:szCs w:val="28"/>
                    </w:rPr>
                    <m:t>Н</m:t>
                  </m:r>
                </m:e>
                <m:sub>
                  <m:r>
                    <m:rPr>
                      <m:sty m:val="b"/>
                    </m:rPr>
                    <w:rPr>
                      <w:rFonts w:ascii="Cambria Math" w:hAnsi="Cambria Math" w:cs="Times New Roman"/>
                      <w:sz w:val="28"/>
                      <w:szCs w:val="28"/>
                    </w:rPr>
                    <m:t>пі</m:t>
                  </m:r>
                </m:sub>
              </m:sSub>
              <m:r>
                <m:rPr>
                  <m:sty m:val="b"/>
                </m:rPr>
                <w:rPr>
                  <w:rFonts w:ascii="Cambria Math" w:hAnsi="Cambria Math" w:cs="Times New Roman"/>
                  <w:sz w:val="28"/>
                  <w:szCs w:val="28"/>
                </w:rPr>
                <m:t>*</m:t>
              </m:r>
              <m:sSub>
                <m:sSubPr>
                  <m:ctrlPr>
                    <w:rPr>
                      <w:rFonts w:ascii="Cambria Math" w:hAnsi="Cambria Math" w:cs="Times New Roman"/>
                      <w:b/>
                      <w:sz w:val="28"/>
                      <w:szCs w:val="28"/>
                    </w:rPr>
                  </m:ctrlPr>
                </m:sSubPr>
                <m:e>
                  <m:r>
                    <m:rPr>
                      <m:sty m:val="bi"/>
                    </m:rPr>
                    <w:rPr>
                      <w:rFonts w:ascii="Cambria Math" w:hAnsi="Cambria Math" w:cs="Times New Roman"/>
                      <w:sz w:val="28"/>
                      <w:szCs w:val="28"/>
                    </w:rPr>
                    <m:t>К</m:t>
                  </m:r>
                </m:e>
                <m:sub>
                  <m:r>
                    <m:rPr>
                      <m:sty m:val="bi"/>
                    </m:rPr>
                    <w:rPr>
                      <w:rFonts w:ascii="Cambria Math" w:hAnsi="Cambria Math" w:cs="Times New Roman"/>
                      <w:sz w:val="28"/>
                      <w:szCs w:val="28"/>
                    </w:rPr>
                    <m:t>ос</m:t>
                  </m:r>
                </m:sub>
              </m:sSub>
              <m:r>
                <m:rPr>
                  <m:sty m:val="b"/>
                </m:rPr>
                <w:rPr>
                  <w:rFonts w:ascii="Cambria Math" w:hAnsi="Cambria Math" w:cs="Times New Roman"/>
                  <w:sz w:val="28"/>
                  <w:szCs w:val="28"/>
                </w:rPr>
                <m:t>)</m:t>
              </m:r>
            </m:e>
          </m:nary>
        </m:oMath>
      </m:oMathPara>
    </w:p>
    <w:p w:rsidR="00366D2D" w:rsidRPr="00FF06DE" w:rsidRDefault="00366D2D" w:rsidP="00366D2D">
      <w:pPr>
        <w:pStyle w:val="a6"/>
        <w:spacing w:after="0" w:line="240" w:lineRule="auto"/>
        <w:ind w:left="0" w:firstLine="567"/>
        <w:jc w:val="both"/>
        <w:rPr>
          <w:sz w:val="28"/>
          <w:szCs w:val="28"/>
        </w:rPr>
      </w:pPr>
      <w:r w:rsidRPr="00FF06DE">
        <w:rPr>
          <w:sz w:val="28"/>
          <w:szCs w:val="28"/>
        </w:rPr>
        <w:t>де:</w:t>
      </w:r>
    </w:p>
    <w:p w:rsidR="00366D2D" w:rsidRPr="00FF06DE" w:rsidRDefault="00366D2D" w:rsidP="00366D2D">
      <w:pPr>
        <w:pStyle w:val="a6"/>
        <w:spacing w:after="0" w:line="240" w:lineRule="auto"/>
        <w:ind w:left="0" w:firstLine="567"/>
        <w:jc w:val="both"/>
        <w:rPr>
          <w:sz w:val="28"/>
          <w:szCs w:val="28"/>
        </w:rPr>
      </w:pPr>
      <w:r w:rsidRPr="00FF06DE">
        <w:rPr>
          <w:sz w:val="28"/>
          <w:szCs w:val="28"/>
        </w:rPr>
        <w:t xml:space="preserve">Млі – обсяг скиду і-тої забруднюючої речовини в тоннах (т); </w:t>
      </w:r>
    </w:p>
    <w:p w:rsidR="00366D2D" w:rsidRPr="00FF06DE" w:rsidRDefault="00366D2D" w:rsidP="00366D2D">
      <w:pPr>
        <w:pStyle w:val="a6"/>
        <w:spacing w:after="0" w:line="240" w:lineRule="auto"/>
        <w:ind w:left="0" w:firstLine="567"/>
        <w:jc w:val="both"/>
        <w:rPr>
          <w:sz w:val="28"/>
          <w:szCs w:val="28"/>
        </w:rPr>
      </w:pPr>
      <w:r w:rsidRPr="00FF06DE">
        <w:rPr>
          <w:sz w:val="28"/>
          <w:szCs w:val="28"/>
        </w:rPr>
        <w:t xml:space="preserve">Нпі – ставки податку в поточному році за тонну і-того виду забруднюючої речовини у гривнях з копійками; </w:t>
      </w:r>
    </w:p>
    <w:p w:rsidR="00366D2D" w:rsidRPr="00FF06DE" w:rsidRDefault="00366D2D" w:rsidP="00366D2D">
      <w:pPr>
        <w:pStyle w:val="a6"/>
        <w:spacing w:after="0" w:line="240" w:lineRule="auto"/>
        <w:ind w:left="0" w:firstLine="567"/>
        <w:jc w:val="both"/>
        <w:rPr>
          <w:sz w:val="28"/>
          <w:szCs w:val="28"/>
        </w:rPr>
      </w:pPr>
      <w:r w:rsidRPr="00FF06DE">
        <w:rPr>
          <w:sz w:val="28"/>
          <w:szCs w:val="28"/>
        </w:rPr>
        <w:lastRenderedPageBreak/>
        <w:t>Кос - коефіцієнт, що дорівнює 1,5 і застосовується у разі скидання забруднюючих речовин у ставки і озера (в іншому випадку коефіцієнт дорівнює 1).</w:t>
      </w:r>
    </w:p>
    <w:p w:rsidR="00366D2D" w:rsidRDefault="00366D2D" w:rsidP="00366D2D">
      <w:pPr>
        <w:pStyle w:val="a6"/>
        <w:spacing w:after="0" w:line="240" w:lineRule="auto"/>
        <w:ind w:left="0" w:firstLine="567"/>
        <w:jc w:val="both"/>
        <w:rPr>
          <w:sz w:val="28"/>
          <w:szCs w:val="28"/>
        </w:rPr>
      </w:pPr>
      <w:r w:rsidRPr="00FF06DE">
        <w:rPr>
          <w:sz w:val="28"/>
          <w:szCs w:val="28"/>
        </w:rPr>
        <w:t xml:space="preserve">Суми податку, який справляється за розміщення відходів обчислюються платниками самостійно щокварталу за формулою (ст. 249.6 ПКУ): </w:t>
      </w:r>
    </w:p>
    <w:p w:rsidR="00EE5AC8" w:rsidRPr="00FF06DE" w:rsidRDefault="00BB19EA" w:rsidP="00366D2D">
      <w:pPr>
        <w:pStyle w:val="a6"/>
        <w:spacing w:after="0" w:line="240" w:lineRule="auto"/>
        <w:ind w:left="0" w:firstLine="567"/>
        <w:jc w:val="both"/>
        <w:rPr>
          <w:sz w:val="28"/>
          <w:szCs w:val="28"/>
        </w:rPr>
      </w:pPr>
      <m:oMathPara>
        <m:oMath>
          <m:sSub>
            <m:sSubPr>
              <m:ctrlPr>
                <w:rPr>
                  <w:rFonts w:ascii="Cambria Math" w:hAnsi="Cambria Math" w:cs="Times New Roman"/>
                  <w:b/>
                  <w:sz w:val="28"/>
                  <w:szCs w:val="28"/>
                </w:rPr>
              </m:ctrlPr>
            </m:sSubPr>
            <m:e>
              <m:r>
                <m:rPr>
                  <m:sty m:val="b"/>
                </m:rPr>
                <w:rPr>
                  <w:rFonts w:ascii="Cambria Math" w:hAnsi="Cambria Math" w:cs="Times New Roman"/>
                  <w:sz w:val="28"/>
                  <w:szCs w:val="28"/>
                </w:rPr>
                <m:t>П</m:t>
              </m:r>
            </m:e>
            <m:sub>
              <m:r>
                <m:rPr>
                  <m:sty m:val="bi"/>
                </m:rPr>
                <w:rPr>
                  <w:rFonts w:ascii="Cambria Math" w:hAnsi="Cambria Math" w:cs="Times New Roman"/>
                  <w:sz w:val="28"/>
                  <w:szCs w:val="28"/>
                </w:rPr>
                <m:t>рв</m:t>
              </m:r>
            </m:sub>
          </m:sSub>
          <m:r>
            <m:rPr>
              <m:sty m:val="b"/>
            </m:rPr>
            <w:rPr>
              <w:rFonts w:ascii="Cambria Math" w:hAnsi="Cambria Math" w:cs="Times New Roman"/>
              <w:sz w:val="28"/>
              <w:szCs w:val="28"/>
            </w:rPr>
            <m:t>=</m:t>
          </m:r>
          <m:nary>
            <m:naryPr>
              <m:chr m:val="∑"/>
              <m:limLoc m:val="undOvr"/>
              <m:ctrlPr>
                <w:rPr>
                  <w:rFonts w:ascii="Cambria Math" w:hAnsi="Cambria Math" w:cs="Times New Roman"/>
                  <w:b/>
                  <w:sz w:val="28"/>
                  <w:szCs w:val="28"/>
                </w:rPr>
              </m:ctrlPr>
            </m:naryPr>
            <m:sub>
              <m:r>
                <m:rPr>
                  <m:sty m:val="b"/>
                </m:rPr>
                <w:rPr>
                  <w:rFonts w:ascii="Cambria Math" w:hAnsi="Cambria Math" w:cs="Times New Roman"/>
                  <w:sz w:val="28"/>
                  <w:szCs w:val="28"/>
                </w:rPr>
                <m:t>i=1</m:t>
              </m:r>
            </m:sub>
            <m:sup>
              <m:r>
                <m:rPr>
                  <m:sty m:val="b"/>
                </m:rPr>
                <w:rPr>
                  <w:rFonts w:ascii="Cambria Math" w:hAnsi="Cambria Math" w:cs="Times New Roman"/>
                  <w:sz w:val="28"/>
                  <w:szCs w:val="28"/>
                  <w:lang w:val="en-US"/>
                </w:rPr>
                <m:t>n</m:t>
              </m:r>
            </m:sup>
            <m:e>
              <m:r>
                <m:rPr>
                  <m:sty m:val="b"/>
                </m:rPr>
                <w:rPr>
                  <w:rFonts w:ascii="Cambria Math" w:hAnsi="Cambria Math" w:cs="Times New Roman"/>
                  <w:sz w:val="28"/>
                  <w:szCs w:val="28"/>
                </w:rPr>
                <m:t>(</m:t>
              </m:r>
              <m:sSub>
                <m:sSubPr>
                  <m:ctrlPr>
                    <w:rPr>
                      <w:rFonts w:ascii="Cambria Math" w:hAnsi="Cambria Math" w:cs="Times New Roman"/>
                      <w:b/>
                      <w:sz w:val="28"/>
                      <w:szCs w:val="28"/>
                    </w:rPr>
                  </m:ctrlPr>
                </m:sSubPr>
                <m:e>
                  <m:sSub>
                    <m:sSubPr>
                      <m:ctrlPr>
                        <w:rPr>
                          <w:rFonts w:ascii="Cambria Math" w:hAnsi="Cambria Math" w:cs="Times New Roman"/>
                          <w:b/>
                          <w:sz w:val="28"/>
                          <w:szCs w:val="28"/>
                        </w:rPr>
                      </m:ctrlPr>
                    </m:sSubPr>
                    <m:e>
                      <m:r>
                        <m:rPr>
                          <m:sty m:val="bi"/>
                        </m:rPr>
                        <w:rPr>
                          <w:rFonts w:ascii="Cambria Math" w:hAnsi="Cambria Math" w:cs="Times New Roman"/>
                          <w:sz w:val="28"/>
                          <w:szCs w:val="28"/>
                        </w:rPr>
                        <m:t>Н</m:t>
                      </m:r>
                    </m:e>
                    <m:sub>
                      <m:r>
                        <m:rPr>
                          <m:sty m:val="bi"/>
                        </m:rPr>
                        <w:rPr>
                          <w:rFonts w:ascii="Cambria Math" w:hAnsi="Cambria Math" w:cs="Times New Roman"/>
                          <w:sz w:val="28"/>
                          <w:szCs w:val="28"/>
                        </w:rPr>
                        <m:t>пі</m:t>
                      </m:r>
                    </m:sub>
                  </m:sSub>
                  <m:r>
                    <m:rPr>
                      <m:sty m:val="b"/>
                    </m:rPr>
                    <w:rPr>
                      <w:rFonts w:ascii="Cambria Math" w:hAnsi="Cambria Math" w:cs="Times New Roman"/>
                      <w:sz w:val="28"/>
                      <w:szCs w:val="28"/>
                    </w:rPr>
                    <m:t>*М</m:t>
                  </m:r>
                </m:e>
                <m:sub>
                  <m:r>
                    <m:rPr>
                      <m:sty m:val="b"/>
                    </m:rPr>
                    <w:rPr>
                      <w:rFonts w:ascii="Cambria Math" w:hAnsi="Cambria Math" w:cs="Times New Roman"/>
                      <w:sz w:val="28"/>
                      <w:szCs w:val="28"/>
                    </w:rPr>
                    <m:t>лі</m:t>
                  </m:r>
                </m:sub>
              </m:sSub>
              <m:r>
                <m:rPr>
                  <m:sty m:val="b"/>
                </m:rPr>
                <w:rPr>
                  <w:rFonts w:ascii="Cambria Math" w:hAnsi="Cambria Math" w:cs="Times New Roman"/>
                  <w:sz w:val="28"/>
                  <w:szCs w:val="28"/>
                </w:rPr>
                <m:t>*</m:t>
              </m:r>
              <m:sSub>
                <m:sSubPr>
                  <m:ctrlPr>
                    <w:rPr>
                      <w:rFonts w:ascii="Cambria Math" w:hAnsi="Cambria Math" w:cs="Times New Roman"/>
                      <w:b/>
                      <w:sz w:val="28"/>
                      <w:szCs w:val="28"/>
                    </w:rPr>
                  </m:ctrlPr>
                </m:sSubPr>
                <m:e>
                  <m:r>
                    <m:rPr>
                      <m:sty m:val="b"/>
                    </m:rPr>
                    <w:rPr>
                      <w:rFonts w:ascii="Cambria Math" w:hAnsi="Cambria Math" w:cs="Times New Roman"/>
                      <w:sz w:val="28"/>
                      <w:szCs w:val="28"/>
                    </w:rPr>
                    <m:t>К</m:t>
                  </m:r>
                </m:e>
                <m:sub>
                  <m:r>
                    <m:rPr>
                      <m:sty m:val="b"/>
                    </m:rPr>
                    <w:rPr>
                      <w:rFonts w:ascii="Cambria Math" w:hAnsi="Cambria Math" w:cs="Times New Roman"/>
                      <w:sz w:val="28"/>
                      <w:szCs w:val="28"/>
                    </w:rPr>
                    <m:t>т</m:t>
                  </m:r>
                </m:sub>
              </m:sSub>
              <m:r>
                <m:rPr>
                  <m:sty m:val="b"/>
                </m:rPr>
                <w:rPr>
                  <w:rFonts w:ascii="Cambria Math" w:hAnsi="Cambria Math" w:cs="Times New Roman"/>
                  <w:sz w:val="28"/>
                  <w:szCs w:val="28"/>
                </w:rPr>
                <m:t>*</m:t>
              </m:r>
              <m:sSub>
                <m:sSubPr>
                  <m:ctrlPr>
                    <w:rPr>
                      <w:rFonts w:ascii="Cambria Math" w:hAnsi="Cambria Math" w:cs="Times New Roman"/>
                      <w:b/>
                      <w:sz w:val="28"/>
                      <w:szCs w:val="28"/>
                    </w:rPr>
                  </m:ctrlPr>
                </m:sSubPr>
                <m:e>
                  <m:r>
                    <m:rPr>
                      <m:sty m:val="bi"/>
                    </m:rPr>
                    <w:rPr>
                      <w:rFonts w:ascii="Cambria Math" w:hAnsi="Cambria Math" w:cs="Times New Roman"/>
                      <w:sz w:val="28"/>
                      <w:szCs w:val="28"/>
                    </w:rPr>
                    <m:t>К</m:t>
                  </m:r>
                </m:e>
                <m:sub>
                  <m:r>
                    <m:rPr>
                      <m:sty m:val="bi"/>
                    </m:rPr>
                    <w:rPr>
                      <w:rFonts w:ascii="Cambria Math" w:hAnsi="Cambria Math" w:cs="Times New Roman"/>
                      <w:sz w:val="28"/>
                      <w:szCs w:val="28"/>
                    </w:rPr>
                    <m:t>о</m:t>
                  </m:r>
                </m:sub>
              </m:sSub>
              <m:r>
                <m:rPr>
                  <m:sty m:val="b"/>
                </m:rPr>
                <w:rPr>
                  <w:rFonts w:ascii="Cambria Math" w:hAnsi="Cambria Math" w:cs="Times New Roman"/>
                  <w:sz w:val="28"/>
                  <w:szCs w:val="28"/>
                </w:rPr>
                <m:t>)</m:t>
              </m:r>
            </m:e>
          </m:nary>
        </m:oMath>
      </m:oMathPara>
    </w:p>
    <w:p w:rsidR="00366D2D" w:rsidRPr="00FF06DE" w:rsidRDefault="00366D2D" w:rsidP="00366D2D">
      <w:pPr>
        <w:pStyle w:val="a6"/>
        <w:spacing w:after="0" w:line="240" w:lineRule="auto"/>
        <w:ind w:left="0" w:firstLine="567"/>
        <w:jc w:val="both"/>
        <w:rPr>
          <w:sz w:val="28"/>
          <w:szCs w:val="28"/>
        </w:rPr>
      </w:pPr>
      <w:r w:rsidRPr="00FF06DE">
        <w:rPr>
          <w:sz w:val="28"/>
          <w:szCs w:val="28"/>
        </w:rPr>
        <w:t>де:</w:t>
      </w:r>
    </w:p>
    <w:p w:rsidR="00366D2D" w:rsidRPr="00FF06DE" w:rsidRDefault="00366D2D" w:rsidP="00366D2D">
      <w:pPr>
        <w:pStyle w:val="a6"/>
        <w:spacing w:after="0" w:line="240" w:lineRule="auto"/>
        <w:ind w:left="0" w:firstLine="567"/>
        <w:jc w:val="both"/>
        <w:rPr>
          <w:sz w:val="28"/>
          <w:szCs w:val="28"/>
        </w:rPr>
      </w:pPr>
      <w:r w:rsidRPr="00FF06DE">
        <w:rPr>
          <w:sz w:val="28"/>
          <w:szCs w:val="28"/>
        </w:rPr>
        <w:t xml:space="preserve">Нпі – ставки податку в поточному році за тонну і-того виду відходів у гривнях з копійками; </w:t>
      </w:r>
    </w:p>
    <w:p w:rsidR="00366D2D" w:rsidRPr="00FF06DE" w:rsidRDefault="00366D2D" w:rsidP="00366D2D">
      <w:pPr>
        <w:pStyle w:val="a6"/>
        <w:spacing w:after="0" w:line="240" w:lineRule="auto"/>
        <w:ind w:left="0" w:firstLine="567"/>
        <w:jc w:val="both"/>
        <w:rPr>
          <w:sz w:val="28"/>
          <w:szCs w:val="28"/>
        </w:rPr>
      </w:pPr>
      <w:r w:rsidRPr="00FF06DE">
        <w:rPr>
          <w:sz w:val="28"/>
          <w:szCs w:val="28"/>
        </w:rPr>
        <w:t xml:space="preserve">Млі – обсяг відходів і-того виду в тоннах (т); </w:t>
      </w:r>
    </w:p>
    <w:p w:rsidR="00366D2D" w:rsidRPr="00FF06DE" w:rsidRDefault="00366D2D" w:rsidP="00366D2D">
      <w:pPr>
        <w:pStyle w:val="a6"/>
        <w:spacing w:after="0" w:line="240" w:lineRule="auto"/>
        <w:ind w:left="0" w:firstLine="567"/>
        <w:jc w:val="both"/>
        <w:rPr>
          <w:sz w:val="28"/>
          <w:szCs w:val="28"/>
        </w:rPr>
      </w:pPr>
      <w:r w:rsidRPr="00FF06DE">
        <w:rPr>
          <w:sz w:val="28"/>
          <w:szCs w:val="28"/>
        </w:rPr>
        <w:t xml:space="preserve">Кт – коригуючий коефіцієнт, який враховує розташування місця розміщення відходів (ст. 246.5); </w:t>
      </w:r>
    </w:p>
    <w:p w:rsidR="00366D2D" w:rsidRPr="00FF06DE" w:rsidRDefault="00366D2D" w:rsidP="00366D2D">
      <w:pPr>
        <w:pStyle w:val="a6"/>
        <w:spacing w:after="0" w:line="240" w:lineRule="auto"/>
        <w:ind w:left="0" w:firstLine="567"/>
        <w:jc w:val="both"/>
        <w:rPr>
          <w:sz w:val="28"/>
          <w:szCs w:val="28"/>
        </w:rPr>
      </w:pPr>
      <w:r w:rsidRPr="00FF06DE">
        <w:rPr>
          <w:sz w:val="28"/>
          <w:szCs w:val="28"/>
        </w:rPr>
        <w:t xml:space="preserve"> Ко – коригуючий коефіцієнт, що дорівнює 3 і застосовується у разі розміщення відходів на звалищах, які не забезпечують повного виключення забруднення атмосферного повітря або водних об'єктів.</w:t>
      </w:r>
    </w:p>
    <w:p w:rsidR="00366D2D" w:rsidRPr="00EE5AC8" w:rsidRDefault="00366D2D" w:rsidP="00366D2D">
      <w:pPr>
        <w:pStyle w:val="a6"/>
        <w:tabs>
          <w:tab w:val="left" w:pos="284"/>
        </w:tabs>
        <w:autoSpaceDE w:val="0"/>
        <w:autoSpaceDN w:val="0"/>
        <w:adjustRightInd w:val="0"/>
        <w:spacing w:after="0" w:line="240" w:lineRule="auto"/>
        <w:ind w:left="0" w:firstLine="567"/>
        <w:rPr>
          <w:sz w:val="28"/>
        </w:rPr>
      </w:pPr>
    </w:p>
    <w:p w:rsidR="00366D2D" w:rsidRPr="00366D2D" w:rsidRDefault="00A14DB4" w:rsidP="00A14DB4">
      <w:pPr>
        <w:pStyle w:val="a"/>
        <w:numPr>
          <w:ilvl w:val="0"/>
          <w:numId w:val="0"/>
        </w:numPr>
      </w:pPr>
      <w:bookmarkStart w:id="211" w:name="_Toc444010137"/>
      <w:r>
        <w:t xml:space="preserve">16.2. </w:t>
      </w:r>
      <w:r w:rsidR="00366D2D" w:rsidRPr="00366D2D">
        <w:t>Порядок подання податкової звітності та сплати екологічного податку</w:t>
      </w:r>
      <w:bookmarkEnd w:id="211"/>
    </w:p>
    <w:p w:rsidR="00366D2D" w:rsidRPr="00EE5AC8" w:rsidRDefault="00366D2D" w:rsidP="00366D2D">
      <w:pPr>
        <w:pStyle w:val="a6"/>
        <w:tabs>
          <w:tab w:val="left" w:pos="284"/>
        </w:tabs>
        <w:autoSpaceDE w:val="0"/>
        <w:autoSpaceDN w:val="0"/>
        <w:adjustRightInd w:val="0"/>
        <w:spacing w:after="0" w:line="240" w:lineRule="auto"/>
        <w:ind w:left="0" w:firstLine="567"/>
        <w:rPr>
          <w:sz w:val="28"/>
        </w:rPr>
      </w:pPr>
    </w:p>
    <w:p w:rsidR="00366D2D" w:rsidRPr="00ED4687" w:rsidRDefault="00366D2D" w:rsidP="00366D2D">
      <w:pPr>
        <w:pStyle w:val="a6"/>
        <w:tabs>
          <w:tab w:val="left" w:pos="284"/>
        </w:tabs>
        <w:autoSpaceDE w:val="0"/>
        <w:autoSpaceDN w:val="0"/>
        <w:adjustRightInd w:val="0"/>
        <w:spacing w:after="0" w:line="240" w:lineRule="auto"/>
        <w:ind w:left="0" w:firstLine="567"/>
        <w:rPr>
          <w:sz w:val="28"/>
          <w:szCs w:val="28"/>
        </w:rPr>
      </w:pPr>
      <w:r w:rsidRPr="00ED4687">
        <w:rPr>
          <w:sz w:val="28"/>
          <w:szCs w:val="28"/>
        </w:rPr>
        <w:t>Базовий податковий (звітний) період дорівнює календарному кварталу.</w:t>
      </w:r>
    </w:p>
    <w:p w:rsidR="00366D2D" w:rsidRDefault="00366D2D" w:rsidP="00366D2D">
      <w:pPr>
        <w:pStyle w:val="a6"/>
        <w:tabs>
          <w:tab w:val="left" w:pos="284"/>
        </w:tabs>
        <w:autoSpaceDE w:val="0"/>
        <w:autoSpaceDN w:val="0"/>
        <w:adjustRightInd w:val="0"/>
        <w:spacing w:after="0" w:line="240" w:lineRule="auto"/>
        <w:ind w:left="0" w:firstLine="567"/>
        <w:jc w:val="both"/>
        <w:rPr>
          <w:sz w:val="28"/>
          <w:szCs w:val="28"/>
        </w:rPr>
      </w:pPr>
      <w:r w:rsidRPr="00ED4687">
        <w:rPr>
          <w:sz w:val="28"/>
          <w:szCs w:val="28"/>
        </w:rPr>
        <w:t>Платники податку та податкові агенти складають податкові декларації та подають їх протягом 40 календарних днів, що настають за останнім календарним днем податкового (звітного) кварталу, до контролюючих органів та сплачують податок протягом 10 календарних днів, що настають за останнім днем граничного строку подання податкової декларації.</w:t>
      </w:r>
    </w:p>
    <w:p w:rsidR="00366D2D" w:rsidRDefault="00366D2D" w:rsidP="00366D2D">
      <w:pPr>
        <w:pStyle w:val="a6"/>
        <w:tabs>
          <w:tab w:val="left" w:pos="284"/>
        </w:tabs>
        <w:autoSpaceDE w:val="0"/>
        <w:autoSpaceDN w:val="0"/>
        <w:adjustRightInd w:val="0"/>
        <w:spacing w:after="0" w:line="240" w:lineRule="auto"/>
        <w:ind w:left="0" w:firstLine="567"/>
        <w:jc w:val="both"/>
        <w:rPr>
          <w:sz w:val="28"/>
          <w:szCs w:val="28"/>
        </w:rPr>
      </w:pPr>
      <w:r w:rsidRPr="00ED4687">
        <w:rPr>
          <w:sz w:val="28"/>
          <w:szCs w:val="28"/>
        </w:rPr>
        <w:t>Якщо місце подання податкових декларацій не збігається з місцем перебування на податковому обліку підприємства, установи, організації, громадянина - суб'єкта підприємницької діяльності, яким в установленому порядку видано дозвіл на викиди забруднюючих речовин в атмосферне повітря стаціонарними джерелами, спеціальне водокористування та розміщення відходів, до контролюючого органу, в якому таке підприємство, установа, організація або громадянин - суб'єкт підприємницької діяльності перебуває на обліку, подаються протягом 40 календарних днів, що настають за останнім календарним днем податкового (звітного) періоду, копії відповідних податкових декларацій.</w:t>
      </w:r>
    </w:p>
    <w:p w:rsidR="00366D2D" w:rsidRDefault="00366D2D" w:rsidP="00113BCB">
      <w:pPr>
        <w:pStyle w:val="a6"/>
        <w:tabs>
          <w:tab w:val="left" w:pos="284"/>
        </w:tabs>
        <w:autoSpaceDE w:val="0"/>
        <w:autoSpaceDN w:val="0"/>
        <w:adjustRightInd w:val="0"/>
        <w:spacing w:after="0" w:line="240" w:lineRule="auto"/>
        <w:ind w:left="0" w:firstLine="567"/>
        <w:jc w:val="both"/>
        <w:rPr>
          <w:sz w:val="28"/>
          <w:szCs w:val="28"/>
        </w:rPr>
      </w:pPr>
      <w:r w:rsidRPr="00ED4687">
        <w:rPr>
          <w:sz w:val="28"/>
          <w:szCs w:val="28"/>
        </w:rPr>
        <w:t>Якщо платник податку з початку звітного року не планує здійснення викидів, скидів забруднюючих речовин, розміщення відходів, утворення радіоактивних відходів протягом звітного року, то такий платник податку повинен повідомити про це відповідний контролюючий орган за місцем розташування джерел забруднення та скласти заяву про відсутність у нього у звітному році об'єкта обчислення екологічного податку. В іншому разі платник податку зобов'язаний подавати податкові декларації</w:t>
      </w:r>
      <w:r>
        <w:rPr>
          <w:sz w:val="28"/>
          <w:szCs w:val="28"/>
        </w:rPr>
        <w:t>.</w:t>
      </w:r>
    </w:p>
    <w:p w:rsidR="00E26861" w:rsidRDefault="00E26861" w:rsidP="00113BCB">
      <w:pPr>
        <w:spacing w:after="0"/>
        <w:ind w:firstLine="567"/>
        <w:jc w:val="both"/>
        <w:rPr>
          <w:sz w:val="28"/>
          <w:szCs w:val="28"/>
        </w:rPr>
      </w:pPr>
    </w:p>
    <w:p w:rsidR="004C4C82" w:rsidRDefault="004C4C82" w:rsidP="00113BCB">
      <w:pPr>
        <w:pStyle w:val="HTML"/>
        <w:tabs>
          <w:tab w:val="left" w:pos="284"/>
          <w:tab w:val="left" w:pos="426"/>
        </w:tabs>
        <w:jc w:val="center"/>
        <w:rPr>
          <w:rFonts w:ascii="Times New Roman" w:hAnsi="Times New Roman" w:cs="Times New Roman"/>
          <w:b/>
          <w:sz w:val="28"/>
          <w:szCs w:val="28"/>
          <w:lang w:val="uk-UA"/>
        </w:rPr>
      </w:pPr>
      <w:r w:rsidRPr="004C4C82">
        <w:rPr>
          <w:rFonts w:ascii="Times New Roman" w:hAnsi="Times New Roman" w:cs="Times New Roman"/>
          <w:b/>
          <w:sz w:val="28"/>
          <w:szCs w:val="28"/>
        </w:rPr>
        <w:t>Завдання для самостійного вивчення</w:t>
      </w:r>
    </w:p>
    <w:p w:rsidR="004C4C82" w:rsidRPr="004C4C82" w:rsidRDefault="004C4C82" w:rsidP="00113BCB">
      <w:pPr>
        <w:pStyle w:val="HTML"/>
        <w:tabs>
          <w:tab w:val="left" w:pos="284"/>
          <w:tab w:val="left" w:pos="426"/>
        </w:tabs>
        <w:ind w:firstLine="567"/>
        <w:jc w:val="center"/>
        <w:rPr>
          <w:rFonts w:ascii="Times New Roman" w:hAnsi="Times New Roman" w:cs="Times New Roman"/>
          <w:b/>
          <w:sz w:val="28"/>
          <w:szCs w:val="28"/>
          <w:lang w:val="uk-UA"/>
        </w:rPr>
      </w:pPr>
    </w:p>
    <w:p w:rsidR="004C4C82" w:rsidRDefault="004C4C82" w:rsidP="0061097C">
      <w:pPr>
        <w:pStyle w:val="a6"/>
        <w:numPr>
          <w:ilvl w:val="0"/>
          <w:numId w:val="30"/>
        </w:numPr>
        <w:tabs>
          <w:tab w:val="left" w:pos="284"/>
        </w:tabs>
        <w:spacing w:after="0"/>
        <w:ind w:left="0" w:firstLine="0"/>
        <w:jc w:val="both"/>
        <w:rPr>
          <w:sz w:val="28"/>
          <w:szCs w:val="28"/>
        </w:rPr>
      </w:pPr>
      <w:r w:rsidRPr="004C4C82">
        <w:rPr>
          <w:sz w:val="28"/>
          <w:szCs w:val="28"/>
        </w:rPr>
        <w:lastRenderedPageBreak/>
        <w:t xml:space="preserve">Аналіз надходжень </w:t>
      </w:r>
      <w:r w:rsidR="00113BCB">
        <w:rPr>
          <w:sz w:val="28"/>
          <w:szCs w:val="28"/>
        </w:rPr>
        <w:t>від екологічного податку</w:t>
      </w:r>
      <w:r w:rsidRPr="004C4C82">
        <w:rPr>
          <w:sz w:val="28"/>
          <w:szCs w:val="28"/>
        </w:rPr>
        <w:t>.</w:t>
      </w:r>
    </w:p>
    <w:p w:rsidR="0047156C" w:rsidRDefault="0047156C" w:rsidP="004C4C82">
      <w:pPr>
        <w:pStyle w:val="32"/>
        <w:spacing w:after="0"/>
        <w:ind w:left="0" w:firstLine="567"/>
        <w:jc w:val="center"/>
        <w:rPr>
          <w:b/>
          <w:sz w:val="28"/>
          <w:szCs w:val="28"/>
        </w:rPr>
      </w:pPr>
    </w:p>
    <w:p w:rsidR="0047156C" w:rsidRDefault="0047156C" w:rsidP="0047156C">
      <w:pPr>
        <w:tabs>
          <w:tab w:val="left" w:pos="0"/>
          <w:tab w:val="left" w:pos="284"/>
        </w:tabs>
        <w:spacing w:after="0" w:line="240" w:lineRule="auto"/>
        <w:jc w:val="center"/>
        <w:rPr>
          <w:rFonts w:eastAsia="Times New Roman" w:cs="Times New Roman"/>
          <w:b/>
          <w:sz w:val="28"/>
          <w:szCs w:val="28"/>
          <w:lang w:val="ru-RU" w:eastAsia="uk-UA"/>
        </w:rPr>
      </w:pPr>
      <w:r w:rsidRPr="00CC3BC8">
        <w:rPr>
          <w:rFonts w:eastAsia="Times New Roman" w:cs="Times New Roman"/>
          <w:b/>
          <w:sz w:val="28"/>
          <w:szCs w:val="28"/>
          <w:lang w:eastAsia="uk-UA"/>
        </w:rPr>
        <w:t>Рекомендован</w:t>
      </w:r>
      <w:r w:rsidRPr="00CC3BC8">
        <w:rPr>
          <w:rFonts w:eastAsia="Times New Roman" w:cs="Times New Roman"/>
          <w:b/>
          <w:sz w:val="28"/>
          <w:szCs w:val="28"/>
          <w:lang w:val="ru-RU" w:eastAsia="uk-UA"/>
        </w:rPr>
        <w:t>а</w:t>
      </w:r>
      <w:r w:rsidRPr="00CC3BC8">
        <w:rPr>
          <w:rFonts w:eastAsia="Times New Roman" w:cs="Times New Roman"/>
          <w:b/>
          <w:sz w:val="28"/>
          <w:szCs w:val="28"/>
          <w:lang w:eastAsia="uk-UA"/>
        </w:rPr>
        <w:t xml:space="preserve"> </w:t>
      </w:r>
      <w:r w:rsidRPr="00CC3BC8">
        <w:rPr>
          <w:rFonts w:eastAsia="Times New Roman" w:cs="Times New Roman"/>
          <w:b/>
          <w:sz w:val="28"/>
          <w:szCs w:val="28"/>
          <w:lang w:val="ru-RU" w:eastAsia="uk-UA"/>
        </w:rPr>
        <w:t>література</w:t>
      </w:r>
    </w:p>
    <w:p w:rsidR="0047156C" w:rsidRPr="00CC3BC8" w:rsidRDefault="0047156C" w:rsidP="0047156C">
      <w:pPr>
        <w:tabs>
          <w:tab w:val="left" w:pos="0"/>
          <w:tab w:val="left" w:pos="284"/>
        </w:tabs>
        <w:spacing w:after="0" w:line="240" w:lineRule="auto"/>
        <w:jc w:val="center"/>
        <w:rPr>
          <w:rFonts w:eastAsia="Times New Roman" w:cs="Times New Roman"/>
          <w:b/>
          <w:sz w:val="28"/>
          <w:szCs w:val="28"/>
          <w:lang w:val="ru-RU" w:eastAsia="uk-UA"/>
        </w:rPr>
      </w:pPr>
    </w:p>
    <w:p w:rsidR="0047156C" w:rsidRPr="00CC3BC8" w:rsidRDefault="0047156C" w:rsidP="0061097C">
      <w:pPr>
        <w:numPr>
          <w:ilvl w:val="0"/>
          <w:numId w:val="50"/>
        </w:numPr>
        <w:tabs>
          <w:tab w:val="left" w:pos="993"/>
        </w:tabs>
        <w:spacing w:after="0" w:line="240" w:lineRule="auto"/>
        <w:ind w:left="0" w:firstLine="567"/>
        <w:contextualSpacing/>
        <w:jc w:val="both"/>
        <w:rPr>
          <w:rFonts w:eastAsia="Calibri" w:cs="Times New Roman"/>
          <w:sz w:val="28"/>
          <w:szCs w:val="28"/>
        </w:rPr>
      </w:pPr>
      <w:r w:rsidRPr="00CC3BC8">
        <w:rPr>
          <w:rFonts w:eastAsia="Calibri" w:cs="Times New Roman"/>
          <w:bCs/>
          <w:sz w:val="28"/>
          <w:szCs w:val="28"/>
        </w:rPr>
        <w:t xml:space="preserve">Податковий кодекс України. Відомості Верховної Ради України. </w:t>
      </w:r>
      <w:r w:rsidRPr="00CC3BC8">
        <w:rPr>
          <w:rFonts w:eastAsia="Calibri" w:cs="Times New Roman"/>
          <w:sz w:val="28"/>
          <w:szCs w:val="28"/>
        </w:rPr>
        <w:t>[Електронний ресурс] : документ 2755-17, редакція від 01.01.2016 року. – Режим доступу :</w:t>
      </w:r>
      <w:r w:rsidRPr="00CC3BC8">
        <w:rPr>
          <w:rFonts w:eastAsia="Calibri" w:cs="Times New Roman"/>
          <w:iCs/>
          <w:sz w:val="28"/>
          <w:szCs w:val="28"/>
        </w:rPr>
        <w:t xml:space="preserve"> </w:t>
      </w:r>
      <w:hyperlink r:id="rId53"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p>
    <w:p w:rsidR="0047156C" w:rsidRPr="00CC3BC8" w:rsidRDefault="0047156C" w:rsidP="0061097C">
      <w:pPr>
        <w:numPr>
          <w:ilvl w:val="0"/>
          <w:numId w:val="50"/>
        </w:numPr>
        <w:tabs>
          <w:tab w:val="left" w:pos="993"/>
        </w:tabs>
        <w:ind w:left="0" w:firstLine="567"/>
        <w:contextualSpacing/>
        <w:jc w:val="both"/>
        <w:rPr>
          <w:rFonts w:eastAsia="Calibri" w:cs="Times New Roman"/>
          <w:sz w:val="28"/>
          <w:szCs w:val="28"/>
        </w:rPr>
      </w:pPr>
      <w:r w:rsidRPr="00CC3BC8">
        <w:rPr>
          <w:rFonts w:eastAsia="Calibri" w:cs="Times New Roman"/>
          <w:iCs/>
          <w:sz w:val="28"/>
          <w:szCs w:val="28"/>
        </w:rPr>
        <w:t>Закон України «</w:t>
      </w:r>
      <w:r w:rsidRPr="00CC3BC8">
        <w:rPr>
          <w:rFonts w:eastAsia="Times New Roman" w:cs="Times New Roman"/>
          <w:sz w:val="28"/>
          <w:szCs w:val="28"/>
          <w:lang w:eastAsia="ru-RU"/>
        </w:rPr>
        <w:t>Про внесення змін до Податкового кодексу України та деяких законодавчих актів України щодо забезпечення збалансованості бюджетних надходжень у 2016 році</w:t>
      </w:r>
      <w:r w:rsidRPr="00CC3BC8">
        <w:rPr>
          <w:rFonts w:eastAsia="Calibri" w:cs="Times New Roman"/>
          <w:iCs/>
          <w:sz w:val="28"/>
          <w:szCs w:val="28"/>
        </w:rPr>
        <w:t>»</w:t>
      </w:r>
      <w:r w:rsidRPr="00CC3BC8">
        <w:rPr>
          <w:rFonts w:eastAsia="Calibri" w:cs="Times New Roman"/>
          <w:sz w:val="28"/>
          <w:szCs w:val="28"/>
        </w:rPr>
        <w:t xml:space="preserve"> [Електронний ресурс] </w:t>
      </w:r>
      <w:r w:rsidRPr="00CC3BC8">
        <w:rPr>
          <w:rFonts w:eastAsia="Calibri" w:cs="Times New Roman"/>
          <w:iCs/>
          <w:sz w:val="28"/>
          <w:szCs w:val="28"/>
        </w:rPr>
        <w:t xml:space="preserve">: документ 909-19 редакція від 24.12.2015 року. </w:t>
      </w:r>
      <w:r w:rsidRPr="00CC3BC8">
        <w:rPr>
          <w:rFonts w:eastAsia="Calibri" w:cs="Times New Roman"/>
          <w:sz w:val="28"/>
          <w:szCs w:val="28"/>
        </w:rPr>
        <w:t>– Режим доступу :</w:t>
      </w:r>
      <w:r w:rsidRPr="00CC3BC8">
        <w:rPr>
          <w:rFonts w:eastAsia="Calibri" w:cs="Times New Roman"/>
          <w:iCs/>
          <w:sz w:val="28"/>
          <w:szCs w:val="28"/>
        </w:rPr>
        <w:t xml:space="preserve"> </w:t>
      </w:r>
      <w:hyperlink r:id="rId54"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r w:rsidRPr="00CC3BC8">
        <w:rPr>
          <w:rFonts w:eastAsia="Calibri" w:cs="Times New Roman"/>
          <w:iCs/>
          <w:sz w:val="28"/>
          <w:szCs w:val="28"/>
        </w:rPr>
        <w:t>.</w:t>
      </w:r>
    </w:p>
    <w:p w:rsidR="0047156C" w:rsidRPr="00CC3BC8" w:rsidRDefault="0047156C" w:rsidP="0061097C">
      <w:pPr>
        <w:numPr>
          <w:ilvl w:val="0"/>
          <w:numId w:val="50"/>
        </w:numPr>
        <w:tabs>
          <w:tab w:val="left" w:pos="993"/>
        </w:tabs>
        <w:ind w:left="0" w:firstLine="567"/>
        <w:contextualSpacing/>
        <w:jc w:val="both"/>
        <w:rPr>
          <w:rFonts w:eastAsia="Calibri" w:cs="Times New Roman"/>
          <w:sz w:val="28"/>
          <w:szCs w:val="28"/>
        </w:rPr>
      </w:pPr>
      <w:r w:rsidRPr="00CC3BC8">
        <w:rPr>
          <w:rFonts w:eastAsia="Calibri" w:cs="Times New Roman"/>
          <w:iCs/>
          <w:sz w:val="28"/>
          <w:szCs w:val="28"/>
        </w:rPr>
        <w:t>Закон України «Про запобігання фінансової катастрофи та створення передумов для економічного зростання в Україні»</w:t>
      </w:r>
      <w:r w:rsidRPr="00CC3BC8">
        <w:rPr>
          <w:rFonts w:eastAsia="Calibri" w:cs="Times New Roman"/>
          <w:sz w:val="28"/>
          <w:szCs w:val="28"/>
        </w:rPr>
        <w:t xml:space="preserve"> [Електронний ресурс] : </w:t>
      </w:r>
      <w:r w:rsidRPr="00CC3BC8">
        <w:rPr>
          <w:rFonts w:eastAsia="Calibri" w:cs="Times New Roman"/>
          <w:iCs/>
          <w:sz w:val="28"/>
          <w:szCs w:val="28"/>
        </w:rPr>
        <w:t xml:space="preserve">документ 1166-18. Редакція від 15.07.2015 року. </w:t>
      </w:r>
      <w:r w:rsidRPr="00CC3BC8">
        <w:rPr>
          <w:rFonts w:eastAsia="Calibri" w:cs="Times New Roman"/>
          <w:sz w:val="28"/>
          <w:szCs w:val="28"/>
        </w:rPr>
        <w:t>– Режим доступу :</w:t>
      </w:r>
      <w:r w:rsidRPr="00CC3BC8">
        <w:rPr>
          <w:rFonts w:eastAsia="Calibri" w:cs="Times New Roman"/>
          <w:iCs/>
          <w:sz w:val="28"/>
          <w:szCs w:val="28"/>
        </w:rPr>
        <w:t xml:space="preserve"> </w:t>
      </w:r>
      <w:hyperlink r:id="rId55"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p>
    <w:p w:rsidR="0047156C" w:rsidRDefault="0047156C" w:rsidP="004C4C82">
      <w:pPr>
        <w:pStyle w:val="32"/>
        <w:spacing w:after="0"/>
        <w:ind w:left="0" w:firstLine="567"/>
        <w:jc w:val="center"/>
        <w:rPr>
          <w:b/>
          <w:sz w:val="28"/>
          <w:szCs w:val="28"/>
        </w:rPr>
      </w:pPr>
    </w:p>
    <w:p w:rsidR="00721E34" w:rsidRDefault="00721E34" w:rsidP="00C409B2">
      <w:pPr>
        <w:pStyle w:val="afb"/>
        <w:spacing w:after="0"/>
      </w:pPr>
      <w:bookmarkStart w:id="212" w:name="r7"/>
      <w:bookmarkStart w:id="213" w:name="_Toc444010138"/>
      <w:bookmarkEnd w:id="212"/>
      <w:r w:rsidRPr="00721E34">
        <w:t>Розділ 7. Спрощена система оподаткування</w:t>
      </w:r>
      <w:bookmarkEnd w:id="213"/>
    </w:p>
    <w:p w:rsidR="00721E34" w:rsidRPr="00721E34" w:rsidRDefault="00721E34" w:rsidP="004C4C82">
      <w:pPr>
        <w:pStyle w:val="32"/>
        <w:spacing w:after="0"/>
        <w:ind w:left="0" w:firstLine="567"/>
        <w:jc w:val="center"/>
        <w:rPr>
          <w:b/>
          <w:caps/>
          <w:sz w:val="28"/>
          <w:szCs w:val="28"/>
        </w:rPr>
      </w:pPr>
    </w:p>
    <w:p w:rsidR="004C4C82" w:rsidRPr="00721E34" w:rsidRDefault="004C4C82" w:rsidP="00A14DB4">
      <w:pPr>
        <w:pStyle w:val="afd"/>
      </w:pPr>
      <w:bookmarkStart w:id="214" w:name="l17"/>
      <w:bookmarkStart w:id="215" w:name="_Toc444010139"/>
      <w:bookmarkEnd w:id="214"/>
      <w:r w:rsidRPr="00721E34">
        <w:t>Лекція 17. Спрощена система оподаткування</w:t>
      </w:r>
      <w:bookmarkEnd w:id="215"/>
    </w:p>
    <w:p w:rsidR="004C4C82" w:rsidRPr="004C4C82" w:rsidRDefault="004C4C82" w:rsidP="004C4C82">
      <w:pPr>
        <w:pStyle w:val="32"/>
        <w:spacing w:after="0"/>
        <w:ind w:left="0" w:firstLine="567"/>
        <w:jc w:val="center"/>
        <w:rPr>
          <w:b/>
          <w:sz w:val="28"/>
          <w:szCs w:val="28"/>
        </w:rPr>
      </w:pPr>
    </w:p>
    <w:p w:rsidR="004C4C82" w:rsidRDefault="004C4C82" w:rsidP="00F112F8">
      <w:pPr>
        <w:pStyle w:val="32"/>
        <w:spacing w:after="0"/>
        <w:ind w:left="0"/>
        <w:rPr>
          <w:sz w:val="28"/>
          <w:szCs w:val="28"/>
        </w:rPr>
      </w:pPr>
      <w:r w:rsidRPr="00E16D18">
        <w:rPr>
          <w:sz w:val="28"/>
          <w:szCs w:val="28"/>
        </w:rPr>
        <w:t>17.1</w:t>
      </w:r>
      <w:r>
        <w:rPr>
          <w:sz w:val="24"/>
          <w:szCs w:val="24"/>
        </w:rPr>
        <w:t xml:space="preserve">. </w:t>
      </w:r>
      <w:r w:rsidRPr="004C4C82">
        <w:rPr>
          <w:sz w:val="28"/>
          <w:szCs w:val="28"/>
        </w:rPr>
        <w:t>Види діяльності, що дозволяють застосування спрощеної системи оподаткування. Ставка єдиного податку.</w:t>
      </w:r>
    </w:p>
    <w:p w:rsidR="00E16D18" w:rsidRDefault="00E16D18" w:rsidP="00F112F8">
      <w:pPr>
        <w:pStyle w:val="32"/>
        <w:spacing w:after="0"/>
        <w:ind w:left="0"/>
        <w:rPr>
          <w:sz w:val="28"/>
          <w:szCs w:val="28"/>
        </w:rPr>
      </w:pPr>
      <w:r>
        <w:rPr>
          <w:sz w:val="28"/>
          <w:szCs w:val="28"/>
        </w:rPr>
        <w:t>17.2. Особливості застосування підвищеної ставки та подвійного розміру податку.</w:t>
      </w:r>
    </w:p>
    <w:p w:rsidR="00E16D18" w:rsidRDefault="00E16D18" w:rsidP="00F112F8">
      <w:pPr>
        <w:pStyle w:val="32"/>
        <w:spacing w:after="0"/>
        <w:ind w:left="0"/>
        <w:rPr>
          <w:sz w:val="28"/>
          <w:szCs w:val="28"/>
        </w:rPr>
      </w:pPr>
      <w:r>
        <w:rPr>
          <w:sz w:val="28"/>
          <w:szCs w:val="28"/>
        </w:rPr>
        <w:t>17.3. Обмеження по застосуванню спрощеної системи оподаткування.</w:t>
      </w:r>
    </w:p>
    <w:p w:rsidR="00E16D18" w:rsidRDefault="00E16D18" w:rsidP="00E16D18">
      <w:pPr>
        <w:pStyle w:val="32"/>
        <w:spacing w:after="0"/>
        <w:ind w:left="0" w:firstLine="567"/>
        <w:rPr>
          <w:sz w:val="24"/>
          <w:szCs w:val="24"/>
        </w:rPr>
      </w:pPr>
    </w:p>
    <w:p w:rsidR="00C409B2" w:rsidRPr="004C4C82" w:rsidRDefault="00C409B2" w:rsidP="00E16D18">
      <w:pPr>
        <w:pStyle w:val="32"/>
        <w:spacing w:after="0"/>
        <w:ind w:left="0" w:firstLine="567"/>
        <w:rPr>
          <w:sz w:val="24"/>
          <w:szCs w:val="24"/>
        </w:rPr>
      </w:pPr>
    </w:p>
    <w:p w:rsidR="004C4C82" w:rsidRDefault="004C4C82" w:rsidP="00A14DB4">
      <w:pPr>
        <w:pStyle w:val="a"/>
        <w:numPr>
          <w:ilvl w:val="0"/>
          <w:numId w:val="0"/>
        </w:numPr>
      </w:pPr>
      <w:bookmarkStart w:id="216" w:name="_Toc444010140"/>
      <w:r w:rsidRPr="004C4C82">
        <w:t>17.</w:t>
      </w:r>
      <w:r w:rsidR="00E16D18">
        <w:t>1</w:t>
      </w:r>
      <w:r w:rsidRPr="004C4C82">
        <w:t>. Види діяльності, що дозволяють застосування спрощеної системи оподат</w:t>
      </w:r>
      <w:r w:rsidR="00721E34">
        <w:t>кування. Ставка єдиного податку</w:t>
      </w:r>
      <w:bookmarkEnd w:id="216"/>
    </w:p>
    <w:p w:rsidR="004C4C82" w:rsidRPr="004C4C82" w:rsidRDefault="00A12D60" w:rsidP="004C4C82">
      <w:pPr>
        <w:pStyle w:val="a6"/>
        <w:spacing w:line="240" w:lineRule="auto"/>
        <w:ind w:left="927"/>
        <w:jc w:val="right"/>
        <w:rPr>
          <w:b/>
          <w:i/>
          <w:sz w:val="28"/>
          <w:szCs w:val="28"/>
        </w:rPr>
      </w:pPr>
      <w:r>
        <w:rPr>
          <w:b/>
          <w:i/>
          <w:sz w:val="28"/>
          <w:szCs w:val="28"/>
        </w:rPr>
        <w:t>Таблиця 8</w:t>
      </w:r>
    </w:p>
    <w:p w:rsidR="004C4C82" w:rsidRPr="004C4C82" w:rsidRDefault="004C4C82" w:rsidP="00EE5AC8">
      <w:pPr>
        <w:pStyle w:val="a6"/>
        <w:spacing w:line="240" w:lineRule="auto"/>
        <w:ind w:left="0"/>
        <w:jc w:val="center"/>
        <w:rPr>
          <w:rFonts w:eastAsia="TimesNewRomanPSMT"/>
          <w:sz w:val="28"/>
          <w:szCs w:val="28"/>
        </w:rPr>
      </w:pPr>
      <w:r w:rsidRPr="004C4C82">
        <w:rPr>
          <w:b/>
          <w:sz w:val="28"/>
          <w:szCs w:val="28"/>
        </w:rPr>
        <w:t>Групи суб’єктів господарювання на спрощеній системі оподаткування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
        <w:gridCol w:w="3717"/>
        <w:gridCol w:w="2032"/>
        <w:gridCol w:w="988"/>
        <w:gridCol w:w="2032"/>
      </w:tblGrid>
      <w:tr w:rsidR="00EE5AC8" w:rsidRPr="00E03C6F" w:rsidTr="00EE5AC8">
        <w:tc>
          <w:tcPr>
            <w:tcW w:w="451" w:type="pct"/>
            <w:shd w:val="clear" w:color="auto" w:fill="auto"/>
            <w:vAlign w:val="center"/>
          </w:tcPr>
          <w:p w:rsidR="004C4C82" w:rsidRPr="00EE5AC8" w:rsidRDefault="004C4C82" w:rsidP="00EE5AC8">
            <w:pPr>
              <w:spacing w:after="0" w:line="240" w:lineRule="auto"/>
              <w:jc w:val="center"/>
              <w:rPr>
                <w:b/>
                <w:sz w:val="23"/>
                <w:szCs w:val="23"/>
              </w:rPr>
            </w:pPr>
            <w:r w:rsidRPr="00EE5AC8">
              <w:rPr>
                <w:b/>
                <w:sz w:val="23"/>
                <w:szCs w:val="23"/>
              </w:rPr>
              <w:t>Група</w:t>
            </w:r>
          </w:p>
        </w:tc>
        <w:tc>
          <w:tcPr>
            <w:tcW w:w="1935" w:type="pct"/>
            <w:shd w:val="clear" w:color="auto" w:fill="auto"/>
            <w:vAlign w:val="center"/>
          </w:tcPr>
          <w:p w:rsidR="004C4C82" w:rsidRPr="00EE5AC8" w:rsidRDefault="004C4C82" w:rsidP="00EE5AC8">
            <w:pPr>
              <w:spacing w:after="0" w:line="240" w:lineRule="auto"/>
              <w:jc w:val="center"/>
              <w:rPr>
                <w:b/>
                <w:sz w:val="23"/>
                <w:szCs w:val="23"/>
              </w:rPr>
            </w:pPr>
            <w:r w:rsidRPr="00EE5AC8">
              <w:rPr>
                <w:b/>
                <w:sz w:val="23"/>
                <w:szCs w:val="23"/>
              </w:rPr>
              <w:t>Вид діяльності</w:t>
            </w:r>
          </w:p>
        </w:tc>
        <w:tc>
          <w:tcPr>
            <w:tcW w:w="1060" w:type="pct"/>
            <w:shd w:val="clear" w:color="auto" w:fill="auto"/>
            <w:vAlign w:val="center"/>
          </w:tcPr>
          <w:p w:rsidR="004C4C82" w:rsidRPr="00EE5AC8" w:rsidRDefault="004C4C82" w:rsidP="00EE5AC8">
            <w:pPr>
              <w:spacing w:after="0" w:line="240" w:lineRule="auto"/>
              <w:jc w:val="center"/>
              <w:rPr>
                <w:b/>
                <w:sz w:val="23"/>
                <w:szCs w:val="23"/>
              </w:rPr>
            </w:pPr>
            <w:r w:rsidRPr="00EE5AC8">
              <w:rPr>
                <w:b/>
                <w:sz w:val="23"/>
                <w:szCs w:val="23"/>
              </w:rPr>
              <w:t>Використання найманої праці</w:t>
            </w:r>
          </w:p>
        </w:tc>
        <w:tc>
          <w:tcPr>
            <w:tcW w:w="494" w:type="pct"/>
            <w:shd w:val="clear" w:color="auto" w:fill="auto"/>
            <w:vAlign w:val="center"/>
          </w:tcPr>
          <w:p w:rsidR="004C4C82" w:rsidRPr="00EE5AC8" w:rsidRDefault="004C4C82" w:rsidP="00EE5AC8">
            <w:pPr>
              <w:spacing w:after="0" w:line="240" w:lineRule="auto"/>
              <w:jc w:val="center"/>
              <w:rPr>
                <w:b/>
                <w:sz w:val="23"/>
                <w:szCs w:val="23"/>
              </w:rPr>
            </w:pPr>
            <w:r w:rsidRPr="00EE5AC8">
              <w:rPr>
                <w:b/>
                <w:sz w:val="23"/>
                <w:szCs w:val="23"/>
              </w:rPr>
              <w:t>Річний обсяг доходу</w:t>
            </w:r>
          </w:p>
        </w:tc>
        <w:tc>
          <w:tcPr>
            <w:tcW w:w="1060" w:type="pct"/>
            <w:vAlign w:val="center"/>
          </w:tcPr>
          <w:p w:rsidR="004C4C82" w:rsidRPr="00EE5AC8" w:rsidRDefault="004C4C82" w:rsidP="00EE5AC8">
            <w:pPr>
              <w:spacing w:after="0" w:line="240" w:lineRule="auto"/>
              <w:jc w:val="center"/>
              <w:rPr>
                <w:b/>
                <w:sz w:val="23"/>
                <w:szCs w:val="23"/>
              </w:rPr>
            </w:pPr>
            <w:r w:rsidRPr="00EE5AC8">
              <w:rPr>
                <w:b/>
                <w:sz w:val="23"/>
                <w:szCs w:val="23"/>
              </w:rPr>
              <w:t>Ставка податку</w:t>
            </w:r>
          </w:p>
        </w:tc>
      </w:tr>
      <w:tr w:rsidR="00EE5AC8" w:rsidRPr="00E03C6F" w:rsidTr="00EE5AC8">
        <w:tc>
          <w:tcPr>
            <w:tcW w:w="451" w:type="pct"/>
            <w:shd w:val="clear" w:color="auto" w:fill="auto"/>
            <w:vAlign w:val="center"/>
          </w:tcPr>
          <w:p w:rsidR="004C4C82" w:rsidRPr="00EE5AC8" w:rsidRDefault="004C4C82" w:rsidP="00EE5AC8">
            <w:pPr>
              <w:spacing w:after="0" w:line="240" w:lineRule="auto"/>
              <w:jc w:val="center"/>
              <w:rPr>
                <w:sz w:val="23"/>
                <w:szCs w:val="23"/>
              </w:rPr>
            </w:pPr>
            <w:r w:rsidRPr="00EE5AC8">
              <w:rPr>
                <w:sz w:val="23"/>
                <w:szCs w:val="23"/>
              </w:rPr>
              <w:t>1</w:t>
            </w:r>
          </w:p>
        </w:tc>
        <w:tc>
          <w:tcPr>
            <w:tcW w:w="1935" w:type="pct"/>
            <w:shd w:val="clear" w:color="auto" w:fill="auto"/>
            <w:vAlign w:val="center"/>
          </w:tcPr>
          <w:p w:rsidR="004C4C82" w:rsidRPr="00EE5AC8" w:rsidRDefault="00975483" w:rsidP="00EE5AC8">
            <w:pPr>
              <w:spacing w:after="0" w:line="240" w:lineRule="auto"/>
              <w:jc w:val="center"/>
              <w:rPr>
                <w:sz w:val="23"/>
                <w:szCs w:val="23"/>
              </w:rPr>
            </w:pPr>
            <w:r w:rsidRPr="00EE5AC8">
              <w:rPr>
                <w:sz w:val="23"/>
                <w:szCs w:val="23"/>
              </w:rPr>
              <w:t xml:space="preserve">Фізичні особи-підприємці, що здійснюють </w:t>
            </w:r>
            <w:r w:rsidR="004C4C82" w:rsidRPr="00EE5AC8">
              <w:rPr>
                <w:sz w:val="23"/>
                <w:szCs w:val="23"/>
              </w:rPr>
              <w:t>виключно роздрібний продаж  товарів з торговельних  місць на ринках та/або провадження господарської діяльність з надання  побутових послуг населенню</w:t>
            </w:r>
          </w:p>
        </w:tc>
        <w:tc>
          <w:tcPr>
            <w:tcW w:w="1060" w:type="pct"/>
            <w:shd w:val="clear" w:color="auto" w:fill="auto"/>
            <w:vAlign w:val="center"/>
          </w:tcPr>
          <w:p w:rsidR="004C4C82" w:rsidRPr="00EE5AC8" w:rsidRDefault="004C4C82" w:rsidP="00EE5AC8">
            <w:pPr>
              <w:spacing w:after="0" w:line="240" w:lineRule="auto"/>
              <w:jc w:val="center"/>
              <w:rPr>
                <w:sz w:val="23"/>
                <w:szCs w:val="23"/>
              </w:rPr>
            </w:pPr>
            <w:r w:rsidRPr="00EE5AC8">
              <w:rPr>
                <w:sz w:val="23"/>
                <w:szCs w:val="23"/>
              </w:rPr>
              <w:t>Не використовують</w:t>
            </w:r>
          </w:p>
        </w:tc>
        <w:tc>
          <w:tcPr>
            <w:tcW w:w="494" w:type="pct"/>
            <w:shd w:val="clear" w:color="auto" w:fill="auto"/>
            <w:vAlign w:val="center"/>
          </w:tcPr>
          <w:p w:rsidR="004C4C82" w:rsidRPr="00EE5AC8" w:rsidRDefault="00975483" w:rsidP="00EE5AC8">
            <w:pPr>
              <w:spacing w:after="0" w:line="240" w:lineRule="auto"/>
              <w:jc w:val="center"/>
              <w:rPr>
                <w:sz w:val="23"/>
                <w:szCs w:val="23"/>
              </w:rPr>
            </w:pPr>
            <w:r w:rsidRPr="00EE5AC8">
              <w:rPr>
                <w:sz w:val="23"/>
                <w:szCs w:val="23"/>
              </w:rPr>
              <w:t>30</w:t>
            </w:r>
            <w:r w:rsidR="004C4C82" w:rsidRPr="00EE5AC8">
              <w:rPr>
                <w:sz w:val="23"/>
                <w:szCs w:val="23"/>
              </w:rPr>
              <w:t>0 000 гривень</w:t>
            </w:r>
          </w:p>
        </w:tc>
        <w:tc>
          <w:tcPr>
            <w:tcW w:w="1060" w:type="pct"/>
            <w:vAlign w:val="center"/>
          </w:tcPr>
          <w:p w:rsidR="004C4C82" w:rsidRPr="00EE5AC8" w:rsidRDefault="004C4C82" w:rsidP="00EE5AC8">
            <w:pPr>
              <w:spacing w:after="0" w:line="240" w:lineRule="auto"/>
              <w:jc w:val="center"/>
              <w:rPr>
                <w:sz w:val="23"/>
                <w:szCs w:val="23"/>
              </w:rPr>
            </w:pPr>
            <w:r w:rsidRPr="00EE5AC8">
              <w:rPr>
                <w:sz w:val="23"/>
                <w:szCs w:val="23"/>
              </w:rPr>
              <w:t>до 10% розміру мінімальної заробітної плати</w:t>
            </w:r>
          </w:p>
        </w:tc>
      </w:tr>
      <w:tr w:rsidR="00EE5AC8" w:rsidRPr="00E03C6F" w:rsidTr="00EE5AC8">
        <w:trPr>
          <w:trHeight w:val="3350"/>
        </w:trPr>
        <w:tc>
          <w:tcPr>
            <w:tcW w:w="451" w:type="pct"/>
            <w:shd w:val="clear" w:color="auto" w:fill="auto"/>
            <w:vAlign w:val="center"/>
          </w:tcPr>
          <w:p w:rsidR="004C4C82" w:rsidRPr="00EE5AC8" w:rsidRDefault="004C4C82" w:rsidP="00EE5AC8">
            <w:pPr>
              <w:spacing w:after="0" w:line="240" w:lineRule="auto"/>
              <w:jc w:val="center"/>
              <w:rPr>
                <w:sz w:val="23"/>
                <w:szCs w:val="23"/>
              </w:rPr>
            </w:pPr>
            <w:r w:rsidRPr="00EE5AC8">
              <w:rPr>
                <w:sz w:val="23"/>
                <w:szCs w:val="23"/>
              </w:rPr>
              <w:lastRenderedPageBreak/>
              <w:t>2</w:t>
            </w:r>
          </w:p>
        </w:tc>
        <w:tc>
          <w:tcPr>
            <w:tcW w:w="1935" w:type="pct"/>
            <w:shd w:val="clear" w:color="auto" w:fill="auto"/>
            <w:vAlign w:val="center"/>
          </w:tcPr>
          <w:p w:rsidR="004C4C82" w:rsidRPr="00EE5AC8" w:rsidRDefault="00975483" w:rsidP="00EE5AC8">
            <w:pPr>
              <w:spacing w:after="0" w:line="240" w:lineRule="auto"/>
              <w:jc w:val="center"/>
              <w:rPr>
                <w:sz w:val="23"/>
                <w:szCs w:val="23"/>
              </w:rPr>
            </w:pPr>
            <w:r w:rsidRPr="00EE5AC8">
              <w:rPr>
                <w:sz w:val="23"/>
                <w:szCs w:val="23"/>
              </w:rPr>
              <w:t xml:space="preserve">Фізичні особи-підприємці, що здійснюють </w:t>
            </w:r>
            <w:r w:rsidR="004C4C82" w:rsidRPr="00EE5AC8">
              <w:rPr>
                <w:sz w:val="23"/>
                <w:szCs w:val="23"/>
              </w:rPr>
              <w:t xml:space="preserve">надання послуг, у тому числі побутових, платникам єдиного податку та/або населенню(крім осіб, що надають посередницькі послуги з купівлі, продажу, оренди та оцінювання нерухомого майна), виробництво  та/або продаж товарів, діяльність у </w:t>
            </w:r>
            <w:r w:rsidRPr="00EE5AC8">
              <w:rPr>
                <w:sz w:val="23"/>
                <w:szCs w:val="23"/>
              </w:rPr>
              <w:t xml:space="preserve">сфері ресторанного господарства. </w:t>
            </w:r>
            <w:r w:rsidRPr="00EE5AC8">
              <w:rPr>
                <w:color w:val="000000"/>
                <w:sz w:val="23"/>
                <w:szCs w:val="23"/>
                <w:shd w:val="clear" w:color="auto" w:fill="FFFFFF"/>
              </w:rPr>
              <w:t>Не поширюється на фізичних осіб - підприємців, які надають посередницькі послуги з купівлі, продажу, оренди та оцінювання нерухомого майна, а також здійснюють діяльність з виробництва, постачання, продажу (реалізації) ювелірних та побутових виробів з дорогоцінних металів, дорогоцінного каміння, дорогоцінного каміння органогенного утворення та напівдорогоцінного каміння. Такі фізичні особи - підприємці належать виключно до третьої групи платників єдиного податку.</w:t>
            </w:r>
          </w:p>
        </w:tc>
        <w:tc>
          <w:tcPr>
            <w:tcW w:w="1060" w:type="pct"/>
            <w:shd w:val="clear" w:color="auto" w:fill="auto"/>
            <w:vAlign w:val="center"/>
          </w:tcPr>
          <w:p w:rsidR="004C4C82" w:rsidRPr="00EE5AC8" w:rsidRDefault="004C4C82" w:rsidP="00EE5AC8">
            <w:pPr>
              <w:spacing w:after="0" w:line="240" w:lineRule="auto"/>
              <w:jc w:val="center"/>
              <w:rPr>
                <w:sz w:val="23"/>
                <w:szCs w:val="23"/>
              </w:rPr>
            </w:pPr>
            <w:r w:rsidRPr="00EE5AC8">
              <w:rPr>
                <w:sz w:val="23"/>
                <w:szCs w:val="23"/>
              </w:rPr>
              <w:t>не використовують працю найманих осіб або кількість осіб, які перебувають з ними у трудових відносинах, одночасно не перевищує</w:t>
            </w:r>
          </w:p>
          <w:p w:rsidR="004C4C82" w:rsidRPr="00EE5AC8" w:rsidRDefault="004C4C82" w:rsidP="00EE5AC8">
            <w:pPr>
              <w:spacing w:after="0" w:line="240" w:lineRule="auto"/>
              <w:jc w:val="center"/>
              <w:rPr>
                <w:sz w:val="23"/>
                <w:szCs w:val="23"/>
              </w:rPr>
            </w:pPr>
            <w:r w:rsidRPr="00EE5AC8">
              <w:rPr>
                <w:sz w:val="23"/>
                <w:szCs w:val="23"/>
              </w:rPr>
              <w:t>10 осіб</w:t>
            </w:r>
          </w:p>
          <w:p w:rsidR="004C4C82" w:rsidRPr="00EE5AC8" w:rsidRDefault="004C4C82" w:rsidP="00EE5AC8">
            <w:pPr>
              <w:spacing w:after="0" w:line="240" w:lineRule="auto"/>
              <w:jc w:val="center"/>
              <w:rPr>
                <w:sz w:val="23"/>
                <w:szCs w:val="23"/>
              </w:rPr>
            </w:pPr>
          </w:p>
        </w:tc>
        <w:tc>
          <w:tcPr>
            <w:tcW w:w="494" w:type="pct"/>
            <w:shd w:val="clear" w:color="auto" w:fill="auto"/>
            <w:vAlign w:val="center"/>
          </w:tcPr>
          <w:p w:rsidR="004C4C82" w:rsidRPr="00EE5AC8" w:rsidRDefault="00975483" w:rsidP="00EE5AC8">
            <w:pPr>
              <w:spacing w:after="0" w:line="240" w:lineRule="auto"/>
              <w:jc w:val="center"/>
              <w:rPr>
                <w:sz w:val="23"/>
                <w:szCs w:val="23"/>
              </w:rPr>
            </w:pPr>
            <w:r w:rsidRPr="00EE5AC8">
              <w:rPr>
                <w:sz w:val="23"/>
                <w:szCs w:val="23"/>
              </w:rPr>
              <w:t>1 5</w:t>
            </w:r>
            <w:r w:rsidR="004C4C82" w:rsidRPr="00EE5AC8">
              <w:rPr>
                <w:sz w:val="23"/>
                <w:szCs w:val="23"/>
              </w:rPr>
              <w:t>00 000 гривень</w:t>
            </w:r>
          </w:p>
        </w:tc>
        <w:tc>
          <w:tcPr>
            <w:tcW w:w="1060" w:type="pct"/>
            <w:vAlign w:val="center"/>
          </w:tcPr>
          <w:p w:rsidR="004C4C82" w:rsidRPr="00EE5AC8" w:rsidRDefault="004C4C82" w:rsidP="00EE5AC8">
            <w:pPr>
              <w:spacing w:after="0" w:line="240" w:lineRule="auto"/>
              <w:jc w:val="center"/>
              <w:rPr>
                <w:sz w:val="23"/>
                <w:szCs w:val="23"/>
              </w:rPr>
            </w:pPr>
            <w:r w:rsidRPr="00EE5AC8">
              <w:rPr>
                <w:sz w:val="23"/>
                <w:szCs w:val="23"/>
              </w:rPr>
              <w:t>до 20% розміру мінімальної заробітної плати</w:t>
            </w:r>
          </w:p>
        </w:tc>
      </w:tr>
      <w:tr w:rsidR="00EE5AC8" w:rsidRPr="00E03C6F" w:rsidTr="00EE5AC8">
        <w:trPr>
          <w:trHeight w:val="1969"/>
        </w:trPr>
        <w:tc>
          <w:tcPr>
            <w:tcW w:w="451" w:type="pct"/>
            <w:shd w:val="clear" w:color="auto" w:fill="auto"/>
            <w:vAlign w:val="center"/>
          </w:tcPr>
          <w:p w:rsidR="004C4C82" w:rsidRPr="00EE5AC8" w:rsidRDefault="004C4C82" w:rsidP="00EE5AC8">
            <w:pPr>
              <w:spacing w:after="0" w:line="240" w:lineRule="auto"/>
              <w:jc w:val="center"/>
              <w:rPr>
                <w:sz w:val="23"/>
                <w:szCs w:val="23"/>
              </w:rPr>
            </w:pPr>
            <w:r w:rsidRPr="00EE5AC8">
              <w:rPr>
                <w:sz w:val="23"/>
                <w:szCs w:val="23"/>
              </w:rPr>
              <w:t>3</w:t>
            </w:r>
          </w:p>
        </w:tc>
        <w:tc>
          <w:tcPr>
            <w:tcW w:w="1935" w:type="pct"/>
            <w:shd w:val="clear" w:color="auto" w:fill="auto"/>
            <w:vAlign w:val="center"/>
          </w:tcPr>
          <w:p w:rsidR="004C4C82" w:rsidRPr="00EE5AC8" w:rsidRDefault="004C4C82" w:rsidP="00EE5AC8">
            <w:pPr>
              <w:spacing w:after="0" w:line="240" w:lineRule="auto"/>
              <w:jc w:val="center"/>
              <w:rPr>
                <w:sz w:val="23"/>
                <w:szCs w:val="23"/>
              </w:rPr>
            </w:pPr>
            <w:r w:rsidRPr="00EE5AC8">
              <w:rPr>
                <w:sz w:val="23"/>
                <w:szCs w:val="23"/>
              </w:rPr>
              <w:t>фізичні особи - підприємці, в тому числі ті, що надають посередницькі послуги з купівлі, продажу, оренди</w:t>
            </w:r>
            <w:r w:rsidR="00975483" w:rsidRPr="00EE5AC8">
              <w:rPr>
                <w:sz w:val="23"/>
                <w:szCs w:val="23"/>
              </w:rPr>
              <w:t xml:space="preserve"> та оцінювання нерухомого майна та </w:t>
            </w:r>
            <w:r w:rsidR="00975483" w:rsidRPr="00EE5AC8">
              <w:rPr>
                <w:color w:val="000000"/>
                <w:sz w:val="23"/>
                <w:szCs w:val="23"/>
                <w:shd w:val="clear" w:color="auto" w:fill="FFFFFF"/>
              </w:rPr>
              <w:t>юридичні особи - суб’єкти господарювання будь-якої організаційно-правової форми</w:t>
            </w:r>
          </w:p>
        </w:tc>
        <w:tc>
          <w:tcPr>
            <w:tcW w:w="1060" w:type="pct"/>
            <w:shd w:val="clear" w:color="auto" w:fill="auto"/>
            <w:vAlign w:val="center"/>
          </w:tcPr>
          <w:p w:rsidR="004C4C82" w:rsidRPr="00EE5AC8" w:rsidRDefault="004C4C82" w:rsidP="00EE5AC8">
            <w:pPr>
              <w:spacing w:after="0" w:line="240" w:lineRule="auto"/>
              <w:jc w:val="center"/>
              <w:rPr>
                <w:sz w:val="23"/>
                <w:szCs w:val="23"/>
              </w:rPr>
            </w:pPr>
            <w:r w:rsidRPr="00EE5AC8">
              <w:rPr>
                <w:sz w:val="23"/>
                <w:szCs w:val="23"/>
              </w:rPr>
              <w:t>не використовують працю найманих осіб або кількість осіб, які</w:t>
            </w:r>
          </w:p>
          <w:p w:rsidR="004C4C82" w:rsidRPr="00EE5AC8" w:rsidRDefault="004C4C82" w:rsidP="00EE5AC8">
            <w:pPr>
              <w:spacing w:after="0" w:line="240" w:lineRule="auto"/>
              <w:jc w:val="center"/>
              <w:rPr>
                <w:sz w:val="23"/>
                <w:szCs w:val="23"/>
              </w:rPr>
            </w:pPr>
            <w:r w:rsidRPr="00EE5AC8">
              <w:rPr>
                <w:sz w:val="23"/>
                <w:szCs w:val="23"/>
              </w:rPr>
              <w:t>перебувают</w:t>
            </w:r>
            <w:r w:rsidR="00975483" w:rsidRPr="00EE5AC8">
              <w:rPr>
                <w:sz w:val="23"/>
                <w:szCs w:val="23"/>
              </w:rPr>
              <w:t>ь з ними у трудових відносинах не обмежена</w:t>
            </w:r>
          </w:p>
        </w:tc>
        <w:tc>
          <w:tcPr>
            <w:tcW w:w="494" w:type="pct"/>
            <w:shd w:val="clear" w:color="auto" w:fill="auto"/>
            <w:vAlign w:val="center"/>
          </w:tcPr>
          <w:p w:rsidR="004C4C82" w:rsidRPr="00EE5AC8" w:rsidRDefault="00FB699D" w:rsidP="00EE5AC8">
            <w:pPr>
              <w:spacing w:after="0" w:line="240" w:lineRule="auto"/>
              <w:jc w:val="center"/>
              <w:rPr>
                <w:sz w:val="23"/>
                <w:szCs w:val="23"/>
              </w:rPr>
            </w:pPr>
            <w:r w:rsidRPr="00EE5AC8">
              <w:rPr>
                <w:sz w:val="23"/>
                <w:szCs w:val="23"/>
              </w:rPr>
              <w:t>5</w:t>
            </w:r>
            <w:r w:rsidR="004C4C82" w:rsidRPr="00EE5AC8">
              <w:rPr>
                <w:sz w:val="23"/>
                <w:szCs w:val="23"/>
              </w:rPr>
              <w:t xml:space="preserve"> 000 000 гривень</w:t>
            </w:r>
          </w:p>
        </w:tc>
        <w:tc>
          <w:tcPr>
            <w:tcW w:w="1060" w:type="pct"/>
            <w:vAlign w:val="center"/>
          </w:tcPr>
          <w:p w:rsidR="004C4C82" w:rsidRPr="00EE5AC8" w:rsidRDefault="00E31FDA" w:rsidP="00EE5AC8">
            <w:pPr>
              <w:spacing w:after="0" w:line="240" w:lineRule="auto"/>
              <w:jc w:val="center"/>
              <w:rPr>
                <w:sz w:val="23"/>
                <w:szCs w:val="23"/>
              </w:rPr>
            </w:pPr>
            <w:r w:rsidRPr="00EE5AC8">
              <w:rPr>
                <w:sz w:val="23"/>
                <w:szCs w:val="23"/>
              </w:rPr>
              <w:t xml:space="preserve">Для платників ПДВ – </w:t>
            </w:r>
            <w:r w:rsidR="00FB699D" w:rsidRPr="00EE5AC8">
              <w:rPr>
                <w:sz w:val="23"/>
                <w:szCs w:val="23"/>
              </w:rPr>
              <w:t>3</w:t>
            </w:r>
            <w:r w:rsidRPr="00EE5AC8">
              <w:rPr>
                <w:sz w:val="23"/>
                <w:szCs w:val="23"/>
              </w:rPr>
              <w:t xml:space="preserve"> </w:t>
            </w:r>
            <w:r w:rsidR="004C4C82" w:rsidRPr="00EE5AC8">
              <w:rPr>
                <w:sz w:val="23"/>
                <w:szCs w:val="23"/>
              </w:rPr>
              <w:t xml:space="preserve">% від </w:t>
            </w:r>
            <w:r w:rsidRPr="00EE5AC8">
              <w:rPr>
                <w:sz w:val="23"/>
                <w:szCs w:val="23"/>
              </w:rPr>
              <w:t xml:space="preserve">доходу. </w:t>
            </w:r>
            <w:r w:rsidRPr="00EE5AC8">
              <w:rPr>
                <w:color w:val="000000"/>
                <w:sz w:val="23"/>
                <w:szCs w:val="23"/>
                <w:shd w:val="clear" w:color="auto" w:fill="FFFFFF"/>
              </w:rPr>
              <w:t>У разі включення податку на додану вартість до складу єдиного податку</w:t>
            </w:r>
            <w:r w:rsidR="00FB699D" w:rsidRPr="00EE5AC8">
              <w:rPr>
                <w:sz w:val="23"/>
                <w:szCs w:val="23"/>
              </w:rPr>
              <w:t>– 5</w:t>
            </w:r>
            <w:r w:rsidR="004C4C82" w:rsidRPr="00EE5AC8">
              <w:rPr>
                <w:sz w:val="23"/>
                <w:szCs w:val="23"/>
              </w:rPr>
              <w:t xml:space="preserve"> % від доходу.</w:t>
            </w:r>
          </w:p>
        </w:tc>
      </w:tr>
      <w:tr w:rsidR="00EE5AC8" w:rsidRPr="00E03C6F" w:rsidTr="00EE5AC8">
        <w:trPr>
          <w:trHeight w:val="419"/>
        </w:trPr>
        <w:tc>
          <w:tcPr>
            <w:tcW w:w="451" w:type="pct"/>
            <w:shd w:val="clear" w:color="auto" w:fill="auto"/>
            <w:vAlign w:val="center"/>
          </w:tcPr>
          <w:p w:rsidR="004C4C82" w:rsidRPr="00E03C6F" w:rsidRDefault="00975483" w:rsidP="00EE5AC8">
            <w:pPr>
              <w:spacing w:after="0" w:line="240" w:lineRule="auto"/>
              <w:jc w:val="center"/>
              <w:rPr>
                <w:szCs w:val="24"/>
              </w:rPr>
            </w:pPr>
            <w:r>
              <w:rPr>
                <w:szCs w:val="24"/>
              </w:rPr>
              <w:t>4</w:t>
            </w:r>
          </w:p>
        </w:tc>
        <w:tc>
          <w:tcPr>
            <w:tcW w:w="1935" w:type="pct"/>
            <w:shd w:val="clear" w:color="auto" w:fill="auto"/>
            <w:vAlign w:val="center"/>
          </w:tcPr>
          <w:p w:rsidR="004C4C82" w:rsidRPr="00EE5AC8" w:rsidRDefault="00975483" w:rsidP="00EE5AC8">
            <w:pPr>
              <w:spacing w:after="0" w:line="240" w:lineRule="auto"/>
              <w:jc w:val="center"/>
              <w:rPr>
                <w:sz w:val="23"/>
                <w:szCs w:val="23"/>
              </w:rPr>
            </w:pPr>
            <w:r w:rsidRPr="00EE5AC8">
              <w:rPr>
                <w:color w:val="000000"/>
                <w:sz w:val="23"/>
                <w:szCs w:val="23"/>
                <w:shd w:val="clear" w:color="auto" w:fill="FFFFFF"/>
              </w:rPr>
              <w:t>Сільськогосподарські товаровиробники, у яких частка сільськогосподарського товаровиробництва за попередній податковий (звітний) рік дорівнює або перевищує 75 відсотків</w:t>
            </w:r>
          </w:p>
        </w:tc>
        <w:tc>
          <w:tcPr>
            <w:tcW w:w="1060" w:type="pct"/>
            <w:shd w:val="clear" w:color="auto" w:fill="auto"/>
            <w:vAlign w:val="center"/>
          </w:tcPr>
          <w:p w:rsidR="004C4C82" w:rsidRPr="00E03C6F" w:rsidRDefault="00975483" w:rsidP="00EE5AC8">
            <w:pPr>
              <w:spacing w:after="0" w:line="240" w:lineRule="auto"/>
              <w:jc w:val="center"/>
              <w:rPr>
                <w:szCs w:val="24"/>
              </w:rPr>
            </w:pPr>
            <w:r>
              <w:rPr>
                <w:szCs w:val="24"/>
              </w:rPr>
              <w:t>-</w:t>
            </w:r>
          </w:p>
        </w:tc>
        <w:tc>
          <w:tcPr>
            <w:tcW w:w="494" w:type="pct"/>
            <w:shd w:val="clear" w:color="auto" w:fill="auto"/>
            <w:vAlign w:val="center"/>
          </w:tcPr>
          <w:p w:rsidR="004C4C82" w:rsidRPr="00E03C6F" w:rsidRDefault="00975483" w:rsidP="00EE5AC8">
            <w:pPr>
              <w:spacing w:after="0" w:line="240" w:lineRule="auto"/>
              <w:jc w:val="center"/>
              <w:rPr>
                <w:szCs w:val="24"/>
              </w:rPr>
            </w:pPr>
            <w:r>
              <w:rPr>
                <w:szCs w:val="24"/>
              </w:rPr>
              <w:t>-</w:t>
            </w:r>
          </w:p>
        </w:tc>
        <w:tc>
          <w:tcPr>
            <w:tcW w:w="1060" w:type="pct"/>
            <w:vAlign w:val="center"/>
          </w:tcPr>
          <w:p w:rsidR="004C4C82" w:rsidRPr="00EE5AC8" w:rsidRDefault="00FB699D" w:rsidP="00EE5AC8">
            <w:pPr>
              <w:spacing w:after="0" w:line="240" w:lineRule="auto"/>
              <w:jc w:val="center"/>
              <w:rPr>
                <w:sz w:val="23"/>
                <w:szCs w:val="23"/>
              </w:rPr>
            </w:pPr>
            <w:r w:rsidRPr="00EE5AC8">
              <w:rPr>
                <w:color w:val="000000"/>
                <w:sz w:val="23"/>
                <w:szCs w:val="23"/>
              </w:rPr>
              <w:t>0,16 — 5,4% нормативно-грошової оцінки 1 га землі (залежно від виду земель)</w:t>
            </w:r>
          </w:p>
        </w:tc>
      </w:tr>
    </w:tbl>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r w:rsidRPr="00BD391C">
        <w:rPr>
          <w:color w:val="000000"/>
          <w:sz w:val="28"/>
          <w:szCs w:val="28"/>
        </w:rPr>
        <w:t>Під побутовими послугами населенню, які надаються першою та другою групами платників єдиного податку, розуміються такі види послуг:</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17" w:name="n6998"/>
      <w:bookmarkEnd w:id="217"/>
      <w:r w:rsidRPr="00BD391C">
        <w:rPr>
          <w:color w:val="000000"/>
          <w:sz w:val="28"/>
          <w:szCs w:val="28"/>
        </w:rPr>
        <w:t>1) виготовлення взуття за індивідуальним замовленням;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18" w:name="n6999"/>
      <w:bookmarkEnd w:id="218"/>
      <w:r w:rsidRPr="00BD391C">
        <w:rPr>
          <w:color w:val="000000"/>
          <w:sz w:val="28"/>
          <w:szCs w:val="28"/>
        </w:rPr>
        <w:t>2) послуги з ремонту взуття;</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19" w:name="n7000"/>
      <w:bookmarkEnd w:id="219"/>
      <w:r w:rsidRPr="00BD391C">
        <w:rPr>
          <w:color w:val="000000"/>
          <w:sz w:val="28"/>
          <w:szCs w:val="28"/>
        </w:rPr>
        <w:t>3) виготовлення швейних виробів за індивідуальним замовленням;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20" w:name="n7001"/>
      <w:bookmarkEnd w:id="220"/>
      <w:r w:rsidRPr="00BD391C">
        <w:rPr>
          <w:color w:val="000000"/>
          <w:sz w:val="28"/>
          <w:szCs w:val="28"/>
        </w:rPr>
        <w:t>4) виготовлення виробів із шкіри за індивідуальним замовленням;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21" w:name="n7002"/>
      <w:bookmarkEnd w:id="221"/>
      <w:r w:rsidRPr="00BD391C">
        <w:rPr>
          <w:color w:val="000000"/>
          <w:sz w:val="28"/>
          <w:szCs w:val="28"/>
        </w:rPr>
        <w:t>5) виготовлення виробів з хутра за індивідуальним замовленням;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22" w:name="n7003"/>
      <w:bookmarkEnd w:id="222"/>
      <w:r w:rsidRPr="00BD391C">
        <w:rPr>
          <w:color w:val="000000"/>
          <w:sz w:val="28"/>
          <w:szCs w:val="28"/>
        </w:rPr>
        <w:t>6) виготовлення спіднього одягу за індивідуальним замовленням;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23" w:name="n7004"/>
      <w:bookmarkEnd w:id="223"/>
      <w:r w:rsidRPr="00BD391C">
        <w:rPr>
          <w:color w:val="000000"/>
          <w:sz w:val="28"/>
          <w:szCs w:val="28"/>
        </w:rPr>
        <w:t>7) виготовлення текстильних виробів та текстильної галантереї за індивідуальним замовленням;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24" w:name="n7005"/>
      <w:bookmarkEnd w:id="224"/>
      <w:r w:rsidRPr="00BD391C">
        <w:rPr>
          <w:color w:val="000000"/>
          <w:sz w:val="28"/>
          <w:szCs w:val="28"/>
        </w:rPr>
        <w:t>8) виготовлення головних уборів за індивідуальним замовленням;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25" w:name="n7006"/>
      <w:bookmarkEnd w:id="225"/>
      <w:r w:rsidRPr="00BD391C">
        <w:rPr>
          <w:color w:val="000000"/>
          <w:sz w:val="28"/>
          <w:szCs w:val="28"/>
        </w:rPr>
        <w:lastRenderedPageBreak/>
        <w:t>9) додаткові послуги до виготовлення виробів за індивідуальним замовленням;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26" w:name="n7007"/>
      <w:bookmarkEnd w:id="226"/>
      <w:r w:rsidRPr="00BD391C">
        <w:rPr>
          <w:color w:val="000000"/>
          <w:sz w:val="28"/>
          <w:szCs w:val="28"/>
        </w:rPr>
        <w:t>10) послуги з ремонту одягу та побутових текстильних виробів;</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27" w:name="n7008"/>
      <w:bookmarkEnd w:id="227"/>
      <w:r w:rsidRPr="00BD391C">
        <w:rPr>
          <w:color w:val="000000"/>
          <w:sz w:val="28"/>
          <w:szCs w:val="28"/>
        </w:rPr>
        <w:t>11) виготовлення та в'язання трикотажних виробів за індивідуальним замовленням;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28" w:name="n7009"/>
      <w:bookmarkEnd w:id="228"/>
      <w:r w:rsidRPr="00BD391C">
        <w:rPr>
          <w:color w:val="000000"/>
          <w:sz w:val="28"/>
          <w:szCs w:val="28"/>
        </w:rPr>
        <w:t>12) послуги з ремонту трикотажних виробів;</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29" w:name="n7010"/>
      <w:bookmarkEnd w:id="229"/>
      <w:r w:rsidRPr="00BD391C">
        <w:rPr>
          <w:color w:val="000000"/>
          <w:sz w:val="28"/>
          <w:szCs w:val="28"/>
        </w:rPr>
        <w:t>13) виготовлення килимів та килимових виробів за індивідуальним замовленням;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30" w:name="n7011"/>
      <w:bookmarkEnd w:id="230"/>
      <w:r w:rsidRPr="00BD391C">
        <w:rPr>
          <w:color w:val="000000"/>
          <w:sz w:val="28"/>
          <w:szCs w:val="28"/>
        </w:rPr>
        <w:t>14) послуги з ремонту та реставрації килимів та килимових виробів;</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31" w:name="n7012"/>
      <w:bookmarkEnd w:id="231"/>
      <w:r w:rsidRPr="00BD391C">
        <w:rPr>
          <w:color w:val="000000"/>
          <w:sz w:val="28"/>
          <w:szCs w:val="28"/>
        </w:rPr>
        <w:t>15) виготовлення шкіряних галантерейних та дорожніх виробів за індивідуальним замовленням;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32" w:name="n7013"/>
      <w:bookmarkEnd w:id="232"/>
      <w:r w:rsidRPr="00BD391C">
        <w:rPr>
          <w:color w:val="000000"/>
          <w:sz w:val="28"/>
          <w:szCs w:val="28"/>
        </w:rPr>
        <w:t>16) послуги з ремонту шкіряних галантерейних та дорожніх виробів;</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33" w:name="n7014"/>
      <w:bookmarkEnd w:id="233"/>
      <w:r w:rsidRPr="00BD391C">
        <w:rPr>
          <w:color w:val="000000"/>
          <w:sz w:val="28"/>
          <w:szCs w:val="28"/>
        </w:rPr>
        <w:t>17) виготовлення меблів за індивідуальним замовленням;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34" w:name="n7015"/>
      <w:bookmarkEnd w:id="234"/>
      <w:r w:rsidRPr="00BD391C">
        <w:rPr>
          <w:color w:val="000000"/>
          <w:sz w:val="28"/>
          <w:szCs w:val="28"/>
        </w:rPr>
        <w:t>18) послуги з ремонту, реставрації та поновлення меблів;</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35" w:name="n7016"/>
      <w:bookmarkEnd w:id="235"/>
      <w:r w:rsidRPr="00BD391C">
        <w:rPr>
          <w:color w:val="000000"/>
          <w:sz w:val="28"/>
          <w:szCs w:val="28"/>
        </w:rPr>
        <w:t>19) виготовлення теслярських та столярних виробів за індивідуальним замовленням;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36" w:name="n7017"/>
      <w:bookmarkEnd w:id="236"/>
      <w:r w:rsidRPr="00BD391C">
        <w:rPr>
          <w:color w:val="000000"/>
          <w:sz w:val="28"/>
          <w:szCs w:val="28"/>
        </w:rPr>
        <w:t>20) технічне обслуговування та ремонт автомобілів, мотоциклів, моторолерів і мопедів за індивідуальним замовленням;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37" w:name="n7018"/>
      <w:bookmarkEnd w:id="237"/>
      <w:r w:rsidRPr="00BD391C">
        <w:rPr>
          <w:color w:val="000000"/>
          <w:sz w:val="28"/>
          <w:szCs w:val="28"/>
        </w:rPr>
        <w:t>21) послуги з ремонту радіотелевізійної та іншої аудіо- і відеоапаратури;</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38" w:name="n7019"/>
      <w:bookmarkEnd w:id="238"/>
      <w:r w:rsidRPr="00BD391C">
        <w:rPr>
          <w:color w:val="000000"/>
          <w:sz w:val="28"/>
          <w:szCs w:val="28"/>
        </w:rPr>
        <w:t>22) послуги з ремонту електропобутової техніки та інших побутових приладів;</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39" w:name="n7020"/>
      <w:bookmarkEnd w:id="239"/>
      <w:r w:rsidRPr="00BD391C">
        <w:rPr>
          <w:color w:val="000000"/>
          <w:sz w:val="28"/>
          <w:szCs w:val="28"/>
        </w:rPr>
        <w:t>23) послуги з ремонту годинників;</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40" w:name="n7021"/>
      <w:bookmarkEnd w:id="240"/>
      <w:r w:rsidRPr="00BD391C">
        <w:rPr>
          <w:color w:val="000000"/>
          <w:sz w:val="28"/>
          <w:szCs w:val="28"/>
        </w:rPr>
        <w:t>24) послуги з ремонту велосипедів;</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41" w:name="n7022"/>
      <w:bookmarkEnd w:id="241"/>
      <w:r w:rsidRPr="00BD391C">
        <w:rPr>
          <w:color w:val="000000"/>
          <w:sz w:val="28"/>
          <w:szCs w:val="28"/>
        </w:rPr>
        <w:t>25) послуги з технічного обслуговування і ремонту музичних інструментів;</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42" w:name="n7023"/>
      <w:bookmarkEnd w:id="242"/>
      <w:r w:rsidRPr="00BD391C">
        <w:rPr>
          <w:color w:val="000000"/>
          <w:sz w:val="28"/>
          <w:szCs w:val="28"/>
        </w:rPr>
        <w:t>26) виготовлення металовиробів за індивідуальним замовленням;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43" w:name="n7024"/>
      <w:bookmarkEnd w:id="243"/>
      <w:r w:rsidRPr="00BD391C">
        <w:rPr>
          <w:color w:val="000000"/>
          <w:sz w:val="28"/>
          <w:szCs w:val="28"/>
        </w:rPr>
        <w:t>27) послуги з ремонту інших предметів особистого користування, домашнього вжитку та металовиробів;</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44" w:name="n7025"/>
      <w:bookmarkEnd w:id="244"/>
      <w:r w:rsidRPr="00BD391C">
        <w:rPr>
          <w:color w:val="000000"/>
          <w:sz w:val="28"/>
          <w:szCs w:val="28"/>
        </w:rPr>
        <w:t>28) виготовлення ювелірних виробів за індивідуальним замовленням;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45" w:name="n7026"/>
      <w:bookmarkEnd w:id="245"/>
      <w:r w:rsidRPr="00BD391C">
        <w:rPr>
          <w:color w:val="000000"/>
          <w:sz w:val="28"/>
          <w:szCs w:val="28"/>
        </w:rPr>
        <w:t>29) послуги з ремонту ювелірних виробів;</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46" w:name="n7027"/>
      <w:bookmarkEnd w:id="246"/>
      <w:r w:rsidRPr="00BD391C">
        <w:rPr>
          <w:color w:val="000000"/>
          <w:sz w:val="28"/>
          <w:szCs w:val="28"/>
        </w:rPr>
        <w:t>30) прокат речей особистого користування та побутових товарів;</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47" w:name="n7028"/>
      <w:bookmarkEnd w:id="247"/>
      <w:r w:rsidRPr="00BD391C">
        <w:rPr>
          <w:color w:val="000000"/>
          <w:sz w:val="28"/>
          <w:szCs w:val="28"/>
        </w:rPr>
        <w:t>31) послуги з виконання фоторобіт;</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48" w:name="n7029"/>
      <w:bookmarkEnd w:id="248"/>
      <w:r w:rsidRPr="00BD391C">
        <w:rPr>
          <w:color w:val="000000"/>
          <w:sz w:val="28"/>
          <w:szCs w:val="28"/>
        </w:rPr>
        <w:t>32) послуги з оброблення плівок;</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49" w:name="n7030"/>
      <w:bookmarkEnd w:id="249"/>
      <w:r w:rsidRPr="00BD391C">
        <w:rPr>
          <w:color w:val="000000"/>
          <w:sz w:val="28"/>
          <w:szCs w:val="28"/>
        </w:rPr>
        <w:t>33) послуги з прання, оброблення білизни та інших текстильних виробів;</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50" w:name="n7031"/>
      <w:bookmarkEnd w:id="250"/>
      <w:r w:rsidRPr="00BD391C">
        <w:rPr>
          <w:color w:val="000000"/>
          <w:sz w:val="28"/>
          <w:szCs w:val="28"/>
        </w:rPr>
        <w:t>34) послуги з чищення та фарбування текстильних, трикотажних і хутрових виробів;</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51" w:name="n7032"/>
      <w:bookmarkEnd w:id="251"/>
      <w:r w:rsidRPr="00BD391C">
        <w:rPr>
          <w:color w:val="000000"/>
          <w:sz w:val="28"/>
          <w:szCs w:val="28"/>
        </w:rPr>
        <w:t>35) вичинка хутрових шкур за індивідуальним замовленням;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52" w:name="n7033"/>
      <w:bookmarkEnd w:id="252"/>
      <w:r w:rsidRPr="00BD391C">
        <w:rPr>
          <w:color w:val="000000"/>
          <w:sz w:val="28"/>
          <w:szCs w:val="28"/>
        </w:rPr>
        <w:t>36) послуги перукарень;</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53" w:name="n7034"/>
      <w:bookmarkEnd w:id="253"/>
      <w:r w:rsidRPr="00BD391C">
        <w:rPr>
          <w:color w:val="000000"/>
          <w:sz w:val="28"/>
          <w:szCs w:val="28"/>
        </w:rPr>
        <w:t>37) ритуальні послуги;</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54" w:name="n7035"/>
      <w:bookmarkEnd w:id="254"/>
      <w:r w:rsidRPr="00BD391C">
        <w:rPr>
          <w:color w:val="000000"/>
          <w:sz w:val="28"/>
          <w:szCs w:val="28"/>
        </w:rPr>
        <w:t>38) послуги, пов'язані з сільським та лісовим господарством;</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55" w:name="n7036"/>
      <w:bookmarkEnd w:id="255"/>
      <w:r w:rsidRPr="00BD391C">
        <w:rPr>
          <w:color w:val="000000"/>
          <w:sz w:val="28"/>
          <w:szCs w:val="28"/>
        </w:rPr>
        <w:t>39) послуги домашньої прислуги;</w:t>
      </w:r>
    </w:p>
    <w:p w:rsidR="00BD391C" w:rsidRPr="00BD391C" w:rsidRDefault="00BD391C" w:rsidP="00BD391C">
      <w:pPr>
        <w:pStyle w:val="rvps2"/>
        <w:shd w:val="clear" w:color="auto" w:fill="FFFFFF"/>
        <w:spacing w:before="0" w:beforeAutospacing="0" w:after="0" w:afterAutospacing="0"/>
        <w:ind w:firstLine="448"/>
        <w:jc w:val="both"/>
        <w:textAlignment w:val="baseline"/>
        <w:rPr>
          <w:color w:val="000000"/>
          <w:sz w:val="28"/>
          <w:szCs w:val="28"/>
        </w:rPr>
      </w:pPr>
      <w:bookmarkStart w:id="256" w:name="n7037"/>
      <w:bookmarkEnd w:id="256"/>
      <w:r w:rsidRPr="00BD391C">
        <w:rPr>
          <w:color w:val="000000"/>
          <w:sz w:val="28"/>
          <w:szCs w:val="28"/>
        </w:rPr>
        <w:t>40) послуги, пов'язані з очищенням та прибиранням приміщень за індивідуальним замовленням.</w:t>
      </w:r>
    </w:p>
    <w:p w:rsidR="00E16D18" w:rsidRDefault="00885C58" w:rsidP="00885C58">
      <w:pPr>
        <w:pStyle w:val="32"/>
        <w:spacing w:after="0"/>
        <w:ind w:left="0" w:firstLine="567"/>
        <w:jc w:val="both"/>
        <w:rPr>
          <w:color w:val="000000"/>
          <w:sz w:val="28"/>
          <w:szCs w:val="28"/>
          <w:shd w:val="clear" w:color="auto" w:fill="FFFFFF"/>
        </w:rPr>
      </w:pPr>
      <w:r w:rsidRPr="00885C58">
        <w:rPr>
          <w:color w:val="000000"/>
          <w:sz w:val="28"/>
          <w:szCs w:val="28"/>
          <w:shd w:val="clear" w:color="auto" w:fill="FFFFFF"/>
        </w:rPr>
        <w:t xml:space="preserve">Об’єктом оподаткування для платників єдиного податку четвертої групи є площа сільськогосподарських угідь (ріллі, сіножатей, пасовищ і багаторічних насаджень) та/або земель водного фонду (внутрішніх водойм, озер, ставків, водосховищ), що перебуває у власності сільськогосподарського </w:t>
      </w:r>
      <w:r w:rsidRPr="00885C58">
        <w:rPr>
          <w:color w:val="000000"/>
          <w:sz w:val="28"/>
          <w:szCs w:val="28"/>
          <w:shd w:val="clear" w:color="auto" w:fill="FFFFFF"/>
        </w:rPr>
        <w:lastRenderedPageBreak/>
        <w:t>товаровиробника або надана йому у користування, у тому числі на умовах оренди.</w:t>
      </w:r>
    </w:p>
    <w:p w:rsidR="00885C58" w:rsidRDefault="00885C58" w:rsidP="00885C58">
      <w:pPr>
        <w:pStyle w:val="32"/>
        <w:spacing w:after="0"/>
        <w:ind w:left="0" w:firstLine="567"/>
        <w:jc w:val="both"/>
        <w:rPr>
          <w:color w:val="000000"/>
          <w:sz w:val="28"/>
          <w:szCs w:val="28"/>
          <w:shd w:val="clear" w:color="auto" w:fill="FFFFFF"/>
        </w:rPr>
      </w:pPr>
      <w:r w:rsidRPr="00885C58">
        <w:rPr>
          <w:color w:val="000000"/>
          <w:sz w:val="28"/>
          <w:szCs w:val="28"/>
          <w:shd w:val="clear" w:color="auto" w:fill="FFFFFF"/>
        </w:rPr>
        <w:t>Базою оподаткування податком для платників єдиного податку четвертої групи для сільськогосподарських товаровиробників є нормативна грошова оцінка одного гектара сільськогосподарських угідь (ріллі, сіножатей, пасовищ і багаторічних насаджень), з урахуванням коефіцієнта індексації, визначеного за станом на 1 січня базового податкового (звітного) року</w:t>
      </w:r>
      <w:r>
        <w:rPr>
          <w:color w:val="000000"/>
          <w:sz w:val="28"/>
          <w:szCs w:val="28"/>
          <w:shd w:val="clear" w:color="auto" w:fill="FFFFFF"/>
        </w:rPr>
        <w:t>.</w:t>
      </w:r>
    </w:p>
    <w:p w:rsidR="00885C58" w:rsidRDefault="00885C58" w:rsidP="00885C58">
      <w:pPr>
        <w:pStyle w:val="32"/>
        <w:spacing w:after="0"/>
        <w:ind w:left="0" w:firstLine="567"/>
        <w:jc w:val="both"/>
        <w:rPr>
          <w:color w:val="000000"/>
          <w:sz w:val="28"/>
          <w:szCs w:val="28"/>
          <w:shd w:val="clear" w:color="auto" w:fill="FFFFFF"/>
        </w:rPr>
      </w:pPr>
      <w:r w:rsidRPr="00885C58">
        <w:rPr>
          <w:color w:val="000000"/>
          <w:sz w:val="28"/>
          <w:szCs w:val="28"/>
          <w:shd w:val="clear" w:color="auto" w:fill="FFFFFF"/>
        </w:rPr>
        <w:t xml:space="preserve"> Ставки єдиного податку для платників першої - другої груп встановлюються у відсотках (фіксовані ставки) до розміру мінімальної заробітної плати, встановленої законом на 1 січня податкового (звітного) року (далі у цій главі - мінімальна заробітна плата), та третьої групи - у відсотках до доходу (відсоткові ставки).</w:t>
      </w:r>
    </w:p>
    <w:p w:rsidR="00A037D1" w:rsidRDefault="00A037D1" w:rsidP="00885C58">
      <w:pPr>
        <w:pStyle w:val="32"/>
        <w:spacing w:after="0"/>
        <w:ind w:left="0" w:firstLine="567"/>
        <w:jc w:val="both"/>
        <w:rPr>
          <w:color w:val="000000"/>
          <w:sz w:val="28"/>
          <w:szCs w:val="28"/>
          <w:shd w:val="clear" w:color="auto" w:fill="FFFFFF"/>
        </w:rPr>
      </w:pPr>
      <w:r w:rsidRPr="00A037D1">
        <w:rPr>
          <w:color w:val="000000"/>
          <w:sz w:val="28"/>
          <w:szCs w:val="28"/>
          <w:shd w:val="clear" w:color="auto" w:fill="FFFFFF"/>
        </w:rPr>
        <w:t>Податковим (звітним) періодом для платників єдиного податку першої, другої та четвертої груп є календарний рік.</w:t>
      </w:r>
    </w:p>
    <w:p w:rsidR="00A037D1" w:rsidRDefault="00A037D1" w:rsidP="00885C58">
      <w:pPr>
        <w:pStyle w:val="32"/>
        <w:spacing w:after="0"/>
        <w:ind w:left="0" w:firstLine="567"/>
        <w:jc w:val="both"/>
        <w:rPr>
          <w:color w:val="000000"/>
          <w:sz w:val="28"/>
          <w:szCs w:val="28"/>
          <w:shd w:val="clear" w:color="auto" w:fill="FFFFFF"/>
        </w:rPr>
      </w:pPr>
      <w:r w:rsidRPr="00A037D1">
        <w:rPr>
          <w:color w:val="000000"/>
          <w:sz w:val="28"/>
          <w:szCs w:val="28"/>
          <w:shd w:val="clear" w:color="auto" w:fill="FFFFFF"/>
        </w:rPr>
        <w:t>Податковим (звітним) періодом для платників єдиного податку третьої групи є календарний квартал.</w:t>
      </w:r>
    </w:p>
    <w:p w:rsidR="00A037D1" w:rsidRPr="00A037D1" w:rsidRDefault="00A037D1" w:rsidP="00A037D1">
      <w:pPr>
        <w:pStyle w:val="rvps2"/>
        <w:shd w:val="clear" w:color="auto" w:fill="FFFFFF"/>
        <w:spacing w:before="0" w:beforeAutospacing="0" w:after="0" w:afterAutospacing="0"/>
        <w:ind w:firstLine="448"/>
        <w:jc w:val="both"/>
        <w:textAlignment w:val="baseline"/>
        <w:rPr>
          <w:color w:val="000000"/>
          <w:sz w:val="28"/>
          <w:szCs w:val="28"/>
        </w:rPr>
      </w:pPr>
      <w:r w:rsidRPr="00A037D1">
        <w:rPr>
          <w:color w:val="000000"/>
          <w:sz w:val="28"/>
          <w:szCs w:val="28"/>
        </w:rPr>
        <w:t>Платники єдиного податку першої і другої груп сплачують єдиний податок шляхом здійснення авансового внеску не пізніше 20 числа (включно) поточного місяця.</w:t>
      </w:r>
    </w:p>
    <w:p w:rsidR="00A037D1" w:rsidRPr="00A037D1" w:rsidRDefault="00A037D1" w:rsidP="00A037D1">
      <w:pPr>
        <w:pStyle w:val="rvps2"/>
        <w:shd w:val="clear" w:color="auto" w:fill="FFFFFF"/>
        <w:spacing w:before="0" w:beforeAutospacing="0" w:after="0" w:afterAutospacing="0"/>
        <w:ind w:firstLine="448"/>
        <w:jc w:val="both"/>
        <w:textAlignment w:val="baseline"/>
        <w:rPr>
          <w:color w:val="000000"/>
          <w:sz w:val="28"/>
          <w:szCs w:val="28"/>
        </w:rPr>
      </w:pPr>
      <w:bookmarkStart w:id="257" w:name="n7147"/>
      <w:bookmarkEnd w:id="257"/>
      <w:r w:rsidRPr="00A037D1">
        <w:rPr>
          <w:color w:val="000000"/>
          <w:sz w:val="28"/>
          <w:szCs w:val="28"/>
        </w:rPr>
        <w:t>Такі платники єдиного податку можуть здійснити сплату єдиного податку авансовим внеском за весь податковий (звітний) період (квартал, рік), але не більш як до кінця поточного звітного року.</w:t>
      </w:r>
    </w:p>
    <w:p w:rsidR="00A037D1" w:rsidRPr="00A037D1" w:rsidRDefault="00A037D1" w:rsidP="00885C58">
      <w:pPr>
        <w:pStyle w:val="32"/>
        <w:spacing w:after="0"/>
        <w:ind w:left="0" w:firstLine="567"/>
        <w:jc w:val="both"/>
        <w:rPr>
          <w:b/>
          <w:sz w:val="28"/>
          <w:szCs w:val="28"/>
        </w:rPr>
      </w:pPr>
      <w:r w:rsidRPr="00A037D1">
        <w:rPr>
          <w:color w:val="000000"/>
          <w:sz w:val="28"/>
          <w:szCs w:val="28"/>
          <w:shd w:val="clear" w:color="auto" w:fill="FFFFFF"/>
        </w:rPr>
        <w:t>Платники єдиного податку третьої групи сплачують єдиний податок протягом 10 календарних днів після граничного строку подання податкової декларації за податковий (звітний) квартал.</w:t>
      </w:r>
    </w:p>
    <w:p w:rsidR="00A037D1" w:rsidRPr="00A037D1" w:rsidRDefault="00A037D1" w:rsidP="00A037D1">
      <w:pPr>
        <w:pStyle w:val="rvps2"/>
        <w:shd w:val="clear" w:color="auto" w:fill="FFFFFF"/>
        <w:spacing w:before="0" w:beforeAutospacing="0" w:after="0" w:afterAutospacing="0"/>
        <w:ind w:firstLine="448"/>
        <w:jc w:val="both"/>
        <w:textAlignment w:val="baseline"/>
        <w:rPr>
          <w:color w:val="000000"/>
          <w:sz w:val="28"/>
          <w:szCs w:val="28"/>
        </w:rPr>
      </w:pPr>
      <w:r>
        <w:rPr>
          <w:b/>
          <w:sz w:val="28"/>
          <w:szCs w:val="28"/>
        </w:rPr>
        <w:tab/>
      </w:r>
      <w:r w:rsidRPr="00A037D1">
        <w:rPr>
          <w:color w:val="000000"/>
          <w:sz w:val="28"/>
          <w:szCs w:val="28"/>
        </w:rPr>
        <w:t>Платники єдиного податку четвертої групи:</w:t>
      </w:r>
    </w:p>
    <w:p w:rsidR="00A037D1" w:rsidRPr="00A037D1" w:rsidRDefault="00A037D1" w:rsidP="00A037D1">
      <w:pPr>
        <w:pStyle w:val="rvps2"/>
        <w:shd w:val="clear" w:color="auto" w:fill="FFFFFF"/>
        <w:spacing w:before="0" w:beforeAutospacing="0" w:after="0" w:afterAutospacing="0"/>
        <w:ind w:firstLine="448"/>
        <w:jc w:val="both"/>
        <w:textAlignment w:val="baseline"/>
        <w:rPr>
          <w:color w:val="000000"/>
          <w:sz w:val="28"/>
          <w:szCs w:val="28"/>
        </w:rPr>
      </w:pPr>
      <w:bookmarkStart w:id="258" w:name="n12037"/>
      <w:bookmarkEnd w:id="258"/>
      <w:r>
        <w:rPr>
          <w:color w:val="000000"/>
          <w:sz w:val="28"/>
          <w:szCs w:val="28"/>
        </w:rPr>
        <w:t>-</w:t>
      </w:r>
      <w:r w:rsidRPr="00A037D1">
        <w:rPr>
          <w:color w:val="000000"/>
          <w:sz w:val="28"/>
          <w:szCs w:val="28"/>
        </w:rPr>
        <w:t xml:space="preserve"> самостійно обчислюють суму податку щороку станом на 1 січня і не пізніше 20 лютого поточного року подають відповідному контролюючому органу за місцезнаходженням платника податку та місцем розташування земельної ділянки податкову декларацію на поточний рік за формою, встановленою у порядку, передбаченому статтею 46 цього Кодексу;</w:t>
      </w:r>
    </w:p>
    <w:p w:rsidR="00A037D1" w:rsidRPr="00A037D1" w:rsidRDefault="00A037D1" w:rsidP="00A037D1">
      <w:pPr>
        <w:pStyle w:val="rvps2"/>
        <w:shd w:val="clear" w:color="auto" w:fill="FFFFFF"/>
        <w:spacing w:before="0" w:beforeAutospacing="0" w:after="0" w:afterAutospacing="0"/>
        <w:ind w:firstLine="448"/>
        <w:jc w:val="both"/>
        <w:textAlignment w:val="baseline"/>
        <w:rPr>
          <w:color w:val="000000"/>
          <w:sz w:val="28"/>
          <w:szCs w:val="28"/>
        </w:rPr>
      </w:pPr>
      <w:bookmarkStart w:id="259" w:name="n12038"/>
      <w:bookmarkEnd w:id="259"/>
      <w:r>
        <w:rPr>
          <w:color w:val="000000"/>
          <w:sz w:val="28"/>
          <w:szCs w:val="28"/>
        </w:rPr>
        <w:t>-</w:t>
      </w:r>
      <w:r w:rsidRPr="00A037D1">
        <w:rPr>
          <w:color w:val="000000"/>
          <w:sz w:val="28"/>
          <w:szCs w:val="28"/>
        </w:rPr>
        <w:t xml:space="preserve"> сплачують податок щоквартально протягом 30 календарних днів, що настають за останнім календарним днем податкового (звітного) кварталу, у таких розмірах:</w:t>
      </w:r>
    </w:p>
    <w:p w:rsidR="00A037D1" w:rsidRPr="00A037D1" w:rsidRDefault="00A037D1" w:rsidP="00A037D1">
      <w:pPr>
        <w:pStyle w:val="rvps2"/>
        <w:shd w:val="clear" w:color="auto" w:fill="FFFFFF"/>
        <w:spacing w:before="0" w:beforeAutospacing="0" w:after="0" w:afterAutospacing="0"/>
        <w:ind w:firstLine="448"/>
        <w:jc w:val="both"/>
        <w:textAlignment w:val="baseline"/>
        <w:rPr>
          <w:color w:val="000000"/>
          <w:sz w:val="28"/>
          <w:szCs w:val="28"/>
        </w:rPr>
      </w:pPr>
      <w:bookmarkStart w:id="260" w:name="n12039"/>
      <w:bookmarkEnd w:id="260"/>
      <w:r w:rsidRPr="00A037D1">
        <w:rPr>
          <w:color w:val="000000"/>
          <w:sz w:val="28"/>
          <w:szCs w:val="28"/>
        </w:rPr>
        <w:t>у I кварталі - 10 відсотків;</w:t>
      </w:r>
    </w:p>
    <w:p w:rsidR="00A037D1" w:rsidRPr="00A037D1" w:rsidRDefault="00A037D1" w:rsidP="00A037D1">
      <w:pPr>
        <w:pStyle w:val="rvps2"/>
        <w:shd w:val="clear" w:color="auto" w:fill="FFFFFF"/>
        <w:spacing w:before="0" w:beforeAutospacing="0" w:after="0" w:afterAutospacing="0"/>
        <w:ind w:firstLine="448"/>
        <w:jc w:val="both"/>
        <w:textAlignment w:val="baseline"/>
        <w:rPr>
          <w:color w:val="000000"/>
          <w:sz w:val="28"/>
          <w:szCs w:val="28"/>
        </w:rPr>
      </w:pPr>
      <w:bookmarkStart w:id="261" w:name="n12040"/>
      <w:bookmarkEnd w:id="261"/>
      <w:r w:rsidRPr="00A037D1">
        <w:rPr>
          <w:color w:val="000000"/>
          <w:sz w:val="28"/>
          <w:szCs w:val="28"/>
        </w:rPr>
        <w:t>у II кварталі - 10 відсотків;</w:t>
      </w:r>
    </w:p>
    <w:p w:rsidR="00A037D1" w:rsidRPr="00A037D1" w:rsidRDefault="00A037D1" w:rsidP="00A037D1">
      <w:pPr>
        <w:pStyle w:val="rvps2"/>
        <w:shd w:val="clear" w:color="auto" w:fill="FFFFFF"/>
        <w:spacing w:before="0" w:beforeAutospacing="0" w:after="0" w:afterAutospacing="0"/>
        <w:ind w:firstLine="448"/>
        <w:jc w:val="both"/>
        <w:textAlignment w:val="baseline"/>
        <w:rPr>
          <w:color w:val="000000"/>
          <w:sz w:val="28"/>
          <w:szCs w:val="28"/>
        </w:rPr>
      </w:pPr>
      <w:bookmarkStart w:id="262" w:name="n12041"/>
      <w:bookmarkEnd w:id="262"/>
      <w:r w:rsidRPr="00A037D1">
        <w:rPr>
          <w:color w:val="000000"/>
          <w:sz w:val="28"/>
          <w:szCs w:val="28"/>
        </w:rPr>
        <w:t>у III кварталі - 50 відсотків;</w:t>
      </w:r>
    </w:p>
    <w:p w:rsidR="00A037D1" w:rsidRPr="00A037D1" w:rsidRDefault="00A037D1" w:rsidP="00A037D1">
      <w:pPr>
        <w:pStyle w:val="rvps2"/>
        <w:shd w:val="clear" w:color="auto" w:fill="FFFFFF"/>
        <w:spacing w:before="0" w:beforeAutospacing="0" w:after="0" w:afterAutospacing="0"/>
        <w:ind w:firstLine="448"/>
        <w:jc w:val="both"/>
        <w:textAlignment w:val="baseline"/>
        <w:rPr>
          <w:color w:val="000000"/>
          <w:sz w:val="28"/>
          <w:szCs w:val="28"/>
        </w:rPr>
      </w:pPr>
      <w:bookmarkStart w:id="263" w:name="n12042"/>
      <w:bookmarkEnd w:id="263"/>
      <w:r>
        <w:rPr>
          <w:color w:val="000000"/>
          <w:sz w:val="28"/>
          <w:szCs w:val="28"/>
        </w:rPr>
        <w:t>у IV кварталі - 30 відсотків.</w:t>
      </w:r>
    </w:p>
    <w:p w:rsidR="00A12D60" w:rsidRPr="00A037D1" w:rsidRDefault="00A037D1" w:rsidP="00A037D1">
      <w:pPr>
        <w:pStyle w:val="32"/>
        <w:tabs>
          <w:tab w:val="left" w:pos="795"/>
        </w:tabs>
        <w:spacing w:after="0"/>
        <w:ind w:left="0" w:firstLine="567"/>
        <w:jc w:val="both"/>
        <w:rPr>
          <w:color w:val="000000"/>
          <w:sz w:val="28"/>
          <w:szCs w:val="28"/>
          <w:shd w:val="clear" w:color="auto" w:fill="FFFFFF"/>
        </w:rPr>
      </w:pPr>
      <w:r w:rsidRPr="00A037D1">
        <w:rPr>
          <w:color w:val="000000"/>
          <w:sz w:val="28"/>
          <w:szCs w:val="28"/>
          <w:shd w:val="clear" w:color="auto" w:fill="FFFFFF"/>
        </w:rPr>
        <w:t>Платники єдиного податку першої і другої груп та платники єдиного податку третьої групи (фізичні особи - підприємці), які не є платниками податку на додану вартість, ведуть Книгу обліку доходів шляхом щоденного, за підсумками робочого дня, відображення отриманих доходів.</w:t>
      </w:r>
    </w:p>
    <w:p w:rsidR="00A037D1" w:rsidRPr="00A037D1" w:rsidRDefault="00A037D1" w:rsidP="00A037D1">
      <w:pPr>
        <w:pStyle w:val="32"/>
        <w:tabs>
          <w:tab w:val="left" w:pos="795"/>
        </w:tabs>
        <w:spacing w:after="0"/>
        <w:ind w:left="0" w:firstLine="567"/>
        <w:jc w:val="both"/>
        <w:rPr>
          <w:rStyle w:val="apple-converted-space"/>
          <w:color w:val="000000"/>
          <w:sz w:val="28"/>
          <w:szCs w:val="28"/>
          <w:shd w:val="clear" w:color="auto" w:fill="FFFFFF"/>
        </w:rPr>
      </w:pPr>
      <w:r w:rsidRPr="00A037D1">
        <w:rPr>
          <w:color w:val="000000"/>
          <w:sz w:val="28"/>
          <w:szCs w:val="28"/>
          <w:shd w:val="clear" w:color="auto" w:fill="FFFFFF"/>
        </w:rPr>
        <w:t>Платники єдиного податку третьої групи (фізичні особи - підприємці), які є платниками податку на додану вартість, ведуть облік доходів та витрат за формою та в порядку, що встановлені центральним органом виконавчої влади, що забезпечує формування та реалізує державну податкову і митну політику.</w:t>
      </w:r>
      <w:r w:rsidRPr="00A037D1">
        <w:rPr>
          <w:rStyle w:val="apple-converted-space"/>
          <w:color w:val="000000"/>
          <w:sz w:val="28"/>
          <w:szCs w:val="28"/>
          <w:shd w:val="clear" w:color="auto" w:fill="FFFFFF"/>
        </w:rPr>
        <w:t> </w:t>
      </w:r>
    </w:p>
    <w:p w:rsidR="00A037D1" w:rsidRDefault="00A037D1" w:rsidP="00A037D1">
      <w:pPr>
        <w:pStyle w:val="32"/>
        <w:tabs>
          <w:tab w:val="left" w:pos="795"/>
        </w:tabs>
        <w:spacing w:after="0"/>
        <w:ind w:left="0" w:firstLine="567"/>
        <w:jc w:val="both"/>
        <w:rPr>
          <w:color w:val="000000"/>
          <w:sz w:val="28"/>
          <w:szCs w:val="28"/>
          <w:shd w:val="clear" w:color="auto" w:fill="FFFFFF"/>
        </w:rPr>
      </w:pPr>
      <w:r w:rsidRPr="00A037D1">
        <w:rPr>
          <w:color w:val="000000"/>
          <w:sz w:val="28"/>
          <w:szCs w:val="28"/>
          <w:shd w:val="clear" w:color="auto" w:fill="FFFFFF"/>
        </w:rPr>
        <w:lastRenderedPageBreak/>
        <w:t>Платники єдиного податку третьої групи (юридичні особи) використовують дані спрощеного бухгалтерського обліку щодо доходів та витрат</w:t>
      </w:r>
      <w:r>
        <w:rPr>
          <w:color w:val="000000"/>
          <w:sz w:val="28"/>
          <w:szCs w:val="28"/>
          <w:shd w:val="clear" w:color="auto" w:fill="FFFFFF"/>
        </w:rPr>
        <w:t>.</w:t>
      </w:r>
    </w:p>
    <w:p w:rsidR="00A037D1" w:rsidRPr="00312AB6" w:rsidRDefault="00A037D1" w:rsidP="00A037D1">
      <w:pPr>
        <w:pStyle w:val="32"/>
        <w:tabs>
          <w:tab w:val="left" w:pos="795"/>
        </w:tabs>
        <w:spacing w:after="0"/>
        <w:ind w:left="0" w:firstLine="567"/>
        <w:jc w:val="both"/>
        <w:rPr>
          <w:color w:val="000000"/>
          <w:sz w:val="28"/>
          <w:szCs w:val="28"/>
          <w:shd w:val="clear" w:color="auto" w:fill="FFFFFF"/>
        </w:rPr>
      </w:pPr>
      <w:r w:rsidRPr="00312AB6">
        <w:rPr>
          <w:color w:val="000000"/>
          <w:sz w:val="28"/>
          <w:szCs w:val="28"/>
          <w:shd w:val="clear" w:color="auto" w:fill="FFFFFF"/>
        </w:rPr>
        <w:t>Платники єдиного податку першої та другої груп подають до контролюючого органу податкову декларацію платника єдиного податку у строк, встановлений для річного податкового (звітного) періоду, в якій відображаються обсяг отриманого доходу, щомісячні авансові внески</w:t>
      </w:r>
      <w:r w:rsidR="00312AB6" w:rsidRPr="00312AB6">
        <w:rPr>
          <w:color w:val="000000"/>
          <w:sz w:val="28"/>
          <w:szCs w:val="28"/>
          <w:shd w:val="clear" w:color="auto" w:fill="FFFFFF"/>
        </w:rPr>
        <w:t>.</w:t>
      </w:r>
    </w:p>
    <w:p w:rsidR="00312AB6" w:rsidRPr="00312AB6" w:rsidRDefault="00312AB6" w:rsidP="00A037D1">
      <w:pPr>
        <w:pStyle w:val="32"/>
        <w:tabs>
          <w:tab w:val="left" w:pos="795"/>
        </w:tabs>
        <w:spacing w:after="0"/>
        <w:ind w:left="0" w:firstLine="567"/>
        <w:jc w:val="both"/>
        <w:rPr>
          <w:rStyle w:val="apple-converted-space"/>
          <w:color w:val="000000"/>
          <w:sz w:val="28"/>
          <w:szCs w:val="28"/>
          <w:shd w:val="clear" w:color="auto" w:fill="FFFFFF"/>
        </w:rPr>
      </w:pPr>
      <w:r w:rsidRPr="00312AB6">
        <w:rPr>
          <w:color w:val="000000"/>
          <w:sz w:val="28"/>
          <w:szCs w:val="28"/>
          <w:shd w:val="clear" w:color="auto" w:fill="FFFFFF"/>
        </w:rPr>
        <w:t>Платники єдиного податку третьої групи подають до контролюючого органу податкову декларацію платника єдиного податку у строки, встановлені для квартального податкового (звітного) періоду.</w:t>
      </w:r>
    </w:p>
    <w:p w:rsidR="00A037D1" w:rsidRDefault="00A037D1" w:rsidP="00A037D1">
      <w:pPr>
        <w:pStyle w:val="32"/>
        <w:tabs>
          <w:tab w:val="left" w:pos="795"/>
        </w:tabs>
        <w:spacing w:after="0"/>
        <w:ind w:left="0" w:firstLine="567"/>
        <w:rPr>
          <w:b/>
          <w:sz w:val="28"/>
          <w:szCs w:val="28"/>
        </w:rPr>
      </w:pPr>
    </w:p>
    <w:p w:rsidR="00E16D18" w:rsidRPr="00E16D18" w:rsidRDefault="00E16D18" w:rsidP="00A14DB4">
      <w:pPr>
        <w:pStyle w:val="a"/>
        <w:numPr>
          <w:ilvl w:val="0"/>
          <w:numId w:val="0"/>
        </w:numPr>
      </w:pPr>
      <w:bookmarkStart w:id="264" w:name="_Toc444010141"/>
      <w:r w:rsidRPr="00E16D18">
        <w:t>17.2. Особливості застосування підвищеної ставк</w:t>
      </w:r>
      <w:r>
        <w:t>и та подвійного розміру податку</w:t>
      </w:r>
      <w:bookmarkEnd w:id="264"/>
    </w:p>
    <w:p w:rsidR="004C4C82" w:rsidRPr="00E31FDA" w:rsidRDefault="00E31FDA" w:rsidP="00E31FDA">
      <w:pPr>
        <w:pStyle w:val="a6"/>
        <w:tabs>
          <w:tab w:val="left" w:pos="284"/>
        </w:tabs>
        <w:spacing w:after="0"/>
        <w:ind w:left="0" w:firstLine="567"/>
        <w:jc w:val="both"/>
        <w:rPr>
          <w:color w:val="000000"/>
          <w:sz w:val="28"/>
          <w:szCs w:val="28"/>
          <w:shd w:val="clear" w:color="auto" w:fill="FFFFFF"/>
        </w:rPr>
      </w:pPr>
      <w:r w:rsidRPr="00E31FDA">
        <w:rPr>
          <w:color w:val="000000"/>
          <w:sz w:val="28"/>
          <w:szCs w:val="28"/>
          <w:shd w:val="clear" w:color="auto" w:fill="FFFFFF"/>
        </w:rPr>
        <w:t>Ставка єдиного податку встановлюється для платників єдиного податку першої - третьої групи (фізичні особи - підприємці) у розмірі 15 відсотків:</w:t>
      </w:r>
    </w:p>
    <w:p w:rsidR="00E31FDA" w:rsidRPr="00E31FDA" w:rsidRDefault="00E31FDA" w:rsidP="0061097C">
      <w:pPr>
        <w:pStyle w:val="a6"/>
        <w:numPr>
          <w:ilvl w:val="0"/>
          <w:numId w:val="38"/>
        </w:numPr>
        <w:tabs>
          <w:tab w:val="left" w:pos="284"/>
        </w:tabs>
        <w:spacing w:after="0"/>
        <w:jc w:val="both"/>
        <w:rPr>
          <w:color w:val="000000"/>
          <w:sz w:val="28"/>
          <w:szCs w:val="28"/>
          <w:shd w:val="clear" w:color="auto" w:fill="FFFFFF"/>
        </w:rPr>
      </w:pPr>
      <w:r w:rsidRPr="00E31FDA">
        <w:rPr>
          <w:color w:val="000000"/>
          <w:sz w:val="28"/>
          <w:szCs w:val="28"/>
          <w:shd w:val="clear" w:color="auto" w:fill="FFFFFF"/>
        </w:rPr>
        <w:t>до суми перевищення обсягу доходу,</w:t>
      </w:r>
    </w:p>
    <w:p w:rsidR="00E31FDA" w:rsidRPr="00E31FDA" w:rsidRDefault="00E31FDA" w:rsidP="0061097C">
      <w:pPr>
        <w:pStyle w:val="a6"/>
        <w:numPr>
          <w:ilvl w:val="0"/>
          <w:numId w:val="38"/>
        </w:numPr>
        <w:tabs>
          <w:tab w:val="left" w:pos="284"/>
        </w:tabs>
        <w:spacing w:after="0"/>
        <w:jc w:val="both"/>
        <w:rPr>
          <w:color w:val="000000"/>
          <w:sz w:val="28"/>
          <w:szCs w:val="28"/>
          <w:shd w:val="clear" w:color="auto" w:fill="FFFFFF"/>
        </w:rPr>
      </w:pPr>
      <w:r w:rsidRPr="00E31FDA">
        <w:rPr>
          <w:color w:val="000000"/>
          <w:sz w:val="28"/>
          <w:szCs w:val="28"/>
          <w:shd w:val="clear" w:color="auto" w:fill="FFFFFF"/>
        </w:rPr>
        <w:t>до доходу, отриманого від провадження діяльності, не зазначеної у реєстрі платників єдиного податку, віднесеного до першої або другої групи;</w:t>
      </w:r>
    </w:p>
    <w:p w:rsidR="00E31FDA" w:rsidRPr="00E31FDA" w:rsidRDefault="00E31FDA" w:rsidP="0061097C">
      <w:pPr>
        <w:pStyle w:val="a6"/>
        <w:numPr>
          <w:ilvl w:val="0"/>
          <w:numId w:val="38"/>
        </w:numPr>
        <w:shd w:val="clear" w:color="auto" w:fill="FFFFFF"/>
        <w:spacing w:after="0" w:line="240" w:lineRule="auto"/>
        <w:jc w:val="both"/>
        <w:textAlignment w:val="baseline"/>
        <w:rPr>
          <w:rFonts w:eastAsia="Times New Roman" w:cs="Times New Roman"/>
          <w:color w:val="000000"/>
          <w:sz w:val="28"/>
          <w:szCs w:val="28"/>
          <w:lang w:eastAsia="uk-UA"/>
        </w:rPr>
      </w:pPr>
      <w:bookmarkStart w:id="265" w:name="n7100"/>
      <w:bookmarkEnd w:id="265"/>
      <w:r w:rsidRPr="00E31FDA">
        <w:rPr>
          <w:rFonts w:eastAsia="Times New Roman" w:cs="Times New Roman"/>
          <w:color w:val="000000"/>
          <w:sz w:val="28"/>
          <w:szCs w:val="28"/>
          <w:lang w:eastAsia="uk-UA"/>
        </w:rPr>
        <w:t>до доходу, отриманого від здійснення видів діяльності, які не дають права застосовувати спрощену систему оподаткування;</w:t>
      </w:r>
    </w:p>
    <w:p w:rsidR="00E31FDA" w:rsidRPr="00E31FDA" w:rsidRDefault="00E31FDA" w:rsidP="0061097C">
      <w:pPr>
        <w:pStyle w:val="a6"/>
        <w:numPr>
          <w:ilvl w:val="0"/>
          <w:numId w:val="38"/>
        </w:numPr>
        <w:shd w:val="clear" w:color="auto" w:fill="FFFFFF"/>
        <w:spacing w:after="0" w:line="240" w:lineRule="auto"/>
        <w:jc w:val="both"/>
        <w:textAlignment w:val="baseline"/>
        <w:rPr>
          <w:rFonts w:eastAsia="Times New Roman" w:cs="Times New Roman"/>
          <w:color w:val="000000"/>
          <w:sz w:val="28"/>
          <w:szCs w:val="28"/>
          <w:lang w:eastAsia="uk-UA"/>
        </w:rPr>
      </w:pPr>
      <w:bookmarkStart w:id="266" w:name="n12013"/>
      <w:bookmarkEnd w:id="266"/>
      <w:r w:rsidRPr="00E31FDA">
        <w:rPr>
          <w:rFonts w:eastAsia="Times New Roman" w:cs="Times New Roman"/>
          <w:color w:val="000000"/>
          <w:sz w:val="28"/>
          <w:szCs w:val="28"/>
          <w:lang w:eastAsia="uk-UA"/>
        </w:rPr>
        <w:t>до доходу, отриманого платниками першої або другої групи від провадження діяльності, яка не дає права відноситись до даних груп платників єдиного податку.</w:t>
      </w:r>
    </w:p>
    <w:p w:rsidR="00E31FDA" w:rsidRPr="00E31FDA" w:rsidRDefault="00E31FDA" w:rsidP="00E31FDA">
      <w:pPr>
        <w:tabs>
          <w:tab w:val="left" w:pos="284"/>
        </w:tabs>
        <w:spacing w:after="0"/>
        <w:ind w:firstLine="567"/>
        <w:jc w:val="both"/>
        <w:rPr>
          <w:color w:val="000000"/>
          <w:sz w:val="28"/>
          <w:szCs w:val="28"/>
          <w:shd w:val="clear" w:color="auto" w:fill="FFFFFF"/>
        </w:rPr>
      </w:pPr>
      <w:r w:rsidRPr="00E31FDA">
        <w:rPr>
          <w:color w:val="000000"/>
          <w:sz w:val="28"/>
          <w:szCs w:val="28"/>
          <w:shd w:val="clear" w:color="auto" w:fill="FFFFFF"/>
        </w:rPr>
        <w:t>Ставки єдиного податку для платників третьої групи (юридичні особи) встановлюються у подвійному розмірі:</w:t>
      </w:r>
    </w:p>
    <w:p w:rsidR="00E31FDA" w:rsidRPr="00E31FDA" w:rsidRDefault="00E31FDA" w:rsidP="00E31FDA">
      <w:pPr>
        <w:shd w:val="clear" w:color="auto" w:fill="FFFFFF"/>
        <w:spacing w:after="0" w:line="240" w:lineRule="auto"/>
        <w:ind w:firstLine="450"/>
        <w:jc w:val="both"/>
        <w:textAlignment w:val="baseline"/>
        <w:rPr>
          <w:rFonts w:eastAsia="Times New Roman" w:cs="Times New Roman"/>
          <w:color w:val="000000"/>
          <w:sz w:val="28"/>
          <w:szCs w:val="28"/>
          <w:lang w:eastAsia="uk-UA"/>
        </w:rPr>
      </w:pPr>
      <w:r w:rsidRPr="00E31FDA">
        <w:rPr>
          <w:rFonts w:eastAsia="Times New Roman" w:cs="Times New Roman"/>
          <w:color w:val="000000"/>
          <w:sz w:val="28"/>
          <w:szCs w:val="28"/>
          <w:lang w:eastAsia="uk-UA"/>
        </w:rPr>
        <w:t>1) до суми перевищення обсягу доходу;</w:t>
      </w:r>
    </w:p>
    <w:p w:rsidR="00E31FDA" w:rsidRPr="00E31FDA" w:rsidRDefault="00E31FDA" w:rsidP="00E31FDA">
      <w:pPr>
        <w:shd w:val="clear" w:color="auto" w:fill="FFFFFF"/>
        <w:spacing w:after="0" w:line="240" w:lineRule="auto"/>
        <w:ind w:firstLine="450"/>
        <w:jc w:val="both"/>
        <w:textAlignment w:val="baseline"/>
        <w:rPr>
          <w:rFonts w:eastAsia="Times New Roman" w:cs="Times New Roman"/>
          <w:color w:val="000000"/>
          <w:sz w:val="28"/>
          <w:szCs w:val="28"/>
          <w:lang w:eastAsia="uk-UA"/>
        </w:rPr>
      </w:pPr>
      <w:bookmarkStart w:id="267" w:name="n7104"/>
      <w:bookmarkStart w:id="268" w:name="n7105"/>
      <w:bookmarkStart w:id="269" w:name="n7106"/>
      <w:bookmarkEnd w:id="267"/>
      <w:bookmarkEnd w:id="268"/>
      <w:bookmarkEnd w:id="269"/>
      <w:r>
        <w:rPr>
          <w:rFonts w:eastAsia="Times New Roman" w:cs="Times New Roman"/>
          <w:color w:val="000000"/>
          <w:sz w:val="28"/>
          <w:szCs w:val="28"/>
          <w:lang w:eastAsia="uk-UA"/>
        </w:rPr>
        <w:t>2</w:t>
      </w:r>
      <w:r w:rsidRPr="00E31FDA">
        <w:rPr>
          <w:rFonts w:eastAsia="Times New Roman" w:cs="Times New Roman"/>
          <w:color w:val="000000"/>
          <w:sz w:val="28"/>
          <w:szCs w:val="28"/>
          <w:lang w:eastAsia="uk-UA"/>
        </w:rPr>
        <w:t>) до доходу, отриманого від здійснення видів діяльності, які не дають права застосовувати спрощену систему оподаткування.</w:t>
      </w:r>
    </w:p>
    <w:p w:rsidR="00E31FDA" w:rsidRPr="00E31FDA" w:rsidRDefault="00E31FDA" w:rsidP="00E31FDA">
      <w:pPr>
        <w:shd w:val="clear" w:color="auto" w:fill="FFFFFF"/>
        <w:spacing w:after="0" w:line="240" w:lineRule="auto"/>
        <w:ind w:firstLine="450"/>
        <w:jc w:val="both"/>
        <w:textAlignment w:val="baseline"/>
        <w:rPr>
          <w:rFonts w:eastAsia="Times New Roman" w:cs="Times New Roman"/>
          <w:color w:val="000000"/>
          <w:sz w:val="28"/>
          <w:szCs w:val="28"/>
          <w:lang w:eastAsia="uk-UA"/>
        </w:rPr>
      </w:pPr>
      <w:bookmarkStart w:id="270" w:name="n7107"/>
      <w:bookmarkEnd w:id="270"/>
      <w:r w:rsidRPr="00E31FDA">
        <w:rPr>
          <w:rFonts w:eastAsia="Times New Roman" w:cs="Times New Roman"/>
          <w:color w:val="000000"/>
          <w:sz w:val="28"/>
          <w:szCs w:val="28"/>
          <w:lang w:eastAsia="uk-UA"/>
        </w:rPr>
        <w:t>У разі здійснення платниками єдиного податку першої і другої груп кількох видів господарської діяльності застосовується максимальний розмір ставки єдиного податку, встановлений для таких видів господарської діяльності.</w:t>
      </w:r>
    </w:p>
    <w:p w:rsidR="00E31FDA" w:rsidRDefault="00E31FDA" w:rsidP="00E31FDA">
      <w:pPr>
        <w:shd w:val="clear" w:color="auto" w:fill="FFFFFF"/>
        <w:spacing w:after="0" w:line="240" w:lineRule="auto"/>
        <w:ind w:firstLine="450"/>
        <w:jc w:val="both"/>
        <w:textAlignment w:val="baseline"/>
        <w:rPr>
          <w:rFonts w:eastAsia="Times New Roman" w:cs="Times New Roman"/>
          <w:color w:val="000000"/>
          <w:sz w:val="28"/>
          <w:szCs w:val="28"/>
          <w:lang w:eastAsia="uk-UA"/>
        </w:rPr>
      </w:pPr>
      <w:bookmarkStart w:id="271" w:name="n7108"/>
      <w:bookmarkEnd w:id="271"/>
      <w:r w:rsidRPr="00E31FDA">
        <w:rPr>
          <w:rFonts w:eastAsia="Times New Roman" w:cs="Times New Roman"/>
          <w:color w:val="000000"/>
          <w:sz w:val="28"/>
          <w:szCs w:val="28"/>
          <w:lang w:eastAsia="uk-UA"/>
        </w:rPr>
        <w:t>У разі здійснення платниками єдиного податку першої і другої груп господарської діяльності на територіях більш як однієї сільської, селищної або міської ради застосовується максимальний розмір ставки єдиного податку, встановлений цією статтею для відповідної групи таких платників єдиного податку.</w:t>
      </w:r>
    </w:p>
    <w:p w:rsidR="00E31FDA" w:rsidRPr="00E31FDA" w:rsidRDefault="00E31FDA" w:rsidP="00E31FDA">
      <w:pPr>
        <w:shd w:val="clear" w:color="auto" w:fill="FFFFFF"/>
        <w:spacing w:after="150" w:line="240" w:lineRule="auto"/>
        <w:ind w:firstLine="450"/>
        <w:jc w:val="both"/>
        <w:textAlignment w:val="baseline"/>
        <w:rPr>
          <w:rFonts w:eastAsia="Times New Roman" w:cs="Times New Roman"/>
          <w:color w:val="000000"/>
          <w:sz w:val="28"/>
          <w:szCs w:val="28"/>
          <w:lang w:eastAsia="uk-UA"/>
        </w:rPr>
      </w:pPr>
      <w:r w:rsidRPr="00E31FDA">
        <w:rPr>
          <w:rFonts w:eastAsia="Times New Roman" w:cs="Times New Roman"/>
          <w:color w:val="000000"/>
          <w:sz w:val="28"/>
          <w:szCs w:val="28"/>
          <w:lang w:eastAsia="uk-UA"/>
        </w:rPr>
        <w:t>Ставки, застосовуються з урахуванням таких особливостей:</w:t>
      </w:r>
    </w:p>
    <w:p w:rsidR="00E31FDA" w:rsidRPr="00E31FDA" w:rsidRDefault="00E31FDA" w:rsidP="00E31FDA">
      <w:pPr>
        <w:shd w:val="clear" w:color="auto" w:fill="FFFFFF"/>
        <w:spacing w:after="0" w:line="240" w:lineRule="auto"/>
        <w:ind w:firstLine="450"/>
        <w:jc w:val="both"/>
        <w:textAlignment w:val="baseline"/>
        <w:rPr>
          <w:rFonts w:eastAsia="Times New Roman" w:cs="Times New Roman"/>
          <w:color w:val="000000"/>
          <w:sz w:val="28"/>
          <w:szCs w:val="28"/>
          <w:lang w:eastAsia="uk-UA"/>
        </w:rPr>
      </w:pPr>
      <w:bookmarkStart w:id="272" w:name="n7110"/>
      <w:bookmarkEnd w:id="272"/>
      <w:r w:rsidRPr="00E31FDA">
        <w:rPr>
          <w:rFonts w:eastAsia="Times New Roman" w:cs="Times New Roman"/>
          <w:color w:val="000000"/>
          <w:sz w:val="28"/>
          <w:szCs w:val="28"/>
          <w:lang w:eastAsia="uk-UA"/>
        </w:rPr>
        <w:t>1) платники єдиного податку першої групи, які у календарному кварталі перевищили обсяг доходу, з наступного календарного кварталу за заявою переходять на застосування ставки єдиного податку, визначеної для платників єдиного податку другої або третьої групи, або відмовляються від застосування спрощеної системи оподаткування.</w:t>
      </w:r>
    </w:p>
    <w:p w:rsidR="00E31FDA" w:rsidRPr="00E31FDA" w:rsidRDefault="00E31FDA" w:rsidP="00E31FDA">
      <w:pPr>
        <w:shd w:val="clear" w:color="auto" w:fill="FFFFFF"/>
        <w:spacing w:after="0" w:line="240" w:lineRule="auto"/>
        <w:ind w:firstLine="450"/>
        <w:jc w:val="both"/>
        <w:textAlignment w:val="baseline"/>
        <w:rPr>
          <w:rFonts w:eastAsia="Times New Roman" w:cs="Times New Roman"/>
          <w:color w:val="000000"/>
          <w:sz w:val="28"/>
          <w:szCs w:val="28"/>
          <w:lang w:eastAsia="uk-UA"/>
        </w:rPr>
      </w:pPr>
      <w:bookmarkStart w:id="273" w:name="n7111"/>
      <w:bookmarkStart w:id="274" w:name="n7112"/>
      <w:bookmarkEnd w:id="273"/>
      <w:bookmarkEnd w:id="274"/>
      <w:r w:rsidRPr="00E31FDA">
        <w:rPr>
          <w:rFonts w:eastAsia="Times New Roman" w:cs="Times New Roman"/>
          <w:color w:val="000000"/>
          <w:sz w:val="28"/>
          <w:szCs w:val="28"/>
          <w:lang w:eastAsia="uk-UA"/>
        </w:rPr>
        <w:t>Такі платники до суми перевищення зобов'язані застосувати ставку єдиного податку у розмірі 15 відсотків.</w:t>
      </w:r>
    </w:p>
    <w:p w:rsidR="00E31FDA" w:rsidRPr="00E31FDA" w:rsidRDefault="00E31FDA" w:rsidP="00E31FDA">
      <w:pPr>
        <w:shd w:val="clear" w:color="auto" w:fill="FFFFFF"/>
        <w:spacing w:after="0" w:line="240" w:lineRule="auto"/>
        <w:ind w:firstLine="450"/>
        <w:jc w:val="both"/>
        <w:textAlignment w:val="baseline"/>
        <w:rPr>
          <w:rFonts w:eastAsia="Times New Roman" w:cs="Times New Roman"/>
          <w:color w:val="000000"/>
          <w:sz w:val="28"/>
          <w:szCs w:val="28"/>
          <w:lang w:eastAsia="uk-UA"/>
        </w:rPr>
      </w:pPr>
      <w:bookmarkStart w:id="275" w:name="n7113"/>
      <w:bookmarkEnd w:id="275"/>
      <w:r w:rsidRPr="00E31FDA">
        <w:rPr>
          <w:rFonts w:eastAsia="Times New Roman" w:cs="Times New Roman"/>
          <w:color w:val="000000"/>
          <w:sz w:val="28"/>
          <w:szCs w:val="28"/>
          <w:lang w:eastAsia="uk-UA"/>
        </w:rPr>
        <w:lastRenderedPageBreak/>
        <w:t>Заява подається не пізніше 20 числа місяця, наступного за календарним кварталом, у якому допущено перевищення обсягу доходу;</w:t>
      </w:r>
    </w:p>
    <w:p w:rsidR="00E31FDA" w:rsidRPr="00E31FDA" w:rsidRDefault="00E31FDA" w:rsidP="00E31FDA">
      <w:pPr>
        <w:shd w:val="clear" w:color="auto" w:fill="FFFFFF"/>
        <w:spacing w:after="0" w:line="240" w:lineRule="auto"/>
        <w:ind w:firstLine="450"/>
        <w:jc w:val="both"/>
        <w:textAlignment w:val="baseline"/>
        <w:rPr>
          <w:rFonts w:eastAsia="Times New Roman" w:cs="Times New Roman"/>
          <w:color w:val="000000"/>
          <w:sz w:val="28"/>
          <w:szCs w:val="28"/>
          <w:lang w:eastAsia="uk-UA"/>
        </w:rPr>
      </w:pPr>
      <w:bookmarkStart w:id="276" w:name="n7114"/>
      <w:bookmarkEnd w:id="276"/>
      <w:r w:rsidRPr="00E31FDA">
        <w:rPr>
          <w:rFonts w:eastAsia="Times New Roman" w:cs="Times New Roman"/>
          <w:color w:val="000000"/>
          <w:sz w:val="28"/>
          <w:szCs w:val="28"/>
          <w:lang w:eastAsia="uk-UA"/>
        </w:rPr>
        <w:t>2) платники єдиного податку другої групи, які перевищили у податковому (звітному) періоді обсяг доходу, в наступному податковому (звітному) кварталі за заявою переходять на застосування ставки єдиного податку, визначеної для платників єдиного податку третьої групи, або відмовляються від застосування спрощеної системи оподаткування.</w:t>
      </w:r>
    </w:p>
    <w:p w:rsidR="00E31FDA" w:rsidRPr="00E31FDA" w:rsidRDefault="00E31FDA" w:rsidP="00E31FDA">
      <w:pPr>
        <w:shd w:val="clear" w:color="auto" w:fill="FFFFFF"/>
        <w:spacing w:after="0" w:line="240" w:lineRule="auto"/>
        <w:ind w:firstLine="450"/>
        <w:jc w:val="both"/>
        <w:textAlignment w:val="baseline"/>
        <w:rPr>
          <w:rFonts w:eastAsia="Times New Roman" w:cs="Times New Roman"/>
          <w:color w:val="000000"/>
          <w:sz w:val="28"/>
          <w:szCs w:val="28"/>
          <w:lang w:eastAsia="uk-UA"/>
        </w:rPr>
      </w:pPr>
      <w:bookmarkStart w:id="277" w:name="n7115"/>
      <w:bookmarkStart w:id="278" w:name="n7116"/>
      <w:bookmarkEnd w:id="277"/>
      <w:bookmarkEnd w:id="278"/>
      <w:r w:rsidRPr="00E31FDA">
        <w:rPr>
          <w:rFonts w:eastAsia="Times New Roman" w:cs="Times New Roman"/>
          <w:color w:val="000000"/>
          <w:sz w:val="28"/>
          <w:szCs w:val="28"/>
          <w:lang w:eastAsia="uk-UA"/>
        </w:rPr>
        <w:t>Такі платники до суми перевищення зобов'язані застосувати ставку єдиного податку у розмірі 15 відсотків.</w:t>
      </w:r>
    </w:p>
    <w:p w:rsidR="00E31FDA" w:rsidRPr="00E31FDA" w:rsidRDefault="00E31FDA" w:rsidP="00E31FDA">
      <w:pPr>
        <w:shd w:val="clear" w:color="auto" w:fill="FFFFFF"/>
        <w:spacing w:after="0" w:line="240" w:lineRule="auto"/>
        <w:ind w:firstLine="450"/>
        <w:jc w:val="both"/>
        <w:textAlignment w:val="baseline"/>
        <w:rPr>
          <w:rFonts w:eastAsia="Times New Roman" w:cs="Times New Roman"/>
          <w:color w:val="000000"/>
          <w:sz w:val="28"/>
          <w:szCs w:val="28"/>
          <w:lang w:eastAsia="uk-UA"/>
        </w:rPr>
      </w:pPr>
      <w:bookmarkStart w:id="279" w:name="n7117"/>
      <w:bookmarkEnd w:id="279"/>
      <w:r w:rsidRPr="00E31FDA">
        <w:rPr>
          <w:rFonts w:eastAsia="Times New Roman" w:cs="Times New Roman"/>
          <w:color w:val="000000"/>
          <w:sz w:val="28"/>
          <w:szCs w:val="28"/>
          <w:lang w:eastAsia="uk-UA"/>
        </w:rPr>
        <w:t>Заява подається не пізніше 20 числа місяця, наступного за календарним кварталом, у якому допущено перевищення обсягу доходу;</w:t>
      </w:r>
    </w:p>
    <w:p w:rsidR="00E31FDA" w:rsidRPr="00E31FDA" w:rsidRDefault="00E31FDA" w:rsidP="00E31FDA">
      <w:pPr>
        <w:shd w:val="clear" w:color="auto" w:fill="FFFFFF"/>
        <w:spacing w:after="0" w:line="240" w:lineRule="auto"/>
        <w:ind w:firstLine="450"/>
        <w:jc w:val="both"/>
        <w:textAlignment w:val="baseline"/>
        <w:rPr>
          <w:rFonts w:eastAsia="Times New Roman" w:cs="Times New Roman"/>
          <w:color w:val="000000"/>
          <w:sz w:val="28"/>
          <w:szCs w:val="28"/>
          <w:lang w:eastAsia="uk-UA"/>
        </w:rPr>
      </w:pPr>
      <w:bookmarkStart w:id="280" w:name="n7118"/>
      <w:bookmarkEnd w:id="280"/>
      <w:r w:rsidRPr="00E31FDA">
        <w:rPr>
          <w:rFonts w:eastAsia="Times New Roman" w:cs="Times New Roman"/>
          <w:color w:val="000000"/>
          <w:sz w:val="28"/>
          <w:szCs w:val="28"/>
          <w:lang w:eastAsia="uk-UA"/>
        </w:rPr>
        <w:t>3) платники єдиного податку третьої групи (фізичні особи - підприємці), які перевищили у податковому (звітному) періоді обсяг доходу, до суми перевищення застосовують ставку єдиного податку у розмірі 15 відсотків, а також зобов’язані у порядку, встановленому цією главою, перейти на</w:t>
      </w:r>
      <w:r w:rsidRPr="00A037D1">
        <w:rPr>
          <w:rFonts w:eastAsia="Times New Roman" w:cs="Times New Roman"/>
          <w:color w:val="000000"/>
          <w:sz w:val="28"/>
          <w:szCs w:val="28"/>
          <w:lang w:eastAsia="uk-UA"/>
        </w:rPr>
        <w:t xml:space="preserve"> сплату інших податків і зборів</w:t>
      </w:r>
      <w:r w:rsidRPr="00E31FDA">
        <w:rPr>
          <w:rFonts w:eastAsia="Times New Roman" w:cs="Times New Roman"/>
          <w:color w:val="000000"/>
          <w:sz w:val="28"/>
          <w:szCs w:val="28"/>
          <w:lang w:eastAsia="uk-UA"/>
        </w:rPr>
        <w:t>.</w:t>
      </w:r>
    </w:p>
    <w:p w:rsidR="00E31FDA" w:rsidRPr="00E31FDA" w:rsidRDefault="00E31FDA" w:rsidP="00E31FDA">
      <w:pPr>
        <w:shd w:val="clear" w:color="auto" w:fill="FFFFFF"/>
        <w:spacing w:after="0" w:line="240" w:lineRule="auto"/>
        <w:ind w:firstLine="450"/>
        <w:jc w:val="both"/>
        <w:textAlignment w:val="baseline"/>
        <w:rPr>
          <w:rFonts w:eastAsia="Times New Roman" w:cs="Times New Roman"/>
          <w:color w:val="000000"/>
          <w:sz w:val="28"/>
          <w:szCs w:val="28"/>
          <w:lang w:eastAsia="uk-UA"/>
        </w:rPr>
      </w:pPr>
      <w:r w:rsidRPr="00A037D1">
        <w:rPr>
          <w:color w:val="000000"/>
          <w:sz w:val="28"/>
          <w:szCs w:val="28"/>
          <w:shd w:val="clear" w:color="auto" w:fill="FFFFFF"/>
        </w:rPr>
        <w:t>Платники єдиного податку третьої групи (юридичні особи), які перевищили у податковому (звітному) періоді обсяг доходу, до суми перевищення застосовують ставку єдиного податку у подвійному розмірі.</w:t>
      </w:r>
    </w:p>
    <w:p w:rsidR="00E31FDA" w:rsidRDefault="00E31FDA" w:rsidP="004C4C82">
      <w:pPr>
        <w:pStyle w:val="a6"/>
        <w:tabs>
          <w:tab w:val="left" w:pos="284"/>
        </w:tabs>
        <w:spacing w:after="0"/>
        <w:ind w:left="0"/>
        <w:jc w:val="both"/>
        <w:rPr>
          <w:sz w:val="28"/>
          <w:szCs w:val="28"/>
        </w:rPr>
      </w:pPr>
    </w:p>
    <w:p w:rsidR="00E16D18" w:rsidRDefault="00E16D18" w:rsidP="00A14DB4">
      <w:pPr>
        <w:pStyle w:val="a"/>
        <w:numPr>
          <w:ilvl w:val="0"/>
          <w:numId w:val="0"/>
        </w:numPr>
      </w:pPr>
      <w:bookmarkStart w:id="281" w:name="_Toc444010142"/>
      <w:r w:rsidRPr="00E16D18">
        <w:t>17.3. Обмеження по застосуванню спрощеної системи оподаткування</w:t>
      </w:r>
      <w:bookmarkEnd w:id="281"/>
    </w:p>
    <w:p w:rsidR="00E16D18" w:rsidRDefault="00E16D18" w:rsidP="004C4C82">
      <w:pPr>
        <w:pStyle w:val="a6"/>
        <w:tabs>
          <w:tab w:val="left" w:pos="284"/>
        </w:tabs>
        <w:spacing w:after="0"/>
        <w:ind w:left="0"/>
        <w:jc w:val="both"/>
        <w:rPr>
          <w:sz w:val="28"/>
          <w:szCs w:val="28"/>
        </w:rPr>
      </w:pPr>
    </w:p>
    <w:p w:rsidR="00E16D18" w:rsidRDefault="00E16D18" w:rsidP="00E16D18">
      <w:pPr>
        <w:spacing w:after="0" w:line="240" w:lineRule="auto"/>
        <w:ind w:firstLine="567"/>
        <w:jc w:val="both"/>
      </w:pPr>
      <w:r>
        <w:rPr>
          <w:sz w:val="28"/>
          <w:szCs w:val="28"/>
        </w:rPr>
        <w:t>Для платників єдиного податку існують певні обмеження, щодо виду діяльності, зокрема їм заборонено здійснювати</w:t>
      </w:r>
      <w:r w:rsidRPr="00260BF1">
        <w:rPr>
          <w:sz w:val="28"/>
          <w:szCs w:val="28"/>
        </w:rPr>
        <w:t>:</w:t>
      </w:r>
      <w:r w:rsidRPr="00784835">
        <w:t xml:space="preserve"> </w:t>
      </w:r>
    </w:p>
    <w:p w:rsidR="00E16D18" w:rsidRDefault="00E16D18" w:rsidP="0061097C">
      <w:pPr>
        <w:pStyle w:val="a6"/>
        <w:numPr>
          <w:ilvl w:val="0"/>
          <w:numId w:val="28"/>
        </w:numPr>
        <w:spacing w:after="0" w:line="240" w:lineRule="auto"/>
        <w:ind w:left="0" w:firstLine="0"/>
        <w:jc w:val="both"/>
        <w:rPr>
          <w:sz w:val="28"/>
          <w:szCs w:val="28"/>
        </w:rPr>
      </w:pPr>
      <w:r w:rsidRPr="00E16D18">
        <w:rPr>
          <w:sz w:val="28"/>
          <w:szCs w:val="28"/>
        </w:rPr>
        <w:t xml:space="preserve">діяльність з організації, проведення азартних ігор; </w:t>
      </w:r>
    </w:p>
    <w:p w:rsidR="00975483" w:rsidRPr="00975483" w:rsidRDefault="00E16D18" w:rsidP="0061097C">
      <w:pPr>
        <w:pStyle w:val="a6"/>
        <w:numPr>
          <w:ilvl w:val="0"/>
          <w:numId w:val="28"/>
        </w:numPr>
        <w:spacing w:after="0" w:line="240" w:lineRule="auto"/>
        <w:ind w:left="0" w:firstLine="0"/>
        <w:jc w:val="both"/>
        <w:rPr>
          <w:sz w:val="28"/>
          <w:szCs w:val="28"/>
        </w:rPr>
      </w:pPr>
      <w:r w:rsidRPr="00E16D18">
        <w:rPr>
          <w:sz w:val="28"/>
          <w:szCs w:val="28"/>
        </w:rPr>
        <w:t>обмін іноземної валюти;</w:t>
      </w:r>
      <w:r w:rsidRPr="00784835">
        <w:t xml:space="preserve"> </w:t>
      </w:r>
    </w:p>
    <w:p w:rsidR="00E16D18" w:rsidRDefault="00E16D18" w:rsidP="0061097C">
      <w:pPr>
        <w:pStyle w:val="a6"/>
        <w:numPr>
          <w:ilvl w:val="0"/>
          <w:numId w:val="28"/>
        </w:numPr>
        <w:spacing w:after="0" w:line="240" w:lineRule="auto"/>
        <w:ind w:left="0" w:firstLine="0"/>
        <w:jc w:val="both"/>
        <w:rPr>
          <w:sz w:val="28"/>
          <w:szCs w:val="28"/>
        </w:rPr>
      </w:pPr>
      <w:r w:rsidRPr="00E16D18">
        <w:rPr>
          <w:sz w:val="28"/>
          <w:szCs w:val="28"/>
        </w:rPr>
        <w:t xml:space="preserve">видобуток,  виробництво, реалізацію дорогоцінних металів і дорогоцінного каміння; </w:t>
      </w:r>
    </w:p>
    <w:p w:rsidR="00E16D18" w:rsidRDefault="00E16D18" w:rsidP="0061097C">
      <w:pPr>
        <w:pStyle w:val="a6"/>
        <w:numPr>
          <w:ilvl w:val="0"/>
          <w:numId w:val="28"/>
        </w:numPr>
        <w:spacing w:after="0" w:line="240" w:lineRule="auto"/>
        <w:ind w:left="0" w:firstLine="0"/>
        <w:jc w:val="both"/>
        <w:rPr>
          <w:sz w:val="28"/>
          <w:szCs w:val="28"/>
        </w:rPr>
      </w:pPr>
      <w:r w:rsidRPr="00E16D18">
        <w:rPr>
          <w:sz w:val="28"/>
          <w:szCs w:val="28"/>
        </w:rPr>
        <w:t xml:space="preserve">діяльність з управління підприємствами; </w:t>
      </w:r>
    </w:p>
    <w:p w:rsidR="00E16D18" w:rsidRPr="00E16D18" w:rsidRDefault="00E16D18" w:rsidP="0061097C">
      <w:pPr>
        <w:pStyle w:val="a6"/>
        <w:numPr>
          <w:ilvl w:val="0"/>
          <w:numId w:val="28"/>
        </w:numPr>
        <w:spacing w:after="0" w:line="240" w:lineRule="auto"/>
        <w:ind w:left="0" w:firstLine="0"/>
        <w:jc w:val="both"/>
        <w:rPr>
          <w:sz w:val="28"/>
          <w:szCs w:val="28"/>
        </w:rPr>
      </w:pPr>
      <w:r w:rsidRPr="00E16D18">
        <w:rPr>
          <w:sz w:val="28"/>
          <w:szCs w:val="28"/>
        </w:rPr>
        <w:t>фізичні особи - підприємці,  які здійснюють технічні випробування та дослідження, діяльність у сфері аудиту;</w:t>
      </w:r>
      <w:r w:rsidRPr="0032263C">
        <w:t xml:space="preserve"> </w:t>
      </w:r>
    </w:p>
    <w:p w:rsidR="00975483" w:rsidRDefault="00E16D18" w:rsidP="0061097C">
      <w:pPr>
        <w:pStyle w:val="a6"/>
        <w:numPr>
          <w:ilvl w:val="0"/>
          <w:numId w:val="28"/>
        </w:numPr>
        <w:spacing w:after="0" w:line="240" w:lineRule="auto"/>
        <w:ind w:left="0" w:firstLine="0"/>
        <w:jc w:val="both"/>
        <w:rPr>
          <w:sz w:val="28"/>
          <w:szCs w:val="28"/>
        </w:rPr>
      </w:pPr>
      <w:r w:rsidRPr="00E16D18">
        <w:rPr>
          <w:sz w:val="28"/>
          <w:szCs w:val="28"/>
        </w:rPr>
        <w:t>фізичні та юридичні особи – нерезиденти</w:t>
      </w:r>
      <w:r w:rsidR="00975483">
        <w:rPr>
          <w:sz w:val="28"/>
          <w:szCs w:val="28"/>
        </w:rPr>
        <w:t>;</w:t>
      </w:r>
    </w:p>
    <w:p w:rsidR="00975483" w:rsidRPr="00975483" w:rsidRDefault="00975483" w:rsidP="0061097C">
      <w:pPr>
        <w:pStyle w:val="a6"/>
        <w:numPr>
          <w:ilvl w:val="0"/>
          <w:numId w:val="28"/>
        </w:numPr>
        <w:spacing w:after="0" w:line="240" w:lineRule="auto"/>
        <w:ind w:left="0" w:firstLine="0"/>
        <w:jc w:val="both"/>
        <w:rPr>
          <w:sz w:val="28"/>
          <w:szCs w:val="28"/>
        </w:rPr>
      </w:pPr>
      <w:r w:rsidRPr="00975483">
        <w:rPr>
          <w:rFonts w:eastAsia="Times New Roman" w:cs="Times New Roman"/>
          <w:color w:val="000000"/>
          <w:sz w:val="28"/>
          <w:szCs w:val="28"/>
          <w:lang w:eastAsia="uk-UA"/>
        </w:rPr>
        <w:t>діяльність з продажу предметів мистецтва та антикваріату, діяльність з організації торгів (аукціонів) виробами мистецтва, предметами колекціонування або антикваріату;</w:t>
      </w:r>
      <w:bookmarkStart w:id="282" w:name="n6987"/>
      <w:bookmarkEnd w:id="282"/>
    </w:p>
    <w:p w:rsidR="00975483" w:rsidRPr="00975483" w:rsidRDefault="00975483" w:rsidP="0061097C">
      <w:pPr>
        <w:pStyle w:val="a6"/>
        <w:numPr>
          <w:ilvl w:val="0"/>
          <w:numId w:val="28"/>
        </w:numPr>
        <w:spacing w:after="0" w:line="240" w:lineRule="auto"/>
        <w:ind w:left="0" w:firstLine="0"/>
        <w:jc w:val="both"/>
        <w:rPr>
          <w:sz w:val="28"/>
          <w:szCs w:val="28"/>
        </w:rPr>
      </w:pPr>
      <w:r w:rsidRPr="00975483">
        <w:rPr>
          <w:rFonts w:eastAsia="Times New Roman" w:cs="Times New Roman"/>
          <w:color w:val="000000"/>
          <w:sz w:val="28"/>
          <w:szCs w:val="28"/>
          <w:lang w:eastAsia="uk-UA"/>
        </w:rPr>
        <w:t>діяльність з організації, проведення гастрольних заходів;</w:t>
      </w:r>
      <w:bookmarkStart w:id="283" w:name="n6988"/>
      <w:bookmarkEnd w:id="283"/>
    </w:p>
    <w:p w:rsidR="00975483" w:rsidRPr="00975483" w:rsidRDefault="00975483" w:rsidP="0061097C">
      <w:pPr>
        <w:pStyle w:val="a6"/>
        <w:numPr>
          <w:ilvl w:val="0"/>
          <w:numId w:val="28"/>
        </w:numPr>
        <w:spacing w:after="0" w:line="240" w:lineRule="auto"/>
        <w:ind w:left="0" w:firstLine="0"/>
        <w:jc w:val="both"/>
        <w:rPr>
          <w:sz w:val="28"/>
          <w:szCs w:val="28"/>
        </w:rPr>
      </w:pPr>
      <w:r w:rsidRPr="00975483">
        <w:rPr>
          <w:rFonts w:eastAsia="Times New Roman" w:cs="Times New Roman"/>
          <w:color w:val="000000"/>
          <w:sz w:val="28"/>
          <w:szCs w:val="28"/>
          <w:lang w:eastAsia="uk-UA"/>
        </w:rPr>
        <w:t>фізичні особи - підприємці, які здійснюють технічні випробування та дослідження, діяльність у сфері аудиту;</w:t>
      </w:r>
      <w:bookmarkStart w:id="284" w:name="n6989"/>
      <w:bookmarkEnd w:id="284"/>
    </w:p>
    <w:p w:rsidR="00975483" w:rsidRPr="00975483" w:rsidRDefault="00975483" w:rsidP="0061097C">
      <w:pPr>
        <w:pStyle w:val="a6"/>
        <w:numPr>
          <w:ilvl w:val="0"/>
          <w:numId w:val="28"/>
        </w:numPr>
        <w:spacing w:after="0" w:line="240" w:lineRule="auto"/>
        <w:ind w:left="0" w:firstLine="0"/>
        <w:jc w:val="both"/>
        <w:rPr>
          <w:sz w:val="28"/>
          <w:szCs w:val="28"/>
        </w:rPr>
      </w:pPr>
      <w:r w:rsidRPr="00975483">
        <w:rPr>
          <w:rFonts w:eastAsia="Times New Roman" w:cs="Times New Roman"/>
          <w:color w:val="000000"/>
          <w:sz w:val="28"/>
          <w:szCs w:val="28"/>
          <w:lang w:eastAsia="uk-UA"/>
        </w:rPr>
        <w:t>фізичні особи - підприємці, які надають в оренду земельні ділянки, загальна площа яких перевищує 0,2 гектара, житлові приміщення та/або їх частини, загальна площа яких перевищує 100 квадратних метрів, нежитлові приміщення (споруди, будівлі) та/або їх частини, загальна площа яких перевищує 300 квадратних метрів;</w:t>
      </w:r>
    </w:p>
    <w:p w:rsidR="00975483" w:rsidRPr="00975483" w:rsidRDefault="00975483" w:rsidP="0061097C">
      <w:pPr>
        <w:pStyle w:val="a6"/>
        <w:numPr>
          <w:ilvl w:val="0"/>
          <w:numId w:val="28"/>
        </w:numPr>
        <w:spacing w:after="0" w:line="240" w:lineRule="auto"/>
        <w:ind w:left="0" w:firstLine="0"/>
        <w:jc w:val="both"/>
        <w:rPr>
          <w:sz w:val="28"/>
          <w:szCs w:val="28"/>
        </w:rPr>
      </w:pPr>
      <w:r w:rsidRPr="00975483">
        <w:rPr>
          <w:rFonts w:eastAsia="Times New Roman" w:cs="Times New Roman"/>
          <w:color w:val="000000"/>
          <w:sz w:val="28"/>
          <w:szCs w:val="28"/>
          <w:lang w:eastAsia="uk-UA"/>
        </w:rPr>
        <w:t xml:space="preserve">страхові (перестрахові) брокери, банки, кредитні спілки, ломбарди, лізингові компанії, довірчі товариства, страхові компанії, установи </w:t>
      </w:r>
      <w:r w:rsidRPr="00975483">
        <w:rPr>
          <w:rFonts w:eastAsia="Times New Roman" w:cs="Times New Roman"/>
          <w:color w:val="000000"/>
          <w:sz w:val="28"/>
          <w:szCs w:val="28"/>
          <w:lang w:eastAsia="uk-UA"/>
        </w:rPr>
        <w:lastRenderedPageBreak/>
        <w:t>накопичувального пенсійного забезпечення, інвестиційні фонди і компанії, інші фінансові установи, визначені законом; реєстратори цінних паперів;</w:t>
      </w:r>
      <w:bookmarkStart w:id="285" w:name="n6992"/>
      <w:bookmarkEnd w:id="285"/>
    </w:p>
    <w:p w:rsidR="00E16D18" w:rsidRPr="00975483" w:rsidRDefault="00975483" w:rsidP="0061097C">
      <w:pPr>
        <w:pStyle w:val="a6"/>
        <w:numPr>
          <w:ilvl w:val="0"/>
          <w:numId w:val="28"/>
        </w:numPr>
        <w:spacing w:after="0" w:line="240" w:lineRule="auto"/>
        <w:ind w:left="0" w:firstLine="0"/>
        <w:jc w:val="both"/>
        <w:rPr>
          <w:sz w:val="28"/>
          <w:szCs w:val="28"/>
        </w:rPr>
      </w:pPr>
      <w:r w:rsidRPr="00975483">
        <w:rPr>
          <w:rFonts w:eastAsia="Times New Roman" w:cs="Times New Roman"/>
          <w:color w:val="000000"/>
          <w:sz w:val="28"/>
          <w:szCs w:val="28"/>
          <w:lang w:eastAsia="uk-UA"/>
        </w:rPr>
        <w:t xml:space="preserve"> суб'єкти господарювання, у статутному капіталі яких сукупність часток, що належать юридичним особам, які не є платниками єдиного податку, дорівнює або перевищує 25 відсотків</w:t>
      </w:r>
      <w:r w:rsidR="00E16D18" w:rsidRPr="00975483">
        <w:rPr>
          <w:sz w:val="28"/>
          <w:szCs w:val="28"/>
        </w:rPr>
        <w:t xml:space="preserve"> тощо. </w:t>
      </w:r>
    </w:p>
    <w:p w:rsidR="00E16D18" w:rsidRPr="00E16D18" w:rsidRDefault="00E16D18" w:rsidP="00E16D18">
      <w:pPr>
        <w:pStyle w:val="a6"/>
        <w:spacing w:after="0" w:line="240" w:lineRule="auto"/>
        <w:ind w:left="0" w:firstLine="567"/>
        <w:jc w:val="both"/>
        <w:rPr>
          <w:sz w:val="28"/>
          <w:szCs w:val="28"/>
        </w:rPr>
      </w:pPr>
      <w:r w:rsidRPr="00E16D18">
        <w:rPr>
          <w:sz w:val="28"/>
          <w:szCs w:val="28"/>
        </w:rPr>
        <w:t>Тобто, це як правило ті види діяльності, які мають високу рентабельність.</w:t>
      </w:r>
    </w:p>
    <w:p w:rsidR="00975483" w:rsidRPr="00975483" w:rsidRDefault="00975483" w:rsidP="00975483">
      <w:pPr>
        <w:shd w:val="clear" w:color="auto" w:fill="FFFFFF"/>
        <w:spacing w:after="0" w:line="240" w:lineRule="auto"/>
        <w:ind w:firstLine="448"/>
        <w:jc w:val="both"/>
        <w:textAlignment w:val="baseline"/>
        <w:rPr>
          <w:rFonts w:eastAsia="Times New Roman" w:cs="Times New Roman"/>
          <w:color w:val="000000"/>
          <w:sz w:val="28"/>
          <w:szCs w:val="28"/>
          <w:lang w:eastAsia="uk-UA"/>
        </w:rPr>
      </w:pPr>
      <w:r w:rsidRPr="00975483">
        <w:rPr>
          <w:rFonts w:eastAsia="Times New Roman" w:cs="Times New Roman"/>
          <w:color w:val="000000"/>
          <w:sz w:val="28"/>
          <w:szCs w:val="28"/>
          <w:lang w:eastAsia="uk-UA"/>
        </w:rPr>
        <w:t>Не можуть бути платниками єдиного податку четвертої групи:</w:t>
      </w:r>
    </w:p>
    <w:p w:rsidR="00975483" w:rsidRPr="00975483" w:rsidRDefault="00975483" w:rsidP="00975483">
      <w:pPr>
        <w:shd w:val="clear" w:color="auto" w:fill="FFFFFF"/>
        <w:spacing w:after="0" w:line="240" w:lineRule="auto"/>
        <w:ind w:firstLine="448"/>
        <w:jc w:val="both"/>
        <w:textAlignment w:val="baseline"/>
        <w:rPr>
          <w:rFonts w:eastAsia="Times New Roman" w:cs="Times New Roman"/>
          <w:color w:val="000000"/>
          <w:sz w:val="28"/>
          <w:szCs w:val="28"/>
          <w:lang w:eastAsia="uk-UA"/>
        </w:rPr>
      </w:pPr>
      <w:bookmarkStart w:id="286" w:name="n11988"/>
      <w:bookmarkEnd w:id="286"/>
      <w:r>
        <w:rPr>
          <w:rFonts w:eastAsia="Times New Roman" w:cs="Times New Roman"/>
          <w:color w:val="000000"/>
          <w:sz w:val="28"/>
          <w:szCs w:val="28"/>
          <w:lang w:eastAsia="uk-UA"/>
        </w:rPr>
        <w:t>-</w:t>
      </w:r>
      <w:r w:rsidRPr="00975483">
        <w:rPr>
          <w:rFonts w:eastAsia="Times New Roman" w:cs="Times New Roman"/>
          <w:color w:val="000000"/>
          <w:sz w:val="28"/>
          <w:szCs w:val="28"/>
          <w:lang w:eastAsia="uk-UA"/>
        </w:rPr>
        <w:t xml:space="preserve"> суб’єкти господарювання, у яких понад 50 відсотків доходу, отриманого від продажу сільськогосподарської продукції власного виробництва та продуктів її переробки, становить дохід від реалізації декоративних рослин (за винятком зрізаних квітів, вирощених на угіддях, які належать сільськогосподарському товаровиробнику на праві власності або надані йому в користування, та продуктів їх переробки), диких тварин і птахів, хутряних виробів і хутра (крім хутрової сировини);</w:t>
      </w:r>
    </w:p>
    <w:p w:rsidR="00975483" w:rsidRDefault="00975483" w:rsidP="00975483">
      <w:pPr>
        <w:shd w:val="clear" w:color="auto" w:fill="FFFFFF"/>
        <w:spacing w:after="0" w:line="240" w:lineRule="auto"/>
        <w:ind w:firstLine="448"/>
        <w:jc w:val="both"/>
        <w:textAlignment w:val="baseline"/>
        <w:rPr>
          <w:rFonts w:eastAsia="Times New Roman" w:cs="Times New Roman"/>
          <w:color w:val="000000"/>
          <w:sz w:val="28"/>
          <w:szCs w:val="28"/>
          <w:lang w:eastAsia="uk-UA"/>
        </w:rPr>
      </w:pPr>
      <w:bookmarkStart w:id="287" w:name="n11989"/>
      <w:bookmarkEnd w:id="287"/>
      <w:r>
        <w:rPr>
          <w:rFonts w:eastAsia="Times New Roman" w:cs="Times New Roman"/>
          <w:color w:val="000000"/>
          <w:sz w:val="28"/>
          <w:szCs w:val="28"/>
          <w:lang w:eastAsia="uk-UA"/>
        </w:rPr>
        <w:t>-</w:t>
      </w:r>
      <w:r w:rsidRPr="00975483">
        <w:rPr>
          <w:rFonts w:eastAsia="Times New Roman" w:cs="Times New Roman"/>
          <w:color w:val="000000"/>
          <w:sz w:val="28"/>
          <w:szCs w:val="28"/>
          <w:lang w:eastAsia="uk-UA"/>
        </w:rPr>
        <w:t xml:space="preserve"> суб’єкти господарювання, що провадять діяльність з виробництва підакцизних товарів, крім виноматеріалів виноградних, вироблених на підприємствах первинного виноробства для підприємств вторинного виноробства, які використовують такі виноматеріали для виробництва готової продукції;</w:t>
      </w:r>
    </w:p>
    <w:p w:rsidR="00BD391C" w:rsidRPr="00975483" w:rsidRDefault="00BD391C" w:rsidP="00975483">
      <w:pPr>
        <w:shd w:val="clear" w:color="auto" w:fill="FFFFFF"/>
        <w:spacing w:after="0" w:line="240" w:lineRule="auto"/>
        <w:ind w:firstLine="448"/>
        <w:jc w:val="both"/>
        <w:textAlignment w:val="baseline"/>
        <w:rPr>
          <w:rFonts w:eastAsia="Times New Roman" w:cs="Times New Roman"/>
          <w:color w:val="000000"/>
          <w:sz w:val="28"/>
          <w:szCs w:val="28"/>
          <w:lang w:eastAsia="uk-UA"/>
        </w:rPr>
      </w:pPr>
      <w:r>
        <w:rPr>
          <w:color w:val="000000"/>
          <w:shd w:val="clear" w:color="auto" w:fill="FFFFFF"/>
        </w:rPr>
        <w:t xml:space="preserve">- </w:t>
      </w:r>
      <w:r w:rsidRPr="00BD391C">
        <w:rPr>
          <w:color w:val="000000"/>
          <w:sz w:val="28"/>
          <w:szCs w:val="28"/>
          <w:shd w:val="clear" w:color="auto" w:fill="FFFFFF"/>
        </w:rPr>
        <w:t>суб’єкт господарювання, який станом на 1 січня базового (звітного) року має податковий борг, за винятком безнадійного податкового боргу, який виник внаслідок дії обставин непереборної сили (форс-мажорних обставин)</w:t>
      </w:r>
      <w:r>
        <w:rPr>
          <w:color w:val="000000"/>
          <w:sz w:val="28"/>
          <w:szCs w:val="28"/>
          <w:shd w:val="clear" w:color="auto" w:fill="FFFFFF"/>
        </w:rPr>
        <w:t>.</w:t>
      </w:r>
    </w:p>
    <w:p w:rsidR="00F112F8" w:rsidRDefault="00F112F8" w:rsidP="00F112F8">
      <w:pPr>
        <w:spacing w:after="0" w:line="240" w:lineRule="auto"/>
        <w:ind w:firstLine="567"/>
        <w:jc w:val="center"/>
      </w:pPr>
      <w:r>
        <w:tab/>
      </w:r>
    </w:p>
    <w:p w:rsidR="00F112F8" w:rsidRDefault="00F112F8" w:rsidP="00F112F8">
      <w:pPr>
        <w:spacing w:after="0" w:line="240" w:lineRule="auto"/>
        <w:ind w:firstLine="567"/>
        <w:jc w:val="center"/>
        <w:rPr>
          <w:b/>
          <w:sz w:val="28"/>
          <w:szCs w:val="28"/>
        </w:rPr>
      </w:pPr>
      <w:r w:rsidRPr="00865874">
        <w:rPr>
          <w:b/>
          <w:sz w:val="28"/>
          <w:szCs w:val="28"/>
        </w:rPr>
        <w:t>Завдання для самостійного вивчення</w:t>
      </w:r>
    </w:p>
    <w:p w:rsidR="00F112F8" w:rsidRDefault="00F112F8" w:rsidP="00F112F8">
      <w:pPr>
        <w:spacing w:after="0" w:line="240" w:lineRule="auto"/>
        <w:ind w:firstLine="567"/>
        <w:jc w:val="center"/>
        <w:rPr>
          <w:b/>
          <w:sz w:val="28"/>
          <w:szCs w:val="28"/>
        </w:rPr>
      </w:pPr>
    </w:p>
    <w:p w:rsidR="00F112F8" w:rsidRDefault="00F112F8" w:rsidP="0061097C">
      <w:pPr>
        <w:pStyle w:val="a6"/>
        <w:numPr>
          <w:ilvl w:val="0"/>
          <w:numId w:val="34"/>
        </w:numPr>
        <w:tabs>
          <w:tab w:val="left" w:pos="567"/>
        </w:tabs>
        <w:spacing w:after="0" w:line="240" w:lineRule="auto"/>
        <w:ind w:left="0" w:firstLine="0"/>
        <w:jc w:val="both"/>
        <w:rPr>
          <w:sz w:val="28"/>
          <w:szCs w:val="28"/>
        </w:rPr>
      </w:pPr>
      <w:r w:rsidRPr="00795A02">
        <w:rPr>
          <w:sz w:val="28"/>
          <w:szCs w:val="28"/>
        </w:rPr>
        <w:t xml:space="preserve">Розрахунок суми </w:t>
      </w:r>
      <w:r>
        <w:rPr>
          <w:sz w:val="28"/>
          <w:szCs w:val="28"/>
        </w:rPr>
        <w:t>єдиного податку для різних груп платників</w:t>
      </w:r>
      <w:r w:rsidRPr="00795A02">
        <w:rPr>
          <w:sz w:val="28"/>
          <w:szCs w:val="28"/>
        </w:rPr>
        <w:t>.</w:t>
      </w:r>
    </w:p>
    <w:p w:rsidR="00E16D18" w:rsidRDefault="00E16D18" w:rsidP="004C4C82">
      <w:pPr>
        <w:pStyle w:val="a6"/>
        <w:tabs>
          <w:tab w:val="left" w:pos="284"/>
        </w:tabs>
        <w:spacing w:after="0"/>
        <w:ind w:left="0"/>
        <w:jc w:val="both"/>
        <w:rPr>
          <w:sz w:val="28"/>
          <w:szCs w:val="28"/>
        </w:rPr>
      </w:pPr>
    </w:p>
    <w:p w:rsidR="0047156C" w:rsidRDefault="0047156C" w:rsidP="0047156C">
      <w:pPr>
        <w:tabs>
          <w:tab w:val="left" w:pos="0"/>
          <w:tab w:val="left" w:pos="284"/>
        </w:tabs>
        <w:spacing w:after="0" w:line="240" w:lineRule="auto"/>
        <w:jc w:val="center"/>
        <w:rPr>
          <w:rFonts w:eastAsia="Times New Roman" w:cs="Times New Roman"/>
          <w:b/>
          <w:sz w:val="28"/>
          <w:szCs w:val="28"/>
          <w:lang w:val="ru-RU" w:eastAsia="uk-UA"/>
        </w:rPr>
      </w:pPr>
      <w:r w:rsidRPr="00CC3BC8">
        <w:rPr>
          <w:rFonts w:eastAsia="Times New Roman" w:cs="Times New Roman"/>
          <w:b/>
          <w:sz w:val="28"/>
          <w:szCs w:val="28"/>
          <w:lang w:eastAsia="uk-UA"/>
        </w:rPr>
        <w:t>Рекомендован</w:t>
      </w:r>
      <w:r w:rsidRPr="00CC3BC8">
        <w:rPr>
          <w:rFonts w:eastAsia="Times New Roman" w:cs="Times New Roman"/>
          <w:b/>
          <w:sz w:val="28"/>
          <w:szCs w:val="28"/>
          <w:lang w:val="ru-RU" w:eastAsia="uk-UA"/>
        </w:rPr>
        <w:t>а</w:t>
      </w:r>
      <w:r w:rsidRPr="00CC3BC8">
        <w:rPr>
          <w:rFonts w:eastAsia="Times New Roman" w:cs="Times New Roman"/>
          <w:b/>
          <w:sz w:val="28"/>
          <w:szCs w:val="28"/>
          <w:lang w:eastAsia="uk-UA"/>
        </w:rPr>
        <w:t xml:space="preserve"> </w:t>
      </w:r>
      <w:r w:rsidRPr="00CC3BC8">
        <w:rPr>
          <w:rFonts w:eastAsia="Times New Roman" w:cs="Times New Roman"/>
          <w:b/>
          <w:sz w:val="28"/>
          <w:szCs w:val="28"/>
          <w:lang w:val="ru-RU" w:eastAsia="uk-UA"/>
        </w:rPr>
        <w:t>література</w:t>
      </w:r>
    </w:p>
    <w:p w:rsidR="0047156C" w:rsidRPr="00CC3BC8" w:rsidRDefault="0047156C" w:rsidP="0047156C">
      <w:pPr>
        <w:tabs>
          <w:tab w:val="left" w:pos="0"/>
          <w:tab w:val="left" w:pos="284"/>
        </w:tabs>
        <w:spacing w:after="0" w:line="240" w:lineRule="auto"/>
        <w:jc w:val="center"/>
        <w:rPr>
          <w:rFonts w:eastAsia="Times New Roman" w:cs="Times New Roman"/>
          <w:b/>
          <w:sz w:val="28"/>
          <w:szCs w:val="28"/>
          <w:lang w:val="ru-RU" w:eastAsia="uk-UA"/>
        </w:rPr>
      </w:pPr>
    </w:p>
    <w:p w:rsidR="0047156C" w:rsidRPr="00CC3BC8" w:rsidRDefault="0047156C" w:rsidP="0061097C">
      <w:pPr>
        <w:numPr>
          <w:ilvl w:val="0"/>
          <w:numId w:val="51"/>
        </w:numPr>
        <w:tabs>
          <w:tab w:val="left" w:pos="993"/>
        </w:tabs>
        <w:spacing w:after="0" w:line="240" w:lineRule="auto"/>
        <w:ind w:left="0" w:firstLine="567"/>
        <w:contextualSpacing/>
        <w:jc w:val="both"/>
        <w:rPr>
          <w:rFonts w:eastAsia="Calibri" w:cs="Times New Roman"/>
          <w:sz w:val="28"/>
          <w:szCs w:val="28"/>
        </w:rPr>
      </w:pPr>
      <w:r w:rsidRPr="00CC3BC8">
        <w:rPr>
          <w:rFonts w:eastAsia="Calibri" w:cs="Times New Roman"/>
          <w:bCs/>
          <w:sz w:val="28"/>
          <w:szCs w:val="28"/>
        </w:rPr>
        <w:t xml:space="preserve">Податковий кодекс України. Відомості Верховної Ради України. </w:t>
      </w:r>
      <w:r w:rsidRPr="00CC3BC8">
        <w:rPr>
          <w:rFonts w:eastAsia="Calibri" w:cs="Times New Roman"/>
          <w:sz w:val="28"/>
          <w:szCs w:val="28"/>
        </w:rPr>
        <w:t>[Електронний ресурс] : документ 2755-17, редакція від 01.01.2016 року. – Режим доступу :</w:t>
      </w:r>
      <w:r w:rsidRPr="00CC3BC8">
        <w:rPr>
          <w:rFonts w:eastAsia="Calibri" w:cs="Times New Roman"/>
          <w:iCs/>
          <w:sz w:val="28"/>
          <w:szCs w:val="28"/>
        </w:rPr>
        <w:t xml:space="preserve"> </w:t>
      </w:r>
      <w:hyperlink r:id="rId56"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p>
    <w:p w:rsidR="0047156C" w:rsidRDefault="0047156C" w:rsidP="0061097C">
      <w:pPr>
        <w:numPr>
          <w:ilvl w:val="0"/>
          <w:numId w:val="51"/>
        </w:numPr>
        <w:tabs>
          <w:tab w:val="left" w:pos="993"/>
        </w:tabs>
        <w:ind w:left="0" w:firstLine="567"/>
        <w:contextualSpacing/>
        <w:jc w:val="both"/>
        <w:rPr>
          <w:rFonts w:eastAsia="Calibri" w:cs="Times New Roman"/>
          <w:sz w:val="28"/>
          <w:szCs w:val="28"/>
        </w:rPr>
      </w:pPr>
      <w:r w:rsidRPr="0047156C">
        <w:rPr>
          <w:rFonts w:eastAsia="Calibri" w:cs="Times New Roman"/>
          <w:iCs/>
          <w:sz w:val="28"/>
          <w:szCs w:val="28"/>
        </w:rPr>
        <w:t xml:space="preserve">Закон України «Про збір та облік єдиного внеску на загальнообов’язкове соціальне страхування». Відомості Верховної Ради України. – К. : редакція від 09.12.2015 року. </w:t>
      </w:r>
      <w:r w:rsidRPr="0047156C">
        <w:rPr>
          <w:rFonts w:eastAsia="Calibri" w:cs="Times New Roman"/>
          <w:sz w:val="28"/>
          <w:szCs w:val="28"/>
        </w:rPr>
        <w:t>–</w:t>
      </w:r>
      <w:r w:rsidRPr="0047156C">
        <w:rPr>
          <w:rFonts w:eastAsia="Calibri" w:cs="Times New Roman"/>
          <w:bCs/>
          <w:sz w:val="28"/>
          <w:szCs w:val="28"/>
        </w:rPr>
        <w:t xml:space="preserve"> [електронний ресурс]</w:t>
      </w:r>
      <w:r w:rsidRPr="0047156C">
        <w:rPr>
          <w:rFonts w:eastAsia="Calibri" w:cs="Times New Roman"/>
          <w:sz w:val="28"/>
          <w:szCs w:val="28"/>
        </w:rPr>
        <w:t xml:space="preserve"> – Режим доступу :</w:t>
      </w:r>
      <w:r w:rsidRPr="0047156C">
        <w:rPr>
          <w:rFonts w:eastAsia="Calibri" w:cs="Times New Roman"/>
          <w:iCs/>
          <w:sz w:val="28"/>
          <w:szCs w:val="28"/>
        </w:rPr>
        <w:t xml:space="preserve"> </w:t>
      </w:r>
      <w:hyperlink r:id="rId57" w:history="1">
        <w:r w:rsidRPr="0047156C">
          <w:rPr>
            <w:rFonts w:eastAsia="Calibri" w:cs="Times New Roman"/>
            <w:iCs/>
            <w:color w:val="0000FF"/>
            <w:sz w:val="28"/>
            <w:szCs w:val="28"/>
            <w:u w:val="single"/>
          </w:rPr>
          <w:t>www.rada.gov.ua</w:t>
        </w:r>
      </w:hyperlink>
      <w:r w:rsidRPr="00CC3BC8">
        <w:rPr>
          <w:rFonts w:eastAsia="Calibri" w:cs="Times New Roman"/>
          <w:iCs/>
          <w:sz w:val="28"/>
          <w:szCs w:val="28"/>
        </w:rPr>
        <w:t>.</w:t>
      </w:r>
    </w:p>
    <w:p w:rsidR="0047156C" w:rsidRPr="0047156C" w:rsidRDefault="0047156C" w:rsidP="0061097C">
      <w:pPr>
        <w:numPr>
          <w:ilvl w:val="0"/>
          <w:numId w:val="51"/>
        </w:numPr>
        <w:tabs>
          <w:tab w:val="left" w:pos="993"/>
        </w:tabs>
        <w:ind w:left="0" w:firstLine="567"/>
        <w:contextualSpacing/>
        <w:jc w:val="both"/>
        <w:rPr>
          <w:rFonts w:eastAsia="Calibri" w:cs="Times New Roman"/>
          <w:sz w:val="28"/>
          <w:szCs w:val="28"/>
        </w:rPr>
      </w:pPr>
      <w:r w:rsidRPr="0047156C">
        <w:rPr>
          <w:rFonts w:eastAsia="Calibri" w:cs="Times New Roman"/>
          <w:iCs/>
          <w:sz w:val="28"/>
          <w:szCs w:val="28"/>
        </w:rPr>
        <w:t>Закон України «Про Державний бюджет України на 2016 рік». N 928-19. Відомості Верховної Ради України. – К. : редакція від 25.12.2015 року. – [електронний ресурс] – Режим доступу : www.rada.gov.ua</w:t>
      </w:r>
    </w:p>
    <w:p w:rsidR="0047156C" w:rsidRPr="00CC3BC8" w:rsidRDefault="0047156C" w:rsidP="0061097C">
      <w:pPr>
        <w:numPr>
          <w:ilvl w:val="0"/>
          <w:numId w:val="51"/>
        </w:numPr>
        <w:tabs>
          <w:tab w:val="left" w:pos="993"/>
        </w:tabs>
        <w:ind w:left="0" w:firstLine="567"/>
        <w:contextualSpacing/>
        <w:jc w:val="both"/>
        <w:rPr>
          <w:rFonts w:eastAsia="Calibri" w:cs="Times New Roman"/>
          <w:sz w:val="28"/>
          <w:szCs w:val="28"/>
        </w:rPr>
      </w:pPr>
      <w:r w:rsidRPr="0047156C">
        <w:rPr>
          <w:rFonts w:eastAsia="Calibri" w:cs="Times New Roman"/>
          <w:sz w:val="28"/>
          <w:szCs w:val="28"/>
        </w:rPr>
        <w:t xml:space="preserve">Закон України «Про внесення змін до Податкового кодексу України та деяких інших законодавчих актів України щодо спрощеної системи оподаткування, обліку та звітності». </w:t>
      </w:r>
      <w:r w:rsidRPr="0047156C">
        <w:rPr>
          <w:rFonts w:eastAsia="Calibri" w:cs="Times New Roman"/>
          <w:iCs/>
          <w:sz w:val="28"/>
          <w:szCs w:val="28"/>
        </w:rPr>
        <w:t xml:space="preserve">Відомості Верховної Ради України. – К. : редакція від 01.01.2013 року. </w:t>
      </w:r>
      <w:r w:rsidRPr="0047156C">
        <w:rPr>
          <w:rFonts w:eastAsia="Calibri" w:cs="Times New Roman"/>
          <w:sz w:val="28"/>
          <w:szCs w:val="28"/>
        </w:rPr>
        <w:t>–</w:t>
      </w:r>
      <w:r w:rsidRPr="0047156C">
        <w:rPr>
          <w:rFonts w:eastAsia="Calibri" w:cs="Times New Roman"/>
          <w:bCs/>
          <w:sz w:val="28"/>
          <w:szCs w:val="28"/>
        </w:rPr>
        <w:t xml:space="preserve"> [електронний ресурс]</w:t>
      </w:r>
      <w:r w:rsidRPr="0047156C">
        <w:rPr>
          <w:rFonts w:eastAsia="Calibri" w:cs="Times New Roman"/>
          <w:sz w:val="28"/>
          <w:szCs w:val="28"/>
        </w:rPr>
        <w:t xml:space="preserve"> – Режим доступу :</w:t>
      </w:r>
      <w:r w:rsidRPr="0047156C">
        <w:rPr>
          <w:rFonts w:eastAsia="Calibri" w:cs="Times New Roman"/>
          <w:iCs/>
          <w:sz w:val="28"/>
          <w:szCs w:val="28"/>
        </w:rPr>
        <w:t xml:space="preserve"> </w:t>
      </w:r>
      <w:hyperlink r:id="rId58" w:history="1">
        <w:r w:rsidRPr="0047156C">
          <w:rPr>
            <w:rFonts w:eastAsia="Calibri" w:cs="Times New Roman"/>
            <w:iCs/>
            <w:sz w:val="28"/>
            <w:szCs w:val="28"/>
          </w:rPr>
          <w:t>www.rada.gov.ua</w:t>
        </w:r>
      </w:hyperlink>
      <w:r>
        <w:rPr>
          <w:rFonts w:eastAsia="Calibri" w:cs="Times New Roman"/>
          <w:iCs/>
          <w:sz w:val="28"/>
          <w:szCs w:val="28"/>
        </w:rPr>
        <w:t xml:space="preserve">. </w:t>
      </w:r>
    </w:p>
    <w:p w:rsidR="0047156C" w:rsidRDefault="0047156C" w:rsidP="004C4C82">
      <w:pPr>
        <w:pStyle w:val="a6"/>
        <w:tabs>
          <w:tab w:val="left" w:pos="284"/>
        </w:tabs>
        <w:spacing w:after="0"/>
        <w:ind w:left="0"/>
        <w:jc w:val="both"/>
        <w:rPr>
          <w:sz w:val="28"/>
          <w:szCs w:val="28"/>
        </w:rPr>
      </w:pPr>
    </w:p>
    <w:p w:rsidR="004C4C82" w:rsidRPr="00A12D60" w:rsidRDefault="004C4C82" w:rsidP="00A14DB4">
      <w:pPr>
        <w:pStyle w:val="afd"/>
      </w:pPr>
      <w:bookmarkStart w:id="288" w:name="l18"/>
      <w:bookmarkStart w:id="289" w:name="_Toc444010143"/>
      <w:bookmarkEnd w:id="288"/>
      <w:r w:rsidRPr="00A12D60">
        <w:t xml:space="preserve">Лекція 18. </w:t>
      </w:r>
      <w:r w:rsidR="00E16D18" w:rsidRPr="00A12D60">
        <w:t>Спрощена система оподаткування</w:t>
      </w:r>
      <w:bookmarkEnd w:id="289"/>
    </w:p>
    <w:p w:rsidR="00E16D18" w:rsidRPr="00E16D18" w:rsidRDefault="00E16D18" w:rsidP="00E16D18">
      <w:pPr>
        <w:pStyle w:val="32"/>
        <w:spacing w:after="0"/>
        <w:ind w:left="0" w:firstLine="567"/>
        <w:jc w:val="center"/>
        <w:rPr>
          <w:b/>
          <w:sz w:val="28"/>
          <w:szCs w:val="28"/>
        </w:rPr>
      </w:pPr>
    </w:p>
    <w:p w:rsidR="004C4C82" w:rsidRDefault="00E16D18" w:rsidP="004C4C82">
      <w:pPr>
        <w:pStyle w:val="a6"/>
        <w:tabs>
          <w:tab w:val="left" w:pos="284"/>
        </w:tabs>
        <w:spacing w:after="0"/>
        <w:ind w:left="0"/>
        <w:jc w:val="both"/>
        <w:rPr>
          <w:sz w:val="28"/>
          <w:szCs w:val="28"/>
        </w:rPr>
      </w:pPr>
      <w:r>
        <w:rPr>
          <w:sz w:val="28"/>
          <w:szCs w:val="28"/>
        </w:rPr>
        <w:t>18.1. Вплив єдиного податку на наповнення місцевих бюджетів.</w:t>
      </w:r>
    </w:p>
    <w:p w:rsidR="00E16D18" w:rsidRDefault="00E16D18" w:rsidP="004C4C82">
      <w:pPr>
        <w:pStyle w:val="a6"/>
        <w:tabs>
          <w:tab w:val="left" w:pos="284"/>
        </w:tabs>
        <w:spacing w:after="0"/>
        <w:ind w:left="0"/>
        <w:jc w:val="both"/>
        <w:rPr>
          <w:sz w:val="28"/>
          <w:szCs w:val="28"/>
        </w:rPr>
      </w:pPr>
      <w:r>
        <w:rPr>
          <w:sz w:val="28"/>
          <w:szCs w:val="28"/>
        </w:rPr>
        <w:t xml:space="preserve">18.2. </w:t>
      </w:r>
      <w:r w:rsidR="00492B91" w:rsidRPr="00492B91">
        <w:rPr>
          <w:color w:val="000000"/>
          <w:sz w:val="28"/>
          <w:szCs w:val="28"/>
          <w:shd w:val="clear" w:color="auto" w:fill="FFFFFF"/>
        </w:rPr>
        <w:t>Порядок визначення доходів та їх склад для платників єдиного податку першої - третьої груп</w:t>
      </w:r>
      <w:r w:rsidRPr="00492B91">
        <w:rPr>
          <w:sz w:val="28"/>
          <w:szCs w:val="28"/>
        </w:rPr>
        <w:t>.</w:t>
      </w:r>
    </w:p>
    <w:p w:rsidR="00312AB6" w:rsidRPr="00312AB6" w:rsidRDefault="00312AB6" w:rsidP="004C4C82">
      <w:pPr>
        <w:pStyle w:val="a6"/>
        <w:tabs>
          <w:tab w:val="left" w:pos="284"/>
        </w:tabs>
        <w:spacing w:after="0"/>
        <w:ind w:left="0"/>
        <w:jc w:val="both"/>
        <w:rPr>
          <w:sz w:val="28"/>
          <w:szCs w:val="28"/>
        </w:rPr>
      </w:pPr>
      <w:r>
        <w:rPr>
          <w:sz w:val="28"/>
          <w:szCs w:val="28"/>
        </w:rPr>
        <w:t xml:space="preserve">18.3. </w:t>
      </w:r>
      <w:r w:rsidRPr="00312AB6">
        <w:rPr>
          <w:color w:val="000000"/>
          <w:sz w:val="28"/>
          <w:szCs w:val="28"/>
          <w:shd w:val="clear" w:color="auto" w:fill="FFFFFF"/>
        </w:rPr>
        <w:t>Особливості обрання спрощеної системи оподаткування.</w:t>
      </w:r>
    </w:p>
    <w:p w:rsidR="00E16D18" w:rsidRDefault="00E16D18" w:rsidP="004C4C82">
      <w:pPr>
        <w:pStyle w:val="a6"/>
        <w:tabs>
          <w:tab w:val="left" w:pos="284"/>
        </w:tabs>
        <w:spacing w:after="0"/>
        <w:ind w:left="0"/>
        <w:jc w:val="both"/>
        <w:rPr>
          <w:sz w:val="28"/>
          <w:szCs w:val="28"/>
        </w:rPr>
      </w:pPr>
    </w:p>
    <w:p w:rsidR="00E16D18" w:rsidRPr="00E16D18" w:rsidRDefault="00E16D18" w:rsidP="00A14DB4">
      <w:pPr>
        <w:pStyle w:val="a"/>
        <w:numPr>
          <w:ilvl w:val="0"/>
          <w:numId w:val="0"/>
        </w:numPr>
      </w:pPr>
      <w:bookmarkStart w:id="290" w:name="_Toc444010144"/>
      <w:r w:rsidRPr="00E16D18">
        <w:t xml:space="preserve">18.1. Вплив єдиного податку </w:t>
      </w:r>
      <w:r>
        <w:t>на наповнення місцевих бюджетів</w:t>
      </w:r>
      <w:bookmarkEnd w:id="290"/>
    </w:p>
    <w:p w:rsidR="00E16D18" w:rsidRDefault="00E16D18" w:rsidP="004C4C82">
      <w:pPr>
        <w:pStyle w:val="a6"/>
        <w:tabs>
          <w:tab w:val="left" w:pos="284"/>
        </w:tabs>
        <w:spacing w:after="0"/>
        <w:ind w:left="0"/>
        <w:jc w:val="both"/>
        <w:rPr>
          <w:sz w:val="28"/>
          <w:szCs w:val="28"/>
        </w:rPr>
      </w:pPr>
    </w:p>
    <w:p w:rsidR="006E0728" w:rsidRPr="00450A94" w:rsidRDefault="006E0728" w:rsidP="00AD2B14">
      <w:pPr>
        <w:pStyle w:val="Default"/>
        <w:tabs>
          <w:tab w:val="left" w:pos="851"/>
        </w:tabs>
        <w:ind w:firstLine="567"/>
        <w:jc w:val="both"/>
        <w:rPr>
          <w:sz w:val="28"/>
          <w:szCs w:val="28"/>
        </w:rPr>
      </w:pPr>
      <w:r>
        <w:rPr>
          <w:sz w:val="28"/>
          <w:szCs w:val="28"/>
        </w:rPr>
        <w:t xml:space="preserve">Кардинальних змін зазнала спрощена система оподаткування. ПКУ поділяє суб’єктів господарювання, що мають право обрати спрощену систему оподаткування на 6 груп, віднесення до яких залежить від розміру доходу і кількості працюючих. </w:t>
      </w:r>
      <w:r w:rsidRPr="00450A94">
        <w:rPr>
          <w:sz w:val="28"/>
          <w:szCs w:val="28"/>
        </w:rPr>
        <w:t>Вагомою зміною стало віднесення єдиного податку до числа місцевих, що дало змогу збільшити надходження до бюджетів даного рівня. В 2011 р. надходження від єдиного податку склали майже 2 млрд. грн., тобто близько 80% загального обсягу місцевих</w:t>
      </w:r>
      <w:r w:rsidR="00AD2B14">
        <w:rPr>
          <w:sz w:val="28"/>
          <w:szCs w:val="28"/>
        </w:rPr>
        <w:t xml:space="preserve"> податків та зборів</w:t>
      </w:r>
      <w:r w:rsidRPr="00450A94">
        <w:rPr>
          <w:sz w:val="28"/>
          <w:szCs w:val="28"/>
        </w:rPr>
        <w:t>.</w:t>
      </w:r>
    </w:p>
    <w:p w:rsidR="006E0728" w:rsidRDefault="006E0728" w:rsidP="006E0728">
      <w:pPr>
        <w:pStyle w:val="Default"/>
        <w:ind w:firstLine="567"/>
        <w:jc w:val="both"/>
        <w:rPr>
          <w:sz w:val="28"/>
          <w:szCs w:val="28"/>
        </w:rPr>
      </w:pPr>
    </w:p>
    <w:p w:rsidR="006E0728" w:rsidRDefault="006E0728" w:rsidP="006E0728">
      <w:pPr>
        <w:pStyle w:val="Default"/>
        <w:ind w:firstLine="567"/>
        <w:jc w:val="both"/>
        <w:rPr>
          <w:sz w:val="28"/>
          <w:szCs w:val="28"/>
        </w:rPr>
      </w:pPr>
      <w:r w:rsidRPr="00E7009B">
        <w:rPr>
          <w:noProof/>
          <w:sz w:val="28"/>
          <w:szCs w:val="28"/>
          <w:bdr w:val="single" w:sz="8" w:space="0" w:color="auto"/>
          <w:lang w:eastAsia="uk-UA"/>
        </w:rPr>
        <w:drawing>
          <wp:inline distT="0" distB="0" distL="0" distR="0" wp14:anchorId="4FC31CB8" wp14:editId="0B31935E">
            <wp:extent cx="5543550" cy="20574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6E0728" w:rsidRDefault="006E0728" w:rsidP="006E0728">
      <w:pPr>
        <w:pStyle w:val="Default"/>
        <w:ind w:firstLine="567"/>
        <w:jc w:val="center"/>
        <w:rPr>
          <w:b/>
          <w:sz w:val="28"/>
          <w:szCs w:val="28"/>
        </w:rPr>
      </w:pPr>
    </w:p>
    <w:p w:rsidR="006E0728" w:rsidRPr="00E7009B" w:rsidRDefault="006E0728" w:rsidP="006E0728">
      <w:pPr>
        <w:pStyle w:val="Default"/>
        <w:ind w:firstLine="567"/>
        <w:jc w:val="center"/>
        <w:rPr>
          <w:b/>
          <w:sz w:val="28"/>
          <w:szCs w:val="28"/>
        </w:rPr>
      </w:pPr>
      <w:r w:rsidRPr="00E7009B">
        <w:rPr>
          <w:b/>
          <w:sz w:val="28"/>
          <w:szCs w:val="28"/>
        </w:rPr>
        <w:t xml:space="preserve">Рис. </w:t>
      </w:r>
      <w:r w:rsidR="00A661A4">
        <w:rPr>
          <w:b/>
          <w:sz w:val="28"/>
          <w:szCs w:val="28"/>
        </w:rPr>
        <w:t>4</w:t>
      </w:r>
      <w:r w:rsidRPr="00E7009B">
        <w:rPr>
          <w:b/>
          <w:sz w:val="28"/>
          <w:szCs w:val="28"/>
        </w:rPr>
        <w:t>. Динаміка надходжень місцевих податків і зборів до місцевих бюджетів України за 2007 – 2013 роки</w:t>
      </w:r>
    </w:p>
    <w:p w:rsidR="00AD2B14" w:rsidRDefault="00AD2B14" w:rsidP="006E0728">
      <w:pPr>
        <w:pStyle w:val="a9"/>
        <w:shd w:val="clear" w:color="auto" w:fill="FFFFFF"/>
        <w:spacing w:before="0" w:beforeAutospacing="0" w:after="0" w:afterAutospacing="0"/>
        <w:jc w:val="both"/>
        <w:rPr>
          <w:sz w:val="28"/>
          <w:szCs w:val="28"/>
        </w:rPr>
      </w:pPr>
    </w:p>
    <w:p w:rsidR="006E0728" w:rsidRPr="00D137FE" w:rsidRDefault="006E0728" w:rsidP="00AD2B14">
      <w:pPr>
        <w:pStyle w:val="a9"/>
        <w:shd w:val="clear" w:color="auto" w:fill="FFFFFF"/>
        <w:spacing w:before="0" w:beforeAutospacing="0" w:after="0" w:afterAutospacing="0"/>
        <w:ind w:firstLine="567"/>
        <w:jc w:val="both"/>
        <w:rPr>
          <w:sz w:val="28"/>
          <w:szCs w:val="28"/>
        </w:rPr>
      </w:pPr>
      <w:r w:rsidRPr="00FC612C">
        <w:rPr>
          <w:sz w:val="28"/>
          <w:szCs w:val="28"/>
        </w:rPr>
        <w:t>Бачимо, що до введення в дію Податкового кодексу місцеві податки і збори формували 2-3 % дохідної частини місцевих бюджетів (в країнах ЄС їхня частка формує в середньому 30%). З рис. 1 видно суттєве зростання питомої ваги місцевих податків і зборів у доходах місцевих бюджетів, причиною таких змін стало переведення єдиного податку для суб’єктів малого підприємництва з категорії загальнодержавних до місцевих податків.</w:t>
      </w:r>
      <w:r w:rsidRPr="00E42306">
        <w:rPr>
          <w:rFonts w:ascii="Arial" w:hAnsi="Arial" w:cs="Arial"/>
          <w:color w:val="333333"/>
          <w:sz w:val="21"/>
          <w:szCs w:val="21"/>
        </w:rPr>
        <w:t xml:space="preserve"> </w:t>
      </w:r>
    </w:p>
    <w:p w:rsidR="00E16D18" w:rsidRPr="004C4C82" w:rsidRDefault="00E16D18" w:rsidP="004C4C82">
      <w:pPr>
        <w:pStyle w:val="a6"/>
        <w:tabs>
          <w:tab w:val="left" w:pos="284"/>
        </w:tabs>
        <w:spacing w:after="0"/>
        <w:ind w:left="0"/>
        <w:jc w:val="both"/>
        <w:rPr>
          <w:sz w:val="28"/>
          <w:szCs w:val="28"/>
        </w:rPr>
      </w:pPr>
    </w:p>
    <w:p w:rsidR="00E16D18" w:rsidRDefault="00E16D18" w:rsidP="00D50048">
      <w:pPr>
        <w:pStyle w:val="a"/>
        <w:numPr>
          <w:ilvl w:val="0"/>
          <w:numId w:val="0"/>
        </w:numPr>
        <w:rPr>
          <w:shd w:val="clear" w:color="auto" w:fill="FFFFFF"/>
        </w:rPr>
      </w:pPr>
      <w:bookmarkStart w:id="291" w:name="_Toc444010145"/>
      <w:r w:rsidRPr="00E16D18">
        <w:t xml:space="preserve">18.2. </w:t>
      </w:r>
      <w:r w:rsidR="00492B91" w:rsidRPr="00492B91">
        <w:rPr>
          <w:shd w:val="clear" w:color="auto" w:fill="FFFFFF"/>
        </w:rPr>
        <w:t>Порядок визначення доходів та їх склад для платників єдиного податку першої - третьої груп</w:t>
      </w:r>
      <w:bookmarkEnd w:id="291"/>
    </w:p>
    <w:p w:rsidR="00313AB1" w:rsidRPr="00492B91" w:rsidRDefault="00313AB1" w:rsidP="00D50048">
      <w:pPr>
        <w:pStyle w:val="a"/>
        <w:numPr>
          <w:ilvl w:val="0"/>
          <w:numId w:val="0"/>
        </w:numPr>
      </w:pPr>
    </w:p>
    <w:p w:rsidR="00492B91" w:rsidRPr="00492B91" w:rsidRDefault="00492B91" w:rsidP="00492B91">
      <w:pPr>
        <w:pStyle w:val="rvps2"/>
        <w:shd w:val="clear" w:color="auto" w:fill="FFFFFF"/>
        <w:spacing w:before="0" w:beforeAutospacing="0" w:after="0" w:afterAutospacing="0"/>
        <w:ind w:firstLine="448"/>
        <w:jc w:val="both"/>
        <w:textAlignment w:val="baseline"/>
        <w:rPr>
          <w:color w:val="000000"/>
          <w:sz w:val="28"/>
          <w:szCs w:val="28"/>
        </w:rPr>
      </w:pPr>
      <w:r w:rsidRPr="00492B91">
        <w:rPr>
          <w:color w:val="000000"/>
          <w:sz w:val="28"/>
          <w:szCs w:val="28"/>
        </w:rPr>
        <w:t>Доходом платника єдиного податку є:</w:t>
      </w:r>
    </w:p>
    <w:p w:rsidR="00492B91" w:rsidRPr="00492B91" w:rsidRDefault="00492B91" w:rsidP="00492B91">
      <w:pPr>
        <w:pStyle w:val="rvps2"/>
        <w:shd w:val="clear" w:color="auto" w:fill="FFFFFF"/>
        <w:spacing w:before="0" w:beforeAutospacing="0" w:after="0" w:afterAutospacing="0"/>
        <w:ind w:firstLine="448"/>
        <w:jc w:val="both"/>
        <w:textAlignment w:val="baseline"/>
        <w:rPr>
          <w:color w:val="000000"/>
          <w:sz w:val="28"/>
          <w:szCs w:val="28"/>
        </w:rPr>
      </w:pPr>
      <w:bookmarkStart w:id="292" w:name="n7040"/>
      <w:bookmarkEnd w:id="292"/>
      <w:r w:rsidRPr="00492B91">
        <w:rPr>
          <w:color w:val="000000"/>
          <w:sz w:val="28"/>
          <w:szCs w:val="28"/>
        </w:rPr>
        <w:t xml:space="preserve">1) для фізичної особи - підприємця - дохід, отриманий протягом податкового (звітного) періоду в грошовій формі (готівковій та/або безготівковій); матеріальній або нематеріальній формі. При цьому до доходу не включаються отримані такою фізичною особою пасивні доходи у вигляді процентів, </w:t>
      </w:r>
      <w:r w:rsidRPr="00492B91">
        <w:rPr>
          <w:color w:val="000000"/>
          <w:sz w:val="28"/>
          <w:szCs w:val="28"/>
        </w:rPr>
        <w:lastRenderedPageBreak/>
        <w:t>дивідендів, роялті, страхові виплати і відшкодування, а також доходи, отримані від продажу рухомого та нерухомого майна, яке належить на праві власності фізичній особі та використовується в її господарській діяльності;</w:t>
      </w:r>
    </w:p>
    <w:p w:rsidR="00492B91" w:rsidRDefault="00492B91" w:rsidP="00492B91">
      <w:pPr>
        <w:pStyle w:val="rvps2"/>
        <w:shd w:val="clear" w:color="auto" w:fill="FFFFFF"/>
        <w:spacing w:before="0" w:beforeAutospacing="0" w:after="0" w:afterAutospacing="0"/>
        <w:ind w:firstLine="448"/>
        <w:jc w:val="both"/>
        <w:textAlignment w:val="baseline"/>
        <w:rPr>
          <w:color w:val="000000"/>
          <w:sz w:val="28"/>
          <w:szCs w:val="28"/>
        </w:rPr>
      </w:pPr>
      <w:bookmarkStart w:id="293" w:name="n7041"/>
      <w:bookmarkEnd w:id="293"/>
      <w:r w:rsidRPr="00492B91">
        <w:rPr>
          <w:color w:val="000000"/>
          <w:sz w:val="28"/>
          <w:szCs w:val="28"/>
        </w:rPr>
        <w:t>2) для юридичної особи - будь-який дохід, включаючи дохід представництв, філій, відділень такої юридичної особи, отриманий протягом податкового (звітного) періоду в грошовій формі (готівковій та/або безготівковій); матеріальній або нематеріальній формі.</w:t>
      </w:r>
    </w:p>
    <w:p w:rsidR="00492B91" w:rsidRPr="00492B91" w:rsidRDefault="00492B91" w:rsidP="00492B91">
      <w:pPr>
        <w:pStyle w:val="rvps2"/>
        <w:shd w:val="clear" w:color="auto" w:fill="FFFFFF"/>
        <w:spacing w:before="0" w:beforeAutospacing="0" w:after="0" w:afterAutospacing="0"/>
        <w:ind w:firstLine="448"/>
        <w:jc w:val="both"/>
        <w:textAlignment w:val="baseline"/>
        <w:rPr>
          <w:color w:val="000000"/>
          <w:sz w:val="28"/>
          <w:szCs w:val="28"/>
        </w:rPr>
      </w:pPr>
      <w:r>
        <w:rPr>
          <w:color w:val="000000"/>
          <w:sz w:val="28"/>
          <w:szCs w:val="28"/>
        </w:rPr>
        <w:t xml:space="preserve">3) </w:t>
      </w:r>
      <w:r w:rsidRPr="00492B91">
        <w:rPr>
          <w:color w:val="000000"/>
          <w:sz w:val="28"/>
          <w:szCs w:val="28"/>
        </w:rPr>
        <w:t>При продажу основних засобів юридичними особами - платниками єдиного податку дохід визначається як сума коштів, отриманих від продажу таких основних засобів.</w:t>
      </w:r>
    </w:p>
    <w:p w:rsidR="00492B91" w:rsidRPr="00492B91" w:rsidRDefault="00492B91" w:rsidP="00492B91">
      <w:pPr>
        <w:pStyle w:val="rvps2"/>
        <w:shd w:val="clear" w:color="auto" w:fill="FFFFFF"/>
        <w:spacing w:before="0" w:beforeAutospacing="0" w:after="0" w:afterAutospacing="0"/>
        <w:ind w:firstLine="448"/>
        <w:jc w:val="both"/>
        <w:textAlignment w:val="baseline"/>
        <w:rPr>
          <w:color w:val="000000"/>
          <w:sz w:val="28"/>
          <w:szCs w:val="28"/>
        </w:rPr>
      </w:pPr>
      <w:bookmarkStart w:id="294" w:name="n11995"/>
      <w:bookmarkEnd w:id="294"/>
      <w:r w:rsidRPr="00492B91">
        <w:rPr>
          <w:color w:val="000000"/>
          <w:sz w:val="28"/>
          <w:szCs w:val="28"/>
        </w:rPr>
        <w:t>Якщо основні засоби продані після їх використання протягом 12 календарних місяців з дня введення в експлуатацію, дохід визначається як різниця між сумою коштів, отриманою від продажу таких основних засобів, та їх залишковою балансовою вартістю, що склалася на день продажу.</w:t>
      </w:r>
    </w:p>
    <w:p w:rsidR="00492B91" w:rsidRPr="00492B91" w:rsidRDefault="00492B91" w:rsidP="00492B91">
      <w:pPr>
        <w:pStyle w:val="rvps2"/>
        <w:shd w:val="clear" w:color="auto" w:fill="FFFFFF"/>
        <w:spacing w:before="0" w:beforeAutospacing="0" w:after="0" w:afterAutospacing="0"/>
        <w:ind w:firstLine="448"/>
        <w:jc w:val="both"/>
        <w:textAlignment w:val="baseline"/>
        <w:rPr>
          <w:color w:val="000000"/>
          <w:sz w:val="28"/>
          <w:szCs w:val="28"/>
        </w:rPr>
      </w:pPr>
      <w:r w:rsidRPr="00492B91">
        <w:rPr>
          <w:color w:val="000000"/>
          <w:sz w:val="28"/>
          <w:szCs w:val="28"/>
        </w:rPr>
        <w:t>4)</w:t>
      </w:r>
      <w:r w:rsidRPr="00492B91">
        <w:rPr>
          <w:color w:val="000000"/>
          <w:sz w:val="28"/>
          <w:szCs w:val="28"/>
          <w:shd w:val="clear" w:color="auto" w:fill="FFFFFF"/>
        </w:rPr>
        <w:t xml:space="preserve"> До суми доходу платника єдиного податку включається вартість безоплатно отриманих протягом звітного періоду товарів (робіт, послуг).</w:t>
      </w:r>
    </w:p>
    <w:p w:rsidR="00CA4331" w:rsidRPr="00492B91" w:rsidRDefault="00492B91" w:rsidP="00F112F8">
      <w:pPr>
        <w:spacing w:after="0" w:line="240" w:lineRule="auto"/>
        <w:ind w:firstLine="567"/>
        <w:jc w:val="both"/>
        <w:rPr>
          <w:sz w:val="28"/>
          <w:szCs w:val="28"/>
        </w:rPr>
      </w:pPr>
      <w:r w:rsidRPr="00492B91">
        <w:rPr>
          <w:color w:val="000000"/>
          <w:sz w:val="28"/>
          <w:szCs w:val="28"/>
          <w:shd w:val="clear" w:color="auto" w:fill="FFFFFF"/>
        </w:rPr>
        <w:t>Дохід, виражений в іноземній валюті, перераховується у гривнях за офіційним курсом гривні до іноземної валюти, встановленим Національним банком України на дату отримання такого доходу.</w:t>
      </w:r>
    </w:p>
    <w:p w:rsidR="00885C58" w:rsidRPr="00885C58" w:rsidRDefault="00885C58" w:rsidP="00885C58">
      <w:pPr>
        <w:pStyle w:val="rvps2"/>
        <w:shd w:val="clear" w:color="auto" w:fill="FFFFFF"/>
        <w:spacing w:before="0" w:beforeAutospacing="0" w:after="0" w:afterAutospacing="0"/>
        <w:ind w:firstLine="448"/>
        <w:jc w:val="both"/>
        <w:textAlignment w:val="baseline"/>
        <w:rPr>
          <w:color w:val="000000"/>
          <w:sz w:val="28"/>
          <w:szCs w:val="28"/>
        </w:rPr>
      </w:pPr>
      <w:r w:rsidRPr="00885C58">
        <w:rPr>
          <w:color w:val="000000"/>
          <w:sz w:val="28"/>
          <w:szCs w:val="28"/>
        </w:rPr>
        <w:t>До складу доходу, визначеного цією статтею, не включаються:</w:t>
      </w:r>
    </w:p>
    <w:p w:rsidR="00885C58" w:rsidRPr="00885C58" w:rsidRDefault="00885C58" w:rsidP="00885C58">
      <w:pPr>
        <w:pStyle w:val="rvps2"/>
        <w:shd w:val="clear" w:color="auto" w:fill="FFFFFF"/>
        <w:spacing w:before="0" w:beforeAutospacing="0" w:after="0" w:afterAutospacing="0"/>
        <w:ind w:firstLine="448"/>
        <w:jc w:val="both"/>
        <w:textAlignment w:val="baseline"/>
        <w:rPr>
          <w:color w:val="000000"/>
          <w:sz w:val="28"/>
          <w:szCs w:val="28"/>
        </w:rPr>
      </w:pPr>
      <w:bookmarkStart w:id="295" w:name="n7060"/>
      <w:bookmarkEnd w:id="295"/>
      <w:r w:rsidRPr="00885C58">
        <w:rPr>
          <w:color w:val="000000"/>
          <w:sz w:val="28"/>
          <w:szCs w:val="28"/>
        </w:rPr>
        <w:t>1) суми податку на додану вартість;</w:t>
      </w:r>
    </w:p>
    <w:p w:rsidR="00885C58" w:rsidRPr="00885C58" w:rsidRDefault="00885C58" w:rsidP="00885C58">
      <w:pPr>
        <w:pStyle w:val="rvps2"/>
        <w:shd w:val="clear" w:color="auto" w:fill="FFFFFF"/>
        <w:spacing w:before="0" w:beforeAutospacing="0" w:after="0" w:afterAutospacing="0"/>
        <w:ind w:firstLine="448"/>
        <w:jc w:val="both"/>
        <w:textAlignment w:val="baseline"/>
        <w:rPr>
          <w:color w:val="000000"/>
          <w:sz w:val="28"/>
          <w:szCs w:val="28"/>
        </w:rPr>
      </w:pPr>
      <w:bookmarkStart w:id="296" w:name="n7061"/>
      <w:bookmarkEnd w:id="296"/>
      <w:r w:rsidRPr="00885C58">
        <w:rPr>
          <w:color w:val="000000"/>
          <w:sz w:val="28"/>
          <w:szCs w:val="28"/>
        </w:rPr>
        <w:t>2) суми коштів, отриманих за внутрішніми розрахунками між структурними підрозділами платника єдиного податку;</w:t>
      </w:r>
    </w:p>
    <w:p w:rsidR="00885C58" w:rsidRPr="00885C58" w:rsidRDefault="00885C58" w:rsidP="00885C58">
      <w:pPr>
        <w:pStyle w:val="rvps2"/>
        <w:shd w:val="clear" w:color="auto" w:fill="FFFFFF"/>
        <w:spacing w:before="0" w:beforeAutospacing="0" w:after="0" w:afterAutospacing="0"/>
        <w:ind w:firstLine="448"/>
        <w:jc w:val="both"/>
        <w:textAlignment w:val="baseline"/>
        <w:rPr>
          <w:color w:val="000000"/>
          <w:sz w:val="28"/>
          <w:szCs w:val="28"/>
        </w:rPr>
      </w:pPr>
      <w:bookmarkStart w:id="297" w:name="n7062"/>
      <w:bookmarkEnd w:id="297"/>
      <w:r w:rsidRPr="00885C58">
        <w:rPr>
          <w:color w:val="000000"/>
          <w:sz w:val="28"/>
          <w:szCs w:val="28"/>
        </w:rPr>
        <w:t>3) суми фінансової допомоги, наданої на поворотній основі, отриманої та поверненої протягом 12 календарних місяців з дня її отримання, та суми кредитів;</w:t>
      </w:r>
    </w:p>
    <w:p w:rsidR="00885C58" w:rsidRPr="00885C58" w:rsidRDefault="00885C58" w:rsidP="00885C58">
      <w:pPr>
        <w:pStyle w:val="rvps2"/>
        <w:shd w:val="clear" w:color="auto" w:fill="FFFFFF"/>
        <w:spacing w:before="0" w:beforeAutospacing="0" w:after="0" w:afterAutospacing="0"/>
        <w:ind w:firstLine="448"/>
        <w:jc w:val="both"/>
        <w:textAlignment w:val="baseline"/>
        <w:rPr>
          <w:color w:val="000000"/>
          <w:sz w:val="28"/>
          <w:szCs w:val="28"/>
        </w:rPr>
      </w:pPr>
      <w:bookmarkStart w:id="298" w:name="n7063"/>
      <w:bookmarkEnd w:id="298"/>
      <w:r w:rsidRPr="00885C58">
        <w:rPr>
          <w:color w:val="000000"/>
          <w:sz w:val="28"/>
          <w:szCs w:val="28"/>
        </w:rPr>
        <w:t>4) суми коштів цільового призначення, що надійшли від Пенсійного фонду та інших фондів загальнообов'язкового державного соціального страхування, з бюджетів або державних цільових фондів, у тому числі в межах державних або місцевих програм;</w:t>
      </w:r>
    </w:p>
    <w:p w:rsidR="00885C58" w:rsidRDefault="00885C58" w:rsidP="00885C58">
      <w:pPr>
        <w:pStyle w:val="rvps2"/>
        <w:shd w:val="clear" w:color="auto" w:fill="FFFFFF"/>
        <w:spacing w:before="0" w:beforeAutospacing="0" w:after="0" w:afterAutospacing="0"/>
        <w:ind w:firstLine="448"/>
        <w:jc w:val="both"/>
        <w:textAlignment w:val="baseline"/>
        <w:rPr>
          <w:color w:val="000000"/>
          <w:sz w:val="28"/>
          <w:szCs w:val="28"/>
        </w:rPr>
      </w:pPr>
      <w:bookmarkStart w:id="299" w:name="n7064"/>
      <w:bookmarkEnd w:id="299"/>
      <w:r w:rsidRPr="00885C58">
        <w:rPr>
          <w:color w:val="000000"/>
          <w:sz w:val="28"/>
          <w:szCs w:val="28"/>
        </w:rPr>
        <w:t>5) суми коштів (аванс, передоплата), що повертаються покупцю товару (робіт, послуг) - платнику єдиного податку та/або повертаються платником єдиного податку покупцю товару (робіт, послуг), якщо таке повернення відбувається внаслідок повернення товару, розірвання договору або за листом-заявою про повернення коштів;</w:t>
      </w:r>
    </w:p>
    <w:p w:rsidR="00885C58" w:rsidRPr="00885C58" w:rsidRDefault="00885C58" w:rsidP="00885C58">
      <w:pPr>
        <w:pStyle w:val="rvps2"/>
        <w:shd w:val="clear" w:color="auto" w:fill="FFFFFF"/>
        <w:spacing w:before="0" w:beforeAutospacing="0" w:after="0" w:afterAutospacing="0"/>
        <w:ind w:firstLine="448"/>
        <w:jc w:val="both"/>
        <w:textAlignment w:val="baseline"/>
        <w:rPr>
          <w:color w:val="000000"/>
          <w:sz w:val="28"/>
          <w:szCs w:val="28"/>
        </w:rPr>
      </w:pPr>
      <w:r>
        <w:rPr>
          <w:color w:val="000000"/>
        </w:rPr>
        <w:t xml:space="preserve">6) </w:t>
      </w:r>
      <w:r w:rsidRPr="00885C58">
        <w:rPr>
          <w:color w:val="000000"/>
          <w:sz w:val="28"/>
          <w:szCs w:val="28"/>
        </w:rPr>
        <w:t>суми коштів та вартість майна, внесені засновниками або учасниками платника єдиного податку до статутного капіталу такого платника;</w:t>
      </w:r>
    </w:p>
    <w:p w:rsidR="00885C58" w:rsidRPr="00885C58" w:rsidRDefault="00885C58" w:rsidP="00885C58">
      <w:pPr>
        <w:pStyle w:val="rvps2"/>
        <w:shd w:val="clear" w:color="auto" w:fill="FFFFFF"/>
        <w:spacing w:before="0" w:beforeAutospacing="0" w:after="0" w:afterAutospacing="0"/>
        <w:ind w:firstLine="448"/>
        <w:jc w:val="both"/>
        <w:textAlignment w:val="baseline"/>
        <w:rPr>
          <w:color w:val="000000"/>
          <w:sz w:val="28"/>
          <w:szCs w:val="28"/>
        </w:rPr>
      </w:pPr>
      <w:bookmarkStart w:id="300" w:name="n7068"/>
      <w:bookmarkEnd w:id="300"/>
      <w:r w:rsidRPr="00885C58">
        <w:rPr>
          <w:color w:val="000000"/>
          <w:sz w:val="28"/>
          <w:szCs w:val="28"/>
        </w:rPr>
        <w:t>7) суми коштів у частині надмірно сплачених податків і зборів, встановлених цим Кодексом, та суми єдиного внеску на загальнообов'язкове державне соціальне страхування, що повертаються платнику єдиного податку з бюджетів або державних цільових фондів;</w:t>
      </w:r>
    </w:p>
    <w:p w:rsidR="00885C58" w:rsidRPr="00885C58" w:rsidRDefault="00885C58" w:rsidP="00885C58">
      <w:pPr>
        <w:pStyle w:val="rvps2"/>
        <w:shd w:val="clear" w:color="auto" w:fill="FFFFFF"/>
        <w:spacing w:before="0" w:beforeAutospacing="0" w:after="0" w:afterAutospacing="0"/>
        <w:ind w:firstLine="448"/>
        <w:jc w:val="both"/>
        <w:textAlignment w:val="baseline"/>
        <w:rPr>
          <w:color w:val="000000"/>
          <w:sz w:val="28"/>
          <w:szCs w:val="28"/>
        </w:rPr>
      </w:pPr>
      <w:bookmarkStart w:id="301" w:name="n7069"/>
      <w:bookmarkEnd w:id="301"/>
      <w:r w:rsidRPr="00885C58">
        <w:rPr>
          <w:color w:val="000000"/>
          <w:sz w:val="28"/>
          <w:szCs w:val="28"/>
        </w:rPr>
        <w:t>8) дивіденди, отримані платником єдиного податку - юридичною особою від інших платників податків.</w:t>
      </w:r>
    </w:p>
    <w:p w:rsidR="00492B91" w:rsidRDefault="00492B91" w:rsidP="00F112F8">
      <w:pPr>
        <w:spacing w:after="0" w:line="240" w:lineRule="auto"/>
        <w:ind w:firstLine="567"/>
        <w:jc w:val="center"/>
        <w:rPr>
          <w:b/>
          <w:sz w:val="28"/>
          <w:szCs w:val="28"/>
        </w:rPr>
      </w:pPr>
    </w:p>
    <w:p w:rsidR="00312AB6" w:rsidRDefault="00D50048" w:rsidP="00D50048">
      <w:pPr>
        <w:pStyle w:val="a"/>
        <w:numPr>
          <w:ilvl w:val="0"/>
          <w:numId w:val="0"/>
        </w:numPr>
      </w:pPr>
      <w:bookmarkStart w:id="302" w:name="_Toc444010146"/>
      <w:r>
        <w:t>18.3</w:t>
      </w:r>
      <w:r w:rsidR="00312AB6">
        <w:t xml:space="preserve">. </w:t>
      </w:r>
      <w:r w:rsidR="00312AB6" w:rsidRPr="00312AB6">
        <w:rPr>
          <w:shd w:val="clear" w:color="auto" w:fill="FFFFFF"/>
        </w:rPr>
        <w:t xml:space="preserve">Особливості </w:t>
      </w:r>
      <w:r w:rsidR="00312AB6">
        <w:rPr>
          <w:shd w:val="clear" w:color="auto" w:fill="FFFFFF"/>
        </w:rPr>
        <w:t>обрання спрощеної системи оподаткування</w:t>
      </w:r>
      <w:bookmarkEnd w:id="302"/>
    </w:p>
    <w:p w:rsidR="00885C58" w:rsidRDefault="00885C58" w:rsidP="00F112F8">
      <w:pPr>
        <w:spacing w:after="0" w:line="240" w:lineRule="auto"/>
        <w:ind w:firstLine="567"/>
        <w:jc w:val="center"/>
        <w:rPr>
          <w:b/>
          <w:sz w:val="28"/>
          <w:szCs w:val="28"/>
        </w:rPr>
      </w:pPr>
    </w:p>
    <w:p w:rsidR="00312AB6" w:rsidRPr="00312AB6" w:rsidRDefault="00312AB6" w:rsidP="00312AB6">
      <w:pPr>
        <w:shd w:val="clear" w:color="auto" w:fill="FFFFFF"/>
        <w:spacing w:after="0" w:line="240" w:lineRule="auto"/>
        <w:ind w:firstLine="448"/>
        <w:jc w:val="both"/>
        <w:textAlignment w:val="baseline"/>
        <w:rPr>
          <w:rFonts w:eastAsia="Times New Roman" w:cs="Times New Roman"/>
          <w:color w:val="000000"/>
          <w:sz w:val="28"/>
          <w:szCs w:val="28"/>
          <w:lang w:eastAsia="uk-UA"/>
        </w:rPr>
      </w:pPr>
      <w:r w:rsidRPr="00312AB6">
        <w:rPr>
          <w:rFonts w:eastAsia="Times New Roman" w:cs="Times New Roman"/>
          <w:color w:val="000000"/>
          <w:sz w:val="28"/>
          <w:szCs w:val="28"/>
          <w:lang w:eastAsia="uk-UA"/>
        </w:rPr>
        <w:lastRenderedPageBreak/>
        <w:t>Платники єдиного податку звільняються від обов'язку нарахування, сплати та подання податкової звітності з таких податків і зборів:</w:t>
      </w:r>
    </w:p>
    <w:p w:rsidR="00312AB6" w:rsidRPr="00312AB6" w:rsidRDefault="00312AB6" w:rsidP="00312AB6">
      <w:pPr>
        <w:shd w:val="clear" w:color="auto" w:fill="FFFFFF"/>
        <w:spacing w:after="0" w:line="240" w:lineRule="auto"/>
        <w:ind w:firstLine="448"/>
        <w:jc w:val="both"/>
        <w:textAlignment w:val="baseline"/>
        <w:rPr>
          <w:rFonts w:eastAsia="Times New Roman" w:cs="Times New Roman"/>
          <w:color w:val="000000"/>
          <w:sz w:val="28"/>
          <w:szCs w:val="28"/>
          <w:lang w:eastAsia="uk-UA"/>
        </w:rPr>
      </w:pPr>
      <w:bookmarkStart w:id="303" w:name="n7202"/>
      <w:bookmarkEnd w:id="303"/>
      <w:r w:rsidRPr="00312AB6">
        <w:rPr>
          <w:rFonts w:eastAsia="Times New Roman" w:cs="Times New Roman"/>
          <w:color w:val="000000"/>
          <w:sz w:val="28"/>
          <w:szCs w:val="28"/>
          <w:lang w:eastAsia="uk-UA"/>
        </w:rPr>
        <w:t>1) податку на прибуток підприємств;</w:t>
      </w:r>
    </w:p>
    <w:p w:rsidR="00312AB6" w:rsidRPr="00312AB6" w:rsidRDefault="00312AB6" w:rsidP="00312AB6">
      <w:pPr>
        <w:shd w:val="clear" w:color="auto" w:fill="FFFFFF"/>
        <w:spacing w:after="0" w:line="240" w:lineRule="auto"/>
        <w:ind w:firstLine="448"/>
        <w:jc w:val="both"/>
        <w:textAlignment w:val="baseline"/>
        <w:rPr>
          <w:rFonts w:eastAsia="Times New Roman" w:cs="Times New Roman"/>
          <w:color w:val="000000"/>
          <w:sz w:val="28"/>
          <w:szCs w:val="28"/>
          <w:lang w:eastAsia="uk-UA"/>
        </w:rPr>
      </w:pPr>
      <w:bookmarkStart w:id="304" w:name="n7203"/>
      <w:bookmarkEnd w:id="304"/>
      <w:r w:rsidRPr="00312AB6">
        <w:rPr>
          <w:rFonts w:eastAsia="Times New Roman" w:cs="Times New Roman"/>
          <w:color w:val="000000"/>
          <w:sz w:val="28"/>
          <w:szCs w:val="28"/>
          <w:lang w:eastAsia="uk-UA"/>
        </w:rPr>
        <w:t>2) податку на доходи фізичних осіб у частині д</w:t>
      </w:r>
      <w:r>
        <w:rPr>
          <w:rFonts w:eastAsia="Times New Roman" w:cs="Times New Roman"/>
          <w:color w:val="000000"/>
          <w:sz w:val="28"/>
          <w:szCs w:val="28"/>
          <w:lang w:eastAsia="uk-UA"/>
        </w:rPr>
        <w:t>оходів (об’єкта оподаткування)</w:t>
      </w:r>
      <w:r w:rsidRPr="00312AB6">
        <w:rPr>
          <w:rFonts w:eastAsia="Times New Roman" w:cs="Times New Roman"/>
          <w:color w:val="000000"/>
          <w:sz w:val="28"/>
          <w:szCs w:val="28"/>
          <w:lang w:eastAsia="uk-UA"/>
        </w:rPr>
        <w:t>;</w:t>
      </w:r>
    </w:p>
    <w:p w:rsidR="00312AB6" w:rsidRPr="00312AB6" w:rsidRDefault="00312AB6" w:rsidP="00312AB6">
      <w:pPr>
        <w:shd w:val="clear" w:color="auto" w:fill="FFFFFF"/>
        <w:spacing w:after="0" w:line="240" w:lineRule="auto"/>
        <w:ind w:firstLine="448"/>
        <w:jc w:val="both"/>
        <w:textAlignment w:val="baseline"/>
        <w:rPr>
          <w:rFonts w:eastAsia="Times New Roman" w:cs="Times New Roman"/>
          <w:color w:val="000000"/>
          <w:sz w:val="28"/>
          <w:szCs w:val="28"/>
          <w:lang w:eastAsia="uk-UA"/>
        </w:rPr>
      </w:pPr>
      <w:bookmarkStart w:id="305" w:name="n12055"/>
      <w:bookmarkStart w:id="306" w:name="n7204"/>
      <w:bookmarkEnd w:id="305"/>
      <w:bookmarkEnd w:id="306"/>
      <w:r w:rsidRPr="00312AB6">
        <w:rPr>
          <w:rFonts w:eastAsia="Times New Roman" w:cs="Times New Roman"/>
          <w:color w:val="000000"/>
          <w:sz w:val="28"/>
          <w:szCs w:val="28"/>
          <w:lang w:eastAsia="uk-UA"/>
        </w:rPr>
        <w:t>3) податку на додану вартість з операцій з постачання товарів, робіт та послуг, місце постачання яких розташоване на митній території України, крім податку на додану вартість, що сплачується фізичними особами та юридичними особами, які обрали ставку єдиного податку</w:t>
      </w:r>
      <w:r>
        <w:rPr>
          <w:rFonts w:eastAsia="Times New Roman" w:cs="Times New Roman"/>
          <w:color w:val="000000"/>
          <w:sz w:val="28"/>
          <w:szCs w:val="28"/>
          <w:lang w:eastAsia="uk-UA"/>
        </w:rPr>
        <w:t>, що не включає ПДВ</w:t>
      </w:r>
      <w:r w:rsidRPr="00312AB6">
        <w:rPr>
          <w:rFonts w:eastAsia="Times New Roman" w:cs="Times New Roman"/>
          <w:color w:val="000000"/>
          <w:sz w:val="28"/>
          <w:szCs w:val="28"/>
          <w:lang w:eastAsia="uk-UA"/>
        </w:rPr>
        <w:t>, а також що сплачується платниками єдиного податку четвертої групи;</w:t>
      </w:r>
    </w:p>
    <w:p w:rsidR="00312AB6" w:rsidRPr="00312AB6" w:rsidRDefault="00312AB6" w:rsidP="00312AB6">
      <w:pPr>
        <w:shd w:val="clear" w:color="auto" w:fill="FFFFFF"/>
        <w:spacing w:after="0" w:line="240" w:lineRule="auto"/>
        <w:ind w:firstLine="448"/>
        <w:jc w:val="both"/>
        <w:textAlignment w:val="baseline"/>
        <w:rPr>
          <w:rFonts w:eastAsia="Times New Roman" w:cs="Times New Roman"/>
          <w:color w:val="000000"/>
          <w:sz w:val="28"/>
          <w:szCs w:val="28"/>
          <w:lang w:eastAsia="uk-UA"/>
        </w:rPr>
      </w:pPr>
      <w:bookmarkStart w:id="307" w:name="n7205"/>
      <w:bookmarkStart w:id="308" w:name="n7206"/>
      <w:bookmarkEnd w:id="307"/>
      <w:bookmarkEnd w:id="308"/>
      <w:r w:rsidRPr="00312AB6">
        <w:rPr>
          <w:rFonts w:eastAsia="Times New Roman" w:cs="Times New Roman"/>
          <w:color w:val="000000"/>
          <w:sz w:val="28"/>
          <w:szCs w:val="28"/>
          <w:lang w:eastAsia="uk-UA"/>
        </w:rPr>
        <w:t>4) податку на майно (в частині земельного податку), крім земельного податку за земельні ділянки, що не використовуються платниками єдиного податку першої - третьої груп для провадження господарської діяльності та платниками єдиного податку четвертої групи для ведення сільськогосподарського товаровиробництва;</w:t>
      </w:r>
    </w:p>
    <w:p w:rsidR="00312AB6" w:rsidRPr="00312AB6" w:rsidRDefault="00312AB6" w:rsidP="00312AB6">
      <w:pPr>
        <w:shd w:val="clear" w:color="auto" w:fill="FFFFFF"/>
        <w:spacing w:after="0" w:line="240" w:lineRule="auto"/>
        <w:ind w:firstLine="448"/>
        <w:jc w:val="both"/>
        <w:textAlignment w:val="baseline"/>
        <w:rPr>
          <w:rFonts w:eastAsia="Times New Roman" w:cs="Times New Roman"/>
          <w:color w:val="000000"/>
          <w:sz w:val="28"/>
          <w:szCs w:val="28"/>
          <w:lang w:eastAsia="uk-UA"/>
        </w:rPr>
      </w:pPr>
      <w:bookmarkStart w:id="309" w:name="n12056"/>
      <w:bookmarkStart w:id="310" w:name="n7207"/>
      <w:bookmarkEnd w:id="309"/>
      <w:bookmarkEnd w:id="310"/>
      <w:r w:rsidRPr="00312AB6">
        <w:rPr>
          <w:rFonts w:eastAsia="Times New Roman" w:cs="Times New Roman"/>
          <w:color w:val="000000"/>
          <w:sz w:val="28"/>
          <w:szCs w:val="28"/>
          <w:lang w:eastAsia="uk-UA"/>
        </w:rPr>
        <w:t>5) рентної плати за спеціальне використання води платниками єдиного податку четвертої групи.</w:t>
      </w:r>
    </w:p>
    <w:p w:rsidR="00312AB6" w:rsidRDefault="00312AB6" w:rsidP="00312AB6">
      <w:pPr>
        <w:spacing w:after="0" w:line="240" w:lineRule="auto"/>
        <w:ind w:firstLine="567"/>
        <w:jc w:val="both"/>
        <w:rPr>
          <w:color w:val="000000"/>
          <w:sz w:val="28"/>
          <w:szCs w:val="28"/>
          <w:shd w:val="clear" w:color="auto" w:fill="FFFFFF"/>
        </w:rPr>
      </w:pPr>
      <w:r w:rsidRPr="00312AB6">
        <w:rPr>
          <w:color w:val="000000"/>
          <w:sz w:val="28"/>
          <w:szCs w:val="28"/>
          <w:shd w:val="clear" w:color="auto" w:fill="FFFFFF"/>
        </w:rPr>
        <w:t>Перехід на спрощену систему оподаткування суб'єкта господарювання, зазначеного в абзаці першому цього підпункту, може бути здійснений за умови, якщо протягом календарного року, що передує періоду переходу на спрощену систему оподаткування, суб'єктом господарювання дотримано вимоги.</w:t>
      </w:r>
    </w:p>
    <w:p w:rsidR="00312AB6" w:rsidRDefault="00312AB6" w:rsidP="00312AB6">
      <w:pPr>
        <w:spacing w:after="0" w:line="240" w:lineRule="auto"/>
        <w:ind w:firstLine="567"/>
        <w:jc w:val="both"/>
        <w:rPr>
          <w:color w:val="000000"/>
          <w:sz w:val="28"/>
          <w:szCs w:val="28"/>
          <w:shd w:val="clear" w:color="auto" w:fill="FFFFFF"/>
        </w:rPr>
      </w:pPr>
      <w:r w:rsidRPr="00312AB6">
        <w:rPr>
          <w:color w:val="000000"/>
          <w:sz w:val="28"/>
          <w:szCs w:val="28"/>
          <w:shd w:val="clear" w:color="auto" w:fill="FFFFFF"/>
        </w:rPr>
        <w:t>За умови дотримання платником єдиного податку вимог, такий платник може самостійно перейти на сплату єдиного податку, встановленого для інших груп платників єдиного податку, шляхом подання заяви до контролюючого органу не пізніше ніж за 15 календарних днів до початку наступного кварталу. При цьому у платника єдиного податку третьої групи, який є платником податку на додану вартість, анулюється реєстрація платника податку на додану вартість у порядку, встановленому цим Кодексом, у разі обрання ним першої або другої групи чи ставки єдиного податку, встановленої для третьої групи, яка включає податок на додану вартість до складу єдиного податку.</w:t>
      </w:r>
    </w:p>
    <w:p w:rsidR="00312AB6" w:rsidRPr="00312AB6" w:rsidRDefault="00312AB6" w:rsidP="00312AB6">
      <w:pPr>
        <w:pStyle w:val="rvps2"/>
        <w:shd w:val="clear" w:color="auto" w:fill="FFFFFF"/>
        <w:spacing w:before="0" w:beforeAutospacing="0" w:after="0" w:afterAutospacing="0"/>
        <w:ind w:firstLine="448"/>
        <w:jc w:val="both"/>
        <w:textAlignment w:val="baseline"/>
        <w:rPr>
          <w:color w:val="000000"/>
          <w:sz w:val="28"/>
          <w:szCs w:val="28"/>
        </w:rPr>
      </w:pPr>
      <w:r w:rsidRPr="00312AB6">
        <w:rPr>
          <w:color w:val="000000"/>
          <w:sz w:val="28"/>
          <w:szCs w:val="28"/>
        </w:rPr>
        <w:t>Для відмови від спрощеної системи оподаткування суб'єкт господарювання не пізніше ніж за 10 календарних днів до початку нового календарного кварталу (року) подає до контролюючого органу заяву.</w:t>
      </w:r>
    </w:p>
    <w:p w:rsidR="00312AB6" w:rsidRPr="00312AB6" w:rsidRDefault="00312AB6" w:rsidP="00312AB6">
      <w:pPr>
        <w:pStyle w:val="rvps2"/>
        <w:shd w:val="clear" w:color="auto" w:fill="FFFFFF"/>
        <w:spacing w:before="0" w:beforeAutospacing="0" w:after="0" w:afterAutospacing="0"/>
        <w:ind w:firstLine="448"/>
        <w:jc w:val="both"/>
        <w:textAlignment w:val="baseline"/>
        <w:rPr>
          <w:color w:val="000000"/>
          <w:sz w:val="28"/>
          <w:szCs w:val="28"/>
        </w:rPr>
      </w:pPr>
      <w:bookmarkStart w:id="311" w:name="n7238"/>
      <w:bookmarkEnd w:id="311"/>
      <w:r w:rsidRPr="00312AB6">
        <w:rPr>
          <w:color w:val="000000"/>
          <w:sz w:val="28"/>
          <w:szCs w:val="28"/>
        </w:rPr>
        <w:t>Платники єдиного податку можуть самостійно відмовитися від спрощеної системи оподаткування у зв'язку з переходом на сплату інших податків і зборів, визначених цим Кодексом, з першого числа місяця, наступного за податковим (звітним) кварталом, у якому подано заяву щодо відмови від спрощеної системи оподаткування у зв'язку з переходом на сплату інших податків і зборів.</w:t>
      </w:r>
    </w:p>
    <w:p w:rsidR="00312AB6" w:rsidRPr="00312AB6" w:rsidRDefault="00312AB6" w:rsidP="00312AB6">
      <w:pPr>
        <w:pStyle w:val="rvps2"/>
        <w:shd w:val="clear" w:color="auto" w:fill="FFFFFF"/>
        <w:spacing w:before="0" w:beforeAutospacing="0" w:after="0" w:afterAutospacing="0"/>
        <w:ind w:firstLine="450"/>
        <w:jc w:val="both"/>
        <w:textAlignment w:val="baseline"/>
        <w:rPr>
          <w:color w:val="000000"/>
          <w:sz w:val="28"/>
          <w:szCs w:val="28"/>
        </w:rPr>
      </w:pPr>
      <w:r w:rsidRPr="00312AB6">
        <w:rPr>
          <w:color w:val="000000"/>
          <w:sz w:val="28"/>
          <w:szCs w:val="28"/>
        </w:rPr>
        <w:t>Сільськогосподарські товаровиробники для переходу на спрощену систему оподаткування або щорічного підтвердження статусу платника єдиного податку подають до 20 лютого поточного року:</w:t>
      </w:r>
    </w:p>
    <w:p w:rsidR="00312AB6" w:rsidRPr="00312AB6" w:rsidRDefault="00312AB6" w:rsidP="00312AB6">
      <w:pPr>
        <w:pStyle w:val="rvps2"/>
        <w:shd w:val="clear" w:color="auto" w:fill="FFFFFF"/>
        <w:spacing w:before="0" w:beforeAutospacing="0" w:after="0" w:afterAutospacing="0"/>
        <w:ind w:firstLine="450"/>
        <w:jc w:val="both"/>
        <w:textAlignment w:val="baseline"/>
        <w:rPr>
          <w:color w:val="000000"/>
          <w:sz w:val="28"/>
          <w:szCs w:val="28"/>
        </w:rPr>
      </w:pPr>
      <w:bookmarkStart w:id="312" w:name="n12067"/>
      <w:bookmarkEnd w:id="312"/>
      <w:r w:rsidRPr="00312AB6">
        <w:rPr>
          <w:color w:val="000000"/>
          <w:sz w:val="28"/>
          <w:szCs w:val="28"/>
        </w:rPr>
        <w:t xml:space="preserve">загальну податкову декларацію з податку на поточний рік щодо всієї площі земельних ділянок, з яких справляється податок (сільськогосподарських угідь (ріллі, сіножатей, пасовищ, багаторічних насаджень), та/або земель водного фонду внутрішніх водойм (озер, ставків та водосховищ), - контролюючому </w:t>
      </w:r>
      <w:r w:rsidRPr="00312AB6">
        <w:rPr>
          <w:color w:val="000000"/>
          <w:sz w:val="28"/>
          <w:szCs w:val="28"/>
        </w:rPr>
        <w:lastRenderedPageBreak/>
        <w:t>органу за своїм місцезнаходженням (місцем перебування на податковому обліку);</w:t>
      </w:r>
    </w:p>
    <w:p w:rsidR="00312AB6" w:rsidRPr="00312AB6" w:rsidRDefault="00312AB6" w:rsidP="00312AB6">
      <w:pPr>
        <w:pStyle w:val="rvps2"/>
        <w:shd w:val="clear" w:color="auto" w:fill="FFFFFF"/>
        <w:spacing w:before="0" w:beforeAutospacing="0" w:after="0" w:afterAutospacing="0"/>
        <w:ind w:firstLine="450"/>
        <w:jc w:val="both"/>
        <w:textAlignment w:val="baseline"/>
        <w:rPr>
          <w:color w:val="000000"/>
          <w:sz w:val="28"/>
          <w:szCs w:val="28"/>
        </w:rPr>
      </w:pPr>
      <w:bookmarkStart w:id="313" w:name="n12068"/>
      <w:bookmarkEnd w:id="313"/>
      <w:r w:rsidRPr="00312AB6">
        <w:rPr>
          <w:color w:val="000000"/>
          <w:sz w:val="28"/>
          <w:szCs w:val="28"/>
        </w:rPr>
        <w:t>звітну податкову декларацію з податку на поточний рік окремо щодо кожної земельної ділянки - контролюючому органу за місцем розташування такої земельної ділянки;</w:t>
      </w:r>
    </w:p>
    <w:p w:rsidR="00312AB6" w:rsidRPr="00312AB6" w:rsidRDefault="00312AB6" w:rsidP="00312AB6">
      <w:pPr>
        <w:pStyle w:val="rvps2"/>
        <w:shd w:val="clear" w:color="auto" w:fill="FFFFFF"/>
        <w:spacing w:before="0" w:beforeAutospacing="0" w:after="0" w:afterAutospacing="0"/>
        <w:ind w:firstLine="450"/>
        <w:jc w:val="both"/>
        <w:textAlignment w:val="baseline"/>
        <w:rPr>
          <w:color w:val="000000"/>
          <w:sz w:val="28"/>
          <w:szCs w:val="28"/>
        </w:rPr>
      </w:pPr>
      <w:bookmarkStart w:id="314" w:name="n12069"/>
      <w:bookmarkEnd w:id="314"/>
      <w:r w:rsidRPr="00312AB6">
        <w:rPr>
          <w:color w:val="000000"/>
          <w:sz w:val="28"/>
          <w:szCs w:val="28"/>
        </w:rPr>
        <w:t>розрахунок частки сільськогосподарського товаровиробництва - контролюючим органам за своїм місцезнаходженням та/або за місцем розташування земельних ділянок за формою, затвердженою центральним органом виконавчої влади, що забезпечує формування державної аграрної політики, за погодженням із центральним органом виконавчої влади, що забезпечує формування та реалізує державну податкову та митну політику;</w:t>
      </w:r>
    </w:p>
    <w:p w:rsidR="00312AB6" w:rsidRPr="00312AB6" w:rsidRDefault="00312AB6" w:rsidP="00312AB6">
      <w:pPr>
        <w:pStyle w:val="rvps2"/>
        <w:shd w:val="clear" w:color="auto" w:fill="FFFFFF"/>
        <w:spacing w:before="0" w:beforeAutospacing="0" w:after="0" w:afterAutospacing="0"/>
        <w:ind w:firstLine="450"/>
        <w:jc w:val="both"/>
        <w:textAlignment w:val="baseline"/>
        <w:rPr>
          <w:color w:val="000000"/>
          <w:sz w:val="28"/>
          <w:szCs w:val="28"/>
        </w:rPr>
      </w:pPr>
      <w:bookmarkStart w:id="315" w:name="n12070"/>
      <w:bookmarkEnd w:id="315"/>
      <w:r w:rsidRPr="00312AB6">
        <w:rPr>
          <w:color w:val="000000"/>
          <w:sz w:val="28"/>
          <w:szCs w:val="28"/>
        </w:rPr>
        <w:t>відомості (довідку) про наявність земельних ділянок - контролюючим органам за своїм місцезнаходженням та/або за місцем розташування земельних ділянок.</w:t>
      </w:r>
    </w:p>
    <w:p w:rsidR="00312AB6" w:rsidRDefault="00312AB6" w:rsidP="00F112F8">
      <w:pPr>
        <w:spacing w:after="0" w:line="240" w:lineRule="auto"/>
        <w:ind w:firstLine="567"/>
        <w:jc w:val="center"/>
        <w:rPr>
          <w:b/>
          <w:sz w:val="28"/>
          <w:szCs w:val="28"/>
        </w:rPr>
      </w:pPr>
    </w:p>
    <w:p w:rsidR="00AD2B14" w:rsidRDefault="00AD2B14" w:rsidP="00F112F8">
      <w:pPr>
        <w:spacing w:after="0" w:line="240" w:lineRule="auto"/>
        <w:ind w:firstLine="567"/>
        <w:jc w:val="center"/>
        <w:rPr>
          <w:b/>
          <w:sz w:val="28"/>
          <w:szCs w:val="28"/>
        </w:rPr>
      </w:pPr>
      <w:r w:rsidRPr="00865874">
        <w:rPr>
          <w:b/>
          <w:sz w:val="28"/>
          <w:szCs w:val="28"/>
        </w:rPr>
        <w:t>Завдання для самостійного вивчення</w:t>
      </w:r>
    </w:p>
    <w:p w:rsidR="00AD2B14" w:rsidRDefault="00AD2B14" w:rsidP="00F112F8">
      <w:pPr>
        <w:spacing w:after="0" w:line="240" w:lineRule="auto"/>
        <w:ind w:firstLine="567"/>
        <w:jc w:val="center"/>
        <w:rPr>
          <w:b/>
          <w:sz w:val="28"/>
          <w:szCs w:val="28"/>
        </w:rPr>
      </w:pPr>
    </w:p>
    <w:p w:rsidR="00AD2B14" w:rsidRPr="00AD2B14" w:rsidRDefault="00AD2B14" w:rsidP="0061097C">
      <w:pPr>
        <w:pStyle w:val="a6"/>
        <w:numPr>
          <w:ilvl w:val="0"/>
          <w:numId w:val="31"/>
        </w:numPr>
        <w:tabs>
          <w:tab w:val="left" w:pos="284"/>
        </w:tabs>
        <w:spacing w:line="240" w:lineRule="auto"/>
        <w:ind w:left="0" w:firstLine="0"/>
        <w:rPr>
          <w:sz w:val="28"/>
          <w:szCs w:val="28"/>
        </w:rPr>
      </w:pPr>
      <w:r w:rsidRPr="00AD2B14">
        <w:rPr>
          <w:sz w:val="28"/>
          <w:szCs w:val="28"/>
        </w:rPr>
        <w:t xml:space="preserve">Особливості реєстрації платників єдиного податку. </w:t>
      </w:r>
    </w:p>
    <w:p w:rsidR="00AD2B14" w:rsidRDefault="00AD2B14" w:rsidP="0061097C">
      <w:pPr>
        <w:pStyle w:val="a6"/>
        <w:numPr>
          <w:ilvl w:val="0"/>
          <w:numId w:val="31"/>
        </w:numPr>
        <w:tabs>
          <w:tab w:val="left" w:pos="284"/>
        </w:tabs>
        <w:spacing w:after="0" w:line="240" w:lineRule="auto"/>
        <w:ind w:left="0" w:firstLine="0"/>
        <w:jc w:val="both"/>
        <w:rPr>
          <w:sz w:val="28"/>
          <w:szCs w:val="28"/>
        </w:rPr>
      </w:pPr>
      <w:r w:rsidRPr="00AD2B14">
        <w:rPr>
          <w:sz w:val="28"/>
          <w:szCs w:val="28"/>
        </w:rPr>
        <w:t xml:space="preserve">Особливості визначення суми єдиного податку для різних груп платників. </w:t>
      </w:r>
    </w:p>
    <w:p w:rsidR="00F112F8" w:rsidRDefault="00F112F8" w:rsidP="00F112F8">
      <w:pPr>
        <w:pStyle w:val="rvps2"/>
        <w:tabs>
          <w:tab w:val="left" w:pos="0"/>
          <w:tab w:val="left" w:pos="284"/>
        </w:tabs>
        <w:spacing w:before="0" w:beforeAutospacing="0" w:after="0" w:afterAutospacing="0"/>
        <w:jc w:val="center"/>
        <w:rPr>
          <w:b/>
          <w:sz w:val="28"/>
          <w:szCs w:val="28"/>
        </w:rPr>
      </w:pPr>
    </w:p>
    <w:p w:rsidR="0047156C" w:rsidRDefault="0047156C" w:rsidP="0047156C">
      <w:pPr>
        <w:tabs>
          <w:tab w:val="left" w:pos="0"/>
          <w:tab w:val="left" w:pos="284"/>
        </w:tabs>
        <w:spacing w:after="0" w:line="240" w:lineRule="auto"/>
        <w:jc w:val="center"/>
        <w:rPr>
          <w:rFonts w:eastAsia="Times New Roman" w:cs="Times New Roman"/>
          <w:b/>
          <w:sz w:val="28"/>
          <w:szCs w:val="28"/>
          <w:lang w:val="ru-RU" w:eastAsia="uk-UA"/>
        </w:rPr>
      </w:pPr>
      <w:r w:rsidRPr="00CC3BC8">
        <w:rPr>
          <w:rFonts w:eastAsia="Times New Roman" w:cs="Times New Roman"/>
          <w:b/>
          <w:sz w:val="28"/>
          <w:szCs w:val="28"/>
          <w:lang w:eastAsia="uk-UA"/>
        </w:rPr>
        <w:t>Рекомендован</w:t>
      </w:r>
      <w:r w:rsidRPr="00CC3BC8">
        <w:rPr>
          <w:rFonts w:eastAsia="Times New Roman" w:cs="Times New Roman"/>
          <w:b/>
          <w:sz w:val="28"/>
          <w:szCs w:val="28"/>
          <w:lang w:val="ru-RU" w:eastAsia="uk-UA"/>
        </w:rPr>
        <w:t>а</w:t>
      </w:r>
      <w:r w:rsidRPr="00CC3BC8">
        <w:rPr>
          <w:rFonts w:eastAsia="Times New Roman" w:cs="Times New Roman"/>
          <w:b/>
          <w:sz w:val="28"/>
          <w:szCs w:val="28"/>
          <w:lang w:eastAsia="uk-UA"/>
        </w:rPr>
        <w:t xml:space="preserve"> </w:t>
      </w:r>
      <w:r w:rsidRPr="00CC3BC8">
        <w:rPr>
          <w:rFonts w:eastAsia="Times New Roman" w:cs="Times New Roman"/>
          <w:b/>
          <w:sz w:val="28"/>
          <w:szCs w:val="28"/>
          <w:lang w:val="ru-RU" w:eastAsia="uk-UA"/>
        </w:rPr>
        <w:t>література</w:t>
      </w:r>
    </w:p>
    <w:p w:rsidR="0047156C" w:rsidRPr="00CC3BC8" w:rsidRDefault="0047156C" w:rsidP="0047156C">
      <w:pPr>
        <w:tabs>
          <w:tab w:val="left" w:pos="0"/>
          <w:tab w:val="left" w:pos="284"/>
        </w:tabs>
        <w:spacing w:after="0" w:line="240" w:lineRule="auto"/>
        <w:jc w:val="center"/>
        <w:rPr>
          <w:rFonts w:eastAsia="Times New Roman" w:cs="Times New Roman"/>
          <w:b/>
          <w:sz w:val="28"/>
          <w:szCs w:val="28"/>
          <w:lang w:val="ru-RU" w:eastAsia="uk-UA"/>
        </w:rPr>
      </w:pPr>
    </w:p>
    <w:p w:rsidR="0047156C" w:rsidRPr="00CC3BC8" w:rsidRDefault="0047156C" w:rsidP="0061097C">
      <w:pPr>
        <w:numPr>
          <w:ilvl w:val="0"/>
          <w:numId w:val="52"/>
        </w:numPr>
        <w:tabs>
          <w:tab w:val="left" w:pos="993"/>
        </w:tabs>
        <w:spacing w:after="0" w:line="240" w:lineRule="auto"/>
        <w:ind w:left="0" w:firstLine="567"/>
        <w:contextualSpacing/>
        <w:jc w:val="both"/>
        <w:rPr>
          <w:rFonts w:eastAsia="Calibri" w:cs="Times New Roman"/>
          <w:sz w:val="28"/>
          <w:szCs w:val="28"/>
        </w:rPr>
      </w:pPr>
      <w:r w:rsidRPr="00CC3BC8">
        <w:rPr>
          <w:rFonts w:eastAsia="Calibri" w:cs="Times New Roman"/>
          <w:bCs/>
          <w:sz w:val="28"/>
          <w:szCs w:val="28"/>
        </w:rPr>
        <w:t xml:space="preserve">Податковий кодекс України. Відомості Верховної Ради України. </w:t>
      </w:r>
      <w:r w:rsidRPr="00CC3BC8">
        <w:rPr>
          <w:rFonts w:eastAsia="Calibri" w:cs="Times New Roman"/>
          <w:sz w:val="28"/>
          <w:szCs w:val="28"/>
        </w:rPr>
        <w:t>[Електронний ресурс] : документ 2755-17, редакція від 01.01.2016 року. – Режим доступу :</w:t>
      </w:r>
      <w:r w:rsidRPr="00CC3BC8">
        <w:rPr>
          <w:rFonts w:eastAsia="Calibri" w:cs="Times New Roman"/>
          <w:iCs/>
          <w:sz w:val="28"/>
          <w:szCs w:val="28"/>
        </w:rPr>
        <w:t xml:space="preserve"> </w:t>
      </w:r>
      <w:hyperlink r:id="rId60" w:history="1">
        <w:r w:rsidRPr="00CC3BC8">
          <w:rPr>
            <w:rFonts w:eastAsia="Calibri" w:cs="Times New Roman"/>
            <w:iCs/>
            <w:color w:val="0000FF"/>
            <w:sz w:val="28"/>
            <w:szCs w:val="28"/>
            <w:u w:val="single"/>
            <w:lang w:val="en-US"/>
          </w:rPr>
          <w:t>www</w:t>
        </w:r>
        <w:r w:rsidRPr="00CC3BC8">
          <w:rPr>
            <w:rFonts w:eastAsia="Calibri" w:cs="Times New Roman"/>
            <w:iCs/>
            <w:color w:val="0000FF"/>
            <w:sz w:val="28"/>
            <w:szCs w:val="28"/>
            <w:u w:val="single"/>
          </w:rPr>
          <w:t>.rada.gov.ua</w:t>
        </w:r>
      </w:hyperlink>
    </w:p>
    <w:p w:rsidR="0047156C" w:rsidRDefault="0047156C" w:rsidP="0061097C">
      <w:pPr>
        <w:numPr>
          <w:ilvl w:val="0"/>
          <w:numId w:val="52"/>
        </w:numPr>
        <w:tabs>
          <w:tab w:val="left" w:pos="993"/>
        </w:tabs>
        <w:ind w:left="0" w:firstLine="567"/>
        <w:contextualSpacing/>
        <w:jc w:val="both"/>
        <w:rPr>
          <w:rFonts w:eastAsia="Calibri" w:cs="Times New Roman"/>
          <w:sz w:val="28"/>
          <w:szCs w:val="28"/>
        </w:rPr>
      </w:pPr>
      <w:r w:rsidRPr="0047156C">
        <w:rPr>
          <w:rFonts w:eastAsia="Calibri" w:cs="Times New Roman"/>
          <w:iCs/>
          <w:sz w:val="28"/>
          <w:szCs w:val="28"/>
        </w:rPr>
        <w:t xml:space="preserve">Закон України «Про збір та облік єдиного внеску на загальнообов’язкове соціальне страхування». Відомості Верховної Ради України. – К. : редакція від 09.12.2015 року. </w:t>
      </w:r>
      <w:r w:rsidRPr="0047156C">
        <w:rPr>
          <w:rFonts w:eastAsia="Calibri" w:cs="Times New Roman"/>
          <w:sz w:val="28"/>
          <w:szCs w:val="28"/>
        </w:rPr>
        <w:t>–</w:t>
      </w:r>
      <w:r w:rsidRPr="0047156C">
        <w:rPr>
          <w:rFonts w:eastAsia="Calibri" w:cs="Times New Roman"/>
          <w:bCs/>
          <w:sz w:val="28"/>
          <w:szCs w:val="28"/>
        </w:rPr>
        <w:t xml:space="preserve"> [електронний ресурс]</w:t>
      </w:r>
      <w:r w:rsidRPr="0047156C">
        <w:rPr>
          <w:rFonts w:eastAsia="Calibri" w:cs="Times New Roman"/>
          <w:sz w:val="28"/>
          <w:szCs w:val="28"/>
        </w:rPr>
        <w:t xml:space="preserve"> – Режим доступу :</w:t>
      </w:r>
      <w:r w:rsidRPr="0047156C">
        <w:rPr>
          <w:rFonts w:eastAsia="Calibri" w:cs="Times New Roman"/>
          <w:iCs/>
          <w:sz w:val="28"/>
          <w:szCs w:val="28"/>
        </w:rPr>
        <w:t xml:space="preserve"> </w:t>
      </w:r>
      <w:hyperlink r:id="rId61" w:history="1">
        <w:r w:rsidRPr="0047156C">
          <w:rPr>
            <w:rFonts w:eastAsia="Calibri" w:cs="Times New Roman"/>
            <w:iCs/>
            <w:color w:val="0000FF"/>
            <w:sz w:val="28"/>
            <w:szCs w:val="28"/>
            <w:u w:val="single"/>
          </w:rPr>
          <w:t>www.rada.gov.ua</w:t>
        </w:r>
      </w:hyperlink>
      <w:r w:rsidRPr="00CC3BC8">
        <w:rPr>
          <w:rFonts w:eastAsia="Calibri" w:cs="Times New Roman"/>
          <w:iCs/>
          <w:sz w:val="28"/>
          <w:szCs w:val="28"/>
        </w:rPr>
        <w:t>.</w:t>
      </w:r>
    </w:p>
    <w:p w:rsidR="0047156C" w:rsidRPr="0047156C" w:rsidRDefault="0047156C" w:rsidP="0061097C">
      <w:pPr>
        <w:numPr>
          <w:ilvl w:val="0"/>
          <w:numId w:val="52"/>
        </w:numPr>
        <w:tabs>
          <w:tab w:val="left" w:pos="993"/>
        </w:tabs>
        <w:ind w:left="0" w:firstLine="567"/>
        <w:contextualSpacing/>
        <w:jc w:val="both"/>
        <w:rPr>
          <w:rFonts w:eastAsia="Calibri" w:cs="Times New Roman"/>
          <w:sz w:val="28"/>
          <w:szCs w:val="28"/>
        </w:rPr>
      </w:pPr>
      <w:r w:rsidRPr="0047156C">
        <w:rPr>
          <w:rFonts w:eastAsia="Calibri" w:cs="Times New Roman"/>
          <w:iCs/>
          <w:sz w:val="28"/>
          <w:szCs w:val="28"/>
        </w:rPr>
        <w:t>Закон України «Про Державний бюджет України на 2016 рік». N 928-19. Відомості Верховної Ради України. – К. : редакція від 25.12.2015 року. – [електронний ресурс] – Режим доступу : www.rada.gov.ua</w:t>
      </w:r>
    </w:p>
    <w:p w:rsidR="002228EF" w:rsidRPr="002228EF" w:rsidRDefault="0047156C" w:rsidP="0047156C">
      <w:pPr>
        <w:tabs>
          <w:tab w:val="left" w:pos="993"/>
        </w:tabs>
        <w:jc w:val="both"/>
        <w:rPr>
          <w:sz w:val="28"/>
          <w:szCs w:val="28"/>
        </w:rPr>
      </w:pPr>
      <w:r w:rsidRPr="0047156C">
        <w:rPr>
          <w:rFonts w:eastAsia="Calibri" w:cs="Times New Roman"/>
          <w:sz w:val="28"/>
          <w:szCs w:val="28"/>
        </w:rPr>
        <w:t xml:space="preserve">Закон України «Про внесення змін до Податкового кодексу України та деяких інших законодавчих актів України щодо спрощеної системи оподаткування, обліку та звітності». </w:t>
      </w:r>
      <w:r w:rsidRPr="0047156C">
        <w:rPr>
          <w:rFonts w:eastAsia="Calibri" w:cs="Times New Roman"/>
          <w:iCs/>
          <w:sz w:val="28"/>
          <w:szCs w:val="28"/>
        </w:rPr>
        <w:t xml:space="preserve">Відомості Верховної Ради України. – К. : редакція від 01.01.2013 року. </w:t>
      </w:r>
      <w:r w:rsidRPr="0047156C">
        <w:rPr>
          <w:rFonts w:eastAsia="Calibri" w:cs="Times New Roman"/>
          <w:sz w:val="28"/>
          <w:szCs w:val="28"/>
        </w:rPr>
        <w:t>–</w:t>
      </w:r>
      <w:r w:rsidRPr="0047156C">
        <w:rPr>
          <w:rFonts w:eastAsia="Calibri" w:cs="Times New Roman"/>
          <w:bCs/>
          <w:sz w:val="28"/>
          <w:szCs w:val="28"/>
        </w:rPr>
        <w:t xml:space="preserve"> [електронний ресурс]</w:t>
      </w:r>
      <w:r w:rsidRPr="0047156C">
        <w:rPr>
          <w:rFonts w:eastAsia="Calibri" w:cs="Times New Roman"/>
          <w:sz w:val="28"/>
          <w:szCs w:val="28"/>
        </w:rPr>
        <w:t xml:space="preserve"> – Режим доступу :</w:t>
      </w:r>
      <w:r w:rsidRPr="0047156C">
        <w:rPr>
          <w:rFonts w:eastAsia="Calibri" w:cs="Times New Roman"/>
          <w:iCs/>
          <w:sz w:val="28"/>
          <w:szCs w:val="28"/>
        </w:rPr>
        <w:t xml:space="preserve"> </w:t>
      </w:r>
      <w:hyperlink r:id="rId62" w:history="1">
        <w:r w:rsidRPr="0047156C">
          <w:rPr>
            <w:rFonts w:eastAsia="Calibri" w:cs="Times New Roman"/>
            <w:iCs/>
            <w:sz w:val="28"/>
            <w:szCs w:val="28"/>
          </w:rPr>
          <w:t>www.rada.gov.ua</w:t>
        </w:r>
      </w:hyperlink>
      <w:r>
        <w:rPr>
          <w:rFonts w:eastAsia="Calibri" w:cs="Times New Roman"/>
          <w:iCs/>
          <w:sz w:val="28"/>
          <w:szCs w:val="28"/>
        </w:rPr>
        <w:t>.</w:t>
      </w:r>
    </w:p>
    <w:p w:rsidR="008434E3" w:rsidRPr="008434E3" w:rsidRDefault="008434E3" w:rsidP="008434E3">
      <w:pPr>
        <w:pStyle w:val="a6"/>
        <w:tabs>
          <w:tab w:val="left" w:pos="993"/>
        </w:tabs>
        <w:ind w:left="567"/>
        <w:jc w:val="both"/>
        <w:rPr>
          <w:sz w:val="28"/>
          <w:szCs w:val="28"/>
        </w:rPr>
      </w:pPr>
    </w:p>
    <w:p w:rsidR="00AD2B14" w:rsidRDefault="00AD2B14" w:rsidP="00AD2B14">
      <w:pPr>
        <w:spacing w:after="0"/>
        <w:ind w:firstLine="567"/>
        <w:jc w:val="center"/>
        <w:rPr>
          <w:sz w:val="28"/>
          <w:szCs w:val="28"/>
        </w:rPr>
      </w:pPr>
    </w:p>
    <w:sectPr w:rsidR="00AD2B14" w:rsidSect="00BD296D">
      <w:pgSz w:w="11906" w:h="16838"/>
      <w:pgMar w:top="850" w:right="850" w:bottom="850"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879B2" w:rsidRDefault="003879B2" w:rsidP="00E808BE">
      <w:pPr>
        <w:spacing w:after="0" w:line="240" w:lineRule="auto"/>
      </w:pPr>
      <w:r>
        <w:separator/>
      </w:r>
    </w:p>
  </w:endnote>
  <w:endnote w:type="continuationSeparator" w:id="0">
    <w:p w:rsidR="003879B2" w:rsidRDefault="003879B2" w:rsidP="00E80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ntiqua">
    <w:altName w:val="Courier New"/>
    <w:charset w:val="00"/>
    <w:family w:val="swiss"/>
    <w:pitch w:val="variable"/>
    <w:sig w:usb0="00000203" w:usb1="00000000" w:usb2="00000000" w:usb3="00000000" w:csb0="00000005"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MT">
    <w:altName w:val="Arial Unicode MS"/>
    <w:panose1 w:val="00000000000000000000"/>
    <w:charset w:val="88"/>
    <w:family w:val="auto"/>
    <w:notTrueType/>
    <w:pitch w:val="default"/>
    <w:sig w:usb0="00000001" w:usb1="08080000" w:usb2="00000010" w:usb3="00000000" w:csb0="00100000" w:csb1="00000000"/>
  </w:font>
  <w:font w:name="Cambria Math">
    <w:panose1 w:val="02040503050406030204"/>
    <w:charset w:val="CC"/>
    <w:family w:val="roman"/>
    <w:pitch w:val="variable"/>
    <w:sig w:usb0="E00002FF" w:usb1="420024FF" w:usb2="00000000" w:usb3="00000000" w:csb0="0000019F" w:csb1="00000000"/>
  </w:font>
  <w:font w:name="TimesNewRomanPSMT">
    <w:altName w:val="MS Mincho"/>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19EA" w:rsidRDefault="00BB19EA">
    <w:pPr>
      <w:pStyle w:val="ae"/>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19EA" w:rsidRDefault="00BB19EA">
    <w:pPr>
      <w:pStyle w:val="ae"/>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5492534"/>
      <w:docPartObj>
        <w:docPartGallery w:val="Page Numbers (Bottom of Page)"/>
        <w:docPartUnique/>
      </w:docPartObj>
    </w:sdtPr>
    <w:sdtContent>
      <w:p w:rsidR="00BB19EA" w:rsidRDefault="00BB19EA">
        <w:pPr>
          <w:pStyle w:val="ae"/>
          <w:jc w:val="center"/>
        </w:pPr>
        <w:r>
          <w:fldChar w:fldCharType="begin"/>
        </w:r>
        <w:r>
          <w:instrText>PAGE   \* MERGEFORMAT</w:instrText>
        </w:r>
        <w:r>
          <w:fldChar w:fldCharType="separate"/>
        </w:r>
        <w:r w:rsidR="00182966" w:rsidRPr="00182966">
          <w:rPr>
            <w:noProof/>
            <w:lang w:val="ru-RU"/>
          </w:rPr>
          <w:t>53</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879B2" w:rsidRDefault="003879B2" w:rsidP="00E808BE">
      <w:pPr>
        <w:spacing w:after="0" w:line="240" w:lineRule="auto"/>
      </w:pPr>
      <w:r>
        <w:separator/>
      </w:r>
    </w:p>
  </w:footnote>
  <w:footnote w:type="continuationSeparator" w:id="0">
    <w:p w:rsidR="003879B2" w:rsidRDefault="003879B2" w:rsidP="00E808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A76E8B"/>
    <w:multiLevelType w:val="multilevel"/>
    <w:tmpl w:val="4C060FD2"/>
    <w:lvl w:ilvl="0">
      <w:start w:val="1"/>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nsid w:val="03213EC4"/>
    <w:multiLevelType w:val="hybridMultilevel"/>
    <w:tmpl w:val="57D060C4"/>
    <w:lvl w:ilvl="0" w:tplc="E53A89D0">
      <w:start w:val="1"/>
      <w:numFmt w:val="decimal"/>
      <w:lvlText w:val="%1."/>
      <w:lvlJc w:val="left"/>
      <w:pPr>
        <w:tabs>
          <w:tab w:val="num" w:pos="465"/>
        </w:tabs>
        <w:ind w:left="465" w:hanging="465"/>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043A6795"/>
    <w:multiLevelType w:val="hybridMultilevel"/>
    <w:tmpl w:val="1F625E72"/>
    <w:lvl w:ilvl="0" w:tplc="A1AE2880">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04501753"/>
    <w:multiLevelType w:val="hybridMultilevel"/>
    <w:tmpl w:val="133EB73C"/>
    <w:lvl w:ilvl="0" w:tplc="A1AE2880">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068D10E6"/>
    <w:multiLevelType w:val="hybridMultilevel"/>
    <w:tmpl w:val="041E5D3E"/>
    <w:lvl w:ilvl="0" w:tplc="59C8C25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6DE1259"/>
    <w:multiLevelType w:val="hybridMultilevel"/>
    <w:tmpl w:val="3BE4EC92"/>
    <w:lvl w:ilvl="0" w:tplc="A1AE2880">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08F01002"/>
    <w:multiLevelType w:val="hybridMultilevel"/>
    <w:tmpl w:val="ACE6826E"/>
    <w:lvl w:ilvl="0" w:tplc="C5FC0464">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7">
    <w:nsid w:val="0A4E12B2"/>
    <w:multiLevelType w:val="hybridMultilevel"/>
    <w:tmpl w:val="ACE6826E"/>
    <w:lvl w:ilvl="0" w:tplc="C5FC0464">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8">
    <w:nsid w:val="0A867357"/>
    <w:multiLevelType w:val="hybridMultilevel"/>
    <w:tmpl w:val="ACE6826E"/>
    <w:lvl w:ilvl="0" w:tplc="C5FC0464">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9">
    <w:nsid w:val="0CA95323"/>
    <w:multiLevelType w:val="hybridMultilevel"/>
    <w:tmpl w:val="0B1450DC"/>
    <w:lvl w:ilvl="0" w:tplc="9F42525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40C4177"/>
    <w:multiLevelType w:val="hybridMultilevel"/>
    <w:tmpl w:val="33A6C178"/>
    <w:lvl w:ilvl="0" w:tplc="92A0A64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1">
    <w:nsid w:val="19323BAB"/>
    <w:multiLevelType w:val="multilevel"/>
    <w:tmpl w:val="08A4D3EA"/>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nsid w:val="19E050EB"/>
    <w:multiLevelType w:val="hybridMultilevel"/>
    <w:tmpl w:val="46163A0C"/>
    <w:lvl w:ilvl="0" w:tplc="0419000F">
      <w:start w:val="1"/>
      <w:numFmt w:val="decimal"/>
      <w:lvlText w:val="%1."/>
      <w:lvlJc w:val="left"/>
      <w:pPr>
        <w:tabs>
          <w:tab w:val="num" w:pos="360"/>
        </w:tabs>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2F7283A8">
      <w:start w:val="1"/>
      <w:numFmt w:val="decimal"/>
      <w:lvlText w:val="%4."/>
      <w:lvlJc w:val="left"/>
      <w:pPr>
        <w:tabs>
          <w:tab w:val="num" w:pos="2880"/>
        </w:tabs>
        <w:ind w:left="2880" w:hanging="360"/>
      </w:pPr>
      <w:rPr>
        <w:b w:val="0"/>
      </w:r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1F4E32B6"/>
    <w:multiLevelType w:val="hybridMultilevel"/>
    <w:tmpl w:val="2DBCD5A6"/>
    <w:lvl w:ilvl="0" w:tplc="1E6A1F70">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4">
    <w:nsid w:val="204F3667"/>
    <w:multiLevelType w:val="hybridMultilevel"/>
    <w:tmpl w:val="F59C0A2C"/>
    <w:lvl w:ilvl="0" w:tplc="59C8C254">
      <w:start w:val="1"/>
      <w:numFmt w:val="bullet"/>
      <w:lvlText w:val=""/>
      <w:lvlJc w:val="left"/>
      <w:pPr>
        <w:ind w:left="720" w:hanging="360"/>
      </w:pPr>
      <w:rPr>
        <w:rFonts w:ascii="Symbol" w:hAnsi="Symbol" w:hint="default"/>
      </w:rPr>
    </w:lvl>
    <w:lvl w:ilvl="1" w:tplc="7CB22E70">
      <w:numFmt w:val="bullet"/>
      <w:lvlText w:val="-"/>
      <w:lvlJc w:val="left"/>
      <w:pPr>
        <w:ind w:left="1440" w:hanging="360"/>
      </w:pPr>
      <w:rPr>
        <w:rFonts w:ascii="Times New Roman" w:eastAsia="Calibr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12700F0"/>
    <w:multiLevelType w:val="hybridMultilevel"/>
    <w:tmpl w:val="55DC34C4"/>
    <w:lvl w:ilvl="0" w:tplc="0419001B">
      <w:start w:val="1"/>
      <w:numFmt w:val="decimal"/>
      <w:lvlText w:val="%1."/>
      <w:lvlJc w:val="left"/>
      <w:pPr>
        <w:tabs>
          <w:tab w:val="num" w:pos="2160"/>
        </w:tabs>
        <w:ind w:left="21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21B83D38"/>
    <w:multiLevelType w:val="multilevel"/>
    <w:tmpl w:val="87F8A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2B94EC4"/>
    <w:multiLevelType w:val="hybridMultilevel"/>
    <w:tmpl w:val="ACE6826E"/>
    <w:lvl w:ilvl="0" w:tplc="C5FC0464">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8">
    <w:nsid w:val="24F34550"/>
    <w:multiLevelType w:val="hybridMultilevel"/>
    <w:tmpl w:val="9D2C3E3C"/>
    <w:lvl w:ilvl="0" w:tplc="A1AE288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280B5F1F"/>
    <w:multiLevelType w:val="singleLevel"/>
    <w:tmpl w:val="0419000F"/>
    <w:lvl w:ilvl="0">
      <w:start w:val="1"/>
      <w:numFmt w:val="decimal"/>
      <w:lvlText w:val="%1."/>
      <w:lvlJc w:val="left"/>
      <w:pPr>
        <w:tabs>
          <w:tab w:val="num" w:pos="360"/>
        </w:tabs>
        <w:ind w:left="360" w:hanging="360"/>
      </w:pPr>
    </w:lvl>
  </w:abstractNum>
  <w:abstractNum w:abstractNumId="20">
    <w:nsid w:val="282668D8"/>
    <w:multiLevelType w:val="multilevel"/>
    <w:tmpl w:val="58F29E9E"/>
    <w:lvl w:ilvl="0">
      <w:start w:val="9"/>
      <w:numFmt w:val="decimal"/>
      <w:lvlText w:val="%1."/>
      <w:lvlJc w:val="left"/>
      <w:pPr>
        <w:ind w:left="450" w:hanging="45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1">
    <w:nsid w:val="2D0B3557"/>
    <w:multiLevelType w:val="hybridMultilevel"/>
    <w:tmpl w:val="65AE5A74"/>
    <w:lvl w:ilvl="0" w:tplc="79E837AA">
      <w:start w:val="1"/>
      <w:numFmt w:val="decimal"/>
      <w:lvlText w:val="%1."/>
      <w:lvlJc w:val="left"/>
      <w:pPr>
        <w:ind w:left="720" w:hanging="360"/>
      </w:pPr>
      <w:rPr>
        <w:rFonts w:ascii="Times New Roman" w:eastAsiaTheme="minorHAnsi" w:hAnsi="Times New Roman" w:cstheme="minorBidi"/>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2EB87A74"/>
    <w:multiLevelType w:val="hybridMultilevel"/>
    <w:tmpl w:val="ED3CAA30"/>
    <w:lvl w:ilvl="0" w:tplc="59C8C254">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3">
    <w:nsid w:val="32A52DE5"/>
    <w:multiLevelType w:val="hybridMultilevel"/>
    <w:tmpl w:val="4698CC94"/>
    <w:lvl w:ilvl="0" w:tplc="2E749B46">
      <w:start w:val="1"/>
      <w:numFmt w:val="decimal"/>
      <w:lvlText w:val="%1)"/>
      <w:lvlJc w:val="left"/>
      <w:pPr>
        <w:ind w:left="891" w:hanging="360"/>
      </w:pPr>
      <w:rPr>
        <w:rFonts w:hint="default"/>
      </w:rPr>
    </w:lvl>
    <w:lvl w:ilvl="1" w:tplc="04220019" w:tentative="1">
      <w:start w:val="1"/>
      <w:numFmt w:val="lowerLetter"/>
      <w:lvlText w:val="%2."/>
      <w:lvlJc w:val="left"/>
      <w:pPr>
        <w:ind w:left="1611" w:hanging="360"/>
      </w:pPr>
    </w:lvl>
    <w:lvl w:ilvl="2" w:tplc="0422001B" w:tentative="1">
      <w:start w:val="1"/>
      <w:numFmt w:val="lowerRoman"/>
      <w:lvlText w:val="%3."/>
      <w:lvlJc w:val="right"/>
      <w:pPr>
        <w:ind w:left="2331" w:hanging="180"/>
      </w:pPr>
    </w:lvl>
    <w:lvl w:ilvl="3" w:tplc="0422000F" w:tentative="1">
      <w:start w:val="1"/>
      <w:numFmt w:val="decimal"/>
      <w:lvlText w:val="%4."/>
      <w:lvlJc w:val="left"/>
      <w:pPr>
        <w:ind w:left="3051" w:hanging="360"/>
      </w:pPr>
    </w:lvl>
    <w:lvl w:ilvl="4" w:tplc="04220019" w:tentative="1">
      <w:start w:val="1"/>
      <w:numFmt w:val="lowerLetter"/>
      <w:lvlText w:val="%5."/>
      <w:lvlJc w:val="left"/>
      <w:pPr>
        <w:ind w:left="3771" w:hanging="360"/>
      </w:pPr>
    </w:lvl>
    <w:lvl w:ilvl="5" w:tplc="0422001B" w:tentative="1">
      <w:start w:val="1"/>
      <w:numFmt w:val="lowerRoman"/>
      <w:lvlText w:val="%6."/>
      <w:lvlJc w:val="right"/>
      <w:pPr>
        <w:ind w:left="4491" w:hanging="180"/>
      </w:pPr>
    </w:lvl>
    <w:lvl w:ilvl="6" w:tplc="0422000F" w:tentative="1">
      <w:start w:val="1"/>
      <w:numFmt w:val="decimal"/>
      <w:lvlText w:val="%7."/>
      <w:lvlJc w:val="left"/>
      <w:pPr>
        <w:ind w:left="5211" w:hanging="360"/>
      </w:pPr>
    </w:lvl>
    <w:lvl w:ilvl="7" w:tplc="04220019" w:tentative="1">
      <w:start w:val="1"/>
      <w:numFmt w:val="lowerLetter"/>
      <w:lvlText w:val="%8."/>
      <w:lvlJc w:val="left"/>
      <w:pPr>
        <w:ind w:left="5931" w:hanging="360"/>
      </w:pPr>
    </w:lvl>
    <w:lvl w:ilvl="8" w:tplc="0422001B" w:tentative="1">
      <w:start w:val="1"/>
      <w:numFmt w:val="lowerRoman"/>
      <w:lvlText w:val="%9."/>
      <w:lvlJc w:val="right"/>
      <w:pPr>
        <w:ind w:left="6651" w:hanging="180"/>
      </w:pPr>
    </w:lvl>
  </w:abstractNum>
  <w:abstractNum w:abstractNumId="24">
    <w:nsid w:val="330E5590"/>
    <w:multiLevelType w:val="hybridMultilevel"/>
    <w:tmpl w:val="ACE6826E"/>
    <w:lvl w:ilvl="0" w:tplc="C5FC0464">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5">
    <w:nsid w:val="34322F98"/>
    <w:multiLevelType w:val="hybridMultilevel"/>
    <w:tmpl w:val="62CC8F92"/>
    <w:lvl w:ilvl="0" w:tplc="99D861F4">
      <w:start w:val="1"/>
      <w:numFmt w:val="decimal"/>
      <w:lvlText w:val="%1)"/>
      <w:lvlJc w:val="left"/>
      <w:pPr>
        <w:ind w:left="360" w:hanging="360"/>
      </w:pPr>
      <w:rPr>
        <w:rFonts w:hint="default"/>
      </w:rPr>
    </w:lvl>
    <w:lvl w:ilvl="1" w:tplc="04220019" w:tentative="1">
      <w:start w:val="1"/>
      <w:numFmt w:val="lowerLetter"/>
      <w:lvlText w:val="%2."/>
      <w:lvlJc w:val="left"/>
      <w:pPr>
        <w:ind w:left="1722" w:hanging="360"/>
      </w:pPr>
    </w:lvl>
    <w:lvl w:ilvl="2" w:tplc="0422001B" w:tentative="1">
      <w:start w:val="1"/>
      <w:numFmt w:val="lowerRoman"/>
      <w:lvlText w:val="%3."/>
      <w:lvlJc w:val="right"/>
      <w:pPr>
        <w:ind w:left="2442" w:hanging="180"/>
      </w:pPr>
    </w:lvl>
    <w:lvl w:ilvl="3" w:tplc="0422000F" w:tentative="1">
      <w:start w:val="1"/>
      <w:numFmt w:val="decimal"/>
      <w:lvlText w:val="%4."/>
      <w:lvlJc w:val="left"/>
      <w:pPr>
        <w:ind w:left="3162" w:hanging="360"/>
      </w:pPr>
    </w:lvl>
    <w:lvl w:ilvl="4" w:tplc="04220019" w:tentative="1">
      <w:start w:val="1"/>
      <w:numFmt w:val="lowerLetter"/>
      <w:lvlText w:val="%5."/>
      <w:lvlJc w:val="left"/>
      <w:pPr>
        <w:ind w:left="3882" w:hanging="360"/>
      </w:pPr>
    </w:lvl>
    <w:lvl w:ilvl="5" w:tplc="0422001B" w:tentative="1">
      <w:start w:val="1"/>
      <w:numFmt w:val="lowerRoman"/>
      <w:lvlText w:val="%6."/>
      <w:lvlJc w:val="right"/>
      <w:pPr>
        <w:ind w:left="4602" w:hanging="180"/>
      </w:pPr>
    </w:lvl>
    <w:lvl w:ilvl="6" w:tplc="0422000F" w:tentative="1">
      <w:start w:val="1"/>
      <w:numFmt w:val="decimal"/>
      <w:lvlText w:val="%7."/>
      <w:lvlJc w:val="left"/>
      <w:pPr>
        <w:ind w:left="5322" w:hanging="360"/>
      </w:pPr>
    </w:lvl>
    <w:lvl w:ilvl="7" w:tplc="04220019" w:tentative="1">
      <w:start w:val="1"/>
      <w:numFmt w:val="lowerLetter"/>
      <w:lvlText w:val="%8."/>
      <w:lvlJc w:val="left"/>
      <w:pPr>
        <w:ind w:left="6042" w:hanging="360"/>
      </w:pPr>
    </w:lvl>
    <w:lvl w:ilvl="8" w:tplc="0422001B" w:tentative="1">
      <w:start w:val="1"/>
      <w:numFmt w:val="lowerRoman"/>
      <w:lvlText w:val="%9."/>
      <w:lvlJc w:val="right"/>
      <w:pPr>
        <w:ind w:left="6762" w:hanging="180"/>
      </w:pPr>
    </w:lvl>
  </w:abstractNum>
  <w:abstractNum w:abstractNumId="26">
    <w:nsid w:val="38E96F8F"/>
    <w:multiLevelType w:val="hybridMultilevel"/>
    <w:tmpl w:val="DD5236A0"/>
    <w:lvl w:ilvl="0" w:tplc="74F2DC80">
      <w:start w:val="1"/>
      <w:numFmt w:val="bullet"/>
      <w:lvlText w:val="–"/>
      <w:lvlJc w:val="left"/>
      <w:pPr>
        <w:tabs>
          <w:tab w:val="num" w:pos="1232"/>
        </w:tabs>
        <w:ind w:left="1232" w:hanging="284"/>
      </w:pPr>
      <w:rPr>
        <w:rFonts w:ascii="Times New Roman" w:hAnsi="Times New Roman" w:cs="Times New Roman" w:hint="default"/>
        <w:b w:val="0"/>
        <w:i w:val="0"/>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nsid w:val="3A477785"/>
    <w:multiLevelType w:val="hybridMultilevel"/>
    <w:tmpl w:val="ACE6826E"/>
    <w:lvl w:ilvl="0" w:tplc="C5FC0464">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8">
    <w:nsid w:val="3FC64BD4"/>
    <w:multiLevelType w:val="hybridMultilevel"/>
    <w:tmpl w:val="ACE6826E"/>
    <w:lvl w:ilvl="0" w:tplc="C5FC0464">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9">
    <w:nsid w:val="40E54798"/>
    <w:multiLevelType w:val="singleLevel"/>
    <w:tmpl w:val="F8DE13AE"/>
    <w:lvl w:ilvl="0">
      <w:numFmt w:val="bullet"/>
      <w:lvlText w:val="-"/>
      <w:lvlJc w:val="left"/>
      <w:pPr>
        <w:tabs>
          <w:tab w:val="num" w:pos="360"/>
        </w:tabs>
        <w:ind w:left="360" w:hanging="360"/>
      </w:pPr>
    </w:lvl>
  </w:abstractNum>
  <w:abstractNum w:abstractNumId="30">
    <w:nsid w:val="457C636E"/>
    <w:multiLevelType w:val="hybridMultilevel"/>
    <w:tmpl w:val="E408C7A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4A155DB4"/>
    <w:multiLevelType w:val="multilevel"/>
    <w:tmpl w:val="0E7A99A4"/>
    <w:lvl w:ilvl="0">
      <w:start w:val="7"/>
      <w:numFmt w:val="decimal"/>
      <w:lvlText w:val="%1."/>
      <w:lvlJc w:val="left"/>
      <w:pPr>
        <w:ind w:left="450" w:hanging="45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32">
    <w:nsid w:val="4BBC2768"/>
    <w:multiLevelType w:val="hybridMultilevel"/>
    <w:tmpl w:val="655864D4"/>
    <w:lvl w:ilvl="0" w:tplc="0DB8B9C6">
      <w:start w:val="1"/>
      <w:numFmt w:val="decimal"/>
      <w:lvlText w:val="%1)"/>
      <w:lvlJc w:val="left"/>
      <w:pPr>
        <w:ind w:left="690" w:hanging="360"/>
      </w:pPr>
      <w:rPr>
        <w:rFonts w:hint="default"/>
      </w:rPr>
    </w:lvl>
    <w:lvl w:ilvl="1" w:tplc="04220019" w:tentative="1">
      <w:start w:val="1"/>
      <w:numFmt w:val="lowerLetter"/>
      <w:lvlText w:val="%2."/>
      <w:lvlJc w:val="left"/>
      <w:pPr>
        <w:ind w:left="1410" w:hanging="360"/>
      </w:pPr>
    </w:lvl>
    <w:lvl w:ilvl="2" w:tplc="0422001B" w:tentative="1">
      <w:start w:val="1"/>
      <w:numFmt w:val="lowerRoman"/>
      <w:lvlText w:val="%3."/>
      <w:lvlJc w:val="right"/>
      <w:pPr>
        <w:ind w:left="2130" w:hanging="180"/>
      </w:pPr>
    </w:lvl>
    <w:lvl w:ilvl="3" w:tplc="0422000F" w:tentative="1">
      <w:start w:val="1"/>
      <w:numFmt w:val="decimal"/>
      <w:lvlText w:val="%4."/>
      <w:lvlJc w:val="left"/>
      <w:pPr>
        <w:ind w:left="2850" w:hanging="360"/>
      </w:pPr>
    </w:lvl>
    <w:lvl w:ilvl="4" w:tplc="04220019" w:tentative="1">
      <w:start w:val="1"/>
      <w:numFmt w:val="lowerLetter"/>
      <w:lvlText w:val="%5."/>
      <w:lvlJc w:val="left"/>
      <w:pPr>
        <w:ind w:left="3570" w:hanging="360"/>
      </w:pPr>
    </w:lvl>
    <w:lvl w:ilvl="5" w:tplc="0422001B" w:tentative="1">
      <w:start w:val="1"/>
      <w:numFmt w:val="lowerRoman"/>
      <w:lvlText w:val="%6."/>
      <w:lvlJc w:val="right"/>
      <w:pPr>
        <w:ind w:left="4290" w:hanging="180"/>
      </w:pPr>
    </w:lvl>
    <w:lvl w:ilvl="6" w:tplc="0422000F" w:tentative="1">
      <w:start w:val="1"/>
      <w:numFmt w:val="decimal"/>
      <w:lvlText w:val="%7."/>
      <w:lvlJc w:val="left"/>
      <w:pPr>
        <w:ind w:left="5010" w:hanging="360"/>
      </w:pPr>
    </w:lvl>
    <w:lvl w:ilvl="7" w:tplc="04220019" w:tentative="1">
      <w:start w:val="1"/>
      <w:numFmt w:val="lowerLetter"/>
      <w:lvlText w:val="%8."/>
      <w:lvlJc w:val="left"/>
      <w:pPr>
        <w:ind w:left="5730" w:hanging="360"/>
      </w:pPr>
    </w:lvl>
    <w:lvl w:ilvl="8" w:tplc="0422001B" w:tentative="1">
      <w:start w:val="1"/>
      <w:numFmt w:val="lowerRoman"/>
      <w:lvlText w:val="%9."/>
      <w:lvlJc w:val="right"/>
      <w:pPr>
        <w:ind w:left="6450" w:hanging="180"/>
      </w:pPr>
    </w:lvl>
  </w:abstractNum>
  <w:abstractNum w:abstractNumId="33">
    <w:nsid w:val="4CD837CC"/>
    <w:multiLevelType w:val="multilevel"/>
    <w:tmpl w:val="B2AAB35A"/>
    <w:lvl w:ilvl="0">
      <w:start w:val="10"/>
      <w:numFmt w:val="decimal"/>
      <w:lvlText w:val="%1."/>
      <w:lvlJc w:val="left"/>
      <w:pPr>
        <w:ind w:left="600" w:hanging="600"/>
      </w:pPr>
      <w:rPr>
        <w:rFonts w:cstheme="minorBidi" w:hint="default"/>
      </w:rPr>
    </w:lvl>
    <w:lvl w:ilvl="1">
      <w:start w:val="1"/>
      <w:numFmt w:val="decimal"/>
      <w:lvlText w:val="%1.%2."/>
      <w:lvlJc w:val="left"/>
      <w:pPr>
        <w:ind w:left="720" w:hanging="720"/>
      </w:pPr>
      <w:rPr>
        <w:rFonts w:cstheme="minorBidi" w:hint="default"/>
      </w:rPr>
    </w:lvl>
    <w:lvl w:ilvl="2">
      <w:start w:val="1"/>
      <w:numFmt w:val="decimal"/>
      <w:lvlText w:val="%1.%2.%3."/>
      <w:lvlJc w:val="left"/>
      <w:pPr>
        <w:ind w:left="720" w:hanging="720"/>
      </w:pPr>
      <w:rPr>
        <w:rFonts w:cstheme="minorBidi" w:hint="default"/>
      </w:rPr>
    </w:lvl>
    <w:lvl w:ilvl="3">
      <w:start w:val="1"/>
      <w:numFmt w:val="decimal"/>
      <w:lvlText w:val="%1.%2.%3.%4."/>
      <w:lvlJc w:val="left"/>
      <w:pPr>
        <w:ind w:left="1080" w:hanging="1080"/>
      </w:pPr>
      <w:rPr>
        <w:rFonts w:cstheme="minorBidi" w:hint="default"/>
      </w:rPr>
    </w:lvl>
    <w:lvl w:ilvl="4">
      <w:start w:val="1"/>
      <w:numFmt w:val="decimal"/>
      <w:lvlText w:val="%1.%2.%3.%4.%5."/>
      <w:lvlJc w:val="left"/>
      <w:pPr>
        <w:ind w:left="1080" w:hanging="1080"/>
      </w:pPr>
      <w:rPr>
        <w:rFonts w:cstheme="minorBidi" w:hint="default"/>
      </w:rPr>
    </w:lvl>
    <w:lvl w:ilvl="5">
      <w:start w:val="1"/>
      <w:numFmt w:val="decimal"/>
      <w:lvlText w:val="%1.%2.%3.%4.%5.%6."/>
      <w:lvlJc w:val="left"/>
      <w:pPr>
        <w:ind w:left="1440" w:hanging="1440"/>
      </w:pPr>
      <w:rPr>
        <w:rFonts w:cstheme="minorBidi" w:hint="default"/>
      </w:rPr>
    </w:lvl>
    <w:lvl w:ilvl="6">
      <w:start w:val="1"/>
      <w:numFmt w:val="decimal"/>
      <w:lvlText w:val="%1.%2.%3.%4.%5.%6.%7."/>
      <w:lvlJc w:val="left"/>
      <w:pPr>
        <w:ind w:left="1800" w:hanging="1800"/>
      </w:pPr>
      <w:rPr>
        <w:rFonts w:cstheme="minorBidi" w:hint="default"/>
      </w:rPr>
    </w:lvl>
    <w:lvl w:ilvl="7">
      <w:start w:val="1"/>
      <w:numFmt w:val="decimal"/>
      <w:lvlText w:val="%1.%2.%3.%4.%5.%6.%7.%8."/>
      <w:lvlJc w:val="left"/>
      <w:pPr>
        <w:ind w:left="1800" w:hanging="1800"/>
      </w:pPr>
      <w:rPr>
        <w:rFonts w:cstheme="minorBidi" w:hint="default"/>
      </w:rPr>
    </w:lvl>
    <w:lvl w:ilvl="8">
      <w:start w:val="1"/>
      <w:numFmt w:val="decimal"/>
      <w:lvlText w:val="%1.%2.%3.%4.%5.%6.%7.%8.%9."/>
      <w:lvlJc w:val="left"/>
      <w:pPr>
        <w:ind w:left="2160" w:hanging="2160"/>
      </w:pPr>
      <w:rPr>
        <w:rFonts w:cstheme="minorBidi" w:hint="default"/>
      </w:rPr>
    </w:lvl>
  </w:abstractNum>
  <w:abstractNum w:abstractNumId="34">
    <w:nsid w:val="4E182F17"/>
    <w:multiLevelType w:val="hybridMultilevel"/>
    <w:tmpl w:val="8D0C7420"/>
    <w:lvl w:ilvl="0" w:tplc="196A3B2C">
      <w:start w:val="1"/>
      <w:numFmt w:val="bullet"/>
      <w:lvlText w:val=""/>
      <w:lvlJc w:val="left"/>
      <w:pPr>
        <w:ind w:left="1146" w:hanging="360"/>
      </w:pPr>
      <w:rPr>
        <w:rFonts w:ascii="Symbol" w:hAnsi="Symbol"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35">
    <w:nsid w:val="4FB06015"/>
    <w:multiLevelType w:val="hybridMultilevel"/>
    <w:tmpl w:val="F66A052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529D27B6"/>
    <w:multiLevelType w:val="multilevel"/>
    <w:tmpl w:val="872ABFEC"/>
    <w:lvl w:ilvl="0">
      <w:start w:val="16"/>
      <w:numFmt w:val="decimal"/>
      <w:lvlText w:val="%1."/>
      <w:lvlJc w:val="left"/>
      <w:pPr>
        <w:ind w:left="480" w:hanging="480"/>
      </w:pPr>
      <w:rPr>
        <w:rFonts w:hint="default"/>
        <w:sz w:val="24"/>
      </w:rPr>
    </w:lvl>
    <w:lvl w:ilvl="1">
      <w:start w:val="1"/>
      <w:numFmt w:val="decimal"/>
      <w:lvlText w:val="%1.%2."/>
      <w:lvlJc w:val="left"/>
      <w:pPr>
        <w:ind w:left="720" w:hanging="720"/>
      </w:pPr>
      <w:rPr>
        <w:rFonts w:hint="default"/>
        <w:sz w:val="28"/>
        <w:szCs w:val="28"/>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37">
    <w:nsid w:val="559C0FE8"/>
    <w:multiLevelType w:val="hybridMultilevel"/>
    <w:tmpl w:val="D3089494"/>
    <w:lvl w:ilvl="0" w:tplc="A1AE2880">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8">
    <w:nsid w:val="55D50A29"/>
    <w:multiLevelType w:val="hybridMultilevel"/>
    <w:tmpl w:val="F96A10C0"/>
    <w:lvl w:ilvl="0" w:tplc="FF5ACE14">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56220B93"/>
    <w:multiLevelType w:val="multilevel"/>
    <w:tmpl w:val="A42A9338"/>
    <w:lvl w:ilvl="0">
      <w:start w:val="1"/>
      <w:numFmt w:val="decimal"/>
      <w:lvlText w:val="%1."/>
      <w:lvlJc w:val="left"/>
      <w:pPr>
        <w:ind w:left="450" w:hanging="450"/>
      </w:pPr>
      <w:rPr>
        <w:rFonts w:hint="default"/>
      </w:rPr>
    </w:lvl>
    <w:lvl w:ilvl="1">
      <w:start w:val="1"/>
      <w:numFmt w:val="decimal"/>
      <w:pStyle w:val="a"/>
      <w:lvlText w:val="%1.%2."/>
      <w:lvlJc w:val="left"/>
      <w:pPr>
        <w:ind w:left="862" w:hanging="720"/>
      </w:pPr>
      <w:rPr>
        <w:rFonts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nsid w:val="56B227C3"/>
    <w:multiLevelType w:val="hybridMultilevel"/>
    <w:tmpl w:val="5D5861E0"/>
    <w:lvl w:ilvl="0" w:tplc="64E2959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1">
    <w:nsid w:val="56C3400C"/>
    <w:multiLevelType w:val="hybridMultilevel"/>
    <w:tmpl w:val="ACE6826E"/>
    <w:lvl w:ilvl="0" w:tplc="C5FC0464">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2">
    <w:nsid w:val="57DC53DF"/>
    <w:multiLevelType w:val="hybridMultilevel"/>
    <w:tmpl w:val="170C9B6C"/>
    <w:lvl w:ilvl="0" w:tplc="EEDE444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3">
    <w:nsid w:val="5A82090E"/>
    <w:multiLevelType w:val="hybridMultilevel"/>
    <w:tmpl w:val="ACE6826E"/>
    <w:lvl w:ilvl="0" w:tplc="C5FC0464">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4">
    <w:nsid w:val="5BDC4970"/>
    <w:multiLevelType w:val="multilevel"/>
    <w:tmpl w:val="24760D54"/>
    <w:lvl w:ilvl="0">
      <w:start w:val="11"/>
      <w:numFmt w:val="decimal"/>
      <w:lvlText w:val="%1."/>
      <w:lvlJc w:val="left"/>
      <w:pPr>
        <w:ind w:left="600" w:hanging="60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45">
    <w:nsid w:val="5E2F0548"/>
    <w:multiLevelType w:val="hybridMultilevel"/>
    <w:tmpl w:val="68085E6C"/>
    <w:lvl w:ilvl="0" w:tplc="B99C0DD6">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6">
    <w:nsid w:val="638523CB"/>
    <w:multiLevelType w:val="hybridMultilevel"/>
    <w:tmpl w:val="D17C185C"/>
    <w:lvl w:ilvl="0" w:tplc="A1AE2880">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7">
    <w:nsid w:val="65C86FA4"/>
    <w:multiLevelType w:val="hybridMultilevel"/>
    <w:tmpl w:val="5C70A024"/>
    <w:lvl w:ilvl="0" w:tplc="0419000F">
      <w:start w:val="1"/>
      <w:numFmt w:val="decimal"/>
      <w:lvlText w:val="%1."/>
      <w:lvlJc w:val="left"/>
      <w:pPr>
        <w:tabs>
          <w:tab w:val="num" w:pos="360"/>
        </w:tabs>
        <w:ind w:left="360" w:hanging="360"/>
      </w:pPr>
    </w:lvl>
    <w:lvl w:ilvl="1" w:tplc="35683668">
      <w:start w:val="1"/>
      <w:numFmt w:val="decimal"/>
      <w:lvlText w:val="%2."/>
      <w:lvlJc w:val="left"/>
      <w:pPr>
        <w:tabs>
          <w:tab w:val="num" w:pos="1440"/>
        </w:tabs>
        <w:ind w:left="1440" w:hanging="360"/>
      </w:pPr>
      <w:rPr>
        <w:b w:val="0"/>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8">
    <w:nsid w:val="68D502EA"/>
    <w:multiLevelType w:val="hybridMultilevel"/>
    <w:tmpl w:val="4BC8B8D0"/>
    <w:lvl w:ilvl="0" w:tplc="FF5ACE14">
      <w:numFmt w:val="bullet"/>
      <w:lvlText w:val="-"/>
      <w:lvlJc w:val="left"/>
      <w:pPr>
        <w:tabs>
          <w:tab w:val="num" w:pos="531"/>
        </w:tabs>
        <w:ind w:left="531" w:hanging="171"/>
      </w:pPr>
      <w:rPr>
        <w:rFonts w:ascii="Times New Roman" w:eastAsia="Times New Roman" w:hAnsi="Times New Roman" w:cs="Times New Roman" w:hint="default"/>
      </w:rPr>
    </w:lvl>
    <w:lvl w:ilvl="1" w:tplc="40EE5446">
      <w:start w:val="1"/>
      <w:numFmt w:val="decimal"/>
      <w:lvlText w:val="%2."/>
      <w:lvlJc w:val="left"/>
      <w:pPr>
        <w:tabs>
          <w:tab w:val="num" w:pos="1440"/>
        </w:tabs>
        <w:ind w:left="1440" w:hanging="360"/>
      </w:pPr>
      <w:rPr>
        <w:rFonts w:hint="default"/>
      </w:rPr>
    </w:lvl>
    <w:lvl w:ilvl="2" w:tplc="A66022D6">
      <w:start w:val="1"/>
      <w:numFmt w:val="decimal"/>
      <w:lvlText w:val="%3)"/>
      <w:lvlJc w:val="left"/>
      <w:pPr>
        <w:ind w:left="2835" w:hanging="855"/>
      </w:pPr>
      <w:rPr>
        <w:rFonts w:eastAsiaTheme="minorHAnsi" w:cstheme="minorBidi"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9">
    <w:nsid w:val="6A256A7F"/>
    <w:multiLevelType w:val="multilevel"/>
    <w:tmpl w:val="A32091F8"/>
    <w:lvl w:ilvl="0">
      <w:start w:val="2"/>
      <w:numFmt w:val="decimal"/>
      <w:lvlText w:val="%1."/>
      <w:lvlJc w:val="left"/>
      <w:pPr>
        <w:ind w:left="450" w:hanging="450"/>
      </w:pPr>
      <w:rPr>
        <w:rFonts w:hint="default"/>
      </w:rPr>
    </w:lvl>
    <w:lvl w:ilvl="1">
      <w:start w:val="1"/>
      <w:numFmt w:val="decimal"/>
      <w:lvlText w:val="%1.%2."/>
      <w:lvlJc w:val="left"/>
      <w:pPr>
        <w:ind w:left="2160" w:hanging="720"/>
      </w:pPr>
      <w:rPr>
        <w:rFonts w:hint="default"/>
        <w:b w:val="0"/>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50">
    <w:nsid w:val="6AB61F77"/>
    <w:multiLevelType w:val="hybridMultilevel"/>
    <w:tmpl w:val="ACE6826E"/>
    <w:lvl w:ilvl="0" w:tplc="C5FC0464">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51">
    <w:nsid w:val="6B847EDD"/>
    <w:multiLevelType w:val="hybridMultilevel"/>
    <w:tmpl w:val="5D367E98"/>
    <w:lvl w:ilvl="0" w:tplc="A1AE2880">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2">
    <w:nsid w:val="6D094AF4"/>
    <w:multiLevelType w:val="hybridMultilevel"/>
    <w:tmpl w:val="43929DA4"/>
    <w:lvl w:ilvl="0" w:tplc="0419000F">
      <w:start w:val="1"/>
      <w:numFmt w:val="decimal"/>
      <w:lvlText w:val="%1."/>
      <w:lvlJc w:val="left"/>
      <w:pPr>
        <w:tabs>
          <w:tab w:val="num" w:pos="720"/>
        </w:tabs>
        <w:ind w:left="720" w:hanging="360"/>
      </w:pPr>
      <w:rPr>
        <w:rFonts w:hint="default"/>
      </w:rPr>
    </w:lvl>
    <w:lvl w:ilvl="1" w:tplc="5A5CFD90">
      <w:start w:val="7000"/>
      <w:numFmt w:val="decimal"/>
      <w:lvlText w:val="%2"/>
      <w:lvlJc w:val="left"/>
      <w:pPr>
        <w:tabs>
          <w:tab w:val="num" w:pos="1440"/>
        </w:tabs>
        <w:ind w:left="1440" w:hanging="360"/>
      </w:pPr>
      <w:rPr>
        <w:rFonts w:hint="default"/>
        <w:sz w:val="20"/>
      </w:rPr>
    </w:lvl>
    <w:lvl w:ilvl="2" w:tplc="1FB6DAD0">
      <w:start w:val="2"/>
      <w:numFmt w:val="decimal"/>
      <w:lvlText w:val="%3)"/>
      <w:lvlJc w:val="left"/>
      <w:pPr>
        <w:tabs>
          <w:tab w:val="num" w:pos="2340"/>
        </w:tabs>
        <w:ind w:left="2340" w:hanging="360"/>
      </w:pPr>
      <w:rPr>
        <w:rFonts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3">
    <w:nsid w:val="70843DE2"/>
    <w:multiLevelType w:val="multilevel"/>
    <w:tmpl w:val="9E2A1E46"/>
    <w:lvl w:ilvl="0">
      <w:start w:val="12"/>
      <w:numFmt w:val="decimal"/>
      <w:lvlText w:val="%1."/>
      <w:lvlJc w:val="left"/>
      <w:pPr>
        <w:ind w:left="600" w:hanging="60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54">
    <w:nsid w:val="74B505CE"/>
    <w:multiLevelType w:val="hybridMultilevel"/>
    <w:tmpl w:val="AFB2E470"/>
    <w:lvl w:ilvl="0" w:tplc="A1AE2880">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5">
    <w:nsid w:val="79F32D75"/>
    <w:multiLevelType w:val="multilevel"/>
    <w:tmpl w:val="BB6A4A5E"/>
    <w:lvl w:ilvl="0">
      <w:start w:val="13"/>
      <w:numFmt w:val="decimal"/>
      <w:lvlText w:val="%1."/>
      <w:lvlJc w:val="left"/>
      <w:pPr>
        <w:ind w:left="600" w:hanging="600"/>
      </w:pPr>
      <w:rPr>
        <w:rFonts w:hint="default"/>
        <w:b w:val="0"/>
      </w:rPr>
    </w:lvl>
    <w:lvl w:ilvl="1">
      <w:start w:val="1"/>
      <w:numFmt w:val="decimal"/>
      <w:lvlText w:val="%1.%2."/>
      <w:lvlJc w:val="left"/>
      <w:pPr>
        <w:ind w:left="1287" w:hanging="720"/>
      </w:pPr>
      <w:rPr>
        <w:rFonts w:hint="default"/>
        <w:b w:val="0"/>
      </w:rPr>
    </w:lvl>
    <w:lvl w:ilvl="2">
      <w:start w:val="1"/>
      <w:numFmt w:val="decimal"/>
      <w:lvlText w:val="%1.%2.%3."/>
      <w:lvlJc w:val="left"/>
      <w:pPr>
        <w:ind w:left="1854" w:hanging="720"/>
      </w:pPr>
      <w:rPr>
        <w:rFonts w:hint="default"/>
        <w:b w:val="0"/>
      </w:rPr>
    </w:lvl>
    <w:lvl w:ilvl="3">
      <w:start w:val="1"/>
      <w:numFmt w:val="decimal"/>
      <w:lvlText w:val="%1.%2.%3.%4."/>
      <w:lvlJc w:val="left"/>
      <w:pPr>
        <w:ind w:left="2781" w:hanging="108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4275" w:hanging="1440"/>
      </w:pPr>
      <w:rPr>
        <w:rFonts w:hint="default"/>
        <w:b w:val="0"/>
      </w:rPr>
    </w:lvl>
    <w:lvl w:ilvl="6">
      <w:start w:val="1"/>
      <w:numFmt w:val="decimal"/>
      <w:lvlText w:val="%1.%2.%3.%4.%5.%6.%7."/>
      <w:lvlJc w:val="left"/>
      <w:pPr>
        <w:ind w:left="5202" w:hanging="1800"/>
      </w:pPr>
      <w:rPr>
        <w:rFonts w:hint="default"/>
        <w:b w:val="0"/>
      </w:rPr>
    </w:lvl>
    <w:lvl w:ilvl="7">
      <w:start w:val="1"/>
      <w:numFmt w:val="decimal"/>
      <w:lvlText w:val="%1.%2.%3.%4.%5.%6.%7.%8."/>
      <w:lvlJc w:val="left"/>
      <w:pPr>
        <w:ind w:left="5769" w:hanging="1800"/>
      </w:pPr>
      <w:rPr>
        <w:rFonts w:hint="default"/>
        <w:b w:val="0"/>
      </w:rPr>
    </w:lvl>
    <w:lvl w:ilvl="8">
      <w:start w:val="1"/>
      <w:numFmt w:val="decimal"/>
      <w:lvlText w:val="%1.%2.%3.%4.%5.%6.%7.%8.%9."/>
      <w:lvlJc w:val="left"/>
      <w:pPr>
        <w:ind w:left="6696" w:hanging="2160"/>
      </w:pPr>
      <w:rPr>
        <w:rFonts w:hint="default"/>
        <w:b w:val="0"/>
      </w:rPr>
    </w:lvl>
  </w:abstractNum>
  <w:abstractNum w:abstractNumId="56">
    <w:nsid w:val="7A2F26F1"/>
    <w:multiLevelType w:val="hybridMultilevel"/>
    <w:tmpl w:val="3D6CD918"/>
    <w:lvl w:ilvl="0" w:tplc="A1AE2880">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7">
    <w:nsid w:val="7C0814AB"/>
    <w:multiLevelType w:val="multilevel"/>
    <w:tmpl w:val="1C042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nsid w:val="7C465506"/>
    <w:multiLevelType w:val="hybridMultilevel"/>
    <w:tmpl w:val="ACE6826E"/>
    <w:lvl w:ilvl="0" w:tplc="C5FC0464">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59">
    <w:nsid w:val="7C855105"/>
    <w:multiLevelType w:val="multilevel"/>
    <w:tmpl w:val="E09C5640"/>
    <w:lvl w:ilvl="0">
      <w:start w:val="3"/>
      <w:numFmt w:val="decimal"/>
      <w:lvlText w:val="%1."/>
      <w:lvlJc w:val="left"/>
      <w:pPr>
        <w:ind w:left="360" w:hanging="360"/>
      </w:pPr>
      <w:rPr>
        <w:rFonts w:hint="default"/>
        <w:b w:val="0"/>
      </w:rPr>
    </w:lvl>
    <w:lvl w:ilvl="1">
      <w:start w:val="1"/>
      <w:numFmt w:val="decimal"/>
      <w:lvlText w:val="%1.%2."/>
      <w:lvlJc w:val="left"/>
      <w:pPr>
        <w:ind w:left="927" w:hanging="360"/>
      </w:pPr>
      <w:rPr>
        <w:rFonts w:hint="default"/>
        <w:b w:val="0"/>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3915" w:hanging="1080"/>
      </w:pPr>
      <w:rPr>
        <w:rFonts w:hint="default"/>
        <w:b w:val="0"/>
      </w:rPr>
    </w:lvl>
    <w:lvl w:ilvl="6">
      <w:start w:val="1"/>
      <w:numFmt w:val="decimal"/>
      <w:lvlText w:val="%1.%2.%3.%4.%5.%6.%7."/>
      <w:lvlJc w:val="left"/>
      <w:pPr>
        <w:ind w:left="4842" w:hanging="1440"/>
      </w:pPr>
      <w:rPr>
        <w:rFonts w:hint="default"/>
        <w:b w:val="0"/>
      </w:rPr>
    </w:lvl>
    <w:lvl w:ilvl="7">
      <w:start w:val="1"/>
      <w:numFmt w:val="decimal"/>
      <w:lvlText w:val="%1.%2.%3.%4.%5.%6.%7.%8."/>
      <w:lvlJc w:val="left"/>
      <w:pPr>
        <w:ind w:left="5409" w:hanging="1440"/>
      </w:pPr>
      <w:rPr>
        <w:rFonts w:hint="default"/>
        <w:b w:val="0"/>
      </w:rPr>
    </w:lvl>
    <w:lvl w:ilvl="8">
      <w:start w:val="1"/>
      <w:numFmt w:val="decimal"/>
      <w:lvlText w:val="%1.%2.%3.%4.%5.%6.%7.%8.%9."/>
      <w:lvlJc w:val="left"/>
      <w:pPr>
        <w:ind w:left="6336" w:hanging="1800"/>
      </w:pPr>
      <w:rPr>
        <w:rFonts w:hint="default"/>
        <w:b w:val="0"/>
      </w:rPr>
    </w:lvl>
  </w:abstractNum>
  <w:abstractNum w:abstractNumId="60">
    <w:nsid w:val="7DBC72AA"/>
    <w:multiLevelType w:val="hybridMultilevel"/>
    <w:tmpl w:val="5518ECFE"/>
    <w:lvl w:ilvl="0" w:tplc="A1AE2880">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1">
    <w:nsid w:val="7E3769E7"/>
    <w:multiLevelType w:val="hybridMultilevel"/>
    <w:tmpl w:val="ACE6826E"/>
    <w:lvl w:ilvl="0" w:tplc="C5FC0464">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abstractNumId w:val="22"/>
  </w:num>
  <w:num w:numId="2">
    <w:abstractNumId w:val="14"/>
  </w:num>
  <w:num w:numId="3">
    <w:abstractNumId w:val="4"/>
  </w:num>
  <w:num w:numId="4">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39"/>
  </w:num>
  <w:num w:numId="7">
    <w:abstractNumId w:val="19"/>
    <w:lvlOverride w:ilvl="0">
      <w:startOverride w:val="1"/>
    </w:lvlOverride>
  </w:num>
  <w:num w:numId="8">
    <w:abstractNumId w:val="29"/>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9"/>
  </w:num>
  <w:num w:numId="11">
    <w:abstractNumId w:val="59"/>
  </w:num>
  <w:num w:numId="12">
    <w:abstractNumId w:val="13"/>
    <w:lvlOverride w:ilvl="0"/>
    <w:lvlOverride w:ilvl="1"/>
    <w:lvlOverride w:ilvl="2"/>
    <w:lvlOverride w:ilvl="3"/>
    <w:lvlOverride w:ilvl="4"/>
    <w:lvlOverride w:ilvl="5"/>
    <w:lvlOverride w:ilvl="6"/>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8"/>
  </w:num>
  <w:num w:numId="16">
    <w:abstractNumId w:val="11"/>
  </w:num>
  <w:num w:numId="17">
    <w:abstractNumId w:val="45"/>
  </w:num>
  <w:num w:numId="18">
    <w:abstractNumId w:val="52"/>
  </w:num>
  <w:num w:numId="19">
    <w:abstractNumId w:val="31"/>
  </w:num>
  <w:num w:numId="20">
    <w:abstractNumId w:val="20"/>
  </w:num>
  <w:num w:numId="21">
    <w:abstractNumId w:val="33"/>
  </w:num>
  <w:num w:numId="22">
    <w:abstractNumId w:val="21"/>
  </w:num>
  <w:num w:numId="23">
    <w:abstractNumId w:val="44"/>
  </w:num>
  <w:num w:numId="24">
    <w:abstractNumId w:val="9"/>
  </w:num>
  <w:num w:numId="25">
    <w:abstractNumId w:val="53"/>
  </w:num>
  <w:num w:numId="26">
    <w:abstractNumId w:val="55"/>
  </w:num>
  <w:num w:numId="27">
    <w:abstractNumId w:val="32"/>
  </w:num>
  <w:num w:numId="28">
    <w:abstractNumId w:val="38"/>
  </w:num>
  <w:num w:numId="29">
    <w:abstractNumId w:val="36"/>
  </w:num>
  <w:num w:numId="30">
    <w:abstractNumId w:val="42"/>
  </w:num>
  <w:num w:numId="31">
    <w:abstractNumId w:val="40"/>
  </w:num>
  <w:num w:numId="32">
    <w:abstractNumId w:val="6"/>
  </w:num>
  <w:num w:numId="33">
    <w:abstractNumId w:val="35"/>
  </w:num>
  <w:num w:numId="34">
    <w:abstractNumId w:val="30"/>
  </w:num>
  <w:num w:numId="35">
    <w:abstractNumId w:val="26"/>
  </w:num>
  <w:num w:numId="36">
    <w:abstractNumId w:val="23"/>
  </w:num>
  <w:num w:numId="37">
    <w:abstractNumId w:val="25"/>
  </w:num>
  <w:num w:numId="38">
    <w:abstractNumId w:val="10"/>
  </w:num>
  <w:num w:numId="39">
    <w:abstractNumId w:val="57"/>
  </w:num>
  <w:num w:numId="40">
    <w:abstractNumId w:val="16"/>
  </w:num>
  <w:num w:numId="41">
    <w:abstractNumId w:val="15"/>
  </w:num>
  <w:num w:numId="42">
    <w:abstractNumId w:val="50"/>
  </w:num>
  <w:num w:numId="43">
    <w:abstractNumId w:val="28"/>
  </w:num>
  <w:num w:numId="44">
    <w:abstractNumId w:val="27"/>
  </w:num>
  <w:num w:numId="45">
    <w:abstractNumId w:val="7"/>
  </w:num>
  <w:num w:numId="46">
    <w:abstractNumId w:val="17"/>
  </w:num>
  <w:num w:numId="47">
    <w:abstractNumId w:val="58"/>
  </w:num>
  <w:num w:numId="48">
    <w:abstractNumId w:val="24"/>
  </w:num>
  <w:num w:numId="49">
    <w:abstractNumId w:val="8"/>
  </w:num>
  <w:num w:numId="50">
    <w:abstractNumId w:val="41"/>
  </w:num>
  <w:num w:numId="51">
    <w:abstractNumId w:val="61"/>
  </w:num>
  <w:num w:numId="52">
    <w:abstractNumId w:val="43"/>
  </w:num>
  <w:num w:numId="53">
    <w:abstractNumId w:val="18"/>
  </w:num>
  <w:num w:numId="54">
    <w:abstractNumId w:val="46"/>
  </w:num>
  <w:num w:numId="55">
    <w:abstractNumId w:val="60"/>
  </w:num>
  <w:num w:numId="56">
    <w:abstractNumId w:val="3"/>
  </w:num>
  <w:num w:numId="57">
    <w:abstractNumId w:val="54"/>
  </w:num>
  <w:num w:numId="58">
    <w:abstractNumId w:val="56"/>
  </w:num>
  <w:num w:numId="59">
    <w:abstractNumId w:val="37"/>
  </w:num>
  <w:num w:numId="60">
    <w:abstractNumId w:val="51"/>
  </w:num>
  <w:num w:numId="61">
    <w:abstractNumId w:val="5"/>
  </w:num>
  <w:num w:numId="62">
    <w:abstractNumId w:val="2"/>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436D"/>
    <w:rsid w:val="00000746"/>
    <w:rsid w:val="00006FC1"/>
    <w:rsid w:val="00007369"/>
    <w:rsid w:val="000172E0"/>
    <w:rsid w:val="00027281"/>
    <w:rsid w:val="0002734D"/>
    <w:rsid w:val="00034B66"/>
    <w:rsid w:val="00035E3E"/>
    <w:rsid w:val="0004232B"/>
    <w:rsid w:val="000427A4"/>
    <w:rsid w:val="000540DE"/>
    <w:rsid w:val="000576A3"/>
    <w:rsid w:val="000638E9"/>
    <w:rsid w:val="000644FC"/>
    <w:rsid w:val="00072B5D"/>
    <w:rsid w:val="000740E5"/>
    <w:rsid w:val="00090326"/>
    <w:rsid w:val="000A0B59"/>
    <w:rsid w:val="000A50B8"/>
    <w:rsid w:val="000C4729"/>
    <w:rsid w:val="000D1372"/>
    <w:rsid w:val="000E2563"/>
    <w:rsid w:val="000F0CE6"/>
    <w:rsid w:val="001009F4"/>
    <w:rsid w:val="00103EB9"/>
    <w:rsid w:val="00105C1F"/>
    <w:rsid w:val="001113C1"/>
    <w:rsid w:val="00113BCB"/>
    <w:rsid w:val="0012269A"/>
    <w:rsid w:val="00136F83"/>
    <w:rsid w:val="00142055"/>
    <w:rsid w:val="00142B3C"/>
    <w:rsid w:val="00147D11"/>
    <w:rsid w:val="00154955"/>
    <w:rsid w:val="0015739D"/>
    <w:rsid w:val="00161D22"/>
    <w:rsid w:val="00161DA6"/>
    <w:rsid w:val="0016458F"/>
    <w:rsid w:val="00176A51"/>
    <w:rsid w:val="00180E71"/>
    <w:rsid w:val="00182966"/>
    <w:rsid w:val="001B31B2"/>
    <w:rsid w:val="001B46E2"/>
    <w:rsid w:val="001B624E"/>
    <w:rsid w:val="001C39FD"/>
    <w:rsid w:val="001C683D"/>
    <w:rsid w:val="001E1B8D"/>
    <w:rsid w:val="001E2DED"/>
    <w:rsid w:val="002057C7"/>
    <w:rsid w:val="002228EF"/>
    <w:rsid w:val="002231E7"/>
    <w:rsid w:val="00224E4C"/>
    <w:rsid w:val="00231EC8"/>
    <w:rsid w:val="00233011"/>
    <w:rsid w:val="002332FD"/>
    <w:rsid w:val="00234E5C"/>
    <w:rsid w:val="00240A33"/>
    <w:rsid w:val="002423DF"/>
    <w:rsid w:val="00242852"/>
    <w:rsid w:val="00260E21"/>
    <w:rsid w:val="00261802"/>
    <w:rsid w:val="0026595A"/>
    <w:rsid w:val="00275631"/>
    <w:rsid w:val="00280616"/>
    <w:rsid w:val="00280BC4"/>
    <w:rsid w:val="002911E4"/>
    <w:rsid w:val="00297D0A"/>
    <w:rsid w:val="002C3A4E"/>
    <w:rsid w:val="002D6D93"/>
    <w:rsid w:val="002F3CB9"/>
    <w:rsid w:val="002F592B"/>
    <w:rsid w:val="0030354B"/>
    <w:rsid w:val="003035D8"/>
    <w:rsid w:val="00306A4B"/>
    <w:rsid w:val="003075CD"/>
    <w:rsid w:val="00312AB6"/>
    <w:rsid w:val="00313AB1"/>
    <w:rsid w:val="00315240"/>
    <w:rsid w:val="0031668F"/>
    <w:rsid w:val="003176E4"/>
    <w:rsid w:val="00334B96"/>
    <w:rsid w:val="00343A40"/>
    <w:rsid w:val="00351E42"/>
    <w:rsid w:val="0035283F"/>
    <w:rsid w:val="00361935"/>
    <w:rsid w:val="003621BD"/>
    <w:rsid w:val="00363C74"/>
    <w:rsid w:val="00366D2D"/>
    <w:rsid w:val="0037154C"/>
    <w:rsid w:val="003879B2"/>
    <w:rsid w:val="00393A86"/>
    <w:rsid w:val="003A15AB"/>
    <w:rsid w:val="003A3A88"/>
    <w:rsid w:val="003B1B26"/>
    <w:rsid w:val="003B4AE2"/>
    <w:rsid w:val="003C1DDD"/>
    <w:rsid w:val="003C21AD"/>
    <w:rsid w:val="003C5DE8"/>
    <w:rsid w:val="003F01EA"/>
    <w:rsid w:val="004058E6"/>
    <w:rsid w:val="0041185E"/>
    <w:rsid w:val="00423068"/>
    <w:rsid w:val="00437737"/>
    <w:rsid w:val="004465C0"/>
    <w:rsid w:val="004552BC"/>
    <w:rsid w:val="00460787"/>
    <w:rsid w:val="00462C55"/>
    <w:rsid w:val="00464E91"/>
    <w:rsid w:val="0047156C"/>
    <w:rsid w:val="004751CD"/>
    <w:rsid w:val="00480B59"/>
    <w:rsid w:val="004830D4"/>
    <w:rsid w:val="00492B91"/>
    <w:rsid w:val="004A5711"/>
    <w:rsid w:val="004A6AC1"/>
    <w:rsid w:val="004A71F1"/>
    <w:rsid w:val="004B23D1"/>
    <w:rsid w:val="004B2E17"/>
    <w:rsid w:val="004B3A1C"/>
    <w:rsid w:val="004B7720"/>
    <w:rsid w:val="004C0E51"/>
    <w:rsid w:val="004C4C82"/>
    <w:rsid w:val="004D4101"/>
    <w:rsid w:val="004D5312"/>
    <w:rsid w:val="00511542"/>
    <w:rsid w:val="00520D48"/>
    <w:rsid w:val="005369FD"/>
    <w:rsid w:val="00537F68"/>
    <w:rsid w:val="005426A4"/>
    <w:rsid w:val="00544AC5"/>
    <w:rsid w:val="005520B5"/>
    <w:rsid w:val="0055676F"/>
    <w:rsid w:val="00556B57"/>
    <w:rsid w:val="00580437"/>
    <w:rsid w:val="0058101A"/>
    <w:rsid w:val="00597C5B"/>
    <w:rsid w:val="005C2D71"/>
    <w:rsid w:val="005D7F63"/>
    <w:rsid w:val="0060574A"/>
    <w:rsid w:val="0061097C"/>
    <w:rsid w:val="00611A51"/>
    <w:rsid w:val="00611B02"/>
    <w:rsid w:val="00613574"/>
    <w:rsid w:val="00617D3C"/>
    <w:rsid w:val="00621156"/>
    <w:rsid w:val="00624C78"/>
    <w:rsid w:val="00625EA6"/>
    <w:rsid w:val="00626DE2"/>
    <w:rsid w:val="0062781C"/>
    <w:rsid w:val="00627C9F"/>
    <w:rsid w:val="0063501B"/>
    <w:rsid w:val="00637314"/>
    <w:rsid w:val="00646BA6"/>
    <w:rsid w:val="00646F88"/>
    <w:rsid w:val="006511B3"/>
    <w:rsid w:val="006579D1"/>
    <w:rsid w:val="00661657"/>
    <w:rsid w:val="0067339B"/>
    <w:rsid w:val="00680D6B"/>
    <w:rsid w:val="00697E62"/>
    <w:rsid w:val="006A13AF"/>
    <w:rsid w:val="006A74D2"/>
    <w:rsid w:val="006B40A1"/>
    <w:rsid w:val="006B44DF"/>
    <w:rsid w:val="006B5861"/>
    <w:rsid w:val="006D6A0C"/>
    <w:rsid w:val="006E0728"/>
    <w:rsid w:val="006E0B6C"/>
    <w:rsid w:val="006E2396"/>
    <w:rsid w:val="006F09C6"/>
    <w:rsid w:val="006F11D7"/>
    <w:rsid w:val="006F1DCB"/>
    <w:rsid w:val="007203E0"/>
    <w:rsid w:val="00721E34"/>
    <w:rsid w:val="00727DD7"/>
    <w:rsid w:val="007421EB"/>
    <w:rsid w:val="00742650"/>
    <w:rsid w:val="00744FF2"/>
    <w:rsid w:val="00772185"/>
    <w:rsid w:val="00772BBF"/>
    <w:rsid w:val="00792D3A"/>
    <w:rsid w:val="007957D0"/>
    <w:rsid w:val="00795A02"/>
    <w:rsid w:val="00795C41"/>
    <w:rsid w:val="00796506"/>
    <w:rsid w:val="007967D8"/>
    <w:rsid w:val="0079695E"/>
    <w:rsid w:val="007A4A10"/>
    <w:rsid w:val="007A6879"/>
    <w:rsid w:val="007C642E"/>
    <w:rsid w:val="007C7230"/>
    <w:rsid w:val="007C7E0C"/>
    <w:rsid w:val="007E04A9"/>
    <w:rsid w:val="007E1530"/>
    <w:rsid w:val="007E61F0"/>
    <w:rsid w:val="007E67CE"/>
    <w:rsid w:val="007F0A1E"/>
    <w:rsid w:val="007F76F4"/>
    <w:rsid w:val="00800625"/>
    <w:rsid w:val="00822010"/>
    <w:rsid w:val="0082519E"/>
    <w:rsid w:val="00825BC3"/>
    <w:rsid w:val="0083104B"/>
    <w:rsid w:val="00833D81"/>
    <w:rsid w:val="00840BAA"/>
    <w:rsid w:val="008434E3"/>
    <w:rsid w:val="00845682"/>
    <w:rsid w:val="00851E42"/>
    <w:rsid w:val="008555F1"/>
    <w:rsid w:val="00860E55"/>
    <w:rsid w:val="00861E67"/>
    <w:rsid w:val="008622EC"/>
    <w:rsid w:val="00870A6D"/>
    <w:rsid w:val="00883C57"/>
    <w:rsid w:val="0088598E"/>
    <w:rsid w:val="00885C58"/>
    <w:rsid w:val="008A3968"/>
    <w:rsid w:val="008A519F"/>
    <w:rsid w:val="008B2B2A"/>
    <w:rsid w:val="008C7C4F"/>
    <w:rsid w:val="008F009D"/>
    <w:rsid w:val="008F223E"/>
    <w:rsid w:val="008F4CE3"/>
    <w:rsid w:val="00900405"/>
    <w:rsid w:val="009010B8"/>
    <w:rsid w:val="0091234C"/>
    <w:rsid w:val="00917CAE"/>
    <w:rsid w:val="009348A8"/>
    <w:rsid w:val="009526BF"/>
    <w:rsid w:val="00955D92"/>
    <w:rsid w:val="00975483"/>
    <w:rsid w:val="009858A8"/>
    <w:rsid w:val="009939EE"/>
    <w:rsid w:val="009B3D74"/>
    <w:rsid w:val="009C0B06"/>
    <w:rsid w:val="009C488B"/>
    <w:rsid w:val="009D7957"/>
    <w:rsid w:val="009E710A"/>
    <w:rsid w:val="009F6B80"/>
    <w:rsid w:val="00A037D1"/>
    <w:rsid w:val="00A1152C"/>
    <w:rsid w:val="00A12D60"/>
    <w:rsid w:val="00A1436D"/>
    <w:rsid w:val="00A143EB"/>
    <w:rsid w:val="00A14DB4"/>
    <w:rsid w:val="00A17AEF"/>
    <w:rsid w:val="00A27474"/>
    <w:rsid w:val="00A33DD3"/>
    <w:rsid w:val="00A405D8"/>
    <w:rsid w:val="00A43CFD"/>
    <w:rsid w:val="00A60F3C"/>
    <w:rsid w:val="00A63D70"/>
    <w:rsid w:val="00A661A4"/>
    <w:rsid w:val="00A73208"/>
    <w:rsid w:val="00A74711"/>
    <w:rsid w:val="00A759E1"/>
    <w:rsid w:val="00A92657"/>
    <w:rsid w:val="00A942F6"/>
    <w:rsid w:val="00A94549"/>
    <w:rsid w:val="00AB17BF"/>
    <w:rsid w:val="00AC2CBE"/>
    <w:rsid w:val="00AC6E2E"/>
    <w:rsid w:val="00AD2B14"/>
    <w:rsid w:val="00AD4A9F"/>
    <w:rsid w:val="00AD6458"/>
    <w:rsid w:val="00AE1AAB"/>
    <w:rsid w:val="00AE3883"/>
    <w:rsid w:val="00AE52CD"/>
    <w:rsid w:val="00AF61D5"/>
    <w:rsid w:val="00AF7678"/>
    <w:rsid w:val="00B05DD3"/>
    <w:rsid w:val="00B13218"/>
    <w:rsid w:val="00B2723D"/>
    <w:rsid w:val="00B37339"/>
    <w:rsid w:val="00B42989"/>
    <w:rsid w:val="00B43AC5"/>
    <w:rsid w:val="00B50B1F"/>
    <w:rsid w:val="00B60B6D"/>
    <w:rsid w:val="00B61C0E"/>
    <w:rsid w:val="00B62C12"/>
    <w:rsid w:val="00B81AB4"/>
    <w:rsid w:val="00B939F9"/>
    <w:rsid w:val="00B94316"/>
    <w:rsid w:val="00BA33C9"/>
    <w:rsid w:val="00BB19EA"/>
    <w:rsid w:val="00BB4D5C"/>
    <w:rsid w:val="00BC1126"/>
    <w:rsid w:val="00BC7994"/>
    <w:rsid w:val="00BC7B48"/>
    <w:rsid w:val="00BD011D"/>
    <w:rsid w:val="00BD296D"/>
    <w:rsid w:val="00BD391C"/>
    <w:rsid w:val="00BE1285"/>
    <w:rsid w:val="00BF4FC1"/>
    <w:rsid w:val="00BF7D25"/>
    <w:rsid w:val="00C1412F"/>
    <w:rsid w:val="00C1675B"/>
    <w:rsid w:val="00C37CA1"/>
    <w:rsid w:val="00C409B2"/>
    <w:rsid w:val="00C4434B"/>
    <w:rsid w:val="00C4442D"/>
    <w:rsid w:val="00C526EA"/>
    <w:rsid w:val="00C55590"/>
    <w:rsid w:val="00C621CE"/>
    <w:rsid w:val="00C80C37"/>
    <w:rsid w:val="00C94201"/>
    <w:rsid w:val="00CA4331"/>
    <w:rsid w:val="00CB201E"/>
    <w:rsid w:val="00CC3BC8"/>
    <w:rsid w:val="00CE0D65"/>
    <w:rsid w:val="00CE3BD3"/>
    <w:rsid w:val="00CE6346"/>
    <w:rsid w:val="00CF5E55"/>
    <w:rsid w:val="00CF665F"/>
    <w:rsid w:val="00D0195E"/>
    <w:rsid w:val="00D07982"/>
    <w:rsid w:val="00D07B4F"/>
    <w:rsid w:val="00D27DE7"/>
    <w:rsid w:val="00D302CF"/>
    <w:rsid w:val="00D315E3"/>
    <w:rsid w:val="00D32B07"/>
    <w:rsid w:val="00D50048"/>
    <w:rsid w:val="00D57821"/>
    <w:rsid w:val="00D64241"/>
    <w:rsid w:val="00D75CE0"/>
    <w:rsid w:val="00D86BF8"/>
    <w:rsid w:val="00DB1668"/>
    <w:rsid w:val="00DB2893"/>
    <w:rsid w:val="00DB2D92"/>
    <w:rsid w:val="00DC1978"/>
    <w:rsid w:val="00DC4583"/>
    <w:rsid w:val="00DC4F1C"/>
    <w:rsid w:val="00DC5FD3"/>
    <w:rsid w:val="00DD09CE"/>
    <w:rsid w:val="00DD104F"/>
    <w:rsid w:val="00DD16F9"/>
    <w:rsid w:val="00DD61ED"/>
    <w:rsid w:val="00DE5C93"/>
    <w:rsid w:val="00DE6932"/>
    <w:rsid w:val="00DF6CDB"/>
    <w:rsid w:val="00E16D18"/>
    <w:rsid w:val="00E24A52"/>
    <w:rsid w:val="00E26861"/>
    <w:rsid w:val="00E27070"/>
    <w:rsid w:val="00E31FDA"/>
    <w:rsid w:val="00E361ED"/>
    <w:rsid w:val="00E52CA3"/>
    <w:rsid w:val="00E56382"/>
    <w:rsid w:val="00E61EB5"/>
    <w:rsid w:val="00E66297"/>
    <w:rsid w:val="00E7002A"/>
    <w:rsid w:val="00E765AF"/>
    <w:rsid w:val="00E808BE"/>
    <w:rsid w:val="00E845D2"/>
    <w:rsid w:val="00E90051"/>
    <w:rsid w:val="00E906F2"/>
    <w:rsid w:val="00E92CC9"/>
    <w:rsid w:val="00E94FBC"/>
    <w:rsid w:val="00EA2A2A"/>
    <w:rsid w:val="00EC7359"/>
    <w:rsid w:val="00ED0D3F"/>
    <w:rsid w:val="00ED1B95"/>
    <w:rsid w:val="00ED4687"/>
    <w:rsid w:val="00ED4BDC"/>
    <w:rsid w:val="00EE18CE"/>
    <w:rsid w:val="00EE40C2"/>
    <w:rsid w:val="00EE5AC8"/>
    <w:rsid w:val="00EE6386"/>
    <w:rsid w:val="00EE7DB8"/>
    <w:rsid w:val="00EF4181"/>
    <w:rsid w:val="00F112F8"/>
    <w:rsid w:val="00F24A39"/>
    <w:rsid w:val="00F278C7"/>
    <w:rsid w:val="00F3199F"/>
    <w:rsid w:val="00F32CBC"/>
    <w:rsid w:val="00F377F2"/>
    <w:rsid w:val="00F40106"/>
    <w:rsid w:val="00F4088D"/>
    <w:rsid w:val="00F62966"/>
    <w:rsid w:val="00F6621E"/>
    <w:rsid w:val="00F73F28"/>
    <w:rsid w:val="00F746B1"/>
    <w:rsid w:val="00F763C5"/>
    <w:rsid w:val="00F76BA6"/>
    <w:rsid w:val="00F86884"/>
    <w:rsid w:val="00FB642E"/>
    <w:rsid w:val="00FB699D"/>
    <w:rsid w:val="00FC6081"/>
    <w:rsid w:val="00FC608A"/>
    <w:rsid w:val="00FD0CA6"/>
    <w:rsid w:val="00FD611E"/>
    <w:rsid w:val="00FF06DE"/>
    <w:rsid w:val="00FF3E87"/>
    <w:rsid w:val="00FF5700"/>
    <w:rsid w:val="00FF5833"/>
    <w:rsid w:val="00FF58C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743C489A-2700-48B8-858D-E7053E9A95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CC3BC8"/>
    <w:pPr>
      <w:spacing w:after="160" w:line="259" w:lineRule="auto"/>
    </w:pPr>
    <w:rPr>
      <w:rFonts w:ascii="Times New Roman" w:hAnsi="Times New Roman"/>
      <w:sz w:val="24"/>
    </w:rPr>
  </w:style>
  <w:style w:type="paragraph" w:styleId="1">
    <w:name w:val="heading 1"/>
    <w:basedOn w:val="a0"/>
    <w:next w:val="a0"/>
    <w:link w:val="10"/>
    <w:qFormat/>
    <w:rsid w:val="00105C1F"/>
    <w:pPr>
      <w:keepNext/>
      <w:spacing w:after="0" w:line="360" w:lineRule="auto"/>
      <w:jc w:val="center"/>
      <w:outlineLvl w:val="0"/>
    </w:pPr>
    <w:rPr>
      <w:rFonts w:eastAsia="Times New Roman" w:cs="Times New Roman"/>
      <w:b/>
      <w:bCs/>
      <w:sz w:val="28"/>
      <w:szCs w:val="24"/>
      <w:lang w:eastAsia="ru-RU"/>
    </w:rPr>
  </w:style>
  <w:style w:type="paragraph" w:styleId="2">
    <w:name w:val="heading 2"/>
    <w:basedOn w:val="a0"/>
    <w:next w:val="a0"/>
    <w:link w:val="20"/>
    <w:uiPriority w:val="9"/>
    <w:semiHidden/>
    <w:unhideWhenUsed/>
    <w:qFormat/>
    <w:rsid w:val="00D5004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0"/>
    <w:uiPriority w:val="9"/>
    <w:unhideWhenUsed/>
    <w:qFormat/>
    <w:rsid w:val="00D86BF8"/>
    <w:pPr>
      <w:keepNext/>
      <w:keepLines/>
      <w:spacing w:before="200" w:after="0"/>
      <w:outlineLvl w:val="2"/>
    </w:pPr>
    <w:rPr>
      <w:rFonts w:asciiTheme="majorHAnsi" w:eastAsiaTheme="majorEastAsia" w:hAnsiTheme="majorHAnsi" w:cstheme="majorBidi"/>
      <w:b/>
      <w:bCs/>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a5"/>
    <w:rsid w:val="001E2DED"/>
    <w:pPr>
      <w:spacing w:after="0" w:line="360" w:lineRule="auto"/>
      <w:jc w:val="both"/>
    </w:pPr>
    <w:rPr>
      <w:rFonts w:eastAsia="Times New Roman" w:cs="Times New Roman"/>
      <w:sz w:val="28"/>
      <w:szCs w:val="20"/>
      <w:lang w:eastAsia="ru-RU"/>
    </w:rPr>
  </w:style>
  <w:style w:type="character" w:customStyle="1" w:styleId="a5">
    <w:name w:val="Основной текст с отступом Знак"/>
    <w:basedOn w:val="a1"/>
    <w:link w:val="a4"/>
    <w:rsid w:val="001E2DED"/>
    <w:rPr>
      <w:rFonts w:ascii="Times New Roman" w:eastAsia="Times New Roman" w:hAnsi="Times New Roman" w:cs="Times New Roman"/>
      <w:sz w:val="28"/>
      <w:szCs w:val="20"/>
      <w:lang w:eastAsia="ru-RU"/>
    </w:rPr>
  </w:style>
  <w:style w:type="paragraph" w:styleId="a6">
    <w:name w:val="List Paragraph"/>
    <w:basedOn w:val="a0"/>
    <w:uiPriority w:val="34"/>
    <w:qFormat/>
    <w:rsid w:val="00105C1F"/>
    <w:pPr>
      <w:ind w:left="720"/>
      <w:contextualSpacing/>
    </w:pPr>
  </w:style>
  <w:style w:type="character" w:customStyle="1" w:styleId="10">
    <w:name w:val="Заголовок 1 Знак"/>
    <w:basedOn w:val="a1"/>
    <w:link w:val="1"/>
    <w:rsid w:val="00105C1F"/>
    <w:rPr>
      <w:rFonts w:ascii="Times New Roman" w:eastAsia="Times New Roman" w:hAnsi="Times New Roman" w:cs="Times New Roman"/>
      <w:b/>
      <w:bCs/>
      <w:sz w:val="28"/>
      <w:szCs w:val="24"/>
      <w:lang w:eastAsia="ru-RU"/>
    </w:rPr>
  </w:style>
  <w:style w:type="paragraph" w:styleId="a7">
    <w:name w:val="Body Text"/>
    <w:basedOn w:val="a0"/>
    <w:link w:val="a8"/>
    <w:uiPriority w:val="99"/>
    <w:unhideWhenUsed/>
    <w:rsid w:val="00A33DD3"/>
    <w:pPr>
      <w:spacing w:after="120"/>
    </w:pPr>
  </w:style>
  <w:style w:type="character" w:customStyle="1" w:styleId="a8">
    <w:name w:val="Основной текст Знак"/>
    <w:basedOn w:val="a1"/>
    <w:link w:val="a7"/>
    <w:uiPriority w:val="99"/>
    <w:rsid w:val="00A33DD3"/>
    <w:rPr>
      <w:rFonts w:ascii="Times New Roman" w:hAnsi="Times New Roman"/>
      <w:sz w:val="24"/>
    </w:rPr>
  </w:style>
  <w:style w:type="paragraph" w:styleId="HTML">
    <w:name w:val="HTML Preformatted"/>
    <w:basedOn w:val="a0"/>
    <w:link w:val="HTML0"/>
    <w:uiPriority w:val="99"/>
    <w:rsid w:val="00A33DD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1"/>
    <w:link w:val="HTML"/>
    <w:uiPriority w:val="99"/>
    <w:rsid w:val="00A33DD3"/>
    <w:rPr>
      <w:rFonts w:ascii="Courier New" w:eastAsia="Times New Roman" w:hAnsi="Courier New" w:cs="Courier New"/>
      <w:sz w:val="20"/>
      <w:szCs w:val="20"/>
      <w:lang w:val="ru-RU" w:eastAsia="ru-RU"/>
    </w:rPr>
  </w:style>
  <w:style w:type="paragraph" w:styleId="a9">
    <w:name w:val="Normal (Web)"/>
    <w:basedOn w:val="a0"/>
    <w:uiPriority w:val="99"/>
    <w:unhideWhenUsed/>
    <w:rsid w:val="001B46E2"/>
    <w:pPr>
      <w:spacing w:before="100" w:beforeAutospacing="1" w:after="100" w:afterAutospacing="1" w:line="240" w:lineRule="auto"/>
    </w:pPr>
    <w:rPr>
      <w:rFonts w:eastAsia="Times New Roman" w:cs="Times New Roman"/>
      <w:szCs w:val="24"/>
      <w:lang w:eastAsia="uk-UA"/>
    </w:rPr>
  </w:style>
  <w:style w:type="paragraph" w:styleId="31">
    <w:name w:val="toc 3"/>
    <w:basedOn w:val="a0"/>
    <w:next w:val="a0"/>
    <w:autoRedefine/>
    <w:uiPriority w:val="39"/>
    <w:rsid w:val="00007369"/>
    <w:pPr>
      <w:spacing w:after="0"/>
      <w:ind w:left="480"/>
    </w:pPr>
    <w:rPr>
      <w:rFonts w:asciiTheme="minorHAnsi" w:hAnsiTheme="minorHAnsi"/>
      <w:i/>
      <w:iCs/>
      <w:sz w:val="20"/>
      <w:szCs w:val="20"/>
    </w:rPr>
  </w:style>
  <w:style w:type="character" w:styleId="aa">
    <w:name w:val="Hyperlink"/>
    <w:basedOn w:val="a1"/>
    <w:uiPriority w:val="99"/>
    <w:rsid w:val="004D4101"/>
    <w:rPr>
      <w:color w:val="0000FF"/>
      <w:u w:val="single"/>
    </w:rPr>
  </w:style>
  <w:style w:type="paragraph" w:customStyle="1" w:styleId="Default">
    <w:name w:val="Default"/>
    <w:rsid w:val="00DC4583"/>
    <w:pPr>
      <w:autoSpaceDE w:val="0"/>
      <w:autoSpaceDN w:val="0"/>
      <w:adjustRightInd w:val="0"/>
      <w:spacing w:after="0" w:line="240" w:lineRule="auto"/>
    </w:pPr>
    <w:rPr>
      <w:rFonts w:ascii="Times New Roman" w:hAnsi="Times New Roman" w:cs="Times New Roman"/>
      <w:color w:val="000000"/>
      <w:sz w:val="24"/>
      <w:szCs w:val="24"/>
    </w:rPr>
  </w:style>
  <w:style w:type="character" w:styleId="ab">
    <w:name w:val="Strong"/>
    <w:basedOn w:val="a1"/>
    <w:uiPriority w:val="22"/>
    <w:qFormat/>
    <w:rsid w:val="00DC4583"/>
    <w:rPr>
      <w:b/>
      <w:bCs/>
    </w:rPr>
  </w:style>
  <w:style w:type="character" w:customStyle="1" w:styleId="apple-converted-space">
    <w:name w:val="apple-converted-space"/>
    <w:basedOn w:val="a1"/>
    <w:rsid w:val="00DC4583"/>
  </w:style>
  <w:style w:type="paragraph" w:styleId="32">
    <w:name w:val="Body Text Indent 3"/>
    <w:basedOn w:val="a0"/>
    <w:link w:val="33"/>
    <w:uiPriority w:val="99"/>
    <w:unhideWhenUsed/>
    <w:rsid w:val="00792D3A"/>
    <w:pPr>
      <w:spacing w:after="120" w:line="240" w:lineRule="auto"/>
      <w:ind w:left="283"/>
    </w:pPr>
    <w:rPr>
      <w:rFonts w:eastAsia="Times New Roman" w:cs="Times New Roman"/>
      <w:sz w:val="16"/>
      <w:szCs w:val="16"/>
      <w:lang w:eastAsia="ru-RU"/>
    </w:rPr>
  </w:style>
  <w:style w:type="character" w:customStyle="1" w:styleId="33">
    <w:name w:val="Основной текст с отступом 3 Знак"/>
    <w:basedOn w:val="a1"/>
    <w:link w:val="32"/>
    <w:uiPriority w:val="99"/>
    <w:rsid w:val="00792D3A"/>
    <w:rPr>
      <w:rFonts w:ascii="Times New Roman" w:eastAsia="Times New Roman" w:hAnsi="Times New Roman" w:cs="Times New Roman"/>
      <w:sz w:val="16"/>
      <w:szCs w:val="16"/>
      <w:lang w:eastAsia="ru-RU"/>
    </w:rPr>
  </w:style>
  <w:style w:type="character" w:customStyle="1" w:styleId="30">
    <w:name w:val="Заголовок 3 Знак"/>
    <w:basedOn w:val="a1"/>
    <w:link w:val="3"/>
    <w:uiPriority w:val="9"/>
    <w:rsid w:val="00D86BF8"/>
    <w:rPr>
      <w:rFonts w:asciiTheme="majorHAnsi" w:eastAsiaTheme="majorEastAsia" w:hAnsiTheme="majorHAnsi" w:cstheme="majorBidi"/>
      <w:b/>
      <w:bCs/>
      <w:color w:val="4F81BD" w:themeColor="accent1"/>
      <w:sz w:val="24"/>
    </w:rPr>
  </w:style>
  <w:style w:type="paragraph" w:customStyle="1" w:styleId="rvps2">
    <w:name w:val="rvps2"/>
    <w:basedOn w:val="a0"/>
    <w:rsid w:val="00D86BF8"/>
    <w:pPr>
      <w:spacing w:before="100" w:beforeAutospacing="1" w:after="100" w:afterAutospacing="1" w:line="240" w:lineRule="auto"/>
    </w:pPr>
    <w:rPr>
      <w:rFonts w:eastAsia="Times New Roman" w:cs="Times New Roman"/>
      <w:szCs w:val="24"/>
      <w:lang w:eastAsia="uk-UA"/>
    </w:rPr>
  </w:style>
  <w:style w:type="paragraph" w:styleId="ac">
    <w:name w:val="header"/>
    <w:basedOn w:val="a0"/>
    <w:link w:val="ad"/>
    <w:uiPriority w:val="99"/>
    <w:unhideWhenUsed/>
    <w:rsid w:val="00E808BE"/>
    <w:pPr>
      <w:tabs>
        <w:tab w:val="center" w:pos="4819"/>
        <w:tab w:val="right" w:pos="9639"/>
      </w:tabs>
      <w:spacing w:after="0" w:line="240" w:lineRule="auto"/>
    </w:pPr>
  </w:style>
  <w:style w:type="character" w:customStyle="1" w:styleId="ad">
    <w:name w:val="Верхний колонтитул Знак"/>
    <w:basedOn w:val="a1"/>
    <w:link w:val="ac"/>
    <w:uiPriority w:val="99"/>
    <w:rsid w:val="00E808BE"/>
    <w:rPr>
      <w:rFonts w:ascii="Times New Roman" w:hAnsi="Times New Roman"/>
      <w:sz w:val="24"/>
    </w:rPr>
  </w:style>
  <w:style w:type="paragraph" w:styleId="ae">
    <w:name w:val="footer"/>
    <w:basedOn w:val="a0"/>
    <w:link w:val="af"/>
    <w:uiPriority w:val="99"/>
    <w:unhideWhenUsed/>
    <w:rsid w:val="00E808BE"/>
    <w:pPr>
      <w:tabs>
        <w:tab w:val="center" w:pos="4819"/>
        <w:tab w:val="right" w:pos="9639"/>
      </w:tabs>
      <w:spacing w:after="0" w:line="240" w:lineRule="auto"/>
    </w:pPr>
  </w:style>
  <w:style w:type="character" w:customStyle="1" w:styleId="af">
    <w:name w:val="Нижний колонтитул Знак"/>
    <w:basedOn w:val="a1"/>
    <w:link w:val="ae"/>
    <w:uiPriority w:val="99"/>
    <w:rsid w:val="00E808BE"/>
    <w:rPr>
      <w:rFonts w:ascii="Times New Roman" w:hAnsi="Times New Roman"/>
      <w:sz w:val="24"/>
    </w:rPr>
  </w:style>
  <w:style w:type="paragraph" w:styleId="af0">
    <w:name w:val="Balloon Text"/>
    <w:basedOn w:val="a0"/>
    <w:link w:val="af1"/>
    <w:uiPriority w:val="99"/>
    <w:semiHidden/>
    <w:unhideWhenUsed/>
    <w:rsid w:val="006E0728"/>
    <w:pPr>
      <w:spacing w:after="0" w:line="240" w:lineRule="auto"/>
    </w:pPr>
    <w:rPr>
      <w:rFonts w:ascii="Tahoma" w:hAnsi="Tahoma" w:cs="Tahoma"/>
      <w:sz w:val="16"/>
      <w:szCs w:val="16"/>
    </w:rPr>
  </w:style>
  <w:style w:type="character" w:customStyle="1" w:styleId="af1">
    <w:name w:val="Текст выноски Знак"/>
    <w:basedOn w:val="a1"/>
    <w:link w:val="af0"/>
    <w:uiPriority w:val="99"/>
    <w:semiHidden/>
    <w:rsid w:val="006E0728"/>
    <w:rPr>
      <w:rFonts w:ascii="Tahoma" w:hAnsi="Tahoma" w:cs="Tahoma"/>
      <w:sz w:val="16"/>
      <w:szCs w:val="16"/>
    </w:rPr>
  </w:style>
  <w:style w:type="character" w:styleId="af2">
    <w:name w:val="Emphasis"/>
    <w:basedOn w:val="a1"/>
    <w:uiPriority w:val="20"/>
    <w:qFormat/>
    <w:rsid w:val="008434E3"/>
    <w:rPr>
      <w:i/>
      <w:iCs/>
    </w:rPr>
  </w:style>
  <w:style w:type="paragraph" w:styleId="11">
    <w:name w:val="toc 1"/>
    <w:basedOn w:val="a0"/>
    <w:next w:val="a0"/>
    <w:autoRedefine/>
    <w:uiPriority w:val="39"/>
    <w:unhideWhenUsed/>
    <w:rsid w:val="004D5312"/>
    <w:pPr>
      <w:spacing w:before="120" w:after="120"/>
    </w:pPr>
    <w:rPr>
      <w:rFonts w:asciiTheme="minorHAnsi" w:hAnsiTheme="minorHAnsi"/>
      <w:b/>
      <w:bCs/>
      <w:caps/>
      <w:sz w:val="20"/>
      <w:szCs w:val="20"/>
    </w:rPr>
  </w:style>
  <w:style w:type="table" w:styleId="af3">
    <w:name w:val="Table Grid"/>
    <w:basedOn w:val="a2"/>
    <w:uiPriority w:val="59"/>
    <w:rsid w:val="00AF61D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4">
    <w:name w:val="Body Text 3"/>
    <w:basedOn w:val="a0"/>
    <w:link w:val="35"/>
    <w:rsid w:val="00242852"/>
    <w:pPr>
      <w:spacing w:after="120" w:line="240" w:lineRule="auto"/>
    </w:pPr>
    <w:rPr>
      <w:rFonts w:eastAsia="Times New Roman" w:cs="Times New Roman"/>
      <w:sz w:val="16"/>
      <w:szCs w:val="16"/>
      <w:lang w:val="ru-RU" w:eastAsia="ru-RU"/>
    </w:rPr>
  </w:style>
  <w:style w:type="character" w:customStyle="1" w:styleId="35">
    <w:name w:val="Основной текст 3 Знак"/>
    <w:basedOn w:val="a1"/>
    <w:link w:val="34"/>
    <w:rsid w:val="00242852"/>
    <w:rPr>
      <w:rFonts w:ascii="Times New Roman" w:eastAsia="Times New Roman" w:hAnsi="Times New Roman" w:cs="Times New Roman"/>
      <w:sz w:val="16"/>
      <w:szCs w:val="16"/>
      <w:lang w:val="ru-RU" w:eastAsia="ru-RU"/>
    </w:rPr>
  </w:style>
  <w:style w:type="character" w:customStyle="1" w:styleId="rvts96">
    <w:name w:val="rvts96"/>
    <w:basedOn w:val="a1"/>
    <w:rsid w:val="00975483"/>
  </w:style>
  <w:style w:type="paragraph" w:customStyle="1" w:styleId="af4">
    <w:name w:val="Нормальний текст"/>
    <w:basedOn w:val="a0"/>
    <w:link w:val="af5"/>
    <w:qFormat/>
    <w:rsid w:val="00A143EB"/>
    <w:pPr>
      <w:spacing w:before="120" w:after="0" w:line="240" w:lineRule="auto"/>
      <w:ind w:firstLine="567"/>
      <w:jc w:val="both"/>
    </w:pPr>
    <w:rPr>
      <w:rFonts w:ascii="Antiqua" w:eastAsia="Times New Roman" w:hAnsi="Antiqua" w:cs="Times New Roman"/>
      <w:sz w:val="26"/>
      <w:szCs w:val="20"/>
      <w:lang w:eastAsia="ru-RU"/>
    </w:rPr>
  </w:style>
  <w:style w:type="character" w:customStyle="1" w:styleId="af5">
    <w:name w:val="Нормальний текст Знак"/>
    <w:link w:val="af4"/>
    <w:locked/>
    <w:rsid w:val="00A143EB"/>
    <w:rPr>
      <w:rFonts w:ascii="Antiqua" w:eastAsia="Times New Roman" w:hAnsi="Antiqua" w:cs="Times New Roman"/>
      <w:sz w:val="26"/>
      <w:szCs w:val="20"/>
      <w:lang w:eastAsia="ru-RU"/>
    </w:rPr>
  </w:style>
  <w:style w:type="character" w:styleId="af6">
    <w:name w:val="annotation reference"/>
    <w:basedOn w:val="a1"/>
    <w:uiPriority w:val="99"/>
    <w:semiHidden/>
    <w:unhideWhenUsed/>
    <w:rsid w:val="00B60B6D"/>
    <w:rPr>
      <w:sz w:val="16"/>
      <w:szCs w:val="16"/>
    </w:rPr>
  </w:style>
  <w:style w:type="paragraph" w:styleId="af7">
    <w:name w:val="annotation text"/>
    <w:basedOn w:val="a0"/>
    <w:link w:val="af8"/>
    <w:uiPriority w:val="99"/>
    <w:semiHidden/>
    <w:unhideWhenUsed/>
    <w:rsid w:val="00B60B6D"/>
    <w:pPr>
      <w:spacing w:line="240" w:lineRule="auto"/>
    </w:pPr>
    <w:rPr>
      <w:sz w:val="20"/>
      <w:szCs w:val="20"/>
    </w:rPr>
  </w:style>
  <w:style w:type="character" w:customStyle="1" w:styleId="af8">
    <w:name w:val="Текст примечания Знак"/>
    <w:basedOn w:val="a1"/>
    <w:link w:val="af7"/>
    <w:uiPriority w:val="99"/>
    <w:semiHidden/>
    <w:rsid w:val="00B60B6D"/>
    <w:rPr>
      <w:rFonts w:ascii="Times New Roman" w:hAnsi="Times New Roman"/>
      <w:sz w:val="20"/>
      <w:szCs w:val="20"/>
    </w:rPr>
  </w:style>
  <w:style w:type="paragraph" w:styleId="af9">
    <w:name w:val="annotation subject"/>
    <w:basedOn w:val="af7"/>
    <w:next w:val="af7"/>
    <w:link w:val="afa"/>
    <w:uiPriority w:val="99"/>
    <w:semiHidden/>
    <w:unhideWhenUsed/>
    <w:rsid w:val="00B60B6D"/>
    <w:rPr>
      <w:b/>
      <w:bCs/>
    </w:rPr>
  </w:style>
  <w:style w:type="character" w:customStyle="1" w:styleId="afa">
    <w:name w:val="Тема примечания Знак"/>
    <w:basedOn w:val="af8"/>
    <w:link w:val="af9"/>
    <w:uiPriority w:val="99"/>
    <w:semiHidden/>
    <w:rsid w:val="00B60B6D"/>
    <w:rPr>
      <w:rFonts w:ascii="Times New Roman" w:hAnsi="Times New Roman"/>
      <w:b/>
      <w:bCs/>
      <w:sz w:val="20"/>
      <w:szCs w:val="20"/>
    </w:rPr>
  </w:style>
  <w:style w:type="paragraph" w:customStyle="1" w:styleId="afb">
    <w:name w:val="розділ"/>
    <w:basedOn w:val="a0"/>
    <w:link w:val="afc"/>
    <w:qFormat/>
    <w:rsid w:val="00637314"/>
    <w:pPr>
      <w:jc w:val="center"/>
    </w:pPr>
    <w:rPr>
      <w:rFonts w:cs="Times New Roman"/>
      <w:b/>
      <w:caps/>
      <w:sz w:val="28"/>
      <w:szCs w:val="28"/>
    </w:rPr>
  </w:style>
  <w:style w:type="paragraph" w:customStyle="1" w:styleId="afd">
    <w:name w:val="підрозділ"/>
    <w:basedOn w:val="a0"/>
    <w:link w:val="afe"/>
    <w:qFormat/>
    <w:rsid w:val="00637314"/>
    <w:pPr>
      <w:autoSpaceDE w:val="0"/>
      <w:autoSpaceDN w:val="0"/>
      <w:adjustRightInd w:val="0"/>
      <w:spacing w:after="0" w:line="240" w:lineRule="auto"/>
      <w:ind w:firstLine="601"/>
      <w:jc w:val="center"/>
    </w:pPr>
    <w:rPr>
      <w:b/>
      <w:bCs/>
      <w:caps/>
      <w:sz w:val="28"/>
      <w:szCs w:val="28"/>
    </w:rPr>
  </w:style>
  <w:style w:type="character" w:customStyle="1" w:styleId="afc">
    <w:name w:val="розділ Знак"/>
    <w:basedOn w:val="a1"/>
    <w:link w:val="afb"/>
    <w:rsid w:val="00637314"/>
    <w:rPr>
      <w:rFonts w:ascii="Times New Roman" w:hAnsi="Times New Roman" w:cs="Times New Roman"/>
      <w:b/>
      <w:caps/>
      <w:sz w:val="28"/>
      <w:szCs w:val="28"/>
    </w:rPr>
  </w:style>
  <w:style w:type="paragraph" w:customStyle="1" w:styleId="a">
    <w:name w:val="пункт"/>
    <w:basedOn w:val="1"/>
    <w:link w:val="aff"/>
    <w:qFormat/>
    <w:rsid w:val="00637314"/>
    <w:pPr>
      <w:numPr>
        <w:ilvl w:val="1"/>
        <w:numId w:val="6"/>
      </w:numPr>
      <w:spacing w:line="240" w:lineRule="auto"/>
      <w:ind w:left="0"/>
    </w:pPr>
    <w:rPr>
      <w:szCs w:val="28"/>
    </w:rPr>
  </w:style>
  <w:style w:type="character" w:customStyle="1" w:styleId="afe">
    <w:name w:val="підрозділ Знак"/>
    <w:basedOn w:val="a1"/>
    <w:link w:val="afd"/>
    <w:rsid w:val="00637314"/>
    <w:rPr>
      <w:rFonts w:ascii="Times New Roman" w:hAnsi="Times New Roman"/>
      <w:b/>
      <w:bCs/>
      <w:caps/>
      <w:sz w:val="28"/>
      <w:szCs w:val="28"/>
    </w:rPr>
  </w:style>
  <w:style w:type="paragraph" w:styleId="21">
    <w:name w:val="toc 2"/>
    <w:basedOn w:val="a0"/>
    <w:next w:val="a0"/>
    <w:autoRedefine/>
    <w:uiPriority w:val="39"/>
    <w:unhideWhenUsed/>
    <w:rsid w:val="00D50048"/>
    <w:pPr>
      <w:spacing w:after="0"/>
      <w:ind w:left="240"/>
    </w:pPr>
    <w:rPr>
      <w:rFonts w:asciiTheme="minorHAnsi" w:hAnsiTheme="minorHAnsi"/>
      <w:smallCaps/>
      <w:sz w:val="20"/>
      <w:szCs w:val="20"/>
    </w:rPr>
  </w:style>
  <w:style w:type="character" w:customStyle="1" w:styleId="aff">
    <w:name w:val="пункт Знак"/>
    <w:basedOn w:val="10"/>
    <w:link w:val="a"/>
    <w:rsid w:val="00637314"/>
    <w:rPr>
      <w:rFonts w:ascii="Times New Roman" w:eastAsia="Times New Roman" w:hAnsi="Times New Roman" w:cs="Times New Roman"/>
      <w:b/>
      <w:bCs/>
      <w:sz w:val="28"/>
      <w:szCs w:val="28"/>
      <w:lang w:eastAsia="ru-RU"/>
    </w:rPr>
  </w:style>
  <w:style w:type="paragraph" w:styleId="4">
    <w:name w:val="toc 4"/>
    <w:basedOn w:val="a0"/>
    <w:next w:val="a0"/>
    <w:autoRedefine/>
    <w:uiPriority w:val="39"/>
    <w:unhideWhenUsed/>
    <w:rsid w:val="00D50048"/>
    <w:pPr>
      <w:spacing w:after="0"/>
      <w:ind w:left="720"/>
    </w:pPr>
    <w:rPr>
      <w:rFonts w:asciiTheme="minorHAnsi" w:hAnsiTheme="minorHAnsi"/>
      <w:sz w:val="18"/>
      <w:szCs w:val="18"/>
    </w:rPr>
  </w:style>
  <w:style w:type="paragraph" w:styleId="5">
    <w:name w:val="toc 5"/>
    <w:basedOn w:val="a0"/>
    <w:next w:val="a0"/>
    <w:autoRedefine/>
    <w:uiPriority w:val="39"/>
    <w:unhideWhenUsed/>
    <w:rsid w:val="00D50048"/>
    <w:pPr>
      <w:spacing w:after="0"/>
      <w:ind w:left="960"/>
    </w:pPr>
    <w:rPr>
      <w:rFonts w:asciiTheme="minorHAnsi" w:hAnsiTheme="minorHAnsi"/>
      <w:sz w:val="18"/>
      <w:szCs w:val="18"/>
    </w:rPr>
  </w:style>
  <w:style w:type="paragraph" w:styleId="6">
    <w:name w:val="toc 6"/>
    <w:basedOn w:val="a0"/>
    <w:next w:val="a0"/>
    <w:autoRedefine/>
    <w:uiPriority w:val="39"/>
    <w:unhideWhenUsed/>
    <w:rsid w:val="00D50048"/>
    <w:pPr>
      <w:spacing w:after="0"/>
      <w:ind w:left="1200"/>
    </w:pPr>
    <w:rPr>
      <w:rFonts w:asciiTheme="minorHAnsi" w:hAnsiTheme="minorHAnsi"/>
      <w:sz w:val="18"/>
      <w:szCs w:val="18"/>
    </w:rPr>
  </w:style>
  <w:style w:type="paragraph" w:styleId="7">
    <w:name w:val="toc 7"/>
    <w:basedOn w:val="a0"/>
    <w:next w:val="a0"/>
    <w:autoRedefine/>
    <w:uiPriority w:val="39"/>
    <w:unhideWhenUsed/>
    <w:rsid w:val="00D50048"/>
    <w:pPr>
      <w:spacing w:after="0"/>
      <w:ind w:left="1440"/>
    </w:pPr>
    <w:rPr>
      <w:rFonts w:asciiTheme="minorHAnsi" w:hAnsiTheme="minorHAnsi"/>
      <w:sz w:val="18"/>
      <w:szCs w:val="18"/>
    </w:rPr>
  </w:style>
  <w:style w:type="paragraph" w:styleId="8">
    <w:name w:val="toc 8"/>
    <w:basedOn w:val="a0"/>
    <w:next w:val="a0"/>
    <w:autoRedefine/>
    <w:uiPriority w:val="39"/>
    <w:unhideWhenUsed/>
    <w:rsid w:val="00D50048"/>
    <w:pPr>
      <w:spacing w:after="0"/>
      <w:ind w:left="1680"/>
    </w:pPr>
    <w:rPr>
      <w:rFonts w:asciiTheme="minorHAnsi" w:hAnsiTheme="minorHAnsi"/>
      <w:sz w:val="18"/>
      <w:szCs w:val="18"/>
    </w:rPr>
  </w:style>
  <w:style w:type="paragraph" w:styleId="9">
    <w:name w:val="toc 9"/>
    <w:basedOn w:val="a0"/>
    <w:next w:val="a0"/>
    <w:autoRedefine/>
    <w:uiPriority w:val="39"/>
    <w:unhideWhenUsed/>
    <w:rsid w:val="00D50048"/>
    <w:pPr>
      <w:spacing w:after="0"/>
      <w:ind w:left="1920"/>
    </w:pPr>
    <w:rPr>
      <w:rFonts w:asciiTheme="minorHAnsi" w:hAnsiTheme="minorHAnsi"/>
      <w:sz w:val="18"/>
      <w:szCs w:val="18"/>
    </w:rPr>
  </w:style>
  <w:style w:type="character" w:customStyle="1" w:styleId="20">
    <w:name w:val="Заголовок 2 Знак"/>
    <w:basedOn w:val="a1"/>
    <w:link w:val="2"/>
    <w:uiPriority w:val="9"/>
    <w:semiHidden/>
    <w:rsid w:val="00D50048"/>
    <w:rPr>
      <w:rFonts w:asciiTheme="majorHAnsi" w:eastAsiaTheme="majorEastAsia" w:hAnsiTheme="majorHAnsi" w:cstheme="majorBidi"/>
      <w:b/>
      <w:bCs/>
      <w:color w:val="4F81BD" w:themeColor="accent1"/>
      <w:sz w:val="26"/>
      <w:szCs w:val="26"/>
    </w:rPr>
  </w:style>
  <w:style w:type="character" w:styleId="aff0">
    <w:name w:val="Placeholder Text"/>
    <w:basedOn w:val="a1"/>
    <w:uiPriority w:val="99"/>
    <w:semiHidden/>
    <w:rsid w:val="006B44D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781035">
      <w:bodyDiv w:val="1"/>
      <w:marLeft w:val="0"/>
      <w:marRight w:val="0"/>
      <w:marTop w:val="0"/>
      <w:marBottom w:val="0"/>
      <w:divBdr>
        <w:top w:val="none" w:sz="0" w:space="0" w:color="auto"/>
        <w:left w:val="none" w:sz="0" w:space="0" w:color="auto"/>
        <w:bottom w:val="none" w:sz="0" w:space="0" w:color="auto"/>
        <w:right w:val="none" w:sz="0" w:space="0" w:color="auto"/>
      </w:divBdr>
    </w:div>
    <w:div w:id="153570803">
      <w:bodyDiv w:val="1"/>
      <w:marLeft w:val="0"/>
      <w:marRight w:val="0"/>
      <w:marTop w:val="0"/>
      <w:marBottom w:val="0"/>
      <w:divBdr>
        <w:top w:val="none" w:sz="0" w:space="0" w:color="auto"/>
        <w:left w:val="none" w:sz="0" w:space="0" w:color="auto"/>
        <w:bottom w:val="none" w:sz="0" w:space="0" w:color="auto"/>
        <w:right w:val="none" w:sz="0" w:space="0" w:color="auto"/>
      </w:divBdr>
    </w:div>
    <w:div w:id="316304211">
      <w:bodyDiv w:val="1"/>
      <w:marLeft w:val="0"/>
      <w:marRight w:val="0"/>
      <w:marTop w:val="0"/>
      <w:marBottom w:val="0"/>
      <w:divBdr>
        <w:top w:val="none" w:sz="0" w:space="0" w:color="auto"/>
        <w:left w:val="none" w:sz="0" w:space="0" w:color="auto"/>
        <w:bottom w:val="none" w:sz="0" w:space="0" w:color="auto"/>
        <w:right w:val="none" w:sz="0" w:space="0" w:color="auto"/>
      </w:divBdr>
    </w:div>
    <w:div w:id="340547644">
      <w:bodyDiv w:val="1"/>
      <w:marLeft w:val="0"/>
      <w:marRight w:val="0"/>
      <w:marTop w:val="0"/>
      <w:marBottom w:val="0"/>
      <w:divBdr>
        <w:top w:val="none" w:sz="0" w:space="0" w:color="auto"/>
        <w:left w:val="none" w:sz="0" w:space="0" w:color="auto"/>
        <w:bottom w:val="none" w:sz="0" w:space="0" w:color="auto"/>
        <w:right w:val="none" w:sz="0" w:space="0" w:color="auto"/>
      </w:divBdr>
    </w:div>
    <w:div w:id="409355004">
      <w:bodyDiv w:val="1"/>
      <w:marLeft w:val="0"/>
      <w:marRight w:val="0"/>
      <w:marTop w:val="0"/>
      <w:marBottom w:val="0"/>
      <w:divBdr>
        <w:top w:val="none" w:sz="0" w:space="0" w:color="auto"/>
        <w:left w:val="none" w:sz="0" w:space="0" w:color="auto"/>
        <w:bottom w:val="none" w:sz="0" w:space="0" w:color="auto"/>
        <w:right w:val="none" w:sz="0" w:space="0" w:color="auto"/>
      </w:divBdr>
    </w:div>
    <w:div w:id="462190920">
      <w:bodyDiv w:val="1"/>
      <w:marLeft w:val="0"/>
      <w:marRight w:val="0"/>
      <w:marTop w:val="0"/>
      <w:marBottom w:val="0"/>
      <w:divBdr>
        <w:top w:val="none" w:sz="0" w:space="0" w:color="auto"/>
        <w:left w:val="none" w:sz="0" w:space="0" w:color="auto"/>
        <w:bottom w:val="none" w:sz="0" w:space="0" w:color="auto"/>
        <w:right w:val="none" w:sz="0" w:space="0" w:color="auto"/>
      </w:divBdr>
    </w:div>
    <w:div w:id="554121695">
      <w:bodyDiv w:val="1"/>
      <w:marLeft w:val="0"/>
      <w:marRight w:val="0"/>
      <w:marTop w:val="0"/>
      <w:marBottom w:val="0"/>
      <w:divBdr>
        <w:top w:val="none" w:sz="0" w:space="0" w:color="auto"/>
        <w:left w:val="none" w:sz="0" w:space="0" w:color="auto"/>
        <w:bottom w:val="none" w:sz="0" w:space="0" w:color="auto"/>
        <w:right w:val="none" w:sz="0" w:space="0" w:color="auto"/>
      </w:divBdr>
    </w:div>
    <w:div w:id="621955913">
      <w:bodyDiv w:val="1"/>
      <w:marLeft w:val="0"/>
      <w:marRight w:val="0"/>
      <w:marTop w:val="0"/>
      <w:marBottom w:val="0"/>
      <w:divBdr>
        <w:top w:val="none" w:sz="0" w:space="0" w:color="auto"/>
        <w:left w:val="none" w:sz="0" w:space="0" w:color="auto"/>
        <w:bottom w:val="none" w:sz="0" w:space="0" w:color="auto"/>
        <w:right w:val="none" w:sz="0" w:space="0" w:color="auto"/>
      </w:divBdr>
    </w:div>
    <w:div w:id="675303713">
      <w:bodyDiv w:val="1"/>
      <w:marLeft w:val="0"/>
      <w:marRight w:val="0"/>
      <w:marTop w:val="0"/>
      <w:marBottom w:val="0"/>
      <w:divBdr>
        <w:top w:val="none" w:sz="0" w:space="0" w:color="auto"/>
        <w:left w:val="none" w:sz="0" w:space="0" w:color="auto"/>
        <w:bottom w:val="none" w:sz="0" w:space="0" w:color="auto"/>
        <w:right w:val="none" w:sz="0" w:space="0" w:color="auto"/>
      </w:divBdr>
    </w:div>
    <w:div w:id="824857596">
      <w:bodyDiv w:val="1"/>
      <w:marLeft w:val="0"/>
      <w:marRight w:val="0"/>
      <w:marTop w:val="0"/>
      <w:marBottom w:val="0"/>
      <w:divBdr>
        <w:top w:val="none" w:sz="0" w:space="0" w:color="auto"/>
        <w:left w:val="none" w:sz="0" w:space="0" w:color="auto"/>
        <w:bottom w:val="none" w:sz="0" w:space="0" w:color="auto"/>
        <w:right w:val="none" w:sz="0" w:space="0" w:color="auto"/>
      </w:divBdr>
    </w:div>
    <w:div w:id="853573260">
      <w:bodyDiv w:val="1"/>
      <w:marLeft w:val="0"/>
      <w:marRight w:val="0"/>
      <w:marTop w:val="0"/>
      <w:marBottom w:val="0"/>
      <w:divBdr>
        <w:top w:val="none" w:sz="0" w:space="0" w:color="auto"/>
        <w:left w:val="none" w:sz="0" w:space="0" w:color="auto"/>
        <w:bottom w:val="none" w:sz="0" w:space="0" w:color="auto"/>
        <w:right w:val="none" w:sz="0" w:space="0" w:color="auto"/>
      </w:divBdr>
    </w:div>
    <w:div w:id="863590584">
      <w:bodyDiv w:val="1"/>
      <w:marLeft w:val="0"/>
      <w:marRight w:val="0"/>
      <w:marTop w:val="0"/>
      <w:marBottom w:val="0"/>
      <w:divBdr>
        <w:top w:val="none" w:sz="0" w:space="0" w:color="auto"/>
        <w:left w:val="none" w:sz="0" w:space="0" w:color="auto"/>
        <w:bottom w:val="none" w:sz="0" w:space="0" w:color="auto"/>
        <w:right w:val="none" w:sz="0" w:space="0" w:color="auto"/>
      </w:divBdr>
    </w:div>
    <w:div w:id="947740825">
      <w:bodyDiv w:val="1"/>
      <w:marLeft w:val="0"/>
      <w:marRight w:val="0"/>
      <w:marTop w:val="0"/>
      <w:marBottom w:val="0"/>
      <w:divBdr>
        <w:top w:val="none" w:sz="0" w:space="0" w:color="auto"/>
        <w:left w:val="none" w:sz="0" w:space="0" w:color="auto"/>
        <w:bottom w:val="none" w:sz="0" w:space="0" w:color="auto"/>
        <w:right w:val="none" w:sz="0" w:space="0" w:color="auto"/>
      </w:divBdr>
    </w:div>
    <w:div w:id="963073410">
      <w:bodyDiv w:val="1"/>
      <w:marLeft w:val="0"/>
      <w:marRight w:val="0"/>
      <w:marTop w:val="0"/>
      <w:marBottom w:val="0"/>
      <w:divBdr>
        <w:top w:val="none" w:sz="0" w:space="0" w:color="auto"/>
        <w:left w:val="none" w:sz="0" w:space="0" w:color="auto"/>
        <w:bottom w:val="none" w:sz="0" w:space="0" w:color="auto"/>
        <w:right w:val="none" w:sz="0" w:space="0" w:color="auto"/>
      </w:divBdr>
    </w:div>
    <w:div w:id="1186943143">
      <w:bodyDiv w:val="1"/>
      <w:marLeft w:val="0"/>
      <w:marRight w:val="0"/>
      <w:marTop w:val="0"/>
      <w:marBottom w:val="0"/>
      <w:divBdr>
        <w:top w:val="none" w:sz="0" w:space="0" w:color="auto"/>
        <w:left w:val="none" w:sz="0" w:space="0" w:color="auto"/>
        <w:bottom w:val="none" w:sz="0" w:space="0" w:color="auto"/>
        <w:right w:val="none" w:sz="0" w:space="0" w:color="auto"/>
      </w:divBdr>
    </w:div>
    <w:div w:id="1258558043">
      <w:bodyDiv w:val="1"/>
      <w:marLeft w:val="0"/>
      <w:marRight w:val="0"/>
      <w:marTop w:val="0"/>
      <w:marBottom w:val="0"/>
      <w:divBdr>
        <w:top w:val="none" w:sz="0" w:space="0" w:color="auto"/>
        <w:left w:val="none" w:sz="0" w:space="0" w:color="auto"/>
        <w:bottom w:val="none" w:sz="0" w:space="0" w:color="auto"/>
        <w:right w:val="none" w:sz="0" w:space="0" w:color="auto"/>
      </w:divBdr>
    </w:div>
    <w:div w:id="1310283342">
      <w:bodyDiv w:val="1"/>
      <w:marLeft w:val="0"/>
      <w:marRight w:val="0"/>
      <w:marTop w:val="0"/>
      <w:marBottom w:val="0"/>
      <w:divBdr>
        <w:top w:val="none" w:sz="0" w:space="0" w:color="auto"/>
        <w:left w:val="none" w:sz="0" w:space="0" w:color="auto"/>
        <w:bottom w:val="none" w:sz="0" w:space="0" w:color="auto"/>
        <w:right w:val="none" w:sz="0" w:space="0" w:color="auto"/>
      </w:divBdr>
    </w:div>
    <w:div w:id="1379547487">
      <w:bodyDiv w:val="1"/>
      <w:marLeft w:val="0"/>
      <w:marRight w:val="0"/>
      <w:marTop w:val="0"/>
      <w:marBottom w:val="0"/>
      <w:divBdr>
        <w:top w:val="none" w:sz="0" w:space="0" w:color="auto"/>
        <w:left w:val="none" w:sz="0" w:space="0" w:color="auto"/>
        <w:bottom w:val="none" w:sz="0" w:space="0" w:color="auto"/>
        <w:right w:val="none" w:sz="0" w:space="0" w:color="auto"/>
      </w:divBdr>
    </w:div>
    <w:div w:id="1459641409">
      <w:bodyDiv w:val="1"/>
      <w:marLeft w:val="0"/>
      <w:marRight w:val="0"/>
      <w:marTop w:val="0"/>
      <w:marBottom w:val="0"/>
      <w:divBdr>
        <w:top w:val="none" w:sz="0" w:space="0" w:color="auto"/>
        <w:left w:val="none" w:sz="0" w:space="0" w:color="auto"/>
        <w:bottom w:val="none" w:sz="0" w:space="0" w:color="auto"/>
        <w:right w:val="none" w:sz="0" w:space="0" w:color="auto"/>
      </w:divBdr>
    </w:div>
    <w:div w:id="1538392620">
      <w:bodyDiv w:val="1"/>
      <w:marLeft w:val="0"/>
      <w:marRight w:val="0"/>
      <w:marTop w:val="0"/>
      <w:marBottom w:val="0"/>
      <w:divBdr>
        <w:top w:val="none" w:sz="0" w:space="0" w:color="auto"/>
        <w:left w:val="none" w:sz="0" w:space="0" w:color="auto"/>
        <w:bottom w:val="none" w:sz="0" w:space="0" w:color="auto"/>
        <w:right w:val="none" w:sz="0" w:space="0" w:color="auto"/>
      </w:divBdr>
    </w:div>
    <w:div w:id="1591624060">
      <w:bodyDiv w:val="1"/>
      <w:marLeft w:val="0"/>
      <w:marRight w:val="0"/>
      <w:marTop w:val="0"/>
      <w:marBottom w:val="0"/>
      <w:divBdr>
        <w:top w:val="none" w:sz="0" w:space="0" w:color="auto"/>
        <w:left w:val="none" w:sz="0" w:space="0" w:color="auto"/>
        <w:bottom w:val="none" w:sz="0" w:space="0" w:color="auto"/>
        <w:right w:val="none" w:sz="0" w:space="0" w:color="auto"/>
      </w:divBdr>
    </w:div>
    <w:div w:id="1625695994">
      <w:bodyDiv w:val="1"/>
      <w:marLeft w:val="0"/>
      <w:marRight w:val="0"/>
      <w:marTop w:val="0"/>
      <w:marBottom w:val="0"/>
      <w:divBdr>
        <w:top w:val="none" w:sz="0" w:space="0" w:color="auto"/>
        <w:left w:val="none" w:sz="0" w:space="0" w:color="auto"/>
        <w:bottom w:val="none" w:sz="0" w:space="0" w:color="auto"/>
        <w:right w:val="none" w:sz="0" w:space="0" w:color="auto"/>
      </w:divBdr>
    </w:div>
    <w:div w:id="1796825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yperlink" Target="http://www.rada.gov.ua" TargetMode="External"/><Relationship Id="rId26" Type="http://schemas.openxmlformats.org/officeDocument/2006/relationships/hyperlink" Target="http://www.rada.gov.ua/" TargetMode="External"/><Relationship Id="rId39" Type="http://schemas.openxmlformats.org/officeDocument/2006/relationships/hyperlink" Target="http://www.rada.gov.ua" TargetMode="External"/><Relationship Id="rId21" Type="http://schemas.openxmlformats.org/officeDocument/2006/relationships/hyperlink" Target="http://www.rada.gov.ua" TargetMode="External"/><Relationship Id="rId34" Type="http://schemas.openxmlformats.org/officeDocument/2006/relationships/hyperlink" Target="http://uk.wikipedia.org/wiki/%D0%AE%D1%80%D0%B8%D0%B4%D0%B8%D1%87%D0%BD%D0%B0_%D0%BE%D1%81%D0%BE%D0%B1%D0%B0" TargetMode="External"/><Relationship Id="rId42" Type="http://schemas.openxmlformats.org/officeDocument/2006/relationships/hyperlink" Target="http://www.rada.gov.ua" TargetMode="External"/><Relationship Id="rId47" Type="http://schemas.openxmlformats.org/officeDocument/2006/relationships/hyperlink" Target="http://www.rada.gov.ua" TargetMode="External"/><Relationship Id="rId50" Type="http://schemas.openxmlformats.org/officeDocument/2006/relationships/hyperlink" Target="http://www.rada.gov.ua" TargetMode="External"/><Relationship Id="rId55" Type="http://schemas.openxmlformats.org/officeDocument/2006/relationships/hyperlink" Target="http://www.rada.gov.ua"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hyperlink" Target="http://www.rada.gov.ua" TargetMode="External"/><Relationship Id="rId29" Type="http://schemas.openxmlformats.org/officeDocument/2006/relationships/hyperlink" Target="http://www.rada.gov.ua/" TargetMode="External"/><Relationship Id="rId41" Type="http://schemas.openxmlformats.org/officeDocument/2006/relationships/hyperlink" Target="http://www.rada.gov.ua" TargetMode="External"/><Relationship Id="rId54" Type="http://schemas.openxmlformats.org/officeDocument/2006/relationships/hyperlink" Target="http://www.rada.gov.ua" TargetMode="External"/><Relationship Id="rId62" Type="http://schemas.openxmlformats.org/officeDocument/2006/relationships/hyperlink" Target="http://www.rada.gov.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ada.gov.ua" TargetMode="External"/><Relationship Id="rId24" Type="http://schemas.openxmlformats.org/officeDocument/2006/relationships/hyperlink" Target="http://www.rada.gov.ua" TargetMode="External"/><Relationship Id="rId32" Type="http://schemas.openxmlformats.org/officeDocument/2006/relationships/hyperlink" Target="http://uk.wikipedia.org/wiki/%D0%A2%D0%BE%D0%B2%D0%B0%D1%80" TargetMode="External"/><Relationship Id="rId37" Type="http://schemas.openxmlformats.org/officeDocument/2006/relationships/hyperlink" Target="http://www.rada.gov.ua" TargetMode="External"/><Relationship Id="rId40" Type="http://schemas.openxmlformats.org/officeDocument/2006/relationships/hyperlink" Target="http://www.rada.gov.ua" TargetMode="External"/><Relationship Id="rId45" Type="http://schemas.openxmlformats.org/officeDocument/2006/relationships/hyperlink" Target="http://www.rada.gov.ua" TargetMode="External"/><Relationship Id="rId53" Type="http://schemas.openxmlformats.org/officeDocument/2006/relationships/hyperlink" Target="http://www.rada.gov.ua" TargetMode="External"/><Relationship Id="rId58" Type="http://schemas.openxmlformats.org/officeDocument/2006/relationships/hyperlink" Target="http://www.rada.gov.ua" TargetMode="Externa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hyperlink" Target="http://www.rada.gov.ua" TargetMode="External"/><Relationship Id="rId28" Type="http://schemas.openxmlformats.org/officeDocument/2006/relationships/hyperlink" Target="http://www.rada.gov.ua/" TargetMode="External"/><Relationship Id="rId36" Type="http://schemas.openxmlformats.org/officeDocument/2006/relationships/hyperlink" Target="http://www.rada.gov.ua" TargetMode="External"/><Relationship Id="rId49" Type="http://schemas.openxmlformats.org/officeDocument/2006/relationships/hyperlink" Target="http://www.rada.gov.ua" TargetMode="External"/><Relationship Id="rId57" Type="http://schemas.openxmlformats.org/officeDocument/2006/relationships/hyperlink" Target="http://www.rada.gov.ua/" TargetMode="External"/><Relationship Id="rId61" Type="http://schemas.openxmlformats.org/officeDocument/2006/relationships/hyperlink" Target="http://www.rada.gov.ua/" TargetMode="External"/><Relationship Id="rId10" Type="http://schemas.openxmlformats.org/officeDocument/2006/relationships/footer" Target="footer3.xml"/><Relationship Id="rId19" Type="http://schemas.openxmlformats.org/officeDocument/2006/relationships/hyperlink" Target="http://www.rada.gov.ua" TargetMode="External"/><Relationship Id="rId31" Type="http://schemas.openxmlformats.org/officeDocument/2006/relationships/hyperlink" Target="http://uk.wikipedia.org/wiki/%D0%91%D1%8E%D0%B4%D0%B6%D0%B5%D1%82" TargetMode="External"/><Relationship Id="rId44" Type="http://schemas.openxmlformats.org/officeDocument/2006/relationships/hyperlink" Target="http://www.rada.gov.ua/" TargetMode="External"/><Relationship Id="rId52" Type="http://schemas.openxmlformats.org/officeDocument/2006/relationships/hyperlink" Target="http://www.rada.gov.ua" TargetMode="External"/><Relationship Id="rId60" Type="http://schemas.openxmlformats.org/officeDocument/2006/relationships/hyperlink" Target="http://www.rada.gov.ua"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3.jpeg"/><Relationship Id="rId22" Type="http://schemas.openxmlformats.org/officeDocument/2006/relationships/hyperlink" Target="http://www.rada.gov.ua/" TargetMode="External"/><Relationship Id="rId27" Type="http://schemas.openxmlformats.org/officeDocument/2006/relationships/hyperlink" Target="http://www.rada.gov.ua" TargetMode="External"/><Relationship Id="rId30" Type="http://schemas.openxmlformats.org/officeDocument/2006/relationships/hyperlink" Target="http://uk.wikipedia.org/wiki/%D0%9F%D0%BB%D0%B0%D1%82%D0%BD%D0%B8%D0%BA_%D0%BF%D0%BE%D0%B4%D0%B0%D1%82%D0%BA%D1%83" TargetMode="External"/><Relationship Id="rId35" Type="http://schemas.openxmlformats.org/officeDocument/2006/relationships/hyperlink" Target="http://www.rada.gov.ua" TargetMode="External"/><Relationship Id="rId43" Type="http://schemas.openxmlformats.org/officeDocument/2006/relationships/hyperlink" Target="http://www.rada.gov.ua" TargetMode="External"/><Relationship Id="rId48" Type="http://schemas.openxmlformats.org/officeDocument/2006/relationships/hyperlink" Target="http://www.rada.gov.ua" TargetMode="External"/><Relationship Id="rId56" Type="http://schemas.openxmlformats.org/officeDocument/2006/relationships/hyperlink" Target="http://www.rada.gov.ua" TargetMode="External"/><Relationship Id="rId64"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hyperlink" Target="http://www.rada.gov.ua" TargetMode="Externa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oleObject" Target="embeddings/oleObject1.bin"/><Relationship Id="rId25" Type="http://schemas.openxmlformats.org/officeDocument/2006/relationships/hyperlink" Target="http://www.rada.gov.ua/" TargetMode="External"/><Relationship Id="rId33" Type="http://schemas.openxmlformats.org/officeDocument/2006/relationships/hyperlink" Target="http://uk.wikipedia.org/wiki/%D0%A4%D1%96%D0%B7%D0%B8%D1%87%D0%BD%D0%B0_%D0%BE%D1%81%D0%BE%D0%B1%D0%B0" TargetMode="External"/><Relationship Id="rId38" Type="http://schemas.openxmlformats.org/officeDocument/2006/relationships/hyperlink" Target="http://www.rada.gov.ua" TargetMode="External"/><Relationship Id="rId46" Type="http://schemas.openxmlformats.org/officeDocument/2006/relationships/hyperlink" Target="http://www.rada.gov.ua/" TargetMode="External"/><Relationship Id="rId5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D:\&#1048;&#1085;&#1089;&#1090;&#1080;&#1090;&#1091;&#1090;\&#1053;&#1072;&#1091;&#1082;&#1086;&#1074;&#1110;%20&#1087;&#1088;&#1072;&#1094;&#1110;\2014-2015%20&#1085;.&#1088;\&#1089;&#1090;&#1072;&#1090;&#1090;&#1103;%20&#1074;&#1110;&#1089;&#1085;&#1080;&#1082;\&#1051;&#1080;&#1089;&#1090;%20Microsoft%20Office%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Лист2!$A$15</c:f>
              <c:strCache>
                <c:ptCount val="1"/>
                <c:pt idx="0">
                  <c:v>Місцеві податки і збори, млн. грн</c:v>
                </c:pt>
              </c:strCache>
            </c:strRef>
          </c:tx>
          <c:invertIfNegative val="0"/>
          <c:dLbls>
            <c:dLbl>
              <c:idx val="0"/>
              <c:numFmt formatCode="#,##0.00" sourceLinked="0"/>
              <c:spPr/>
              <c:txPr>
                <a:bodyPr/>
                <a:lstStyle/>
                <a:p>
                  <a:pPr>
                    <a:defRPr/>
                  </a:pPr>
                  <a:endParaRPr lang="uk-UA"/>
                </a:p>
              </c:txPr>
              <c:dLblPos val="ctr"/>
              <c:showLegendKey val="0"/>
              <c:showVal val="1"/>
              <c:showCatName val="0"/>
              <c:showSerName val="0"/>
              <c:showPercent val="0"/>
              <c:showBubbleSize val="0"/>
            </c:dLbl>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Лист2!$B$14:$H$14</c:f>
              <c:numCache>
                <c:formatCode>General</c:formatCode>
                <c:ptCount val="7"/>
                <c:pt idx="0">
                  <c:v>2007</c:v>
                </c:pt>
                <c:pt idx="1">
                  <c:v>2008</c:v>
                </c:pt>
                <c:pt idx="2">
                  <c:v>2009</c:v>
                </c:pt>
                <c:pt idx="3">
                  <c:v>2010</c:v>
                </c:pt>
                <c:pt idx="4">
                  <c:v>2011</c:v>
                </c:pt>
                <c:pt idx="5">
                  <c:v>2012</c:v>
                </c:pt>
                <c:pt idx="6">
                  <c:v>2013</c:v>
                </c:pt>
              </c:numCache>
            </c:numRef>
          </c:cat>
          <c:val>
            <c:numRef>
              <c:f>Лист2!$B$15:$H$15</c:f>
              <c:numCache>
                <c:formatCode>General</c:formatCode>
                <c:ptCount val="7"/>
                <c:pt idx="0">
                  <c:v>729.9</c:v>
                </c:pt>
                <c:pt idx="1">
                  <c:v>820</c:v>
                </c:pt>
                <c:pt idx="2">
                  <c:v>808.6</c:v>
                </c:pt>
                <c:pt idx="3">
                  <c:v>819.4</c:v>
                </c:pt>
                <c:pt idx="4">
                  <c:v>2549.8000000000002</c:v>
                </c:pt>
                <c:pt idx="5">
                  <c:v>5456.9</c:v>
                </c:pt>
                <c:pt idx="6">
                  <c:v>5303.7</c:v>
                </c:pt>
              </c:numCache>
            </c:numRef>
          </c:val>
        </c:ser>
        <c:dLbls>
          <c:showLegendKey val="0"/>
          <c:showVal val="0"/>
          <c:showCatName val="0"/>
          <c:showSerName val="0"/>
          <c:showPercent val="0"/>
          <c:showBubbleSize val="0"/>
        </c:dLbls>
        <c:gapWidth val="150"/>
        <c:axId val="511654520"/>
        <c:axId val="511654912"/>
      </c:barChart>
      <c:lineChart>
        <c:grouping val="standard"/>
        <c:varyColors val="0"/>
        <c:ser>
          <c:idx val="1"/>
          <c:order val="1"/>
          <c:tx>
            <c:strRef>
              <c:f>Лист2!$A$16</c:f>
              <c:strCache>
                <c:ptCount val="1"/>
                <c:pt idx="0">
                  <c:v>Питома вага місцевих податків і зборів в доходах місцевих бюджетів, %</c:v>
                </c:pt>
              </c:strCache>
            </c:strRef>
          </c:tx>
          <c:dLbls>
            <c:dLbl>
              <c:idx val="0"/>
              <c:layout>
                <c:manualLayout>
                  <c:x val="-3.888888888888889E-2"/>
                  <c:y val="-4.1666666666666692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4.1666666666666692E-2"/>
                  <c:y val="-6.9444444444444933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3.8888888888888952E-2"/>
                  <c:y val="-7.8703703703704123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4.1666666666666692E-2"/>
                  <c:y val="-6.9444444444444933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8.3333333333333565E-2"/>
                  <c:y val="-7.4074074074074084E-2"/>
                </c:manualLayout>
              </c:layout>
              <c:showLegendKey val="0"/>
              <c:showVal val="1"/>
              <c:showCatName val="0"/>
              <c:showSerName val="0"/>
              <c:showPercent val="0"/>
              <c:showBubbleSize val="0"/>
              <c:extLst>
                <c:ext xmlns:c15="http://schemas.microsoft.com/office/drawing/2012/chart" uri="{CE6537A1-D6FC-4f65-9D91-7224C49458BB}"/>
              </c:extLst>
            </c:dLbl>
            <c:dLbl>
              <c:idx val="5"/>
              <c:layout>
                <c:manualLayout>
                  <c:x val="-0.10833333333333343"/>
                  <c:y val="0"/>
                </c:manualLayout>
              </c:layout>
              <c:showLegendKey val="0"/>
              <c:showVal val="1"/>
              <c:showCatName val="0"/>
              <c:showSerName val="0"/>
              <c:showPercent val="0"/>
              <c:showBubbleSize val="0"/>
              <c:extLst>
                <c:ext xmlns:c15="http://schemas.microsoft.com/office/drawing/2012/chart" uri="{CE6537A1-D6FC-4f65-9D91-7224C49458BB}"/>
              </c:extLst>
            </c:dLbl>
            <c:dLbl>
              <c:idx val="6"/>
              <c:layout>
                <c:manualLayout>
                  <c:x val="-0.10277777777777802"/>
                  <c:y val="1.851851851851871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Лист2!$B$14:$H$14</c:f>
              <c:numCache>
                <c:formatCode>General</c:formatCode>
                <c:ptCount val="7"/>
                <c:pt idx="0">
                  <c:v>2007</c:v>
                </c:pt>
                <c:pt idx="1">
                  <c:v>2008</c:v>
                </c:pt>
                <c:pt idx="2">
                  <c:v>2009</c:v>
                </c:pt>
                <c:pt idx="3">
                  <c:v>2010</c:v>
                </c:pt>
                <c:pt idx="4">
                  <c:v>2011</c:v>
                </c:pt>
                <c:pt idx="5">
                  <c:v>2012</c:v>
                </c:pt>
                <c:pt idx="6">
                  <c:v>2013</c:v>
                </c:pt>
              </c:numCache>
            </c:numRef>
          </c:cat>
          <c:val>
            <c:numRef>
              <c:f>Лист2!$B$16:$H$16</c:f>
              <c:numCache>
                <c:formatCode>General</c:formatCode>
                <c:ptCount val="7"/>
                <c:pt idx="0">
                  <c:v>1.6000000000000163E-2</c:v>
                </c:pt>
                <c:pt idx="1">
                  <c:v>1.4000000000000005E-2</c:v>
                </c:pt>
                <c:pt idx="2">
                  <c:v>1.4000000000000005E-2</c:v>
                </c:pt>
                <c:pt idx="3">
                  <c:v>1.2999999999999998E-2</c:v>
                </c:pt>
                <c:pt idx="4">
                  <c:v>2.9000000000000206E-2</c:v>
                </c:pt>
                <c:pt idx="5">
                  <c:v>5.4000000000000555E-2</c:v>
                </c:pt>
                <c:pt idx="6">
                  <c:v>5.5000000000000132E-2</c:v>
                </c:pt>
              </c:numCache>
            </c:numRef>
          </c:val>
          <c:smooth val="0"/>
        </c:ser>
        <c:dLbls>
          <c:showLegendKey val="0"/>
          <c:showVal val="0"/>
          <c:showCatName val="0"/>
          <c:showSerName val="0"/>
          <c:showPercent val="0"/>
          <c:showBubbleSize val="0"/>
        </c:dLbls>
        <c:marker val="1"/>
        <c:smooth val="0"/>
        <c:axId val="509820456"/>
        <c:axId val="511655304"/>
      </c:lineChart>
      <c:catAx>
        <c:axId val="511654520"/>
        <c:scaling>
          <c:orientation val="minMax"/>
        </c:scaling>
        <c:delete val="0"/>
        <c:axPos val="b"/>
        <c:numFmt formatCode="General" sourceLinked="1"/>
        <c:majorTickMark val="out"/>
        <c:minorTickMark val="none"/>
        <c:tickLblPos val="nextTo"/>
        <c:crossAx val="511654912"/>
        <c:crosses val="autoZero"/>
        <c:auto val="1"/>
        <c:lblAlgn val="ctr"/>
        <c:lblOffset val="100"/>
        <c:noMultiLvlLbl val="0"/>
      </c:catAx>
      <c:valAx>
        <c:axId val="511654912"/>
        <c:scaling>
          <c:orientation val="minMax"/>
        </c:scaling>
        <c:delete val="0"/>
        <c:axPos val="l"/>
        <c:majorGridlines/>
        <c:numFmt formatCode="General" sourceLinked="1"/>
        <c:majorTickMark val="out"/>
        <c:minorTickMark val="none"/>
        <c:tickLblPos val="nextTo"/>
        <c:crossAx val="511654520"/>
        <c:crosses val="autoZero"/>
        <c:crossBetween val="between"/>
      </c:valAx>
      <c:valAx>
        <c:axId val="511655304"/>
        <c:scaling>
          <c:orientation val="minMax"/>
        </c:scaling>
        <c:delete val="0"/>
        <c:axPos val="r"/>
        <c:numFmt formatCode="0.00%" sourceLinked="0"/>
        <c:majorTickMark val="out"/>
        <c:minorTickMark val="none"/>
        <c:tickLblPos val="nextTo"/>
        <c:crossAx val="509820456"/>
        <c:crosses val="max"/>
        <c:crossBetween val="between"/>
      </c:valAx>
      <c:catAx>
        <c:axId val="509820456"/>
        <c:scaling>
          <c:orientation val="minMax"/>
        </c:scaling>
        <c:delete val="1"/>
        <c:axPos val="b"/>
        <c:numFmt formatCode="General" sourceLinked="1"/>
        <c:majorTickMark val="out"/>
        <c:minorTickMark val="none"/>
        <c:tickLblPos val="none"/>
        <c:crossAx val="511655304"/>
        <c:crosses val="autoZero"/>
        <c:auto val="1"/>
        <c:lblAlgn val="ctr"/>
        <c:lblOffset val="100"/>
        <c:noMultiLvlLbl val="0"/>
      </c:catAx>
      <c:spPr>
        <a:noFill/>
        <a:ln w="25400">
          <a:noFill/>
        </a:ln>
      </c:spPr>
    </c:plotArea>
    <c:legend>
      <c:legendPos val="b"/>
      <c:legendEntry>
        <c:idx val="0"/>
        <c:txPr>
          <a:bodyPr/>
          <a:lstStyle/>
          <a:p>
            <a:pPr>
              <a:defRPr>
                <a:latin typeface="Times New Roman" pitchFamily="18" charset="0"/>
                <a:cs typeface="Times New Roman" pitchFamily="18" charset="0"/>
              </a:defRPr>
            </a:pPr>
            <a:endParaRPr lang="uk-UA"/>
          </a:p>
        </c:txPr>
      </c:legendEntry>
      <c:legendEntry>
        <c:idx val="1"/>
        <c:txPr>
          <a:bodyPr/>
          <a:lstStyle/>
          <a:p>
            <a:pPr>
              <a:defRPr>
                <a:latin typeface="Times New Roman" pitchFamily="18" charset="0"/>
                <a:cs typeface="Times New Roman" pitchFamily="18" charset="0"/>
              </a:defRPr>
            </a:pPr>
            <a:endParaRPr lang="uk-UA"/>
          </a:p>
        </c:txPr>
      </c:legendEntry>
      <c:layout>
        <c:manualLayout>
          <c:xMode val="edge"/>
          <c:yMode val="edge"/>
          <c:x val="5.5291645245375304E-2"/>
          <c:y val="0.77993110236220564"/>
          <c:w val="0.88941666666666208"/>
          <c:h val="0.16649759270888756"/>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9987C23-5E98-4D84-BB43-90D543199E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596</TotalTime>
  <Pages>1</Pages>
  <Words>178339</Words>
  <Characters>101654</Characters>
  <Application>Microsoft Office Word</Application>
  <DocSecurity>0</DocSecurity>
  <Lines>847</Lines>
  <Paragraphs>558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279435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Алла</dc:creator>
  <cp:lastModifiedBy>Canary</cp:lastModifiedBy>
  <cp:revision>22</cp:revision>
  <cp:lastPrinted>2014-12-15T09:57:00Z</cp:lastPrinted>
  <dcterms:created xsi:type="dcterms:W3CDTF">2016-02-23T19:50:00Z</dcterms:created>
  <dcterms:modified xsi:type="dcterms:W3CDTF">2016-04-05T08:40:00Z</dcterms:modified>
</cp:coreProperties>
</file>