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B29ED" w:rsidRPr="00197570" w:rsidRDefault="004B29ED" w:rsidP="004B29ED">
      <w:pPr>
        <w:spacing w:after="0" w:line="240" w:lineRule="auto"/>
        <w:ind w:firstLine="567"/>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УДК 004.7:004.056.5</w:t>
      </w:r>
    </w:p>
    <w:p w:rsidR="004B29ED" w:rsidRPr="00197570" w:rsidRDefault="004B29ED" w:rsidP="004B29ED">
      <w:pPr>
        <w:spacing w:after="0" w:line="240" w:lineRule="auto"/>
        <w:ind w:firstLine="567"/>
        <w:rPr>
          <w:rFonts w:ascii="Times New Roman" w:hAnsi="Times New Roman" w:cs="Times New Roman"/>
          <w:noProof/>
          <w:sz w:val="28"/>
          <w:szCs w:val="28"/>
          <w:lang w:val="uk-UA"/>
        </w:rPr>
      </w:pPr>
    </w:p>
    <w:p w:rsidR="004B29ED" w:rsidRPr="00197570" w:rsidRDefault="004B29ED" w:rsidP="004B29ED">
      <w:pPr>
        <w:spacing w:after="0" w:line="240" w:lineRule="auto"/>
        <w:jc w:val="center"/>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Д.т.н., проф. Терейковський І.А., магістрант Зіменков Д.А.</w:t>
      </w:r>
    </w:p>
    <w:p w:rsidR="004B29ED" w:rsidRPr="00197570" w:rsidRDefault="004B29ED" w:rsidP="004B29ED">
      <w:pPr>
        <w:spacing w:after="0" w:line="240" w:lineRule="auto"/>
        <w:jc w:val="center"/>
        <w:rPr>
          <w:rFonts w:ascii="Times New Roman" w:hAnsi="Times New Roman" w:cs="Times New Roman"/>
          <w:noProof/>
          <w:sz w:val="28"/>
          <w:szCs w:val="28"/>
          <w:lang w:val="uk-UA"/>
        </w:rPr>
      </w:pPr>
    </w:p>
    <w:p w:rsidR="004B29ED" w:rsidRPr="00197570" w:rsidRDefault="004B29ED" w:rsidP="004B29ED">
      <w:pPr>
        <w:spacing w:after="0" w:line="240" w:lineRule="auto"/>
        <w:jc w:val="center"/>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Національний технічний університет України "Київський політехнічний інститут імені Ігоря Сікорського"</w:t>
      </w:r>
    </w:p>
    <w:p w:rsidR="004B29ED" w:rsidRPr="00197570" w:rsidRDefault="004B29ED" w:rsidP="004B29ED">
      <w:pPr>
        <w:spacing w:after="0" w:line="240" w:lineRule="auto"/>
        <w:jc w:val="center"/>
        <w:rPr>
          <w:rFonts w:ascii="Times New Roman" w:hAnsi="Times New Roman" w:cs="Times New Roman"/>
          <w:noProof/>
          <w:sz w:val="28"/>
          <w:szCs w:val="28"/>
          <w:lang w:val="uk-UA"/>
        </w:rPr>
      </w:pPr>
    </w:p>
    <w:p w:rsidR="004B29ED" w:rsidRPr="005A45A2" w:rsidRDefault="004B29ED" w:rsidP="004B29ED">
      <w:pPr>
        <w:spacing w:after="0" w:line="240" w:lineRule="auto"/>
        <w:jc w:val="center"/>
        <w:rPr>
          <w:rFonts w:ascii="Times New Roman" w:hAnsi="Times New Roman" w:cs="Times New Roman"/>
          <w:b/>
          <w:bCs/>
          <w:noProof/>
          <w:sz w:val="32"/>
          <w:szCs w:val="32"/>
          <w:lang w:val="uk-UA"/>
        </w:rPr>
      </w:pPr>
      <w:r w:rsidRPr="005A45A2">
        <w:rPr>
          <w:rFonts w:ascii="Times New Roman" w:hAnsi="Times New Roman" w:cs="Times New Roman"/>
          <w:b/>
          <w:bCs/>
          <w:noProof/>
          <w:sz w:val="32"/>
          <w:szCs w:val="32"/>
          <w:lang w:val="uk-UA"/>
        </w:rPr>
        <w:t>МЕТОДИ ЗАХИСТУ ІНФОРМАЦІЇ В ІНФОРМАЦІЙНО-КОМУНІКАЦІЙНИХ СИСТЕМАХ В УМОВАХ СУЧАСНИХ КІБЕРЗАГРОЗ</w:t>
      </w:r>
    </w:p>
    <w:p w:rsidR="004B29ED" w:rsidRPr="00197570" w:rsidRDefault="004B29ED" w:rsidP="004B29ED">
      <w:pPr>
        <w:spacing w:after="0" w:line="240" w:lineRule="auto"/>
        <w:ind w:firstLine="567"/>
        <w:rPr>
          <w:rFonts w:ascii="Times New Roman" w:hAnsi="Times New Roman" w:cs="Times New Roman"/>
          <w:noProof/>
          <w:sz w:val="28"/>
          <w:szCs w:val="28"/>
          <w:lang w:val="uk-UA"/>
        </w:rPr>
      </w:pPr>
    </w:p>
    <w:p w:rsidR="004B29ED" w:rsidRPr="00197570" w:rsidRDefault="004B29ED" w:rsidP="004B29ED">
      <w:pPr>
        <w:spacing w:after="0" w:line="240" w:lineRule="auto"/>
        <w:ind w:firstLine="567"/>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Abstract</w:t>
      </w:r>
    </w:p>
    <w:p w:rsidR="004B29ED" w:rsidRPr="00197570" w:rsidRDefault="004B29ED" w:rsidP="004B29ED">
      <w:pPr>
        <w:spacing w:after="0" w:line="240" w:lineRule="auto"/>
        <w:ind w:firstLine="567"/>
        <w:rPr>
          <w:rFonts w:ascii="Times New Roman" w:hAnsi="Times New Roman" w:cs="Times New Roman"/>
          <w:b/>
          <w:bCs/>
          <w:noProof/>
          <w:sz w:val="28"/>
          <w:szCs w:val="28"/>
          <w:lang w:val="uk-UA"/>
        </w:rPr>
      </w:pPr>
    </w:p>
    <w:p w:rsidR="004B29ED" w:rsidRPr="00197570" w:rsidRDefault="004B29ED" w:rsidP="004B29ED">
      <w:pPr>
        <w:spacing w:after="0" w:line="240" w:lineRule="auto"/>
        <w:jc w:val="center"/>
        <w:rPr>
          <w:rFonts w:ascii="Times New Roman" w:hAnsi="Times New Roman" w:cs="Times New Roman"/>
          <w:b/>
          <w:bCs/>
          <w:noProof/>
          <w:lang w:val="uk-UA"/>
        </w:rPr>
      </w:pPr>
      <w:r w:rsidRPr="00197570">
        <w:rPr>
          <w:rFonts w:ascii="Times New Roman" w:hAnsi="Times New Roman" w:cs="Times New Roman"/>
          <w:b/>
          <w:bCs/>
          <w:noProof/>
          <w:lang w:val="uk-UA"/>
        </w:rPr>
        <w:t>Igor Tereikovskyi, professor, D.Sc.</w:t>
      </w:r>
      <w:r w:rsidR="00932345" w:rsidRPr="00197570">
        <w:rPr>
          <w:rFonts w:ascii="Times New Roman" w:hAnsi="Times New Roman" w:cs="Times New Roman"/>
          <w:b/>
          <w:bCs/>
          <w:noProof/>
          <w:lang w:val="uk-UA"/>
        </w:rPr>
        <w:t>, Dmytro Zimenkov, student.</w:t>
      </w:r>
    </w:p>
    <w:p w:rsidR="004B29ED" w:rsidRPr="00197570" w:rsidRDefault="004B29ED" w:rsidP="004B29ED">
      <w:pPr>
        <w:spacing w:after="0" w:line="240" w:lineRule="auto"/>
        <w:jc w:val="center"/>
        <w:rPr>
          <w:rFonts w:ascii="Times New Roman" w:hAnsi="Times New Roman" w:cs="Times New Roman"/>
          <w:b/>
          <w:bCs/>
          <w:i/>
          <w:iCs/>
          <w:noProof/>
          <w:lang w:val="uk-UA"/>
        </w:rPr>
      </w:pPr>
      <w:r w:rsidRPr="00197570">
        <w:rPr>
          <w:rFonts w:ascii="Times New Roman" w:hAnsi="Times New Roman" w:cs="Times New Roman"/>
          <w:b/>
          <w:bCs/>
          <w:i/>
          <w:iCs/>
          <w:noProof/>
          <w:lang w:val="uk-UA"/>
        </w:rPr>
        <w:t>Current Approaches to the Development of Computer Graphics</w:t>
      </w:r>
    </w:p>
    <w:p w:rsidR="004B29ED" w:rsidRPr="00197570" w:rsidRDefault="004B29ED" w:rsidP="004B29ED">
      <w:pPr>
        <w:spacing w:after="0" w:line="240" w:lineRule="auto"/>
        <w:ind w:firstLine="567"/>
        <w:rPr>
          <w:rFonts w:ascii="Times New Roman" w:hAnsi="Times New Roman" w:cs="Times New Roman"/>
          <w:i/>
          <w:iCs/>
          <w:noProof/>
          <w:lang w:val="uk-UA"/>
        </w:rPr>
      </w:pPr>
      <w:r w:rsidRPr="00197570">
        <w:rPr>
          <w:rFonts w:ascii="Times New Roman" w:hAnsi="Times New Roman" w:cs="Times New Roman"/>
          <w:i/>
          <w:iCs/>
          <w:noProof/>
          <w:lang w:val="uk-UA"/>
        </w:rPr>
        <w:t>This paper discusses methods of information protection in information and communication systems in the face of modern cyber threats. The main types of cyber threats, including malware, network attacks, and social engineering, are reviewed. The paper examines encryption methods, firewall technologies, and authentication mechanisms. The results emphasize the importance of continuous monitoring and innovative technologies in cybersecurity.</w:t>
      </w:r>
    </w:p>
    <w:p w:rsidR="004B29ED" w:rsidRPr="00197570" w:rsidRDefault="004B29ED" w:rsidP="004B29ED">
      <w:pPr>
        <w:spacing w:after="0" w:line="240" w:lineRule="auto"/>
        <w:ind w:firstLine="567"/>
        <w:rPr>
          <w:rFonts w:ascii="Times New Roman" w:hAnsi="Times New Roman" w:cs="Times New Roman"/>
          <w:noProof/>
          <w:sz w:val="28"/>
          <w:szCs w:val="28"/>
          <w:lang w:val="uk-UA"/>
        </w:rPr>
      </w:pPr>
    </w:p>
    <w:p w:rsidR="004B29ED" w:rsidRPr="00197570" w:rsidRDefault="004B29ED" w:rsidP="004B29ED">
      <w:pPr>
        <w:spacing w:after="0" w:line="240" w:lineRule="auto"/>
        <w:ind w:firstLine="567"/>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Вступ</w:t>
      </w:r>
    </w:p>
    <w:p w:rsidR="004B29ED" w:rsidRPr="00197570" w:rsidRDefault="004B29ED" w:rsidP="004B29ED">
      <w:pPr>
        <w:spacing w:after="0" w:line="240" w:lineRule="auto"/>
        <w:ind w:firstLine="567"/>
        <w:rPr>
          <w:rFonts w:ascii="Times New Roman" w:hAnsi="Times New Roman" w:cs="Times New Roman"/>
          <w:b/>
          <w:bCs/>
          <w:noProof/>
          <w:sz w:val="28"/>
          <w:szCs w:val="28"/>
          <w:lang w:val="uk-UA"/>
        </w:rPr>
      </w:pP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Інформаційно-комунікаційні системи (ІКС) сьогодні є основою для багатьох галузей, включаючи державне управління, бізнес, медицину та освіту. Проте розвиток цифрових технологій спричинив також збільшення кіберзагроз, які стають все складнішими. За даними досліджень, щорічно кількість кібератак на інформаційні системи зростає, а їх складність ускладнює захист. Основні загрози для інформації включають зловмисне програмне забезпечення (віруси, програми-вимагачі), атаки на мережевому рівні (DoS/DDoS), а також фішинг і соціальну інженерію. Ці тези присвячені огляду сучасних методів захисту інформації від вказаних загроз.</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spacing w:after="0" w:line="240" w:lineRule="auto"/>
        <w:ind w:firstLine="567"/>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Постановка задачі</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 xml:space="preserve">Метою цих тез є аналіз сучасних методів захисту інформації в ІКС та оцінка їх ефективності в умовах різноманітних кіберзагроз. Завданням є дослідження існуючих методів захисту, таких як шифрування даних, мережеві брандмауери та механізми аутентифікації, а також розгляд можливостей їх </w:t>
      </w:r>
      <w:r w:rsidRPr="00197570">
        <w:rPr>
          <w:rFonts w:ascii="Times New Roman" w:hAnsi="Times New Roman" w:cs="Times New Roman"/>
          <w:noProof/>
          <w:sz w:val="28"/>
          <w:szCs w:val="28"/>
          <w:lang w:val="uk-UA"/>
        </w:rPr>
        <w:lastRenderedPageBreak/>
        <w:t>удосконалення для ефективного захисту інформації.Завдання роботи включає також оцінку перспективних напрямів розвитку VR та AR-технологій.</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spacing w:after="0" w:line="240" w:lineRule="auto"/>
        <w:ind w:firstLine="567"/>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Основний матеріал</w:t>
      </w:r>
    </w:p>
    <w:p w:rsidR="004B29ED" w:rsidRPr="00197570" w:rsidRDefault="004B29ED" w:rsidP="00E73FA6">
      <w:pPr>
        <w:pStyle w:val="a9"/>
        <w:numPr>
          <w:ilvl w:val="0"/>
          <w:numId w:val="4"/>
        </w:numPr>
        <w:spacing w:after="0" w:line="240" w:lineRule="auto"/>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Шифрування даних</w:t>
      </w:r>
    </w:p>
    <w:p w:rsidR="006E0041"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 xml:space="preserve">Шифрування — це фундаментальний метод забезпечення конфіденційності даних, який полягає в перетворенні інформації в спеціальний код, що може бути зрозумілий лише уповноваженій особі після дешифрування. Процес шифрування широко використовується для збереження конфіденційності в різних сферах, від персональних повідомлень і фінансових транзакцій до медичних даних і комерційної інформації. Сучасні методи шифрування діляться на симетричні й асиметричні алгоритми. Симетричне шифрування, наприклад AES (Advanced Encryption Standard), використовує один і той самий ключ для шифрування та дешифрування, що робить його швидким і ефективним для великих обсягів даних. Асиметричне шифрування, як-от RSA (Rivest-Shamir-Adleman), використовує два різні ключі — публічний для шифрування і приватний для дешифрування, що підвищує безпеку, хоча і потребує </w:t>
      </w:r>
      <w:r w:rsidR="00DC7B4F" w:rsidRPr="00197570">
        <w:rPr>
          <w:rFonts w:ascii="Times New Roman" w:hAnsi="Times New Roman" w:cs="Times New Roman"/>
          <w:noProof/>
          <w:sz w:val="28"/>
          <w:szCs w:val="28"/>
          <w:lang w:val="uk-UA"/>
        </w:rPr>
        <w:t>більше обчислювальних ресурсів.</w:t>
      </w:r>
    </w:p>
    <w:p w:rsidR="004B29ED"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Шифрування відіграє важливу роль у захисті інформації від несанкціонованого доступу. У випадку компрометації мережі або носія даних інформація залишається недоступною для сторонніх осіб, оскільки без ключа дешифрування прочитати її неможливо. Цей метод забезпечує збереження конфіденційності та цілісності інформації навіть у випадку, якщо інші системи захисту будуть обійдені або порушені.</w:t>
      </w:r>
    </w:p>
    <w:p w:rsidR="006E0041" w:rsidRPr="00197570" w:rsidRDefault="006E0041"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pStyle w:val="a9"/>
        <w:numPr>
          <w:ilvl w:val="0"/>
          <w:numId w:val="4"/>
        </w:numPr>
        <w:spacing w:after="0" w:line="240" w:lineRule="auto"/>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Мережеві брандмауери та системи виявлення вторгнень</w:t>
      </w:r>
    </w:p>
    <w:p w:rsidR="006E0041"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Брандмауери та системи виявлення вторгнень (IDS) є основними компонентами забезпечення безпеки мережевого периметра, що дозволяють блокувати несанкціонований доступ та виявляти спроби вторгнення ще на ранніх етапах. Брандмауер, або мережевий екран, є бар’єром між внутрішньою мережею та зовнішнім світом, контролюючи всі вхідні та вихідні з’єднання на основі встановлених правил. Він дозволяє блокувати підозрілий трафік, фільтруючи запити за певними параметрами (наприклад, IP-адресою, портом, протоколом). Це допомагає захистити систему від кіберзагроз, таких як мережеві сканування або DoS/DDoS атаки, які можуть призвести до значних порушень у р</w:t>
      </w:r>
      <w:r w:rsidR="00DC7B4F" w:rsidRPr="00197570">
        <w:rPr>
          <w:rFonts w:ascii="Times New Roman" w:hAnsi="Times New Roman" w:cs="Times New Roman"/>
          <w:noProof/>
          <w:sz w:val="28"/>
          <w:szCs w:val="28"/>
          <w:lang w:val="uk-UA"/>
        </w:rPr>
        <w:t>оботі мережевої інфраструктури.</w:t>
      </w:r>
    </w:p>
    <w:p w:rsidR="004B29ED"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 xml:space="preserve">Системи IDS аналізують трафік, порівнюють його з базою підозрілих зразків і виявляють аномальні патерни, які можуть свідчити про зловмисну </w:t>
      </w:r>
      <w:r w:rsidRPr="00197570">
        <w:rPr>
          <w:rFonts w:ascii="Times New Roman" w:hAnsi="Times New Roman" w:cs="Times New Roman"/>
          <w:noProof/>
          <w:sz w:val="28"/>
          <w:szCs w:val="28"/>
          <w:lang w:val="uk-UA"/>
        </w:rPr>
        <w:lastRenderedPageBreak/>
        <w:t>активність. Багато сучасних систем IDS використовують методи штучного інтелекту для адаптації до нових загроз, що зменшує ймовірність компрометації мережі. Поєднання брандмауерів з системами IDS забезпечує багатошаровий підхід до безпеки, захищаючи інформаційні системи від зовнішніх загроз і підвищуючи рівень надійності мережевої інфраструктури.</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pStyle w:val="a9"/>
        <w:numPr>
          <w:ilvl w:val="0"/>
          <w:numId w:val="4"/>
        </w:numPr>
        <w:spacing w:after="0" w:line="240" w:lineRule="auto"/>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Аутентифікація та управління доступом</w:t>
      </w:r>
    </w:p>
    <w:p w:rsidR="006E0041"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Забезпечення безпеки доступу до інформації є ключовим завданням для інформаційно-комунікаційних систем, і багатофакторна аутентифікація (MFA) тут виступає одним з найбільш ефективних методів. MFA вимагає від користувача надання двох або більше підтверджень особи, наприклад, пароля, біометричних даних або одноразового коду з мобільного пристрою. Це значно ускладнює можливість компрометації облікових даних, знижуючи ризик несанкціонованого доступу навіть у ра</w:t>
      </w:r>
      <w:r w:rsidR="00DC7B4F" w:rsidRPr="00197570">
        <w:rPr>
          <w:rFonts w:ascii="Times New Roman" w:hAnsi="Times New Roman" w:cs="Times New Roman"/>
          <w:noProof/>
          <w:sz w:val="28"/>
          <w:szCs w:val="28"/>
          <w:lang w:val="uk-UA"/>
        </w:rPr>
        <w:t>зі, якщо пароль буде викрадено.</w:t>
      </w:r>
    </w:p>
    <w:p w:rsidR="004B29ED"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Ще одним важливим аспектом є контроль доступу на основі ролей, який дозволяє надавати доступ до ресурсів тільки тим користувачам, які потребують його для виконання своїх завдань. Це означає, що кожен користувач має доступ лише до тієї інформації, яка йому необхідна, що знижує ймовірність витоку або випадкового видалення важливих даних. Такі заходи сприяють підвищенню загального рівня інформаційної безпеки в організаціях.</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pStyle w:val="a9"/>
        <w:numPr>
          <w:ilvl w:val="0"/>
          <w:numId w:val="4"/>
        </w:numPr>
        <w:spacing w:after="0" w:line="240" w:lineRule="auto"/>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Моніторинг та регулярний аудит системи</w:t>
      </w:r>
    </w:p>
    <w:p w:rsidR="006E0041"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Систематичний моніторинг і аудит системи є основними заходами для забезпечення цілісності інформації та вчасного виявлення потенційних загроз. Моніторинг трафіку в реальному часі дозволяє виявляти підозрілу активність, відстежуючи аномалії, які можуть свідчити про зловмисні дії, наприклад, несанкціоновані зміни у файлах або аномальні спроби доступу. Журнали подій, в яких фіксуються всі ключові події в системі, допомагають визначити точки можливих вразливостей і зберігають запис про всі дії, що може бути корисним для розслідування інцидентів безпеки.</w:t>
      </w:r>
    </w:p>
    <w:p w:rsidR="004B29ED" w:rsidRPr="00197570" w:rsidRDefault="006E0041"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Регулярний аудит системи включає перевірку вразливостей, аналіз конфігурації безпеки та тестування на проникнення, що допомагає виявляти слабкі місця в системі. Аудити надають систематичну оцінку стану безпеки і дозволяють заздалегідь усувати можливі вразливості. Завдяки цим заходам організації можуть не лише забезпечити захист від потенційних загроз, але й підтримувати надійність і стабільність своїх інформаційних систем у довгостроковій перспективі.</w:t>
      </w:r>
    </w:p>
    <w:p w:rsidR="004B29ED" w:rsidRPr="00197570" w:rsidRDefault="004B29ED" w:rsidP="00E73FA6">
      <w:pPr>
        <w:spacing w:after="0" w:line="240" w:lineRule="auto"/>
        <w:ind w:firstLine="567"/>
        <w:jc w:val="both"/>
        <w:rPr>
          <w:rFonts w:ascii="Times New Roman" w:hAnsi="Times New Roman" w:cs="Times New Roman"/>
          <w:b/>
          <w:bCs/>
          <w:noProof/>
          <w:sz w:val="28"/>
          <w:szCs w:val="28"/>
          <w:lang w:val="uk-UA"/>
        </w:rPr>
      </w:pPr>
      <w:bookmarkStart w:id="0" w:name="_GoBack"/>
      <w:bookmarkEnd w:id="0"/>
      <w:r w:rsidRPr="00197570">
        <w:rPr>
          <w:rFonts w:ascii="Times New Roman" w:hAnsi="Times New Roman" w:cs="Times New Roman"/>
          <w:b/>
          <w:bCs/>
          <w:noProof/>
          <w:sz w:val="28"/>
          <w:szCs w:val="28"/>
          <w:lang w:val="uk-UA"/>
        </w:rPr>
        <w:lastRenderedPageBreak/>
        <w:t>Висновки</w:t>
      </w:r>
    </w:p>
    <w:p w:rsidR="004B29ED" w:rsidRPr="00197570" w:rsidRDefault="004B29ED" w:rsidP="00E73FA6">
      <w:pPr>
        <w:spacing w:after="0" w:line="240" w:lineRule="auto"/>
        <w:ind w:firstLine="567"/>
        <w:jc w:val="both"/>
        <w:rPr>
          <w:rFonts w:ascii="Times New Roman" w:hAnsi="Times New Roman" w:cs="Times New Roman"/>
          <w:b/>
          <w:bCs/>
          <w:noProof/>
          <w:sz w:val="28"/>
          <w:szCs w:val="28"/>
          <w:lang w:val="uk-UA"/>
        </w:rPr>
      </w:pP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В умовах сучасних кіберзагроз захист інформації в ІКС є необхідною умовою забезпечення безпеки даних. Інтеграція методів шифрування, аутентифікації, моніторингу та мережевих брандмауерів дозволяє забезпечити високий рівень захисту інформації. Водночас, для ефективного протистояння новим загрозам необхідні постійні вдосконалення методів захисту, включаючи застосування штучного інтелекту та машинного навчання для виявлення аномалій у реальному часі.</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spacing w:after="0" w:line="240" w:lineRule="auto"/>
        <w:ind w:firstLine="567"/>
        <w:jc w:val="both"/>
        <w:rPr>
          <w:rFonts w:ascii="Times New Roman" w:hAnsi="Times New Roman" w:cs="Times New Roman"/>
          <w:b/>
          <w:bCs/>
          <w:noProof/>
          <w:sz w:val="28"/>
          <w:szCs w:val="28"/>
          <w:lang w:val="uk-UA"/>
        </w:rPr>
      </w:pPr>
      <w:r w:rsidRPr="00197570">
        <w:rPr>
          <w:rFonts w:ascii="Times New Roman" w:hAnsi="Times New Roman" w:cs="Times New Roman"/>
          <w:b/>
          <w:bCs/>
          <w:noProof/>
          <w:sz w:val="28"/>
          <w:szCs w:val="28"/>
          <w:lang w:val="uk-UA"/>
        </w:rPr>
        <w:t>Література</w:t>
      </w:r>
    </w:p>
    <w:p w:rsidR="004B29ED" w:rsidRPr="00197570" w:rsidRDefault="004B29ED" w:rsidP="00E73FA6">
      <w:pPr>
        <w:spacing w:after="0" w:line="240" w:lineRule="auto"/>
        <w:ind w:firstLine="567"/>
        <w:jc w:val="both"/>
        <w:rPr>
          <w:rFonts w:ascii="Times New Roman" w:hAnsi="Times New Roman" w:cs="Times New Roman"/>
          <w:b/>
          <w:bCs/>
          <w:noProof/>
          <w:sz w:val="28"/>
          <w:szCs w:val="28"/>
          <w:lang w:val="uk-UA"/>
        </w:rPr>
      </w:pPr>
    </w:p>
    <w:p w:rsidR="004B29ED" w:rsidRPr="00197570" w:rsidRDefault="004B29ED" w:rsidP="00E73FA6">
      <w:pPr>
        <w:numPr>
          <w:ilvl w:val="0"/>
          <w:numId w:val="3"/>
        </w:numPr>
        <w:spacing w:after="0" w:line="240" w:lineRule="auto"/>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Волошин О.В. Кіберзагрози та методи захисту інформації. – Київ: Науковий світ, 2021. – 256 с.</w:t>
      </w:r>
    </w:p>
    <w:p w:rsidR="004B29ED" w:rsidRPr="00197570" w:rsidRDefault="004B29ED" w:rsidP="00E73FA6">
      <w:pPr>
        <w:numPr>
          <w:ilvl w:val="0"/>
          <w:numId w:val="3"/>
        </w:numPr>
        <w:spacing w:after="0" w:line="240" w:lineRule="auto"/>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Петренко М.В., Іваненко І.О. Методи захисту інформації в комп’ютерних системах. // Захист інформації. – 2023. – №4. – С. 27–35.</w:t>
      </w:r>
    </w:p>
    <w:p w:rsidR="004B29ED" w:rsidRPr="00197570" w:rsidRDefault="004B29ED" w:rsidP="00E73FA6">
      <w:pPr>
        <w:numPr>
          <w:ilvl w:val="0"/>
          <w:numId w:val="3"/>
        </w:numPr>
        <w:spacing w:after="0" w:line="240" w:lineRule="auto"/>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Kumar S. Data Encryption Techniques in Modern Information Security. – International Journal of Computer Science, 2022. – Vol. 11, №3. – P. 45–56.</w:t>
      </w:r>
    </w:p>
    <w:p w:rsidR="004B29ED" w:rsidRPr="00197570" w:rsidRDefault="004B29ED" w:rsidP="00E73FA6">
      <w:pPr>
        <w:numPr>
          <w:ilvl w:val="0"/>
          <w:numId w:val="3"/>
        </w:numPr>
        <w:spacing w:after="0" w:line="240" w:lineRule="auto"/>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Smith A. An Overview of Firewall Technologies and Intrusion Detection Systems. // Cybersecurity Journal. – 2021. – Vol. 9, №2. – P. 88–102.</w:t>
      </w:r>
    </w:p>
    <w:p w:rsidR="004B29ED" w:rsidRPr="00197570" w:rsidRDefault="004B29ED" w:rsidP="00E73FA6">
      <w:pPr>
        <w:numPr>
          <w:ilvl w:val="0"/>
          <w:numId w:val="3"/>
        </w:numPr>
        <w:spacing w:after="0" w:line="240" w:lineRule="auto"/>
        <w:jc w:val="both"/>
        <w:rPr>
          <w:rFonts w:ascii="Times New Roman" w:hAnsi="Times New Roman" w:cs="Times New Roman"/>
          <w:noProof/>
          <w:sz w:val="28"/>
          <w:szCs w:val="28"/>
          <w:lang w:val="uk-UA"/>
        </w:rPr>
      </w:pPr>
      <w:r w:rsidRPr="00197570">
        <w:rPr>
          <w:rFonts w:ascii="Times New Roman" w:hAnsi="Times New Roman" w:cs="Times New Roman"/>
          <w:noProof/>
          <w:sz w:val="28"/>
          <w:szCs w:val="28"/>
          <w:lang w:val="uk-UA"/>
        </w:rPr>
        <w:t>Zhang L. Multi-Factor Authentication for Enhanced Security. // Information Security Research. – 2023. – Vol. 7, №1. – P. 12–20.</w:t>
      </w: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4B29ED" w:rsidRPr="00197570" w:rsidRDefault="004B29ED" w:rsidP="00E73FA6">
      <w:pPr>
        <w:spacing w:after="0" w:line="240" w:lineRule="auto"/>
        <w:ind w:firstLine="567"/>
        <w:jc w:val="both"/>
        <w:rPr>
          <w:rFonts w:ascii="Times New Roman" w:hAnsi="Times New Roman" w:cs="Times New Roman"/>
          <w:noProof/>
          <w:sz w:val="28"/>
          <w:szCs w:val="28"/>
          <w:lang w:val="uk-UA"/>
        </w:rPr>
      </w:pPr>
    </w:p>
    <w:p w:rsidR="00A0074E" w:rsidRPr="00197570" w:rsidRDefault="00A0074E" w:rsidP="00E73FA6">
      <w:pPr>
        <w:jc w:val="both"/>
        <w:rPr>
          <w:noProof/>
          <w:lang w:val="uk-UA"/>
        </w:rPr>
      </w:pPr>
    </w:p>
    <w:sectPr w:rsidR="00A0074E" w:rsidRPr="00197570" w:rsidSect="005A45A2">
      <w:footerReference w:type="default" r:id="rId7"/>
      <w:pgSz w:w="12240" w:h="15840"/>
      <w:pgMar w:top="1418" w:right="1418" w:bottom="1985" w:left="1418" w:header="567" w:footer="567" w:gutter="0"/>
      <w:pgNumType w:start="49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82A50" w:rsidRDefault="00482A50" w:rsidP="005A45A2">
      <w:pPr>
        <w:spacing w:after="0" w:line="240" w:lineRule="auto"/>
      </w:pPr>
      <w:r>
        <w:separator/>
      </w:r>
    </w:p>
  </w:endnote>
  <w:endnote w:type="continuationSeparator" w:id="0">
    <w:p w:rsidR="00482A50" w:rsidRDefault="00482A50" w:rsidP="005A45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30809099"/>
      <w:docPartObj>
        <w:docPartGallery w:val="Page Numbers (Bottom of Page)"/>
        <w:docPartUnique/>
      </w:docPartObj>
    </w:sdtPr>
    <w:sdtEndPr>
      <w:rPr>
        <w:rFonts w:ascii="Times New Roman" w:hAnsi="Times New Roman" w:cs="Times New Roman"/>
      </w:rPr>
    </w:sdtEndPr>
    <w:sdtContent>
      <w:p w:rsidR="005A45A2" w:rsidRPr="005A45A2" w:rsidRDefault="005A45A2">
        <w:pPr>
          <w:pStyle w:val="af2"/>
          <w:jc w:val="center"/>
          <w:rPr>
            <w:rFonts w:ascii="Times New Roman" w:hAnsi="Times New Roman" w:cs="Times New Roman"/>
          </w:rPr>
        </w:pPr>
        <w:r w:rsidRPr="005A45A2">
          <w:rPr>
            <w:rFonts w:ascii="Times New Roman" w:hAnsi="Times New Roman" w:cs="Times New Roman"/>
          </w:rPr>
          <w:fldChar w:fldCharType="begin"/>
        </w:r>
        <w:r w:rsidRPr="005A45A2">
          <w:rPr>
            <w:rFonts w:ascii="Times New Roman" w:hAnsi="Times New Roman" w:cs="Times New Roman"/>
          </w:rPr>
          <w:instrText>PAGE   \* MERGEFORMAT</w:instrText>
        </w:r>
        <w:r w:rsidRPr="005A45A2">
          <w:rPr>
            <w:rFonts w:ascii="Times New Roman" w:hAnsi="Times New Roman" w:cs="Times New Roman"/>
          </w:rPr>
          <w:fldChar w:fldCharType="separate"/>
        </w:r>
        <w:r w:rsidRPr="005A45A2">
          <w:rPr>
            <w:rFonts w:ascii="Times New Roman" w:hAnsi="Times New Roman" w:cs="Times New Roman"/>
            <w:lang w:val="uk-UA"/>
          </w:rPr>
          <w:t>2</w:t>
        </w:r>
        <w:r w:rsidRPr="005A45A2">
          <w:rPr>
            <w:rFonts w:ascii="Times New Roman" w:hAnsi="Times New Roman" w:cs="Times New Roman"/>
          </w:rPr>
          <w:fldChar w:fldCharType="end"/>
        </w:r>
      </w:p>
    </w:sdtContent>
  </w:sdt>
  <w:p w:rsidR="005A45A2" w:rsidRDefault="005A45A2">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82A50" w:rsidRDefault="00482A50" w:rsidP="005A45A2">
      <w:pPr>
        <w:spacing w:after="0" w:line="240" w:lineRule="auto"/>
      </w:pPr>
      <w:r>
        <w:separator/>
      </w:r>
    </w:p>
  </w:footnote>
  <w:footnote w:type="continuationSeparator" w:id="0">
    <w:p w:rsidR="00482A50" w:rsidRDefault="00482A50" w:rsidP="005A45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FE49F1"/>
    <w:multiLevelType w:val="multilevel"/>
    <w:tmpl w:val="ED346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57544D5"/>
    <w:multiLevelType w:val="multilevel"/>
    <w:tmpl w:val="E3B2C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31A1BD7"/>
    <w:multiLevelType w:val="hybridMultilevel"/>
    <w:tmpl w:val="829E6420"/>
    <w:lvl w:ilvl="0" w:tplc="EF1487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44D448AD"/>
    <w:multiLevelType w:val="multilevel"/>
    <w:tmpl w:val="926A5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drawingGridHorizontalSpacing w:val="187"/>
  <w:drawingGridVerticalSpacing w:val="187"/>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00085"/>
    <w:rsid w:val="00046C82"/>
    <w:rsid w:val="001619B9"/>
    <w:rsid w:val="00197570"/>
    <w:rsid w:val="001D76F0"/>
    <w:rsid w:val="002213D3"/>
    <w:rsid w:val="002A1383"/>
    <w:rsid w:val="00316600"/>
    <w:rsid w:val="00482A50"/>
    <w:rsid w:val="004B29ED"/>
    <w:rsid w:val="0050693E"/>
    <w:rsid w:val="005A45A2"/>
    <w:rsid w:val="00660215"/>
    <w:rsid w:val="006E0041"/>
    <w:rsid w:val="00932345"/>
    <w:rsid w:val="00A0074E"/>
    <w:rsid w:val="00C00085"/>
    <w:rsid w:val="00C80DEF"/>
    <w:rsid w:val="00DC7B4F"/>
    <w:rsid w:val="00E73F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344981-9CD7-457A-B93F-A207E4B2A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29ED"/>
  </w:style>
  <w:style w:type="paragraph" w:styleId="1">
    <w:name w:val="heading 1"/>
    <w:basedOn w:val="a"/>
    <w:next w:val="a"/>
    <w:link w:val="10"/>
    <w:uiPriority w:val="9"/>
    <w:qFormat/>
    <w:rsid w:val="00C0008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C0008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C0008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0008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0008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0008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0008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0008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0008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0008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C0008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C0008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0008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0008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0008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00085"/>
    <w:rPr>
      <w:rFonts w:eastAsiaTheme="majorEastAsia" w:cstheme="majorBidi"/>
      <w:color w:val="595959" w:themeColor="text1" w:themeTint="A6"/>
    </w:rPr>
  </w:style>
  <w:style w:type="character" w:customStyle="1" w:styleId="80">
    <w:name w:val="Заголовок 8 Знак"/>
    <w:basedOn w:val="a0"/>
    <w:link w:val="8"/>
    <w:uiPriority w:val="9"/>
    <w:semiHidden/>
    <w:rsid w:val="00C0008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00085"/>
    <w:rPr>
      <w:rFonts w:eastAsiaTheme="majorEastAsia" w:cstheme="majorBidi"/>
      <w:color w:val="272727" w:themeColor="text1" w:themeTint="D8"/>
    </w:rPr>
  </w:style>
  <w:style w:type="paragraph" w:styleId="a3">
    <w:name w:val="Title"/>
    <w:basedOn w:val="a"/>
    <w:next w:val="a"/>
    <w:link w:val="a4"/>
    <w:uiPriority w:val="10"/>
    <w:qFormat/>
    <w:rsid w:val="00C0008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C0008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00085"/>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C00085"/>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C00085"/>
    <w:pPr>
      <w:spacing w:before="160"/>
      <w:jc w:val="center"/>
    </w:pPr>
    <w:rPr>
      <w:i/>
      <w:iCs/>
      <w:color w:val="404040" w:themeColor="text1" w:themeTint="BF"/>
    </w:rPr>
  </w:style>
  <w:style w:type="character" w:customStyle="1" w:styleId="a8">
    <w:name w:val="Цитата Знак"/>
    <w:basedOn w:val="a0"/>
    <w:link w:val="a7"/>
    <w:uiPriority w:val="29"/>
    <w:rsid w:val="00C00085"/>
    <w:rPr>
      <w:i/>
      <w:iCs/>
      <w:color w:val="404040" w:themeColor="text1" w:themeTint="BF"/>
    </w:rPr>
  </w:style>
  <w:style w:type="paragraph" w:styleId="a9">
    <w:name w:val="List Paragraph"/>
    <w:basedOn w:val="a"/>
    <w:uiPriority w:val="34"/>
    <w:qFormat/>
    <w:rsid w:val="00C00085"/>
    <w:pPr>
      <w:ind w:left="720"/>
      <w:contextualSpacing/>
    </w:pPr>
  </w:style>
  <w:style w:type="character" w:styleId="aa">
    <w:name w:val="Intense Emphasis"/>
    <w:basedOn w:val="a0"/>
    <w:uiPriority w:val="21"/>
    <w:qFormat/>
    <w:rsid w:val="00C00085"/>
    <w:rPr>
      <w:i/>
      <w:iCs/>
      <w:color w:val="0F4761" w:themeColor="accent1" w:themeShade="BF"/>
    </w:rPr>
  </w:style>
  <w:style w:type="paragraph" w:styleId="ab">
    <w:name w:val="Intense Quote"/>
    <w:basedOn w:val="a"/>
    <w:next w:val="a"/>
    <w:link w:val="ac"/>
    <w:uiPriority w:val="30"/>
    <w:qFormat/>
    <w:rsid w:val="00C000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C00085"/>
    <w:rPr>
      <w:i/>
      <w:iCs/>
      <w:color w:val="0F4761" w:themeColor="accent1" w:themeShade="BF"/>
    </w:rPr>
  </w:style>
  <w:style w:type="character" w:styleId="ad">
    <w:name w:val="Intense Reference"/>
    <w:basedOn w:val="a0"/>
    <w:uiPriority w:val="32"/>
    <w:qFormat/>
    <w:rsid w:val="00C00085"/>
    <w:rPr>
      <w:b/>
      <w:bCs/>
      <w:smallCaps/>
      <w:color w:val="0F4761" w:themeColor="accent1" w:themeShade="BF"/>
      <w:spacing w:val="5"/>
    </w:rPr>
  </w:style>
  <w:style w:type="character" w:styleId="ae">
    <w:name w:val="Hyperlink"/>
    <w:basedOn w:val="a0"/>
    <w:uiPriority w:val="99"/>
    <w:unhideWhenUsed/>
    <w:rsid w:val="004B29ED"/>
    <w:rPr>
      <w:color w:val="467886" w:themeColor="hyperlink"/>
      <w:u w:val="single"/>
    </w:rPr>
  </w:style>
  <w:style w:type="character" w:styleId="af">
    <w:name w:val="FollowedHyperlink"/>
    <w:basedOn w:val="a0"/>
    <w:uiPriority w:val="99"/>
    <w:semiHidden/>
    <w:unhideWhenUsed/>
    <w:rsid w:val="004B29ED"/>
    <w:rPr>
      <w:color w:val="96607D" w:themeColor="followedHyperlink"/>
      <w:u w:val="single"/>
    </w:rPr>
  </w:style>
  <w:style w:type="paragraph" w:styleId="af0">
    <w:name w:val="header"/>
    <w:basedOn w:val="a"/>
    <w:link w:val="af1"/>
    <w:uiPriority w:val="99"/>
    <w:unhideWhenUsed/>
    <w:rsid w:val="005A45A2"/>
    <w:pPr>
      <w:tabs>
        <w:tab w:val="center" w:pos="4819"/>
        <w:tab w:val="right" w:pos="9639"/>
      </w:tabs>
      <w:spacing w:after="0" w:line="240" w:lineRule="auto"/>
    </w:pPr>
  </w:style>
  <w:style w:type="character" w:customStyle="1" w:styleId="af1">
    <w:name w:val="Верхній колонтитул Знак"/>
    <w:basedOn w:val="a0"/>
    <w:link w:val="af0"/>
    <w:uiPriority w:val="99"/>
    <w:rsid w:val="005A45A2"/>
  </w:style>
  <w:style w:type="paragraph" w:styleId="af2">
    <w:name w:val="footer"/>
    <w:basedOn w:val="a"/>
    <w:link w:val="af3"/>
    <w:uiPriority w:val="99"/>
    <w:unhideWhenUsed/>
    <w:rsid w:val="005A45A2"/>
    <w:pPr>
      <w:tabs>
        <w:tab w:val="center" w:pos="4819"/>
        <w:tab w:val="right" w:pos="9639"/>
      </w:tabs>
      <w:spacing w:after="0" w:line="240" w:lineRule="auto"/>
    </w:pPr>
  </w:style>
  <w:style w:type="character" w:customStyle="1" w:styleId="af3">
    <w:name w:val="Нижній колонтитул Знак"/>
    <w:basedOn w:val="a0"/>
    <w:link w:val="af2"/>
    <w:uiPriority w:val="99"/>
    <w:rsid w:val="005A45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5956">
      <w:bodyDiv w:val="1"/>
      <w:marLeft w:val="0"/>
      <w:marRight w:val="0"/>
      <w:marTop w:val="0"/>
      <w:marBottom w:val="0"/>
      <w:divBdr>
        <w:top w:val="none" w:sz="0" w:space="0" w:color="auto"/>
        <w:left w:val="none" w:sz="0" w:space="0" w:color="auto"/>
        <w:bottom w:val="none" w:sz="0" w:space="0" w:color="auto"/>
        <w:right w:val="none" w:sz="0" w:space="0" w:color="auto"/>
      </w:divBdr>
    </w:div>
    <w:div w:id="72047631">
      <w:bodyDiv w:val="1"/>
      <w:marLeft w:val="0"/>
      <w:marRight w:val="0"/>
      <w:marTop w:val="0"/>
      <w:marBottom w:val="0"/>
      <w:divBdr>
        <w:top w:val="none" w:sz="0" w:space="0" w:color="auto"/>
        <w:left w:val="none" w:sz="0" w:space="0" w:color="auto"/>
        <w:bottom w:val="none" w:sz="0" w:space="0" w:color="auto"/>
        <w:right w:val="none" w:sz="0" w:space="0" w:color="auto"/>
      </w:divBdr>
    </w:div>
    <w:div w:id="423186507">
      <w:bodyDiv w:val="1"/>
      <w:marLeft w:val="0"/>
      <w:marRight w:val="0"/>
      <w:marTop w:val="0"/>
      <w:marBottom w:val="0"/>
      <w:divBdr>
        <w:top w:val="none" w:sz="0" w:space="0" w:color="auto"/>
        <w:left w:val="none" w:sz="0" w:space="0" w:color="auto"/>
        <w:bottom w:val="none" w:sz="0" w:space="0" w:color="auto"/>
        <w:right w:val="none" w:sz="0" w:space="0" w:color="auto"/>
      </w:divBdr>
    </w:div>
    <w:div w:id="836262187">
      <w:bodyDiv w:val="1"/>
      <w:marLeft w:val="0"/>
      <w:marRight w:val="0"/>
      <w:marTop w:val="0"/>
      <w:marBottom w:val="0"/>
      <w:divBdr>
        <w:top w:val="none" w:sz="0" w:space="0" w:color="auto"/>
        <w:left w:val="none" w:sz="0" w:space="0" w:color="auto"/>
        <w:bottom w:val="none" w:sz="0" w:space="0" w:color="auto"/>
        <w:right w:val="none" w:sz="0" w:space="0" w:color="auto"/>
      </w:divBdr>
    </w:div>
    <w:div w:id="1550611910">
      <w:bodyDiv w:val="1"/>
      <w:marLeft w:val="0"/>
      <w:marRight w:val="0"/>
      <w:marTop w:val="0"/>
      <w:marBottom w:val="0"/>
      <w:divBdr>
        <w:top w:val="none" w:sz="0" w:space="0" w:color="auto"/>
        <w:left w:val="none" w:sz="0" w:space="0" w:color="auto"/>
        <w:bottom w:val="none" w:sz="0" w:space="0" w:color="auto"/>
        <w:right w:val="none" w:sz="0" w:space="0" w:color="auto"/>
      </w:divBdr>
    </w:div>
    <w:div w:id="189808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4824</Words>
  <Characters>2751</Characters>
  <Application>Microsoft Office Word</Application>
  <DocSecurity>0</DocSecurity>
  <Lines>22</Lines>
  <Paragraphs>15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Zavarin Valentyn</dc:creator>
  <cp:keywords/>
  <dc:description/>
  <cp:lastModifiedBy>Lubov Drozdenko</cp:lastModifiedBy>
  <cp:revision>6</cp:revision>
  <dcterms:created xsi:type="dcterms:W3CDTF">2024-11-11T09:47:00Z</dcterms:created>
  <dcterms:modified xsi:type="dcterms:W3CDTF">2024-12-01T16:35:00Z</dcterms:modified>
</cp:coreProperties>
</file>