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989" w:rsidRPr="00967989" w:rsidRDefault="00967989" w:rsidP="00967989">
      <w:pPr>
        <w:pStyle w:val="1"/>
        <w:spacing w:before="0"/>
        <w:jc w:val="center"/>
        <w:rPr>
          <w:rFonts w:ascii="Verdana" w:hAnsi="Verdana"/>
          <w:sz w:val="17"/>
          <w:szCs w:val="17"/>
        </w:rPr>
      </w:pPr>
      <w:bookmarkStart w:id="0" w:name="_Toc352105944"/>
      <w:r w:rsidRPr="00967989">
        <w:rPr>
          <w:rFonts w:ascii="Verdana" w:hAnsi="Verdana"/>
          <w:sz w:val="17"/>
          <w:szCs w:val="17"/>
        </w:rPr>
        <w:t>Особливості впровадження КСВ на українських підприємствах</w:t>
      </w:r>
      <w:bookmarkEnd w:id="0"/>
    </w:p>
    <w:p w:rsidR="00967989" w:rsidRPr="00967989" w:rsidRDefault="00967989" w:rsidP="00967989">
      <w:pPr>
        <w:pStyle w:val="1"/>
        <w:spacing w:before="0"/>
        <w:jc w:val="center"/>
        <w:rPr>
          <w:rFonts w:ascii="Verdana" w:hAnsi="Verdana"/>
          <w:b w:val="0"/>
          <w:sz w:val="17"/>
          <w:szCs w:val="17"/>
        </w:rPr>
      </w:pPr>
      <w:bookmarkStart w:id="1" w:name="_Toc352105945"/>
      <w:proofErr w:type="spellStart"/>
      <w:r w:rsidRPr="00967989">
        <w:rPr>
          <w:rFonts w:ascii="Verdana" w:hAnsi="Verdana"/>
          <w:b w:val="0"/>
          <w:sz w:val="17"/>
          <w:szCs w:val="17"/>
        </w:rPr>
        <w:t>Бакал</w:t>
      </w:r>
      <w:proofErr w:type="spellEnd"/>
      <w:r w:rsidRPr="00967989">
        <w:rPr>
          <w:rFonts w:ascii="Verdana" w:hAnsi="Verdana"/>
          <w:b w:val="0"/>
          <w:sz w:val="17"/>
          <w:szCs w:val="17"/>
        </w:rPr>
        <w:t xml:space="preserve"> І.О., </w:t>
      </w:r>
      <w:proofErr w:type="spellStart"/>
      <w:r w:rsidRPr="00967989">
        <w:rPr>
          <w:rFonts w:ascii="Verdana" w:hAnsi="Verdana"/>
          <w:b w:val="0"/>
          <w:sz w:val="17"/>
          <w:szCs w:val="17"/>
        </w:rPr>
        <w:t>асист</w:t>
      </w:r>
      <w:proofErr w:type="spellEnd"/>
      <w:r w:rsidRPr="00967989">
        <w:rPr>
          <w:rFonts w:ascii="Verdana" w:hAnsi="Verdana"/>
          <w:b w:val="0"/>
          <w:sz w:val="17"/>
          <w:szCs w:val="17"/>
        </w:rPr>
        <w:t xml:space="preserve">. каф. </w:t>
      </w:r>
      <w:proofErr w:type="spellStart"/>
      <w:r w:rsidRPr="00967989">
        <w:rPr>
          <w:rFonts w:ascii="Verdana" w:hAnsi="Verdana"/>
          <w:b w:val="0"/>
          <w:sz w:val="17"/>
          <w:szCs w:val="17"/>
        </w:rPr>
        <w:t>мен-ту</w:t>
      </w:r>
      <w:proofErr w:type="spellEnd"/>
      <w:r w:rsidRPr="00967989">
        <w:rPr>
          <w:rFonts w:ascii="Verdana" w:hAnsi="Verdana"/>
          <w:b w:val="0"/>
          <w:sz w:val="17"/>
          <w:szCs w:val="17"/>
        </w:rPr>
        <w:t xml:space="preserve"> </w:t>
      </w:r>
      <w:proofErr w:type="spellStart"/>
      <w:r w:rsidRPr="00967989">
        <w:rPr>
          <w:rFonts w:ascii="Verdana" w:hAnsi="Verdana"/>
          <w:b w:val="0"/>
          <w:sz w:val="17"/>
          <w:szCs w:val="17"/>
        </w:rPr>
        <w:t>Шкробот</w:t>
      </w:r>
      <w:proofErr w:type="spellEnd"/>
      <w:r w:rsidRPr="00967989">
        <w:rPr>
          <w:rFonts w:ascii="Verdana" w:hAnsi="Verdana"/>
          <w:b w:val="0"/>
          <w:sz w:val="17"/>
          <w:szCs w:val="17"/>
        </w:rPr>
        <w:t xml:space="preserve"> М.В.</w:t>
      </w:r>
      <w:bookmarkEnd w:id="1"/>
    </w:p>
    <w:p w:rsidR="00967989" w:rsidRPr="00967989" w:rsidRDefault="00967989" w:rsidP="00967989">
      <w:pPr>
        <w:spacing w:after="0" w:line="240" w:lineRule="auto"/>
        <w:ind w:firstLine="567"/>
        <w:jc w:val="center"/>
        <w:rPr>
          <w:rFonts w:ascii="Verdana" w:hAnsi="Verdana"/>
          <w:b/>
          <w:sz w:val="17"/>
          <w:szCs w:val="17"/>
        </w:rPr>
      </w:pPr>
      <w:r w:rsidRPr="00967989">
        <w:rPr>
          <w:rFonts w:ascii="Verdana" w:hAnsi="Verdana"/>
          <w:b/>
          <w:sz w:val="17"/>
          <w:szCs w:val="17"/>
        </w:rPr>
        <w:t>Національний технічний університет України «КПІ»</w:t>
      </w:r>
    </w:p>
    <w:p w:rsidR="00967989" w:rsidRPr="00967989" w:rsidRDefault="00967989" w:rsidP="00967989">
      <w:pPr>
        <w:spacing w:after="0" w:line="240" w:lineRule="auto"/>
        <w:ind w:firstLine="567"/>
        <w:jc w:val="center"/>
        <w:rPr>
          <w:rFonts w:ascii="Verdana" w:hAnsi="Verdana"/>
          <w:i/>
          <w:sz w:val="17"/>
          <w:szCs w:val="17"/>
        </w:rPr>
      </w:pPr>
      <w:r w:rsidRPr="00967989">
        <w:rPr>
          <w:rFonts w:ascii="Verdana" w:hAnsi="Verdana"/>
          <w:i/>
          <w:sz w:val="17"/>
          <w:szCs w:val="17"/>
        </w:rPr>
        <w:t>E-</w:t>
      </w:r>
      <w:proofErr w:type="spellStart"/>
      <w:r w:rsidRPr="00967989">
        <w:rPr>
          <w:rFonts w:ascii="Verdana" w:hAnsi="Verdana"/>
          <w:i/>
          <w:sz w:val="17"/>
          <w:szCs w:val="17"/>
        </w:rPr>
        <w:t>mail</w:t>
      </w:r>
      <w:proofErr w:type="spellEnd"/>
      <w:r w:rsidRPr="00967989">
        <w:rPr>
          <w:rFonts w:ascii="Verdana" w:hAnsi="Verdana"/>
          <w:i/>
          <w:sz w:val="17"/>
          <w:szCs w:val="17"/>
        </w:rPr>
        <w:t>: iriskaba@mail.ru</w:t>
      </w:r>
    </w:p>
    <w:p w:rsidR="00967989" w:rsidRPr="00967989" w:rsidRDefault="00967989" w:rsidP="00967989">
      <w:pPr>
        <w:spacing w:after="0" w:line="240" w:lineRule="auto"/>
        <w:ind w:firstLine="567"/>
        <w:jc w:val="both"/>
        <w:rPr>
          <w:rFonts w:ascii="Verdana" w:hAnsi="Verdana"/>
          <w:sz w:val="17"/>
          <w:szCs w:val="17"/>
        </w:rPr>
      </w:pPr>
      <w:r w:rsidRPr="00967989">
        <w:rPr>
          <w:rFonts w:ascii="Verdana" w:hAnsi="Verdana"/>
          <w:sz w:val="17"/>
          <w:szCs w:val="17"/>
        </w:rPr>
        <w:t>Актуальність впровадження корпоративної соціальної відповідальності на українських підприємствах свідчить про їх готовність до ведення бізнесу в гармонії з суспільством, виконання добровільно взятих на себе зобов’язань та активну участь у соціальному і економічному розвитку країни. Це сприяє досягненню успіху в бізнесі та спонукає до позитивної тенденції сталого розвитку економіки, що є надійним способом покращення ефективності виробництва за рахунок обміну прогресивними науковими і технічними здобутками, підвищення рівня відповідальності підприємств перед суспільством та їх готовності до успішної  інтеграції з міжнародними компаніями.</w:t>
      </w:r>
    </w:p>
    <w:p w:rsidR="00967989" w:rsidRPr="00967989" w:rsidRDefault="00967989" w:rsidP="00967989">
      <w:pPr>
        <w:spacing w:after="0" w:line="240" w:lineRule="auto"/>
        <w:ind w:firstLine="567"/>
        <w:jc w:val="both"/>
        <w:rPr>
          <w:rFonts w:ascii="Verdana" w:hAnsi="Verdana"/>
          <w:sz w:val="17"/>
          <w:szCs w:val="17"/>
        </w:rPr>
      </w:pPr>
      <w:r w:rsidRPr="00967989">
        <w:rPr>
          <w:rFonts w:ascii="Verdana" w:hAnsi="Verdana"/>
          <w:sz w:val="17"/>
          <w:szCs w:val="17"/>
        </w:rPr>
        <w:t xml:space="preserve">Реалізація корпоративної соціальної відповідальності у кожній компанії здійснюється відповідно до прийнятої власної </w:t>
      </w:r>
      <w:r w:rsidRPr="00967989">
        <w:rPr>
          <w:rStyle w:val="a8"/>
          <w:rFonts w:ascii="Verdana" w:hAnsi="Verdana"/>
          <w:b w:val="0"/>
          <w:sz w:val="17"/>
          <w:szCs w:val="17"/>
        </w:rPr>
        <w:t>Концепції корпоративної соціальної відповідальності</w:t>
      </w:r>
      <w:r w:rsidRPr="00967989">
        <w:rPr>
          <w:rFonts w:ascii="Verdana" w:hAnsi="Verdana"/>
          <w:sz w:val="17"/>
          <w:szCs w:val="17"/>
        </w:rPr>
        <w:t>, що обов’язково відповідає принципам Глобального Договору ООН [1]. Корпоративна соціальна відповідальність (КСВ) – це метод управління бізнес-процесами, який характеризується високим рівнем відповідальності підприємства в економічних, юридичних та етичних аспектах ведення бізнесу. КСВ є добровільною ініціативою, яка спрямована на прозору діяльність підприємств, налагодження зв’язків з іншими організаціями, можливість обміну практичним досвідом, оптимізацію виробничого процесу, покращення соціально-економічного стану регіону та країни в цілому.</w:t>
      </w:r>
    </w:p>
    <w:p w:rsidR="00967989" w:rsidRPr="00967989" w:rsidRDefault="00967989" w:rsidP="00967989">
      <w:pPr>
        <w:pStyle w:val="ab"/>
        <w:spacing w:after="0" w:line="240" w:lineRule="auto"/>
        <w:ind w:left="0" w:firstLine="567"/>
        <w:jc w:val="both"/>
        <w:rPr>
          <w:rFonts w:ascii="Verdana" w:hAnsi="Verdana"/>
          <w:sz w:val="17"/>
          <w:szCs w:val="17"/>
        </w:rPr>
      </w:pPr>
      <w:r w:rsidRPr="00967989">
        <w:rPr>
          <w:rFonts w:ascii="Verdana" w:hAnsi="Verdana"/>
          <w:sz w:val="17"/>
          <w:szCs w:val="17"/>
        </w:rPr>
        <w:t xml:space="preserve">Особливостями КСВ в Україні є: радянський досвід захисту населення (суспільство звикло до безкоштовної медицини і високого рівня освіти, про який завжди дбала влада, але технології і методи управління були досить неефективними); специфічність економіки (національна економіка в значній мірі залежить від темпів розвитку промислових підприємств, які безпосередньо впливають на ступінь впровадження КСВ в країні); складнощі в адаптації до змін (завжди є категорії людей, які не готові сприймати інновації, навіть якщо вони ефективні і необхідні); зростання інтересу до вироблення національної стратегії покращення якості життя кожної людини. </w:t>
      </w:r>
    </w:p>
    <w:p w:rsidR="00967989" w:rsidRPr="00967989" w:rsidRDefault="00967989" w:rsidP="00967989">
      <w:pPr>
        <w:pStyle w:val="ab"/>
        <w:spacing w:after="0" w:line="240" w:lineRule="auto"/>
        <w:ind w:left="0" w:firstLine="567"/>
        <w:jc w:val="both"/>
        <w:rPr>
          <w:rFonts w:ascii="Verdana" w:hAnsi="Verdana"/>
          <w:sz w:val="17"/>
          <w:szCs w:val="17"/>
        </w:rPr>
      </w:pPr>
      <w:r w:rsidRPr="00967989">
        <w:rPr>
          <w:rFonts w:ascii="Verdana" w:hAnsi="Verdana"/>
          <w:sz w:val="17"/>
          <w:szCs w:val="17"/>
        </w:rPr>
        <w:t>Необхідність упровадження принципів корпоративної відповідальності в діяльність українських компаній, сприяє не лише підвищенню їх суспільної користі, мінімізації негативних аспектів їх діяльності, поліпшенню умов праці, але й підвищує безпеку праці й охорони здоров'я, надає співробітникам рівні умови для розвитку себе як професіоналів, так і особистостей, формує прозорі умови ведення бізнесу в Україні, робить їх юридично обґрунтованими й доцільними. [1] Потрібно звернути увагу на інвестиції в людські ресурси, особливо в навчання й розвиток персоналу, які створюють додаткові конкурентні переваги і дають можливість українським компаніям бути на одному рівні із світовими лідерами, а зобов'язання поліпшення екологічних показників, стимулюють розвиток національної науки, створення власних прогресивних технологій для екологічного ведення бізнесу.</w:t>
      </w:r>
    </w:p>
    <w:p w:rsidR="00967989" w:rsidRPr="00967989" w:rsidRDefault="00967989" w:rsidP="00967989">
      <w:pPr>
        <w:pStyle w:val="ab"/>
        <w:spacing w:after="0" w:line="240" w:lineRule="auto"/>
        <w:ind w:left="0" w:firstLine="567"/>
        <w:jc w:val="both"/>
        <w:rPr>
          <w:rFonts w:ascii="Verdana" w:hAnsi="Verdana"/>
          <w:sz w:val="17"/>
          <w:szCs w:val="17"/>
        </w:rPr>
      </w:pPr>
      <w:r w:rsidRPr="00967989">
        <w:rPr>
          <w:rFonts w:ascii="Verdana" w:hAnsi="Verdana"/>
          <w:sz w:val="17"/>
          <w:szCs w:val="17"/>
        </w:rPr>
        <w:t>Серед підприємств, які розробили власну стратегію КСВ можна розглянути компанію «Оболонь». Дана компанія використовує соціально-відповідальні підходи та технології, регулярно надає інформацію з КСВ, готує відкриті звіти зі сталого розвитку. Соціальні звіти з КСВ складені відповідно до вимог стандарту GRI третьої версії. До складу звітів входить інформація про економічний вплив, соціальні інвестиції, кадрову політику, питання охорони довкілля. Особливістю Звіту за 2011-2012 рр. стала незалежна оцінка компанії BDO, яка підтвердила гідний рівень звітності, а також згідно стандарту GRI відповідає оцінці “В”. [3]</w:t>
      </w:r>
    </w:p>
    <w:p w:rsidR="00967989" w:rsidRPr="00967989" w:rsidRDefault="00967989" w:rsidP="00967989">
      <w:pPr>
        <w:spacing w:after="0" w:line="240" w:lineRule="auto"/>
        <w:ind w:firstLine="567"/>
        <w:jc w:val="both"/>
        <w:rPr>
          <w:rFonts w:ascii="Verdana" w:hAnsi="Verdana"/>
          <w:sz w:val="17"/>
          <w:szCs w:val="17"/>
        </w:rPr>
      </w:pPr>
      <w:r w:rsidRPr="00967989">
        <w:rPr>
          <w:rFonts w:ascii="Verdana" w:hAnsi="Verdana"/>
          <w:sz w:val="17"/>
          <w:szCs w:val="17"/>
        </w:rPr>
        <w:t>Не дивлячись на активне впровадження принципів КСВ в українському бізнесі, все ж залишається необхідність роз’яснення основних тенденцій побудови стратегії КСВ та подолання недоліків у її розбудові. Проблеми впровадження КСВ на українських підприємствах: не усвідомлення суті поняття КСВ (ототожнюють із доброчинністю або оновленнями устаткування на підприємстві), використання КСВ лише як засобу реклами своєї компанії, низька поінформованість суспільства про значення концепції соціальної відповідальності, низький рівень співробітництва, небажання керівництва підприємств публікувати соціальні звіти. [2]</w:t>
      </w:r>
    </w:p>
    <w:p w:rsidR="00967989" w:rsidRPr="00967989" w:rsidRDefault="00967989" w:rsidP="00967989">
      <w:pPr>
        <w:pStyle w:val="ab"/>
        <w:spacing w:after="0" w:line="240" w:lineRule="auto"/>
        <w:ind w:left="0" w:firstLine="567"/>
        <w:jc w:val="both"/>
        <w:rPr>
          <w:rFonts w:ascii="Verdana" w:hAnsi="Verdana"/>
          <w:sz w:val="17"/>
          <w:szCs w:val="17"/>
        </w:rPr>
      </w:pPr>
      <w:r w:rsidRPr="00967989">
        <w:rPr>
          <w:rFonts w:ascii="Verdana" w:hAnsi="Verdana"/>
          <w:sz w:val="17"/>
          <w:szCs w:val="17"/>
        </w:rPr>
        <w:t>Дотримання основних принципів КСВ сприятиме більш ефективному її впровадженню на українських підприємствах. Пропозиції щодо розвитку КСВ: вироблення єдиних підходів стосовно системи КСВ на українських підприємствах у відповідності до міжнародних стандартів, адаптованих до рівня розвитку українського бізнесу, створення інформаційного середовища про ефективну діяльність підприємств, активізація участі у міжнародних програмах та ініціативах розвитку КСВ, що сприятиме прозорості ведення бізнесу, покращенню системи корпоративного управління, поліпшенню умов та охорони праці, обміну та впровадженню найбільш вдалих проектів КСВ, що надасть можливість національному бізнесу стати привабливішим для іноземних інвесторів.</w:t>
      </w:r>
    </w:p>
    <w:p w:rsidR="00967989" w:rsidRPr="00967989" w:rsidRDefault="00967989" w:rsidP="00967989">
      <w:pPr>
        <w:spacing w:after="0" w:line="240" w:lineRule="auto"/>
        <w:ind w:firstLine="567"/>
        <w:jc w:val="both"/>
        <w:rPr>
          <w:rFonts w:ascii="Verdana" w:hAnsi="Verdana"/>
          <w:b/>
          <w:sz w:val="17"/>
          <w:szCs w:val="17"/>
        </w:rPr>
      </w:pPr>
      <w:r w:rsidRPr="00967989">
        <w:rPr>
          <w:rFonts w:ascii="Verdana" w:hAnsi="Verdana"/>
          <w:b/>
          <w:sz w:val="17"/>
          <w:szCs w:val="17"/>
        </w:rPr>
        <w:t>Список літератури:</w:t>
      </w:r>
    </w:p>
    <w:p w:rsidR="00967989" w:rsidRPr="00967989" w:rsidRDefault="00967989" w:rsidP="00967989">
      <w:pPr>
        <w:pStyle w:val="ab"/>
        <w:numPr>
          <w:ilvl w:val="0"/>
          <w:numId w:val="1"/>
        </w:numPr>
        <w:autoSpaceDE w:val="0"/>
        <w:autoSpaceDN w:val="0"/>
        <w:adjustRightInd w:val="0"/>
        <w:spacing w:after="0" w:line="240" w:lineRule="auto"/>
        <w:ind w:left="0" w:firstLine="284"/>
        <w:jc w:val="both"/>
        <w:rPr>
          <w:rFonts w:ascii="Verdana" w:hAnsi="Verdana" w:cs="TimesNewRomanPSMT"/>
          <w:sz w:val="17"/>
          <w:szCs w:val="17"/>
        </w:rPr>
      </w:pPr>
      <w:r w:rsidRPr="00967989">
        <w:rPr>
          <w:rFonts w:ascii="Verdana" w:hAnsi="Verdana"/>
          <w:sz w:val="17"/>
          <w:szCs w:val="17"/>
        </w:rPr>
        <w:t xml:space="preserve">Глобальний Договір ООН </w:t>
      </w:r>
      <w:r w:rsidRPr="00967989">
        <w:rPr>
          <w:rFonts w:ascii="Verdana" w:hAnsi="Verdana" w:cs="TimesNewRomanPSMT"/>
          <w:sz w:val="17"/>
          <w:szCs w:val="17"/>
        </w:rPr>
        <w:t xml:space="preserve">[Електронний ресурс]. – Режим доступу: </w:t>
      </w:r>
      <w:hyperlink r:id="rId6" w:history="1">
        <w:r w:rsidRPr="00967989">
          <w:rPr>
            <w:rStyle w:val="af4"/>
            <w:rFonts w:ascii="Verdana" w:hAnsi="Verdana" w:cs="TimesNewRomanPSMT"/>
            <w:color w:val="auto"/>
            <w:sz w:val="17"/>
            <w:szCs w:val="17"/>
          </w:rPr>
          <w:t>http://csr-ukraine.org/globalniy_dogovir_oon.html</w:t>
        </w:r>
      </w:hyperlink>
      <w:r w:rsidRPr="00967989">
        <w:rPr>
          <w:rFonts w:ascii="Verdana" w:hAnsi="Verdana" w:cs="TimesNewRomanPSMT"/>
          <w:sz w:val="17"/>
          <w:szCs w:val="17"/>
        </w:rPr>
        <w:t xml:space="preserve">  </w:t>
      </w:r>
    </w:p>
    <w:p w:rsidR="00967989" w:rsidRPr="00967989" w:rsidRDefault="00967989" w:rsidP="00967989">
      <w:pPr>
        <w:pStyle w:val="ab"/>
        <w:numPr>
          <w:ilvl w:val="0"/>
          <w:numId w:val="1"/>
        </w:numPr>
        <w:spacing w:after="0" w:line="240" w:lineRule="auto"/>
        <w:ind w:left="0" w:firstLine="284"/>
        <w:jc w:val="both"/>
        <w:rPr>
          <w:rFonts w:ascii="Verdana" w:hAnsi="Verdana"/>
          <w:sz w:val="17"/>
          <w:szCs w:val="17"/>
        </w:rPr>
      </w:pPr>
      <w:proofErr w:type="spellStart"/>
      <w:r w:rsidRPr="00967989">
        <w:rPr>
          <w:rFonts w:ascii="Verdana" w:hAnsi="Verdana"/>
          <w:sz w:val="17"/>
          <w:szCs w:val="17"/>
        </w:rPr>
        <w:t>Воробей</w:t>
      </w:r>
      <w:proofErr w:type="spellEnd"/>
      <w:r w:rsidRPr="00967989">
        <w:rPr>
          <w:rFonts w:ascii="Verdana" w:hAnsi="Verdana"/>
          <w:sz w:val="17"/>
          <w:szCs w:val="17"/>
        </w:rPr>
        <w:t xml:space="preserve"> В. Корпоративна соціальна відповідальність чи вигода? [Текст] / В. </w:t>
      </w:r>
      <w:proofErr w:type="spellStart"/>
      <w:r w:rsidRPr="00967989">
        <w:rPr>
          <w:rFonts w:ascii="Verdana" w:hAnsi="Verdana"/>
          <w:sz w:val="17"/>
          <w:szCs w:val="17"/>
        </w:rPr>
        <w:t>Воробей</w:t>
      </w:r>
      <w:proofErr w:type="spellEnd"/>
      <w:r w:rsidRPr="00967989">
        <w:rPr>
          <w:rFonts w:ascii="Verdana" w:hAnsi="Verdana"/>
          <w:sz w:val="17"/>
          <w:szCs w:val="17"/>
        </w:rPr>
        <w:t xml:space="preserve"> // Києво-Могилянська Бізнес Студія. — 2005. — № 10. — С. 18-29.</w:t>
      </w:r>
    </w:p>
    <w:p w:rsidR="00967989" w:rsidRPr="00967989" w:rsidRDefault="00967989" w:rsidP="00967989">
      <w:pPr>
        <w:pStyle w:val="ab"/>
        <w:numPr>
          <w:ilvl w:val="0"/>
          <w:numId w:val="1"/>
        </w:numPr>
        <w:spacing w:after="0" w:line="240" w:lineRule="auto"/>
        <w:ind w:left="0" w:firstLine="284"/>
        <w:jc w:val="both"/>
        <w:rPr>
          <w:rFonts w:ascii="Verdana" w:hAnsi="Verdana"/>
          <w:sz w:val="17"/>
          <w:szCs w:val="17"/>
        </w:rPr>
      </w:pPr>
      <w:r w:rsidRPr="00967989">
        <w:rPr>
          <w:rFonts w:ascii="Verdana" w:hAnsi="Verdana" w:cs="TimesNewRomanPSMT"/>
          <w:sz w:val="17"/>
          <w:szCs w:val="17"/>
        </w:rPr>
        <w:t xml:space="preserve">Звіт зі сталого розвитку корпорації «Оболонь» за 2011-2012 рр. [Електронний ресурс]. – Режим доступу : </w:t>
      </w:r>
      <w:hyperlink r:id="rId7" w:history="1">
        <w:r w:rsidRPr="00967989">
          <w:rPr>
            <w:rStyle w:val="af4"/>
            <w:rFonts w:ascii="Verdana" w:hAnsi="Verdana"/>
            <w:color w:val="auto"/>
            <w:sz w:val="17"/>
            <w:szCs w:val="17"/>
          </w:rPr>
          <w:t>http://www.obolon.ua/</w:t>
        </w:r>
      </w:hyperlink>
      <w:r w:rsidRPr="00967989">
        <w:rPr>
          <w:sz w:val="17"/>
          <w:szCs w:val="17"/>
        </w:rPr>
        <w:t xml:space="preserve"> </w:t>
      </w:r>
      <w:r w:rsidRPr="00967989">
        <w:rPr>
          <w:rFonts w:ascii="Verdana" w:hAnsi="Verdana"/>
          <w:b/>
          <w:bCs/>
          <w:sz w:val="17"/>
          <w:szCs w:val="17"/>
        </w:rPr>
        <w:t xml:space="preserve"> </w:t>
      </w:r>
    </w:p>
    <w:p w:rsidR="00397084" w:rsidRPr="00967989" w:rsidRDefault="00397084">
      <w:pPr>
        <w:rPr>
          <w:sz w:val="20"/>
          <w:szCs w:val="20"/>
        </w:rPr>
      </w:pPr>
    </w:p>
    <w:sectPr w:rsidR="00397084" w:rsidRPr="00967989" w:rsidSect="00967989">
      <w:pgSz w:w="11907" w:h="16839" w:code="9"/>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imesNewRomanPSMT">
    <w:panose1 w:val="00000000000000000000"/>
    <w:charset w:val="CC"/>
    <w:family w:val="auto"/>
    <w:notTrueType/>
    <w:pitch w:val="default"/>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E27867"/>
    <w:multiLevelType w:val="hybridMultilevel"/>
    <w:tmpl w:val="A1E692D6"/>
    <w:lvl w:ilvl="0" w:tplc="C424517E">
      <w:start w:val="1"/>
      <w:numFmt w:val="decimal"/>
      <w:lvlText w:val="%1."/>
      <w:lvlJc w:val="left"/>
      <w:pPr>
        <w:ind w:left="420" w:hanging="360"/>
      </w:pPr>
      <w:rPr>
        <w:rFonts w:cs="Times New Roman"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drawingGridHorizontalSpacing w:val="110"/>
  <w:displayHorizontalDrawingGridEvery w:val="2"/>
  <w:characterSpacingControl w:val="doNotCompress"/>
  <w:compat/>
  <w:rsids>
    <w:rsidRoot w:val="00967989"/>
    <w:rsid w:val="00185917"/>
    <w:rsid w:val="001C4033"/>
    <w:rsid w:val="00397084"/>
    <w:rsid w:val="00485B02"/>
    <w:rsid w:val="009679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989"/>
    <w:rPr>
      <w:rFonts w:ascii="Calibri" w:eastAsia="Calibri" w:hAnsi="Calibri" w:cs="Times New Roman"/>
      <w:lang w:val="uk-UA" w:bidi="ar-SA"/>
    </w:rPr>
  </w:style>
  <w:style w:type="paragraph" w:styleId="1">
    <w:name w:val="heading 1"/>
    <w:basedOn w:val="a"/>
    <w:next w:val="a"/>
    <w:link w:val="10"/>
    <w:qFormat/>
    <w:rsid w:val="00485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85B0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485B0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485B0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485B0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485B0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485B0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485B0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485B0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5B0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485B0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85B02"/>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485B02"/>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485B02"/>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485B02"/>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485B02"/>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485B02"/>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485B0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485B02"/>
    <w:pPr>
      <w:spacing w:line="240" w:lineRule="auto"/>
    </w:pPr>
    <w:rPr>
      <w:b/>
      <w:bCs/>
      <w:color w:val="4F81BD" w:themeColor="accent1"/>
      <w:sz w:val="18"/>
      <w:szCs w:val="18"/>
    </w:rPr>
  </w:style>
  <w:style w:type="paragraph" w:styleId="a4">
    <w:name w:val="Title"/>
    <w:basedOn w:val="a"/>
    <w:next w:val="a"/>
    <w:link w:val="a5"/>
    <w:uiPriority w:val="10"/>
    <w:qFormat/>
    <w:rsid w:val="00485B0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485B0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485B0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485B0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485B02"/>
    <w:rPr>
      <w:b/>
      <w:bCs/>
    </w:rPr>
  </w:style>
  <w:style w:type="character" w:styleId="a9">
    <w:name w:val="Emphasis"/>
    <w:basedOn w:val="a0"/>
    <w:uiPriority w:val="20"/>
    <w:qFormat/>
    <w:rsid w:val="00485B02"/>
    <w:rPr>
      <w:i/>
      <w:iCs/>
    </w:rPr>
  </w:style>
  <w:style w:type="paragraph" w:styleId="aa">
    <w:name w:val="No Spacing"/>
    <w:uiPriority w:val="1"/>
    <w:qFormat/>
    <w:rsid w:val="00485B02"/>
    <w:pPr>
      <w:spacing w:after="0" w:line="240" w:lineRule="auto"/>
    </w:pPr>
  </w:style>
  <w:style w:type="paragraph" w:styleId="ab">
    <w:name w:val="List Paragraph"/>
    <w:basedOn w:val="a"/>
    <w:uiPriority w:val="34"/>
    <w:qFormat/>
    <w:rsid w:val="00485B02"/>
    <w:pPr>
      <w:ind w:left="720"/>
      <w:contextualSpacing/>
    </w:pPr>
  </w:style>
  <w:style w:type="paragraph" w:styleId="21">
    <w:name w:val="Quote"/>
    <w:basedOn w:val="a"/>
    <w:next w:val="a"/>
    <w:link w:val="22"/>
    <w:uiPriority w:val="29"/>
    <w:qFormat/>
    <w:rsid w:val="00485B02"/>
    <w:rPr>
      <w:i/>
      <w:iCs/>
      <w:color w:val="000000" w:themeColor="text1"/>
    </w:rPr>
  </w:style>
  <w:style w:type="character" w:customStyle="1" w:styleId="22">
    <w:name w:val="Цитата 2 Знак"/>
    <w:basedOn w:val="a0"/>
    <w:link w:val="21"/>
    <w:uiPriority w:val="29"/>
    <w:rsid w:val="00485B02"/>
    <w:rPr>
      <w:i/>
      <w:iCs/>
      <w:color w:val="000000" w:themeColor="text1"/>
    </w:rPr>
  </w:style>
  <w:style w:type="paragraph" w:styleId="ac">
    <w:name w:val="Intense Quote"/>
    <w:basedOn w:val="a"/>
    <w:next w:val="a"/>
    <w:link w:val="ad"/>
    <w:uiPriority w:val="30"/>
    <w:qFormat/>
    <w:rsid w:val="00485B02"/>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485B02"/>
    <w:rPr>
      <w:b/>
      <w:bCs/>
      <w:i/>
      <w:iCs/>
      <w:color w:val="4F81BD" w:themeColor="accent1"/>
    </w:rPr>
  </w:style>
  <w:style w:type="character" w:styleId="ae">
    <w:name w:val="Subtle Emphasis"/>
    <w:basedOn w:val="a0"/>
    <w:uiPriority w:val="19"/>
    <w:qFormat/>
    <w:rsid w:val="00485B02"/>
    <w:rPr>
      <w:i/>
      <w:iCs/>
      <w:color w:val="808080" w:themeColor="text1" w:themeTint="7F"/>
    </w:rPr>
  </w:style>
  <w:style w:type="character" w:styleId="af">
    <w:name w:val="Intense Emphasis"/>
    <w:basedOn w:val="a0"/>
    <w:uiPriority w:val="21"/>
    <w:qFormat/>
    <w:rsid w:val="00485B02"/>
    <w:rPr>
      <w:b/>
      <w:bCs/>
      <w:i/>
      <w:iCs/>
      <w:color w:val="4F81BD" w:themeColor="accent1"/>
    </w:rPr>
  </w:style>
  <w:style w:type="character" w:styleId="af0">
    <w:name w:val="Subtle Reference"/>
    <w:basedOn w:val="a0"/>
    <w:uiPriority w:val="31"/>
    <w:qFormat/>
    <w:rsid w:val="00485B02"/>
    <w:rPr>
      <w:smallCaps/>
      <w:color w:val="C0504D" w:themeColor="accent2"/>
      <w:u w:val="single"/>
    </w:rPr>
  </w:style>
  <w:style w:type="character" w:styleId="af1">
    <w:name w:val="Intense Reference"/>
    <w:basedOn w:val="a0"/>
    <w:uiPriority w:val="32"/>
    <w:qFormat/>
    <w:rsid w:val="00485B02"/>
    <w:rPr>
      <w:b/>
      <w:bCs/>
      <w:smallCaps/>
      <w:color w:val="C0504D" w:themeColor="accent2"/>
      <w:spacing w:val="5"/>
      <w:u w:val="single"/>
    </w:rPr>
  </w:style>
  <w:style w:type="character" w:styleId="af2">
    <w:name w:val="Book Title"/>
    <w:basedOn w:val="a0"/>
    <w:uiPriority w:val="33"/>
    <w:qFormat/>
    <w:rsid w:val="00485B02"/>
    <w:rPr>
      <w:b/>
      <w:bCs/>
      <w:smallCaps/>
      <w:spacing w:val="5"/>
    </w:rPr>
  </w:style>
  <w:style w:type="paragraph" w:styleId="af3">
    <w:name w:val="TOC Heading"/>
    <w:basedOn w:val="1"/>
    <w:next w:val="a"/>
    <w:uiPriority w:val="39"/>
    <w:semiHidden/>
    <w:unhideWhenUsed/>
    <w:qFormat/>
    <w:rsid w:val="00485B02"/>
    <w:pPr>
      <w:outlineLvl w:val="9"/>
    </w:pPr>
  </w:style>
  <w:style w:type="character" w:styleId="af4">
    <w:name w:val="Hyperlink"/>
    <w:uiPriority w:val="99"/>
    <w:unhideWhenUsed/>
    <w:rsid w:val="00967989"/>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obolon.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csr-ukraine.org/globalniy_dogovir_oon.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89537-6EF1-4905-A07B-78CD25822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819</Words>
  <Characters>4670</Characters>
  <Application>Microsoft Office Word</Application>
  <DocSecurity>0</DocSecurity>
  <Lines>38</Lines>
  <Paragraphs>10</Paragraphs>
  <ScaleCrop>false</ScaleCrop>
  <Company>None</Company>
  <LinksUpToDate>false</LinksUpToDate>
  <CharactersWithSpaces>5479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dmitrun'</dc:creator>
  <cp:keywords/>
  <dc:description/>
  <cp:lastModifiedBy>dmitrun'</cp:lastModifiedBy>
  <cp:revision>1</cp:revision>
  <dcterms:created xsi:type="dcterms:W3CDTF">2013-09-25T09:09:00Z</dcterms:created>
  <dcterms:modified xsi:type="dcterms:W3CDTF">2013-09-25T09:11:00Z</dcterms:modified>
</cp:coreProperties>
</file>